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07" w:history="1">
        <w:r>
          <w:rPr>
            <w:rFonts w:ascii="仿宋" w:eastAsia="仿宋" w:hAnsi="仿宋" w:cs="仿宋" w:hint="eastAsia"/>
            <w:lang w:eastAsia="zh-CN"/>
          </w:rPr>
          <w:t>前言</w:t>
        </w:r>
        <w:r>
          <w:tab/>
        </w:r>
        <w:r>
          <w:fldChar w:fldCharType="begin"/>
        </w:r>
        <w:r>
          <w:instrText xml:space="preserve"> PAGEREF _Toc28107 \h </w:instrText>
        </w:r>
        <w:r>
          <w:fldChar w:fldCharType="separate"/>
        </w:r>
        <w:r>
          <w:t>3</w:t>
        </w:r>
        <w:r>
          <w:fldChar w:fldCharType="end"/>
        </w:r>
      </w:hyperlink>
    </w:p>
    <w:p>
      <w:pPr>
        <w:pStyle w:val="TOC1"/>
        <w:tabs>
          <w:tab w:val="right" w:leader="dot" w:pos="8306"/>
        </w:tabs>
      </w:pPr>
      <w:hyperlink w:anchor="_Toc24" w:history="1">
        <w:r>
          <w:rPr>
            <w:rFonts w:ascii="仿宋" w:eastAsia="仿宋" w:hAnsi="仿宋" w:cs="仿宋" w:hint="eastAsia"/>
            <w:lang w:eastAsia="zh-CN"/>
          </w:rPr>
          <w:t>一、贵金属项目概论</w:t>
        </w:r>
        <w:r>
          <w:tab/>
        </w:r>
        <w:r>
          <w:fldChar w:fldCharType="begin"/>
        </w:r>
        <w:r>
          <w:instrText xml:space="preserve"> PAGEREF _Toc24 \h </w:instrText>
        </w:r>
        <w:r>
          <w:fldChar w:fldCharType="separate"/>
        </w:r>
        <w:r>
          <w:t>3</w:t>
        </w:r>
        <w:r>
          <w:fldChar w:fldCharType="end"/>
        </w:r>
      </w:hyperlink>
    </w:p>
    <w:p>
      <w:pPr>
        <w:pStyle w:val="TOC2"/>
        <w:tabs>
          <w:tab w:val="right" w:leader="dot" w:pos="8306"/>
        </w:tabs>
      </w:pPr>
      <w:hyperlink w:anchor="_Toc21399" w:history="1">
        <w:r>
          <w:rPr>
            <w:rFonts w:ascii="仿宋" w:eastAsia="仿宋" w:hAnsi="仿宋" w:cs="仿宋" w:hint="eastAsia"/>
            <w:lang w:eastAsia="zh-CN"/>
          </w:rPr>
          <w:t>(一)、贵金属项目概况</w:t>
        </w:r>
        <w:r>
          <w:tab/>
        </w:r>
        <w:r>
          <w:fldChar w:fldCharType="begin"/>
        </w:r>
        <w:r>
          <w:instrText xml:space="preserve"> PAGEREF _Toc21399 \h </w:instrText>
        </w:r>
        <w:r>
          <w:fldChar w:fldCharType="separate"/>
        </w:r>
        <w:r>
          <w:t>3</w:t>
        </w:r>
        <w:r>
          <w:fldChar w:fldCharType="end"/>
        </w:r>
      </w:hyperlink>
    </w:p>
    <w:p>
      <w:pPr>
        <w:pStyle w:val="TOC2"/>
        <w:tabs>
          <w:tab w:val="right" w:leader="dot" w:pos="8306"/>
        </w:tabs>
      </w:pPr>
      <w:hyperlink w:anchor="_Toc24339" w:history="1">
        <w:r>
          <w:rPr>
            <w:rFonts w:ascii="仿宋" w:eastAsia="仿宋" w:hAnsi="仿宋" w:cs="仿宋" w:hint="eastAsia"/>
            <w:lang w:eastAsia="zh-CN"/>
          </w:rPr>
          <w:t>(二)、贵金属项目目标</w:t>
        </w:r>
        <w:r>
          <w:tab/>
        </w:r>
        <w:r>
          <w:fldChar w:fldCharType="begin"/>
        </w:r>
        <w:r>
          <w:instrText xml:space="preserve"> PAGEREF _Toc24339 \h </w:instrText>
        </w:r>
        <w:r>
          <w:fldChar w:fldCharType="separate"/>
        </w:r>
        <w:r>
          <w:t>5</w:t>
        </w:r>
        <w:r>
          <w:fldChar w:fldCharType="end"/>
        </w:r>
      </w:hyperlink>
    </w:p>
    <w:p>
      <w:pPr>
        <w:pStyle w:val="TOC2"/>
        <w:tabs>
          <w:tab w:val="right" w:leader="dot" w:pos="8306"/>
        </w:tabs>
      </w:pPr>
      <w:hyperlink w:anchor="_Toc31523" w:history="1">
        <w:r>
          <w:rPr>
            <w:rFonts w:ascii="仿宋" w:eastAsia="仿宋" w:hAnsi="仿宋" w:cs="仿宋" w:hint="eastAsia"/>
            <w:lang w:eastAsia="zh-CN"/>
          </w:rPr>
          <w:t>(三)、贵金属项目提出的理由</w:t>
        </w:r>
        <w:r>
          <w:tab/>
        </w:r>
        <w:r>
          <w:fldChar w:fldCharType="begin"/>
        </w:r>
        <w:r>
          <w:instrText xml:space="preserve"> PAGEREF _Toc31523 \h </w:instrText>
        </w:r>
        <w:r>
          <w:fldChar w:fldCharType="separate"/>
        </w:r>
        <w:r>
          <w:t>6</w:t>
        </w:r>
        <w:r>
          <w:fldChar w:fldCharType="end"/>
        </w:r>
      </w:hyperlink>
    </w:p>
    <w:p>
      <w:pPr>
        <w:pStyle w:val="TOC2"/>
        <w:tabs>
          <w:tab w:val="right" w:leader="dot" w:pos="8306"/>
        </w:tabs>
      </w:pPr>
      <w:hyperlink w:anchor="_Toc14872" w:history="1">
        <w:r>
          <w:rPr>
            <w:rFonts w:ascii="仿宋" w:eastAsia="仿宋" w:hAnsi="仿宋" w:cs="仿宋" w:hint="eastAsia"/>
            <w:lang w:eastAsia="zh-CN"/>
          </w:rPr>
          <w:t>(四)、贵金属项目意义</w:t>
        </w:r>
        <w:r>
          <w:tab/>
        </w:r>
        <w:r>
          <w:fldChar w:fldCharType="begin"/>
        </w:r>
        <w:r>
          <w:instrText xml:space="preserve"> PAGEREF _Toc14872 \h </w:instrText>
        </w:r>
        <w:r>
          <w:fldChar w:fldCharType="separate"/>
        </w:r>
        <w:r>
          <w:t>8</w:t>
        </w:r>
        <w:r>
          <w:fldChar w:fldCharType="end"/>
        </w:r>
      </w:hyperlink>
    </w:p>
    <w:p>
      <w:pPr>
        <w:pStyle w:val="TOC2"/>
        <w:tabs>
          <w:tab w:val="right" w:leader="dot" w:pos="8306"/>
        </w:tabs>
      </w:pPr>
      <w:hyperlink w:anchor="_Toc6076" w:history="1">
        <w:r>
          <w:rPr>
            <w:rFonts w:ascii="仿宋" w:eastAsia="仿宋" w:hAnsi="仿宋" w:cs="仿宋" w:hint="eastAsia"/>
            <w:lang w:eastAsia="zh-CN"/>
          </w:rPr>
          <w:t>(五)、贵金属项目背景</w:t>
        </w:r>
        <w:r>
          <w:tab/>
        </w:r>
        <w:r>
          <w:fldChar w:fldCharType="begin"/>
        </w:r>
        <w:r>
          <w:instrText xml:space="preserve"> PAGEREF _Toc6076 \h </w:instrText>
        </w:r>
        <w:r>
          <w:fldChar w:fldCharType="separate"/>
        </w:r>
        <w:r>
          <w:t>8</w:t>
        </w:r>
        <w:r>
          <w:fldChar w:fldCharType="end"/>
        </w:r>
      </w:hyperlink>
    </w:p>
    <w:p>
      <w:pPr>
        <w:pStyle w:val="TOC1"/>
        <w:tabs>
          <w:tab w:val="right" w:leader="dot" w:pos="8306"/>
        </w:tabs>
      </w:pPr>
      <w:hyperlink w:anchor="_Toc29560" w:history="1">
        <w:r>
          <w:rPr>
            <w:rFonts w:ascii="仿宋" w:eastAsia="仿宋" w:hAnsi="仿宋" w:cs="仿宋" w:hint="eastAsia"/>
            <w:lang w:eastAsia="zh-CN"/>
          </w:rPr>
          <w:t>二、贵金属项目建设单位说明</w:t>
        </w:r>
        <w:r>
          <w:tab/>
        </w:r>
        <w:r>
          <w:fldChar w:fldCharType="begin"/>
        </w:r>
        <w:r>
          <w:instrText xml:space="preserve"> PAGEREF _Toc29560 \h </w:instrText>
        </w:r>
        <w:r>
          <w:fldChar w:fldCharType="separate"/>
        </w:r>
        <w:r>
          <w:t>9</w:t>
        </w:r>
        <w:r>
          <w:fldChar w:fldCharType="end"/>
        </w:r>
      </w:hyperlink>
    </w:p>
    <w:p>
      <w:pPr>
        <w:pStyle w:val="TOC2"/>
        <w:tabs>
          <w:tab w:val="right" w:leader="dot" w:pos="8306"/>
        </w:tabs>
      </w:pPr>
      <w:hyperlink w:anchor="_Toc30145" w:history="1">
        <w:r>
          <w:rPr>
            <w:rFonts w:ascii="仿宋" w:eastAsia="仿宋" w:hAnsi="仿宋" w:cs="仿宋" w:hint="eastAsia"/>
            <w:lang w:eastAsia="zh-CN"/>
          </w:rPr>
          <w:t>(一)、贵金属项目承办单位基本情况</w:t>
        </w:r>
        <w:r>
          <w:tab/>
        </w:r>
        <w:r>
          <w:fldChar w:fldCharType="begin"/>
        </w:r>
        <w:r>
          <w:instrText xml:space="preserve"> PAGEREF _Toc30145 \h </w:instrText>
        </w:r>
        <w:r>
          <w:fldChar w:fldCharType="separate"/>
        </w:r>
        <w:r>
          <w:t>9</w:t>
        </w:r>
        <w:r>
          <w:fldChar w:fldCharType="end"/>
        </w:r>
      </w:hyperlink>
    </w:p>
    <w:p>
      <w:pPr>
        <w:pStyle w:val="TOC2"/>
        <w:tabs>
          <w:tab w:val="right" w:leader="dot" w:pos="8306"/>
        </w:tabs>
      </w:pPr>
      <w:hyperlink w:anchor="_Toc5148" w:history="1">
        <w:r>
          <w:rPr>
            <w:rFonts w:ascii="仿宋" w:eastAsia="仿宋" w:hAnsi="仿宋" w:cs="仿宋" w:hint="eastAsia"/>
            <w:lang w:eastAsia="zh-CN"/>
          </w:rPr>
          <w:t>(二)、公司经济效益分析</w:t>
        </w:r>
        <w:r>
          <w:tab/>
        </w:r>
        <w:r>
          <w:fldChar w:fldCharType="begin"/>
        </w:r>
        <w:r>
          <w:instrText xml:space="preserve"> PAGEREF _Toc5148 \h </w:instrText>
        </w:r>
        <w:r>
          <w:fldChar w:fldCharType="separate"/>
        </w:r>
        <w:r>
          <w:t>10</w:t>
        </w:r>
        <w:r>
          <w:fldChar w:fldCharType="end"/>
        </w:r>
      </w:hyperlink>
    </w:p>
    <w:p>
      <w:pPr>
        <w:pStyle w:val="TOC1"/>
        <w:tabs>
          <w:tab w:val="right" w:leader="dot" w:pos="8306"/>
        </w:tabs>
      </w:pPr>
      <w:hyperlink w:anchor="_Toc22615" w:history="1">
        <w:r>
          <w:rPr>
            <w:rFonts w:ascii="仿宋" w:eastAsia="仿宋" w:hAnsi="仿宋" w:cs="仿宋" w:hint="eastAsia"/>
            <w:lang w:eastAsia="zh-CN"/>
          </w:rPr>
          <w:t>三、贵金属项目选址可行性分析</w:t>
        </w:r>
        <w:r>
          <w:tab/>
        </w:r>
        <w:r>
          <w:fldChar w:fldCharType="begin"/>
        </w:r>
        <w:r>
          <w:instrText xml:space="preserve"> PAGEREF _Toc22615 \h </w:instrText>
        </w:r>
        <w:r>
          <w:fldChar w:fldCharType="separate"/>
        </w:r>
        <w:r>
          <w:t>11</w:t>
        </w:r>
        <w:r>
          <w:fldChar w:fldCharType="end"/>
        </w:r>
      </w:hyperlink>
    </w:p>
    <w:p>
      <w:pPr>
        <w:pStyle w:val="TOC2"/>
        <w:tabs>
          <w:tab w:val="right" w:leader="dot" w:pos="8306"/>
        </w:tabs>
      </w:pPr>
      <w:hyperlink w:anchor="_Toc16627" w:history="1">
        <w:r>
          <w:rPr>
            <w:rFonts w:ascii="仿宋" w:eastAsia="仿宋" w:hAnsi="仿宋" w:cs="仿宋" w:hint="eastAsia"/>
            <w:lang w:eastAsia="zh-CN"/>
          </w:rPr>
          <w:t>(一)、贵金属项目选址</w:t>
        </w:r>
        <w:r>
          <w:tab/>
        </w:r>
        <w:r>
          <w:fldChar w:fldCharType="begin"/>
        </w:r>
        <w:r>
          <w:instrText xml:space="preserve"> PAGEREF _Toc16627 \h </w:instrText>
        </w:r>
        <w:r>
          <w:fldChar w:fldCharType="separate"/>
        </w:r>
        <w:r>
          <w:t>11</w:t>
        </w:r>
        <w:r>
          <w:fldChar w:fldCharType="end"/>
        </w:r>
      </w:hyperlink>
    </w:p>
    <w:p>
      <w:pPr>
        <w:pStyle w:val="TOC2"/>
        <w:tabs>
          <w:tab w:val="right" w:leader="dot" w:pos="8306"/>
        </w:tabs>
      </w:pPr>
      <w:hyperlink w:anchor="_Toc28069" w:history="1">
        <w:r>
          <w:rPr>
            <w:rFonts w:ascii="仿宋" w:eastAsia="仿宋" w:hAnsi="仿宋" w:cs="仿宋" w:hint="eastAsia"/>
            <w:lang w:eastAsia="zh-CN"/>
          </w:rPr>
          <w:t>(二)、用地控制指标</w:t>
        </w:r>
        <w:r>
          <w:tab/>
        </w:r>
        <w:r>
          <w:fldChar w:fldCharType="begin"/>
        </w:r>
        <w:r>
          <w:instrText xml:space="preserve"> PAGEREF _Toc28069 \h </w:instrText>
        </w:r>
        <w:r>
          <w:fldChar w:fldCharType="separate"/>
        </w:r>
        <w:r>
          <w:t>11</w:t>
        </w:r>
        <w:r>
          <w:fldChar w:fldCharType="end"/>
        </w:r>
      </w:hyperlink>
    </w:p>
    <w:p>
      <w:pPr>
        <w:pStyle w:val="TOC2"/>
        <w:tabs>
          <w:tab w:val="right" w:leader="dot" w:pos="8306"/>
        </w:tabs>
      </w:pPr>
      <w:hyperlink w:anchor="_Toc24756" w:history="1">
        <w:r>
          <w:rPr>
            <w:rFonts w:ascii="仿宋" w:eastAsia="仿宋" w:hAnsi="仿宋" w:cs="仿宋" w:hint="eastAsia"/>
            <w:lang w:eastAsia="zh-CN"/>
          </w:rPr>
          <w:t>(三)、节约用地措施</w:t>
        </w:r>
        <w:r>
          <w:tab/>
        </w:r>
        <w:r>
          <w:fldChar w:fldCharType="begin"/>
        </w:r>
        <w:r>
          <w:instrText xml:space="preserve"> PAGEREF _Toc24756 \h </w:instrText>
        </w:r>
        <w:r>
          <w:fldChar w:fldCharType="separate"/>
        </w:r>
        <w:r>
          <w:t>13</w:t>
        </w:r>
        <w:r>
          <w:fldChar w:fldCharType="end"/>
        </w:r>
      </w:hyperlink>
    </w:p>
    <w:p>
      <w:pPr>
        <w:pStyle w:val="TOC2"/>
        <w:tabs>
          <w:tab w:val="right" w:leader="dot" w:pos="8306"/>
        </w:tabs>
      </w:pPr>
      <w:hyperlink w:anchor="_Toc22021" w:history="1">
        <w:r>
          <w:rPr>
            <w:rFonts w:ascii="仿宋" w:eastAsia="仿宋" w:hAnsi="仿宋" w:cs="仿宋" w:hint="eastAsia"/>
            <w:lang w:eastAsia="zh-CN"/>
          </w:rPr>
          <w:t>(四)、总图布置方案</w:t>
        </w:r>
        <w:r>
          <w:tab/>
        </w:r>
        <w:r>
          <w:fldChar w:fldCharType="begin"/>
        </w:r>
        <w:r>
          <w:instrText xml:space="preserve"> PAGEREF _Toc22021 \h </w:instrText>
        </w:r>
        <w:r>
          <w:fldChar w:fldCharType="separate"/>
        </w:r>
        <w:r>
          <w:t>14</w:t>
        </w:r>
        <w:r>
          <w:fldChar w:fldCharType="end"/>
        </w:r>
      </w:hyperlink>
    </w:p>
    <w:p>
      <w:pPr>
        <w:pStyle w:val="TOC2"/>
        <w:tabs>
          <w:tab w:val="right" w:leader="dot" w:pos="8306"/>
        </w:tabs>
      </w:pPr>
      <w:hyperlink w:anchor="_Toc7364" w:history="1">
        <w:r>
          <w:rPr>
            <w:rFonts w:ascii="仿宋" w:eastAsia="仿宋" w:hAnsi="仿宋" w:cs="仿宋" w:hint="eastAsia"/>
            <w:lang w:eastAsia="zh-CN"/>
          </w:rPr>
          <w:t>(五)、选址综合评价</w:t>
        </w:r>
        <w:r>
          <w:tab/>
        </w:r>
        <w:r>
          <w:fldChar w:fldCharType="begin"/>
        </w:r>
        <w:r>
          <w:instrText xml:space="preserve"> PAGEREF _Toc7364 \h </w:instrText>
        </w:r>
        <w:r>
          <w:fldChar w:fldCharType="separate"/>
        </w:r>
        <w:r>
          <w:t>15</w:t>
        </w:r>
        <w:r>
          <w:fldChar w:fldCharType="end"/>
        </w:r>
      </w:hyperlink>
    </w:p>
    <w:p>
      <w:pPr>
        <w:pStyle w:val="TOC1"/>
        <w:tabs>
          <w:tab w:val="right" w:leader="dot" w:pos="8306"/>
        </w:tabs>
      </w:pPr>
      <w:hyperlink w:anchor="_Toc24028" w:history="1">
        <w:r>
          <w:rPr>
            <w:rFonts w:ascii="仿宋" w:eastAsia="仿宋" w:hAnsi="仿宋" w:cs="仿宋" w:hint="eastAsia"/>
            <w:lang w:eastAsia="zh-CN"/>
          </w:rPr>
          <w:t>四、贵金属项目绩效评估</w:t>
        </w:r>
        <w:r>
          <w:tab/>
        </w:r>
        <w:r>
          <w:fldChar w:fldCharType="begin"/>
        </w:r>
        <w:r>
          <w:instrText xml:space="preserve"> PAGEREF _Toc24028 \h </w:instrText>
        </w:r>
        <w:r>
          <w:fldChar w:fldCharType="separate"/>
        </w:r>
        <w:r>
          <w:t>16</w:t>
        </w:r>
        <w:r>
          <w:fldChar w:fldCharType="end"/>
        </w:r>
      </w:hyperlink>
    </w:p>
    <w:p>
      <w:pPr>
        <w:pStyle w:val="TOC2"/>
        <w:tabs>
          <w:tab w:val="right" w:leader="dot" w:pos="8306"/>
        </w:tabs>
      </w:pPr>
      <w:hyperlink w:anchor="_Toc32325" w:history="1">
        <w:r>
          <w:rPr>
            <w:rFonts w:ascii="仿宋" w:eastAsia="仿宋" w:hAnsi="仿宋" w:cs="仿宋" w:hint="eastAsia"/>
            <w:lang w:eastAsia="zh-CN"/>
          </w:rPr>
          <w:t>(一)、绩效评估指标</w:t>
        </w:r>
        <w:r>
          <w:tab/>
        </w:r>
        <w:r>
          <w:fldChar w:fldCharType="begin"/>
        </w:r>
        <w:r>
          <w:instrText xml:space="preserve"> PAGEREF _Toc32325 \h </w:instrText>
        </w:r>
        <w:r>
          <w:fldChar w:fldCharType="separate"/>
        </w:r>
        <w:r>
          <w:t>16</w:t>
        </w:r>
        <w:r>
          <w:fldChar w:fldCharType="end"/>
        </w:r>
      </w:hyperlink>
    </w:p>
    <w:p>
      <w:pPr>
        <w:pStyle w:val="TOC2"/>
        <w:tabs>
          <w:tab w:val="right" w:leader="dot" w:pos="8306"/>
        </w:tabs>
      </w:pPr>
      <w:hyperlink w:anchor="_Toc18153" w:history="1">
        <w:r>
          <w:rPr>
            <w:rFonts w:ascii="仿宋" w:eastAsia="仿宋" w:hAnsi="仿宋" w:cs="仿宋" w:hint="eastAsia"/>
            <w:lang w:eastAsia="zh-CN"/>
          </w:rPr>
          <w:t>(二)、绩效评估方法</w:t>
        </w:r>
        <w:r>
          <w:tab/>
        </w:r>
        <w:r>
          <w:fldChar w:fldCharType="begin"/>
        </w:r>
        <w:r>
          <w:instrText xml:space="preserve"> PAGEREF _Toc18153 \h </w:instrText>
        </w:r>
        <w:r>
          <w:fldChar w:fldCharType="separate"/>
        </w:r>
        <w:r>
          <w:t>17</w:t>
        </w:r>
        <w:r>
          <w:fldChar w:fldCharType="end"/>
        </w:r>
      </w:hyperlink>
    </w:p>
    <w:p>
      <w:pPr>
        <w:pStyle w:val="TOC2"/>
        <w:tabs>
          <w:tab w:val="right" w:leader="dot" w:pos="8306"/>
        </w:tabs>
      </w:pPr>
      <w:hyperlink w:anchor="_Toc12434" w:history="1">
        <w:r>
          <w:rPr>
            <w:rFonts w:ascii="仿宋" w:eastAsia="仿宋" w:hAnsi="仿宋" w:cs="仿宋" w:hint="eastAsia"/>
            <w:lang w:eastAsia="zh-CN"/>
          </w:rPr>
          <w:t>(三)、绩效评估周期</w:t>
        </w:r>
        <w:r>
          <w:tab/>
        </w:r>
        <w:r>
          <w:fldChar w:fldCharType="begin"/>
        </w:r>
        <w:r>
          <w:instrText xml:space="preserve"> PAGEREF _Toc12434 \h </w:instrText>
        </w:r>
        <w:r>
          <w:fldChar w:fldCharType="separate"/>
        </w:r>
        <w:r>
          <w:t>18</w:t>
        </w:r>
        <w:r>
          <w:fldChar w:fldCharType="end"/>
        </w:r>
      </w:hyperlink>
    </w:p>
    <w:p>
      <w:pPr>
        <w:pStyle w:val="TOC1"/>
        <w:tabs>
          <w:tab w:val="right" w:leader="dot" w:pos="8306"/>
        </w:tabs>
      </w:pPr>
      <w:hyperlink w:anchor="_Toc9546" w:history="1">
        <w:r>
          <w:rPr>
            <w:rFonts w:ascii="仿宋" w:eastAsia="仿宋" w:hAnsi="仿宋" w:cs="仿宋" w:hint="eastAsia"/>
            <w:lang w:eastAsia="zh-CN"/>
          </w:rPr>
          <w:t>五、产品规划分析</w:t>
        </w:r>
        <w:r>
          <w:tab/>
        </w:r>
        <w:r>
          <w:fldChar w:fldCharType="begin"/>
        </w:r>
        <w:r>
          <w:instrText xml:space="preserve"> PAGEREF _Toc9546 \h </w:instrText>
        </w:r>
        <w:r>
          <w:fldChar w:fldCharType="separate"/>
        </w:r>
        <w:r>
          <w:t>19</w:t>
        </w:r>
        <w:r>
          <w:fldChar w:fldCharType="end"/>
        </w:r>
      </w:hyperlink>
    </w:p>
    <w:p>
      <w:pPr>
        <w:pStyle w:val="TOC2"/>
        <w:tabs>
          <w:tab w:val="right" w:leader="dot" w:pos="8306"/>
        </w:tabs>
      </w:pPr>
      <w:hyperlink w:anchor="_Toc31930" w:history="1">
        <w:r>
          <w:rPr>
            <w:rFonts w:ascii="仿宋" w:eastAsia="仿宋" w:hAnsi="仿宋" w:cs="仿宋" w:hint="eastAsia"/>
            <w:lang w:eastAsia="zh-CN"/>
          </w:rPr>
          <w:t>(一)、产品规划</w:t>
        </w:r>
        <w:r>
          <w:tab/>
        </w:r>
        <w:r>
          <w:fldChar w:fldCharType="begin"/>
        </w:r>
        <w:r>
          <w:instrText xml:space="preserve"> PAGEREF _Toc31930 \h </w:instrText>
        </w:r>
        <w:r>
          <w:fldChar w:fldCharType="separate"/>
        </w:r>
        <w:r>
          <w:t>19</w:t>
        </w:r>
        <w:r>
          <w:fldChar w:fldCharType="end"/>
        </w:r>
      </w:hyperlink>
    </w:p>
    <w:p>
      <w:pPr>
        <w:pStyle w:val="TOC2"/>
        <w:tabs>
          <w:tab w:val="right" w:leader="dot" w:pos="8306"/>
        </w:tabs>
      </w:pPr>
      <w:hyperlink w:anchor="_Toc13715" w:history="1">
        <w:r>
          <w:rPr>
            <w:rFonts w:ascii="仿宋" w:eastAsia="仿宋" w:hAnsi="仿宋" w:cs="仿宋" w:hint="eastAsia"/>
            <w:lang w:eastAsia="zh-CN"/>
          </w:rPr>
          <w:t>(二)、建设规模</w:t>
        </w:r>
        <w:r>
          <w:tab/>
        </w:r>
        <w:r>
          <w:fldChar w:fldCharType="begin"/>
        </w:r>
        <w:r>
          <w:instrText xml:space="preserve"> PAGEREF _Toc13715 \h </w:instrText>
        </w:r>
        <w:r>
          <w:fldChar w:fldCharType="separate"/>
        </w:r>
        <w:r>
          <w:t>20</w:t>
        </w:r>
        <w:r>
          <w:fldChar w:fldCharType="end"/>
        </w:r>
      </w:hyperlink>
    </w:p>
    <w:p>
      <w:pPr>
        <w:pStyle w:val="TOC1"/>
        <w:tabs>
          <w:tab w:val="right" w:leader="dot" w:pos="8306"/>
        </w:tabs>
      </w:pPr>
      <w:hyperlink w:anchor="_Toc28088" w:history="1">
        <w:r>
          <w:rPr>
            <w:rFonts w:ascii="仿宋" w:eastAsia="仿宋" w:hAnsi="仿宋" w:cs="仿宋" w:hint="eastAsia"/>
            <w:lang w:eastAsia="zh-CN"/>
          </w:rPr>
          <w:t>六、贵金属项目危机管理</w:t>
        </w:r>
        <w:r>
          <w:tab/>
        </w:r>
        <w:r>
          <w:fldChar w:fldCharType="begin"/>
        </w:r>
        <w:r>
          <w:instrText xml:space="preserve"> PAGEREF _Toc28088 \h </w:instrText>
        </w:r>
        <w:r>
          <w:fldChar w:fldCharType="separate"/>
        </w:r>
        <w:r>
          <w:t>21</w:t>
        </w:r>
        <w:r>
          <w:fldChar w:fldCharType="end"/>
        </w:r>
      </w:hyperlink>
    </w:p>
    <w:p>
      <w:pPr>
        <w:pStyle w:val="TOC2"/>
        <w:tabs>
          <w:tab w:val="right" w:leader="dot" w:pos="8306"/>
        </w:tabs>
      </w:pPr>
      <w:hyperlink w:anchor="_Toc31910" w:history="1">
        <w:r>
          <w:rPr>
            <w:rFonts w:ascii="仿宋" w:eastAsia="仿宋" w:hAnsi="仿宋" w:cs="仿宋" w:hint="eastAsia"/>
            <w:lang w:eastAsia="zh-CN"/>
          </w:rPr>
          <w:t>(一)、危机预警与识别</w:t>
        </w:r>
        <w:r>
          <w:tab/>
        </w:r>
        <w:r>
          <w:fldChar w:fldCharType="begin"/>
        </w:r>
        <w:r>
          <w:instrText xml:space="preserve"> PAGEREF _Toc31910 \h </w:instrText>
        </w:r>
        <w:r>
          <w:fldChar w:fldCharType="separate"/>
        </w:r>
        <w:r>
          <w:t>21</w:t>
        </w:r>
        <w:r>
          <w:fldChar w:fldCharType="end"/>
        </w:r>
      </w:hyperlink>
    </w:p>
    <w:p>
      <w:pPr>
        <w:pStyle w:val="TOC2"/>
        <w:tabs>
          <w:tab w:val="right" w:leader="dot" w:pos="8306"/>
        </w:tabs>
      </w:pPr>
      <w:hyperlink w:anchor="_Toc19319" w:history="1">
        <w:r>
          <w:rPr>
            <w:rFonts w:ascii="仿宋" w:eastAsia="仿宋" w:hAnsi="仿宋" w:cs="仿宋" w:hint="eastAsia"/>
            <w:lang w:eastAsia="zh-CN"/>
          </w:rPr>
          <w:t>(二)、危机应对与恢复</w:t>
        </w:r>
        <w:r>
          <w:tab/>
        </w:r>
        <w:r>
          <w:fldChar w:fldCharType="begin"/>
        </w:r>
        <w:r>
          <w:instrText xml:space="preserve"> PAGEREF _Toc19319 \h </w:instrText>
        </w:r>
        <w:r>
          <w:fldChar w:fldCharType="separate"/>
        </w:r>
        <w:r>
          <w:t>22</w:t>
        </w:r>
        <w:r>
          <w:fldChar w:fldCharType="end"/>
        </w:r>
      </w:hyperlink>
    </w:p>
    <w:p>
      <w:pPr>
        <w:pStyle w:val="TOC1"/>
        <w:tabs>
          <w:tab w:val="right" w:leader="dot" w:pos="8306"/>
        </w:tabs>
      </w:pPr>
      <w:hyperlink w:anchor="_Toc18215" w:history="1">
        <w:r>
          <w:rPr>
            <w:rFonts w:ascii="仿宋" w:eastAsia="仿宋" w:hAnsi="仿宋" w:cs="仿宋" w:hint="eastAsia"/>
            <w:lang w:eastAsia="zh-CN"/>
          </w:rPr>
          <w:t>七、贵金属项目创新与研发</w:t>
        </w:r>
        <w:r>
          <w:tab/>
        </w:r>
        <w:r>
          <w:fldChar w:fldCharType="begin"/>
        </w:r>
        <w:r>
          <w:instrText xml:space="preserve"> PAGEREF _Toc18215 \h </w:instrText>
        </w:r>
        <w:r>
          <w:fldChar w:fldCharType="separate"/>
        </w:r>
        <w:r>
          <w:t>23</w:t>
        </w:r>
        <w:r>
          <w:fldChar w:fldCharType="end"/>
        </w:r>
      </w:hyperlink>
    </w:p>
    <w:p>
      <w:pPr>
        <w:pStyle w:val="TOC2"/>
        <w:tabs>
          <w:tab w:val="right" w:leader="dot" w:pos="8306"/>
        </w:tabs>
      </w:pPr>
      <w:hyperlink w:anchor="_Toc19169" w:history="1">
        <w:r>
          <w:rPr>
            <w:rFonts w:ascii="仿宋" w:eastAsia="仿宋" w:hAnsi="仿宋" w:cs="仿宋" w:hint="eastAsia"/>
            <w:lang w:eastAsia="zh-CN"/>
          </w:rPr>
          <w:t>(一)、创新策略与方向</w:t>
        </w:r>
        <w:r>
          <w:tab/>
        </w:r>
        <w:r>
          <w:fldChar w:fldCharType="begin"/>
        </w:r>
        <w:r>
          <w:instrText xml:space="preserve"> PAGEREF _Toc19169 \h </w:instrText>
        </w:r>
        <w:r>
          <w:fldChar w:fldCharType="separate"/>
        </w:r>
        <w:r>
          <w:t>23</w:t>
        </w:r>
        <w:r>
          <w:fldChar w:fldCharType="end"/>
        </w:r>
      </w:hyperlink>
    </w:p>
    <w:p>
      <w:pPr>
        <w:pStyle w:val="TOC2"/>
        <w:tabs>
          <w:tab w:val="right" w:leader="dot" w:pos="8306"/>
        </w:tabs>
      </w:pPr>
      <w:hyperlink w:anchor="_Toc3526" w:history="1">
        <w:r>
          <w:rPr>
            <w:rFonts w:ascii="仿宋" w:eastAsia="仿宋" w:hAnsi="仿宋" w:cs="仿宋" w:hint="eastAsia"/>
            <w:lang w:eastAsia="zh-CN"/>
          </w:rPr>
          <w:t>(二)、研发规划与投入</w:t>
        </w:r>
        <w:r>
          <w:tab/>
        </w:r>
        <w:r>
          <w:fldChar w:fldCharType="begin"/>
        </w:r>
        <w:r>
          <w:instrText xml:space="preserve"> PAGEREF _Toc3526 \h </w:instrText>
        </w:r>
        <w:r>
          <w:fldChar w:fldCharType="separate"/>
        </w:r>
        <w:r>
          <w:t>25</w:t>
        </w:r>
        <w:r>
          <w:fldChar w:fldCharType="end"/>
        </w:r>
      </w:hyperlink>
    </w:p>
    <w:p>
      <w:pPr>
        <w:pStyle w:val="TOC1"/>
        <w:tabs>
          <w:tab w:val="right" w:leader="dot" w:pos="8306"/>
        </w:tabs>
      </w:pPr>
      <w:hyperlink w:anchor="_Toc910" w:history="1">
        <w:r>
          <w:rPr>
            <w:rFonts w:ascii="仿宋" w:eastAsia="仿宋" w:hAnsi="仿宋" w:cs="仿宋" w:hint="eastAsia"/>
            <w:lang w:eastAsia="zh-CN"/>
          </w:rPr>
          <w:t>八、贵金属项目经营效益</w:t>
        </w:r>
        <w:r>
          <w:tab/>
        </w:r>
        <w:r>
          <w:fldChar w:fldCharType="begin"/>
        </w:r>
        <w:r>
          <w:instrText xml:space="preserve"> PAGEREF _Toc910 \h </w:instrText>
        </w:r>
        <w:r>
          <w:fldChar w:fldCharType="separate"/>
        </w:r>
        <w:r>
          <w:t>26</w:t>
        </w:r>
        <w:r>
          <w:fldChar w:fldCharType="end"/>
        </w:r>
      </w:hyperlink>
    </w:p>
    <w:p>
      <w:pPr>
        <w:pStyle w:val="TOC2"/>
        <w:tabs>
          <w:tab w:val="right" w:leader="dot" w:pos="8306"/>
        </w:tabs>
      </w:pPr>
      <w:hyperlink w:anchor="_Toc11451" w:history="1">
        <w:r>
          <w:rPr>
            <w:rFonts w:ascii="仿宋" w:eastAsia="仿宋" w:hAnsi="仿宋" w:cs="仿宋" w:hint="eastAsia"/>
            <w:lang w:eastAsia="zh-CN"/>
          </w:rPr>
          <w:t>(一)、经济评价财务测算</w:t>
        </w:r>
        <w:r>
          <w:tab/>
        </w:r>
        <w:r>
          <w:fldChar w:fldCharType="begin"/>
        </w:r>
        <w:r>
          <w:instrText xml:space="preserve"> PAGEREF _Toc11451 \h </w:instrText>
        </w:r>
        <w:r>
          <w:fldChar w:fldCharType="separate"/>
        </w:r>
        <w:r>
          <w:t>26</w:t>
        </w:r>
        <w:r>
          <w:fldChar w:fldCharType="end"/>
        </w:r>
      </w:hyperlink>
    </w:p>
    <w:p>
      <w:pPr>
        <w:pStyle w:val="TOC2"/>
        <w:tabs>
          <w:tab w:val="right" w:leader="dot" w:pos="8306"/>
        </w:tabs>
      </w:pPr>
      <w:hyperlink w:anchor="_Toc32724" w:history="1">
        <w:r>
          <w:rPr>
            <w:rFonts w:ascii="仿宋" w:eastAsia="仿宋" w:hAnsi="仿宋" w:cs="仿宋" w:hint="eastAsia"/>
            <w:lang w:eastAsia="zh-CN"/>
          </w:rPr>
          <w:t>(二)、贵金属项目盈利能力分析</w:t>
        </w:r>
        <w:r>
          <w:tab/>
        </w:r>
        <w:r>
          <w:fldChar w:fldCharType="begin"/>
        </w:r>
        <w:r>
          <w:instrText xml:space="preserve"> PAGEREF _Toc32724 \h </w:instrText>
        </w:r>
        <w:r>
          <w:fldChar w:fldCharType="separate"/>
        </w:r>
        <w:r>
          <w:t>28</w:t>
        </w:r>
        <w:r>
          <w:fldChar w:fldCharType="end"/>
        </w:r>
      </w:hyperlink>
    </w:p>
    <w:p>
      <w:pPr>
        <w:pStyle w:val="TOC1"/>
        <w:tabs>
          <w:tab w:val="right" w:leader="dot" w:pos="8306"/>
        </w:tabs>
      </w:pPr>
      <w:hyperlink w:anchor="_Toc4125" w:history="1">
        <w:r>
          <w:rPr>
            <w:rFonts w:ascii="仿宋" w:eastAsia="仿宋" w:hAnsi="仿宋" w:cs="仿宋" w:hint="eastAsia"/>
            <w:lang w:eastAsia="zh-CN"/>
          </w:rPr>
          <w:t>九、生产安全保护</w:t>
        </w:r>
        <w:r>
          <w:tab/>
        </w:r>
        <w:r>
          <w:fldChar w:fldCharType="begin"/>
        </w:r>
        <w:r>
          <w:instrText xml:space="preserve"> PAGEREF _Toc4125 \h </w:instrText>
        </w:r>
        <w:r>
          <w:fldChar w:fldCharType="separate"/>
        </w:r>
        <w:r>
          <w:t>28</w:t>
        </w:r>
        <w:r>
          <w:fldChar w:fldCharType="end"/>
        </w:r>
      </w:hyperlink>
    </w:p>
    <w:p>
      <w:pPr>
        <w:pStyle w:val="TOC2"/>
        <w:tabs>
          <w:tab w:val="right" w:leader="dot" w:pos="8306"/>
        </w:tabs>
      </w:pPr>
      <w:hyperlink w:anchor="_Toc8758" w:history="1">
        <w:r>
          <w:rPr>
            <w:rFonts w:ascii="仿宋" w:eastAsia="仿宋" w:hAnsi="仿宋" w:cs="仿宋" w:hint="eastAsia"/>
            <w:lang w:eastAsia="zh-CN"/>
          </w:rPr>
          <w:t>(一)、消防安全</w:t>
        </w:r>
        <w:r>
          <w:tab/>
        </w:r>
        <w:r>
          <w:fldChar w:fldCharType="begin"/>
        </w:r>
        <w:r>
          <w:instrText xml:space="preserve"> PAGEREF _Toc8758 \h </w:instrText>
        </w:r>
        <w:r>
          <w:fldChar w:fldCharType="separate"/>
        </w:r>
        <w:r>
          <w:t>28</w:t>
        </w:r>
        <w:r>
          <w:fldChar w:fldCharType="end"/>
        </w:r>
      </w:hyperlink>
    </w:p>
    <w:p>
      <w:pPr>
        <w:pStyle w:val="TOC2"/>
        <w:tabs>
          <w:tab w:val="right" w:leader="dot" w:pos="8306"/>
        </w:tabs>
      </w:pPr>
      <w:hyperlink w:anchor="_Toc17408" w:history="1">
        <w:r>
          <w:rPr>
            <w:rFonts w:ascii="仿宋" w:eastAsia="仿宋" w:hAnsi="仿宋" w:cs="仿宋" w:hint="eastAsia"/>
            <w:lang w:eastAsia="zh-CN"/>
          </w:rPr>
          <w:t>(二)、防火防爆总图布置措施</w:t>
        </w:r>
        <w:r>
          <w:tab/>
        </w:r>
        <w:r>
          <w:fldChar w:fldCharType="begin"/>
        </w:r>
        <w:r>
          <w:instrText xml:space="preserve"> PAGEREF _Toc17408 \h </w:instrText>
        </w:r>
        <w:r>
          <w:fldChar w:fldCharType="separate"/>
        </w:r>
        <w:r>
          <w:t>30</w:t>
        </w:r>
        <w:r>
          <w:fldChar w:fldCharType="end"/>
        </w:r>
      </w:hyperlink>
    </w:p>
    <w:p>
      <w:pPr>
        <w:pStyle w:val="TOC2"/>
        <w:tabs>
          <w:tab w:val="right" w:leader="dot" w:pos="8306"/>
        </w:tabs>
      </w:pPr>
      <w:hyperlink w:anchor="_Toc13201" w:history="1">
        <w:r>
          <w:rPr>
            <w:rFonts w:ascii="仿宋" w:eastAsia="仿宋" w:hAnsi="仿宋" w:cs="仿宋" w:hint="eastAsia"/>
            <w:lang w:eastAsia="zh-CN"/>
          </w:rPr>
          <w:t>(三)、自然灾害防范措施</w:t>
        </w:r>
        <w:r>
          <w:tab/>
        </w:r>
        <w:r>
          <w:fldChar w:fldCharType="begin"/>
        </w:r>
        <w:r>
          <w:instrText xml:space="preserve"> PAGEREF _Toc13201 \h </w:instrText>
        </w:r>
        <w:r>
          <w:fldChar w:fldCharType="separate"/>
        </w:r>
        <w:r>
          <w:t>31</w:t>
        </w:r>
        <w:r>
          <w:fldChar w:fldCharType="end"/>
        </w:r>
      </w:hyperlink>
    </w:p>
    <w:p>
      <w:pPr>
        <w:pStyle w:val="TOC2"/>
        <w:tabs>
          <w:tab w:val="right" w:leader="dot" w:pos="8306"/>
        </w:tabs>
      </w:pPr>
      <w:hyperlink w:anchor="_Toc3714" w:history="1">
        <w:r>
          <w:rPr>
            <w:rFonts w:ascii="仿宋" w:eastAsia="仿宋" w:hAnsi="仿宋" w:cs="仿宋" w:hint="eastAsia"/>
            <w:lang w:eastAsia="zh-CN"/>
          </w:rPr>
          <w:t>(四)、安全色及安全标志使用要求</w:t>
        </w:r>
        <w:r>
          <w:tab/>
        </w:r>
        <w:r>
          <w:fldChar w:fldCharType="begin"/>
        </w:r>
        <w:r>
          <w:instrText xml:space="preserve"> PAGEREF _Toc3714 \h </w:instrText>
        </w:r>
        <w:r>
          <w:fldChar w:fldCharType="separate"/>
        </w:r>
        <w:r>
          <w:t>32</w:t>
        </w:r>
        <w:r>
          <w:fldChar w:fldCharType="end"/>
        </w:r>
      </w:hyperlink>
    </w:p>
    <w:p>
      <w:pPr>
        <w:pStyle w:val="TOC2"/>
        <w:tabs>
          <w:tab w:val="right" w:leader="dot" w:pos="8306"/>
        </w:tabs>
      </w:pPr>
      <w:hyperlink w:anchor="_Toc18297" w:history="1">
        <w:r>
          <w:rPr>
            <w:rFonts w:ascii="仿宋" w:eastAsia="仿宋" w:hAnsi="仿宋" w:cs="仿宋" w:hint="eastAsia"/>
            <w:lang w:eastAsia="zh-CN"/>
          </w:rPr>
          <w:t>(五)、防尘防毒措施</w:t>
        </w:r>
        <w:r>
          <w:tab/>
        </w:r>
        <w:r>
          <w:fldChar w:fldCharType="begin"/>
        </w:r>
        <w:r>
          <w:instrText xml:space="preserve"> PAGEREF _Toc18297 \h </w:instrText>
        </w:r>
        <w:r>
          <w:fldChar w:fldCharType="separate"/>
        </w:r>
        <w:r>
          <w:t>33</w:t>
        </w:r>
        <w:r>
          <w:fldChar w:fldCharType="end"/>
        </w:r>
      </w:hyperlink>
    </w:p>
    <w:p>
      <w:pPr>
        <w:pStyle w:val="TOC2"/>
        <w:tabs>
          <w:tab w:val="right" w:leader="dot" w:pos="8306"/>
        </w:tabs>
      </w:pPr>
      <w:hyperlink w:anchor="_Toc11045" w:history="1">
        <w:r>
          <w:rPr>
            <w:rFonts w:ascii="仿宋" w:eastAsia="仿宋" w:hAnsi="仿宋" w:cs="仿宋" w:hint="eastAsia"/>
            <w:lang w:eastAsia="zh-CN"/>
          </w:rPr>
          <w:t>(六)、防静电、触电防护及防雷措施</w:t>
        </w:r>
        <w:r>
          <w:tab/>
        </w:r>
        <w:r>
          <w:fldChar w:fldCharType="begin"/>
        </w:r>
        <w:r>
          <w:instrText xml:space="preserve"> PAGEREF _Toc11045 \h </w:instrText>
        </w:r>
        <w:r>
          <w:fldChar w:fldCharType="separate"/>
        </w:r>
        <w:r>
          <w:t>33</w:t>
        </w:r>
        <w:r>
          <w:fldChar w:fldCharType="end"/>
        </w:r>
      </w:hyperlink>
    </w:p>
    <w:p>
      <w:pPr>
        <w:pStyle w:val="TOC2"/>
        <w:tabs>
          <w:tab w:val="right" w:leader="dot" w:pos="8306"/>
        </w:tabs>
      </w:pPr>
      <w:hyperlink w:anchor="_Toc20636" w:history="1">
        <w:r>
          <w:rPr>
            <w:rFonts w:ascii="仿宋" w:eastAsia="仿宋" w:hAnsi="仿宋" w:cs="仿宋" w:hint="eastAsia"/>
            <w:lang w:eastAsia="zh-CN"/>
          </w:rPr>
          <w:t>(七)、机械设备安全保障措施</w:t>
        </w:r>
        <w:r>
          <w:tab/>
        </w:r>
        <w:r>
          <w:fldChar w:fldCharType="begin"/>
        </w:r>
        <w:r>
          <w:instrText xml:space="preserve"> PAGEREF _Toc20636 \h </w:instrText>
        </w:r>
        <w:r>
          <w:fldChar w:fldCharType="separate"/>
        </w:r>
        <w:r>
          <w:t>35</w:t>
        </w:r>
        <w:r>
          <w:fldChar w:fldCharType="end"/>
        </w:r>
      </w:hyperlink>
    </w:p>
    <w:p>
      <w:pPr>
        <w:pStyle w:val="TOC1"/>
        <w:tabs>
          <w:tab w:val="right" w:leader="dot" w:pos="8306"/>
        </w:tabs>
      </w:pPr>
      <w:hyperlink w:anchor="_Toc14898" w:history="1">
        <w:r>
          <w:rPr>
            <w:rFonts w:ascii="仿宋" w:eastAsia="仿宋" w:hAnsi="仿宋" w:cs="仿宋" w:hint="eastAsia"/>
            <w:lang w:eastAsia="zh-CN"/>
          </w:rPr>
          <w:t>十、贵金属项目投资规划</w:t>
        </w:r>
        <w:r>
          <w:tab/>
        </w:r>
        <w:r>
          <w:fldChar w:fldCharType="begin"/>
        </w:r>
        <w:r>
          <w:instrText xml:space="preserve"> PAGEREF _Toc14898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6" w:history="1">
        <w:r>
          <w:rPr>
            <w:rFonts w:ascii="仿宋" w:eastAsia="仿宋" w:hAnsi="仿宋" w:cs="仿宋" w:hint="eastAsia"/>
            <w:lang w:eastAsia="zh-CN"/>
          </w:rPr>
          <w:t>(一)、贵金属项目总投资估算</w:t>
        </w:r>
        <w:r>
          <w:tab/>
        </w:r>
        <w:r>
          <w:fldChar w:fldCharType="begin"/>
        </w:r>
        <w:r>
          <w:instrText xml:space="preserve"> PAGEREF _Toc19756 \h </w:instrText>
        </w:r>
        <w:r>
          <w:fldChar w:fldCharType="separate"/>
        </w:r>
        <w:r>
          <w:t>36</w:t>
        </w:r>
        <w:r>
          <w:fldChar w:fldCharType="end"/>
        </w:r>
      </w:hyperlink>
    </w:p>
    <w:p>
      <w:pPr>
        <w:pStyle w:val="TOC2"/>
        <w:tabs>
          <w:tab w:val="right" w:leader="dot" w:pos="8306"/>
        </w:tabs>
      </w:pPr>
      <w:hyperlink w:anchor="_Toc19448" w:history="1">
        <w:r>
          <w:rPr>
            <w:rFonts w:ascii="仿宋" w:eastAsia="仿宋" w:hAnsi="仿宋" w:cs="仿宋" w:hint="eastAsia"/>
            <w:lang w:eastAsia="zh-CN"/>
          </w:rPr>
          <w:t>(二)、资金筹措</w:t>
        </w:r>
        <w:r>
          <w:tab/>
        </w:r>
        <w:r>
          <w:fldChar w:fldCharType="begin"/>
        </w:r>
        <w:r>
          <w:instrText xml:space="preserve"> PAGEREF _Toc19448 \h </w:instrText>
        </w:r>
        <w:r>
          <w:fldChar w:fldCharType="separate"/>
        </w:r>
        <w:r>
          <w:t>37</w:t>
        </w:r>
        <w:r>
          <w:fldChar w:fldCharType="end"/>
        </w:r>
      </w:hyperlink>
    </w:p>
    <w:p>
      <w:pPr>
        <w:pStyle w:val="TOC1"/>
        <w:tabs>
          <w:tab w:val="right" w:leader="dot" w:pos="8306"/>
        </w:tabs>
      </w:pPr>
      <w:hyperlink w:anchor="_Toc29593" w:history="1">
        <w:r>
          <w:rPr>
            <w:rFonts w:ascii="仿宋" w:eastAsia="仿宋" w:hAnsi="仿宋" w:cs="仿宋" w:hint="eastAsia"/>
            <w:lang w:eastAsia="zh-CN"/>
          </w:rPr>
          <w:t>十一、贵金属项目人力资源管理</w:t>
        </w:r>
        <w:r>
          <w:tab/>
        </w:r>
        <w:r>
          <w:fldChar w:fldCharType="begin"/>
        </w:r>
        <w:r>
          <w:instrText xml:space="preserve"> PAGEREF _Toc29593 \h </w:instrText>
        </w:r>
        <w:r>
          <w:fldChar w:fldCharType="separate"/>
        </w:r>
        <w:r>
          <w:t>38</w:t>
        </w:r>
        <w:r>
          <w:fldChar w:fldCharType="end"/>
        </w:r>
      </w:hyperlink>
    </w:p>
    <w:p>
      <w:pPr>
        <w:pStyle w:val="TOC2"/>
        <w:tabs>
          <w:tab w:val="right" w:leader="dot" w:pos="8306"/>
        </w:tabs>
      </w:pPr>
      <w:hyperlink w:anchor="_Toc28441" w:history="1">
        <w:r>
          <w:rPr>
            <w:rFonts w:ascii="仿宋" w:eastAsia="仿宋" w:hAnsi="仿宋" w:cs="仿宋" w:hint="eastAsia"/>
            <w:lang w:eastAsia="zh-CN"/>
          </w:rPr>
          <w:t>(一)、建立健全的预算管理制度</w:t>
        </w:r>
        <w:r>
          <w:tab/>
        </w:r>
        <w:r>
          <w:fldChar w:fldCharType="begin"/>
        </w:r>
        <w:r>
          <w:instrText xml:space="preserve"> PAGEREF _Toc28441 \h </w:instrText>
        </w:r>
        <w:r>
          <w:fldChar w:fldCharType="separate"/>
        </w:r>
        <w:r>
          <w:t>38</w:t>
        </w:r>
        <w:r>
          <w:fldChar w:fldCharType="end"/>
        </w:r>
      </w:hyperlink>
    </w:p>
    <w:p>
      <w:pPr>
        <w:pStyle w:val="TOC2"/>
        <w:tabs>
          <w:tab w:val="right" w:leader="dot" w:pos="8306"/>
        </w:tabs>
      </w:pPr>
      <w:hyperlink w:anchor="_Toc18980" w:history="1">
        <w:r>
          <w:rPr>
            <w:rFonts w:ascii="仿宋" w:eastAsia="仿宋" w:hAnsi="仿宋" w:cs="仿宋" w:hint="eastAsia"/>
            <w:lang w:eastAsia="zh-CN"/>
          </w:rPr>
          <w:t>(二)、加强资金流动监控</w:t>
        </w:r>
        <w:r>
          <w:tab/>
        </w:r>
        <w:r>
          <w:fldChar w:fldCharType="begin"/>
        </w:r>
        <w:r>
          <w:instrText xml:space="preserve"> PAGEREF _Toc18980 \h </w:instrText>
        </w:r>
        <w:r>
          <w:fldChar w:fldCharType="separate"/>
        </w:r>
        <w:r>
          <w:t>40</w:t>
        </w:r>
        <w:r>
          <w:fldChar w:fldCharType="end"/>
        </w:r>
      </w:hyperlink>
    </w:p>
    <w:p>
      <w:pPr>
        <w:pStyle w:val="TOC2"/>
        <w:tabs>
          <w:tab w:val="right" w:leader="dot" w:pos="8306"/>
        </w:tabs>
      </w:pPr>
      <w:hyperlink w:anchor="_Toc8783" w:history="1">
        <w:r>
          <w:rPr>
            <w:rFonts w:ascii="仿宋" w:eastAsia="仿宋" w:hAnsi="仿宋" w:cs="仿宋" w:hint="eastAsia"/>
            <w:lang w:eastAsia="zh-CN"/>
          </w:rPr>
          <w:t>(三)、制定完善的风险控制机制</w:t>
        </w:r>
        <w:r>
          <w:tab/>
        </w:r>
        <w:r>
          <w:fldChar w:fldCharType="begin"/>
        </w:r>
        <w:r>
          <w:instrText xml:space="preserve"> PAGEREF _Toc8783 \h </w:instrText>
        </w:r>
        <w:r>
          <w:fldChar w:fldCharType="separate"/>
        </w:r>
        <w:r>
          <w:t>41</w:t>
        </w:r>
        <w:r>
          <w:fldChar w:fldCharType="end"/>
        </w:r>
      </w:hyperlink>
    </w:p>
    <w:p>
      <w:pPr>
        <w:pStyle w:val="TOC2"/>
        <w:tabs>
          <w:tab w:val="right" w:leader="dot" w:pos="8306"/>
        </w:tabs>
      </w:pPr>
      <w:hyperlink w:anchor="_Toc10265" w:history="1">
        <w:r>
          <w:rPr>
            <w:rFonts w:ascii="仿宋" w:eastAsia="仿宋" w:hAnsi="仿宋" w:cs="仿宋" w:hint="eastAsia"/>
            <w:lang w:eastAsia="zh-CN"/>
          </w:rPr>
          <w:t>(四)、优化成本管理</w:t>
        </w:r>
        <w:r>
          <w:tab/>
        </w:r>
        <w:r>
          <w:fldChar w:fldCharType="begin"/>
        </w:r>
        <w:r>
          <w:instrText xml:space="preserve"> PAGEREF _Toc10265 \h </w:instrText>
        </w:r>
        <w:r>
          <w:fldChar w:fldCharType="separate"/>
        </w:r>
        <w:r>
          <w:t>42</w:t>
        </w:r>
        <w:r>
          <w:fldChar w:fldCharType="end"/>
        </w:r>
      </w:hyperlink>
    </w:p>
    <w:p>
      <w:pPr>
        <w:pStyle w:val="TOC1"/>
        <w:tabs>
          <w:tab w:val="right" w:leader="dot" w:pos="8306"/>
        </w:tabs>
      </w:pPr>
      <w:hyperlink w:anchor="_Toc19789" w:history="1">
        <w:r>
          <w:rPr>
            <w:rFonts w:ascii="仿宋" w:eastAsia="仿宋" w:hAnsi="仿宋" w:cs="仿宋" w:hint="eastAsia"/>
            <w:lang w:eastAsia="zh-CN"/>
          </w:rPr>
          <w:t>十二、贵金属项目人力资源培养与发展</w:t>
        </w:r>
        <w:r>
          <w:tab/>
        </w:r>
        <w:r>
          <w:fldChar w:fldCharType="begin"/>
        </w:r>
        <w:r>
          <w:instrText xml:space="preserve"> PAGEREF _Toc19789 \h </w:instrText>
        </w:r>
        <w:r>
          <w:fldChar w:fldCharType="separate"/>
        </w:r>
        <w:r>
          <w:t>43</w:t>
        </w:r>
        <w:r>
          <w:fldChar w:fldCharType="end"/>
        </w:r>
      </w:hyperlink>
    </w:p>
    <w:p>
      <w:pPr>
        <w:pStyle w:val="TOC2"/>
        <w:tabs>
          <w:tab w:val="right" w:leader="dot" w:pos="8306"/>
        </w:tabs>
      </w:pPr>
      <w:hyperlink w:anchor="_Toc21927" w:history="1">
        <w:r>
          <w:rPr>
            <w:rFonts w:ascii="仿宋" w:eastAsia="仿宋" w:hAnsi="仿宋" w:cs="仿宋" w:hint="eastAsia"/>
            <w:lang w:eastAsia="zh-CN"/>
          </w:rPr>
          <w:t>(一)、人才需求与规划</w:t>
        </w:r>
        <w:r>
          <w:tab/>
        </w:r>
        <w:r>
          <w:fldChar w:fldCharType="begin"/>
        </w:r>
        <w:r>
          <w:instrText xml:space="preserve"> PAGEREF _Toc21927 \h </w:instrText>
        </w:r>
        <w:r>
          <w:fldChar w:fldCharType="separate"/>
        </w:r>
        <w:r>
          <w:t>43</w:t>
        </w:r>
        <w:r>
          <w:fldChar w:fldCharType="end"/>
        </w:r>
      </w:hyperlink>
    </w:p>
    <w:p>
      <w:pPr>
        <w:pStyle w:val="TOC2"/>
        <w:tabs>
          <w:tab w:val="right" w:leader="dot" w:pos="8306"/>
        </w:tabs>
      </w:pPr>
      <w:hyperlink w:anchor="_Toc16806" w:history="1">
        <w:r>
          <w:rPr>
            <w:rFonts w:ascii="仿宋" w:eastAsia="仿宋" w:hAnsi="仿宋" w:cs="仿宋" w:hint="eastAsia"/>
            <w:lang w:eastAsia="zh-CN"/>
          </w:rPr>
          <w:t>(二)、培训与发展计划</w:t>
        </w:r>
        <w:r>
          <w:tab/>
        </w:r>
        <w:r>
          <w:fldChar w:fldCharType="begin"/>
        </w:r>
        <w:r>
          <w:instrText xml:space="preserve"> PAGEREF _Toc16806 \h </w:instrText>
        </w:r>
        <w:r>
          <w:fldChar w:fldCharType="separate"/>
        </w:r>
        <w:r>
          <w:t>44</w:t>
        </w:r>
        <w:r>
          <w:fldChar w:fldCharType="end"/>
        </w:r>
      </w:hyperlink>
    </w:p>
    <w:p>
      <w:pPr>
        <w:pStyle w:val="TOC1"/>
        <w:tabs>
          <w:tab w:val="right" w:leader="dot" w:pos="8306"/>
        </w:tabs>
      </w:pPr>
      <w:hyperlink w:anchor="_Toc26548" w:history="1">
        <w:r>
          <w:rPr>
            <w:rFonts w:ascii="仿宋" w:eastAsia="仿宋" w:hAnsi="仿宋" w:cs="仿宋" w:hint="eastAsia"/>
            <w:lang w:eastAsia="zh-CN"/>
          </w:rPr>
          <w:t>十三、贵金属项目工程方案分析</w:t>
        </w:r>
        <w:r>
          <w:tab/>
        </w:r>
        <w:r>
          <w:fldChar w:fldCharType="begin"/>
        </w:r>
        <w:r>
          <w:instrText xml:space="preserve"> PAGEREF _Toc26548 \h </w:instrText>
        </w:r>
        <w:r>
          <w:fldChar w:fldCharType="separate"/>
        </w:r>
        <w:r>
          <w:t>45</w:t>
        </w:r>
        <w:r>
          <w:fldChar w:fldCharType="end"/>
        </w:r>
      </w:hyperlink>
    </w:p>
    <w:p>
      <w:pPr>
        <w:pStyle w:val="TOC2"/>
        <w:tabs>
          <w:tab w:val="right" w:leader="dot" w:pos="8306"/>
        </w:tabs>
      </w:pPr>
      <w:hyperlink w:anchor="_Toc3036" w:history="1">
        <w:r>
          <w:rPr>
            <w:rFonts w:ascii="仿宋" w:eastAsia="仿宋" w:hAnsi="仿宋" w:cs="仿宋" w:hint="eastAsia"/>
            <w:lang w:eastAsia="zh-CN"/>
          </w:rPr>
          <w:t>(一)、建筑工程设计原则</w:t>
        </w:r>
        <w:r>
          <w:tab/>
        </w:r>
        <w:r>
          <w:fldChar w:fldCharType="begin"/>
        </w:r>
        <w:r>
          <w:instrText xml:space="preserve"> PAGEREF _Toc3036 \h </w:instrText>
        </w:r>
        <w:r>
          <w:fldChar w:fldCharType="separate"/>
        </w:r>
        <w:r>
          <w:t>45</w:t>
        </w:r>
        <w:r>
          <w:fldChar w:fldCharType="end"/>
        </w:r>
      </w:hyperlink>
    </w:p>
    <w:p>
      <w:pPr>
        <w:pStyle w:val="TOC2"/>
        <w:tabs>
          <w:tab w:val="right" w:leader="dot" w:pos="8306"/>
        </w:tabs>
      </w:pPr>
      <w:hyperlink w:anchor="_Toc7969" w:history="1">
        <w:r>
          <w:rPr>
            <w:rFonts w:ascii="仿宋" w:eastAsia="仿宋" w:hAnsi="仿宋" w:cs="仿宋" w:hint="eastAsia"/>
            <w:lang w:eastAsia="zh-CN"/>
          </w:rPr>
          <w:t>(二)、土建工程建设指标</w:t>
        </w:r>
        <w:r>
          <w:tab/>
        </w:r>
        <w:r>
          <w:fldChar w:fldCharType="begin"/>
        </w:r>
        <w:r>
          <w:instrText xml:space="preserve"> PAGEREF _Toc7969 \h </w:instrText>
        </w:r>
        <w:r>
          <w:fldChar w:fldCharType="separate"/>
        </w:r>
        <w:r>
          <w:t>48</w:t>
        </w:r>
        <w:r>
          <w:fldChar w:fldCharType="end"/>
        </w:r>
      </w:hyperlink>
    </w:p>
    <w:p>
      <w:pPr>
        <w:pStyle w:val="TOC1"/>
        <w:tabs>
          <w:tab w:val="right" w:leader="dot" w:pos="8306"/>
        </w:tabs>
      </w:pPr>
      <w:hyperlink w:anchor="_Toc24073" w:history="1">
        <w:r>
          <w:rPr>
            <w:rFonts w:ascii="仿宋" w:eastAsia="仿宋" w:hAnsi="仿宋" w:cs="仿宋" w:hint="eastAsia"/>
            <w:lang w:eastAsia="zh-CN"/>
          </w:rPr>
          <w:t>十四、供应链管理</w:t>
        </w:r>
        <w:r>
          <w:tab/>
        </w:r>
        <w:r>
          <w:fldChar w:fldCharType="begin"/>
        </w:r>
        <w:r>
          <w:instrText xml:space="preserve"> PAGEREF _Toc24073 \h </w:instrText>
        </w:r>
        <w:r>
          <w:fldChar w:fldCharType="separate"/>
        </w:r>
        <w:r>
          <w:t>50</w:t>
        </w:r>
        <w:r>
          <w:fldChar w:fldCharType="end"/>
        </w:r>
      </w:hyperlink>
    </w:p>
    <w:p>
      <w:pPr>
        <w:pStyle w:val="TOC2"/>
        <w:tabs>
          <w:tab w:val="right" w:leader="dot" w:pos="8306"/>
        </w:tabs>
      </w:pPr>
      <w:hyperlink w:anchor="_Toc3928" w:history="1">
        <w:r>
          <w:rPr>
            <w:rFonts w:ascii="仿宋" w:eastAsia="仿宋" w:hAnsi="仿宋" w:cs="仿宋" w:hint="eastAsia"/>
            <w:lang w:eastAsia="zh-CN"/>
          </w:rPr>
          <w:t>(一)、供应链战略规划</w:t>
        </w:r>
        <w:r>
          <w:tab/>
        </w:r>
        <w:r>
          <w:fldChar w:fldCharType="begin"/>
        </w:r>
        <w:r>
          <w:instrText xml:space="preserve"> PAGEREF _Toc3928 \h </w:instrText>
        </w:r>
        <w:r>
          <w:fldChar w:fldCharType="separate"/>
        </w:r>
        <w:r>
          <w:t>50</w:t>
        </w:r>
        <w:r>
          <w:fldChar w:fldCharType="end"/>
        </w:r>
      </w:hyperlink>
    </w:p>
    <w:p>
      <w:pPr>
        <w:pStyle w:val="TOC2"/>
        <w:tabs>
          <w:tab w:val="right" w:leader="dot" w:pos="8306"/>
        </w:tabs>
      </w:pPr>
      <w:hyperlink w:anchor="_Toc26823" w:history="1">
        <w:r>
          <w:rPr>
            <w:rFonts w:ascii="仿宋" w:eastAsia="仿宋" w:hAnsi="仿宋" w:cs="仿宋" w:hint="eastAsia"/>
            <w:lang w:eastAsia="zh-CN"/>
          </w:rPr>
          <w:t>(二)、供应商选择与合作</w:t>
        </w:r>
        <w:r>
          <w:tab/>
        </w:r>
        <w:r>
          <w:fldChar w:fldCharType="begin"/>
        </w:r>
        <w:r>
          <w:instrText xml:space="preserve"> PAGEREF _Toc26823 \h </w:instrText>
        </w:r>
        <w:r>
          <w:fldChar w:fldCharType="separate"/>
        </w:r>
        <w:r>
          <w:t>51</w:t>
        </w:r>
        <w:r>
          <w:fldChar w:fldCharType="end"/>
        </w:r>
      </w:hyperlink>
    </w:p>
    <w:p>
      <w:pPr>
        <w:pStyle w:val="TOC2"/>
        <w:tabs>
          <w:tab w:val="right" w:leader="dot" w:pos="8306"/>
        </w:tabs>
      </w:pPr>
      <w:hyperlink w:anchor="_Toc11800" w:history="1">
        <w:r>
          <w:rPr>
            <w:rFonts w:ascii="仿宋" w:eastAsia="仿宋" w:hAnsi="仿宋" w:cs="仿宋" w:hint="eastAsia"/>
            <w:lang w:eastAsia="zh-CN"/>
          </w:rPr>
          <w:t>(三)、物流与库存管理</w:t>
        </w:r>
        <w:r>
          <w:tab/>
        </w:r>
        <w:r>
          <w:fldChar w:fldCharType="begin"/>
        </w:r>
        <w:r>
          <w:instrText xml:space="preserve"> PAGEREF _Toc11800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
      <w:r>
        <w:rPr>
          <w:rFonts w:ascii="仿宋" w:eastAsia="仿宋" w:hAnsi="仿宋" w:cs="仿宋" w:hint="eastAsia"/>
          <w:sz w:val="28"/>
          <w:lang w:eastAsia="zh-CN"/>
        </w:rPr>
        <w:t>一、贵金属项目概论</w:t>
      </w:r>
      <w:bookmarkEnd w:id="2"/>
    </w:p>
    <w:p>
      <w:pPr>
        <w:pStyle w:val="Heading2"/>
        <w:rPr>
          <w:rFonts w:ascii="仿宋" w:eastAsia="仿宋" w:hAnsi="仿宋" w:cs="仿宋" w:hint="eastAsia"/>
          <w:lang w:eastAsia="zh-CN"/>
        </w:rPr>
      </w:pPr>
      <w:bookmarkStart w:id="3" w:name="_Toc21399"/>
      <w:r>
        <w:rPr>
          <w:rFonts w:ascii="仿宋" w:eastAsia="仿宋" w:hAnsi="仿宋" w:cs="仿宋" w:hint="eastAsia"/>
          <w:lang w:eastAsia="zh-CN"/>
        </w:rPr>
        <w:t>(一)、贵金属项目概况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起源追溯至对市场的深入洞察。市场的不断演变与变革为贵金属项目提供了难得的机遇。当前市场存在的需求缺口和变革的大环境共同构成了贵金属项目的背景。这个贵金属项目旨在充分利用市场机遇，填补行业中尚未满足的需求，为客户提供全新的解决方案。市场的变革和需求的增长使得这个贵金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贵金属项目正式命名为贵金属。这个名称不仅仅是一个标识，更代表了贵金属项目的核心理念和愿景。它蕴含着贵金属项目所要解决问题的关键字，具有强烈的表达和辨识度，为贵金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贵金属项目目标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核心目标是提供一种全新、高效的解决方案，满足客户日益增长的需求。贵金属项目追求的不仅仅是满足市场需求，更是在市场中获得卓越的竞争优势。通过不断提升产品或服务的质量和创新水平，贵金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全面涵盖了产品研发、制造、市场推广和售后服务，确保从产品设计到最终用户体验的全方位关注。这一全面的贵金属项目范围是为了确保贵金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贵金属项目时间表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贵金属项目计划在未来18个月内完成，包括研发、测试、市场试点和正式推出等不同阶段。这个时间表的合理设计是为了确保贵金属项目各个阶段的顺利推进，以便按时交付高质量的成果。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贵金属项目总预算估算为XX百万美元，主要分配在研发、市场推广、人员培训和运营等方面。这一充足的预算为贵金属项目提供了充足的资源，确保贵金属项目在各个方面都能取得优异的表现。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贵金属项目可能面临的风险包括市场接受度低、技术难题、竞争激烈等。贵金属项目团队已经制定了相应的风险应对计划，通过前瞻性的风险管理，确保贵金属项目在面对不确定性时能够迅速做出应对。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贵金属项目汇聚了一支经验丰富、多领域专业素养的核心团队，确保贵金属项目在各个方面都能拥有高水平的执行力。团队的协同作战是贵金属项目成功的关键因素之一。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贵金属项目的背景根植于市场对更高效、创新产品的渴望，同时也受到科技发展对行业格局的深刻改变的影响。这为贵金属项目提供了广阔的发展空间和市场需求。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截至目前，贵金属项目已完成市场调研和技术验证，取得了初步的成功。这为贵金属项目在未来的发展奠定了坚实的基础，为更远大的目标打下了坚实的基石。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339"/>
      <w:r>
        <w:rPr>
          <w:rFonts w:ascii="仿宋" w:eastAsia="仿宋" w:hAnsi="仿宋" w:cs="仿宋" w:hint="eastAsia"/>
          <w:sz w:val="28"/>
          <w:lang w:eastAsia="zh-CN"/>
        </w:rPr>
        <w:t>(二)、贵金属项目目标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keyword》贵金属项目首要业务目标是在市场中占据有利地位，实现产品/服务的成功推广和销售。通过不断提升产品质量、创新性，贵金属项目追求成为行业中的领导者，赢得更多客户的青睐。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在科技迅速发展的时代，贵金属项目着眼于技术创新。通过持续的研发和技术升级，贵金属项目旨在推出更具创新性的产品或服务，以满足市场对新鲜、先进解决方案的需求。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为了建立可持续的客户关系，贵金属项目设定了客户满意度目标。通过提供卓越的产品质量和优质的客户服务，贵金属项目追求赢得客户的信任和忠诚度，确保他们的满意度达到行业领先水平。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贵金属项目注重社会责任和可持续发展。通过实施环保、社会责任贵金属项目，贵金属项目致力于在经济发展的同时保护环境，促进社会公平，实现可持续经营。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贵金属项目的团队是实现目标的核心驱动力。因此，贵金属项目设定了团队发展目标，包括提升团队成员的专业技能、培养领导力，以及搭建协同高效的团队工作氛围。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523"/>
      <w:r>
        <w:rPr>
          <w:rFonts w:ascii="仿宋" w:eastAsia="仿宋" w:hAnsi="仿宋" w:cs="仿宋" w:hint="eastAsia"/>
          <w:sz w:val="28"/>
          <w:lang w:eastAsia="zh-CN"/>
        </w:rPr>
        <w:t>(三)、贵金属项目提出的理由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源于对市场机遇的深刻洞察。当前市场中存在的需求缺口和行业发展趋势表明，有巨大的商业机会等待被开发。通过准确捕捉市场机遇，贵金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理念基于对技术创新的信仰。通过持续的研发和技术投入，贵金属项目有望推出更具创新性的产品或服务。在科技飞速发展的当下，贵金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是为了增强企业的行业竞争力。通过提升产品或服务的质量和独特性，贵金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响应了消费者需求的变化。随着社会和科技的不断发展，消费者对产品和服务的需求也在发生变化。通过深入了解并及时回应消费者的新需求，贵金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贵金属项目的提出是企业战略发展规划的一部分。在面对日益激烈的市场竞争和不断变化的商业环境中，贵金属项目作为企业战略的一环，旨在为企业开辟新的增长领域，巩固企业在行业中的地位。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贵金属项目的提出不仅仅是基于商业考量，还注重社会责任。通过推出环保、社会责任等方面的贵金属项目，贵金属企业可以在社会中树立积极形象，为社会做出积极贡献，实现经济效益和社会效益的双赢。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贵金属项目的提出反映了对利益相关者期望的关注。包括客户、员工、投资者等利益相关者在企业发展中都有着各自的期望，贵金属项目力求在满足这些期望的同时，取得更大的共赢。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872"/>
      <w:r>
        <w:rPr>
          <w:rFonts w:ascii="仿宋" w:eastAsia="仿宋" w:hAnsi="仿宋" w:cs="仿宋" w:hint="eastAsia"/>
          <w:sz w:val="28"/>
          <w:lang w:eastAsia="zh-CN"/>
        </w:rPr>
        <w:t>(四)、贵金属项目意义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在实施贵金属项目的过程中，我们不仅仅是在追逐商业成功，更是为企业和社会的多个层面创造了深远的意义。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的首要意义在于提升企业的市场竞争力。通过持续的创新和对产品质量的高标准要求，贵金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贵金属项目的推进将促使行业技术水平的提升。通过引入先进技术和创新性解决方案，贵金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在社会层面，贵金属项目不仅创造了大量就业机会，提高了就业水平，还注重社会责任和环保。通过参与社会公益事业和推动环保贵金属项目，贵金属项目为社会贡献了一份力量，体现了企业对社会的积极回馈。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综合而言，贵金属项目意义重大，不仅推动了企业的发展，也为行业和社会的进步贡献了积极力量。这是一个全面而深刻的影响，将在未来产生可持续的正面效应。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076"/>
      <w:r>
        <w:rPr>
          <w:rFonts w:ascii="仿宋" w:eastAsia="仿宋" w:hAnsi="仿宋" w:cs="仿宋" w:hint="eastAsia"/>
          <w:sz w:val="28"/>
          <w:lang w:eastAsia="zh-CN"/>
        </w:rPr>
        <w:t>(五)、贵金属项目背景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在当今迅猛发展的商业环境中，贵金属项目的动因根植于对多方面因素的审慎考量。这个贵金属项目的提出并非孤立的决策，而是对企业所处背景深入思考的产物。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市场的不断演变是贵金属项目背后的首要原因。科技的迅速发展和全球市场的快速变化使得企业必须灵活应对。贵金属项目应运而生，旨在通过创新性的解决方案迎合市场的多变需求，赢得竞争中的先机。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竞争的激烈程度也是贵金属项目背景中不可忽视的一环。企业需要在激烈竞争中脱颖而出，为此，贵金属项目致力于打破常规，提供独特的价值主张，以吸引客户并确保市场份额的增长。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技术的迅速发展为企业带来了机遇与挑战。作为贵金属项目启动的背景之一，对新兴技术的应用将有助于提升企业的技术水平，使其在不断演进的商业环境中保持竞争优势。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此外，社会对企业责任的期望也在逐渐升高。贵金属项目充分融入了社会责任的理念，通过可持续经营和社会公益贵金属项目，企图为社会贡献一份力量，在商业成功的同时关注社会价值。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560"/>
      <w:r>
        <w:rPr>
          <w:rFonts w:ascii="仿宋" w:eastAsia="仿宋" w:hAnsi="仿宋" w:cs="仿宋" w:hint="eastAsia"/>
          <w:sz w:val="28"/>
          <w:lang w:eastAsia="zh-CN"/>
        </w:rPr>
        <w:t>二、贵金属项目建设单位说明</w:t>
      </w:r>
      <w:bookmarkEnd w:id="8"/>
    </w:p>
    <w:p>
      <w:pPr>
        <w:pStyle w:val="Heading2"/>
        <w:rPr>
          <w:rFonts w:ascii="仿宋" w:eastAsia="仿宋" w:hAnsi="仿宋" w:cs="仿宋" w:hint="eastAsia"/>
          <w:lang w:eastAsia="zh-CN"/>
        </w:rPr>
      </w:pPr>
      <w:bookmarkStart w:id="9" w:name="_Toc30145"/>
      <w:r>
        <w:rPr>
          <w:rFonts w:ascii="仿宋" w:eastAsia="仿宋" w:hAnsi="仿宋" w:cs="仿宋" w:hint="eastAsia"/>
          <w:lang w:eastAsia="zh-CN"/>
        </w:rPr>
        <w:t>(一)、贵金属项目承办单位基本情况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14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贵金属项目承办单位的XXXX，我们着眼于实现可持续的经济效益。通过技术创新和解决方案的提供，公司预计在贵金属项目执行期间将获得可观的收入增长。这一收入来源主要包括贵金属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同时，我们注重成本控制和效率提升，以确保贵金属项目的可持续盈利。透过精细的管理和资源优化，公司期望实现贵金属项目利润最大化。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贵金属项目实施进行全面的投资评估，包括贵金属项目启动阶段的资金投入和后续运营成本。通过对贵金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贵金属项目实施过程中具备足够的资金流动性，公司将进行详尽的现金流分析。这包括资金需求的合理预测、贵金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615"/>
      <w:r>
        <w:rPr>
          <w:rFonts w:ascii="仿宋" w:eastAsia="仿宋" w:hAnsi="仿宋" w:cs="仿宋" w:hint="eastAsia"/>
          <w:sz w:val="28"/>
          <w:lang w:eastAsia="zh-CN"/>
        </w:rPr>
        <w:t>三、贵金属项目选址可行性分析</w:t>
      </w:r>
      <w:bookmarkEnd w:id="11"/>
    </w:p>
    <w:p>
      <w:pPr>
        <w:pStyle w:val="Heading2"/>
        <w:rPr>
          <w:rFonts w:ascii="仿宋" w:eastAsia="仿宋" w:hAnsi="仿宋" w:cs="仿宋" w:hint="eastAsia"/>
          <w:lang w:eastAsia="zh-CN"/>
        </w:rPr>
      </w:pPr>
      <w:bookmarkStart w:id="12" w:name="_Toc16627"/>
      <w:r>
        <w:rPr>
          <w:rFonts w:ascii="仿宋" w:eastAsia="仿宋" w:hAnsi="仿宋" w:cs="仿宋" w:hint="eastAsia"/>
          <w:lang w:eastAsia="zh-CN"/>
        </w:rPr>
        <w:t>(一)、贵金属项目选址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该贵金属项目选址位于XX省XX市XX区XXX街道</w:t>
      </w:r>
    </w:p>
    <w:p>
      <w:pPr>
        <w:pStyle w:val="Heading2"/>
        <w:ind w:firstLine="560" w:firstLineChars="200"/>
        <w:rPr>
          <w:rFonts w:ascii="仿宋" w:eastAsia="仿宋" w:hAnsi="仿宋" w:cs="仿宋" w:hint="eastAsia"/>
          <w:sz w:val="28"/>
          <w:lang w:eastAsia="zh-CN"/>
        </w:rPr>
      </w:pPr>
      <w:bookmarkStart w:id="13" w:name="_Toc2806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贵金属项目的征地面积将根据贵金属项目的实际规模和需求进行精确规划。具体面积XXX平方米，旨在确保贵金属项目不仅能够满足当前的发展需求，还能够预留空间以适应未来的扩展。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净用地面积是在征地面积基础上去除不可利用面积后的实际可开发用地。具体面积XXX平方米，考虑到环保、交通、安全等多方面因素，以确保贵金属项目在整体利用效率上达到最优。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贵金属项目计划建设的建筑总规模具体面积XXX平方米。这一规模的确定综合考虑了贵金属项目的性质、规模，以及城市规划的相关要求，确保建筑布局与周边环境协调一致。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绿地率是贵金属项目用地中被规划为绿地的比例。具体面积XXX平方米，旨在通过合理规划绿地，改善贵金属项目周边环境，提升居民生活质量，并符合城市整体绿化规划。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容积率是用地上可以建设的建筑总体积与用地面积之比。具体面积XXX，通过合理的容积率规划，确保贵金属项目建筑规模与周边环境和谐共生。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确保贵金属项目选址与当地城市规划相一致，具体面积XXX平方米。通过与城市规划部门深入沟通，确保贵金属项目不仅符合城市的整体发展方向，还能够融入城市的发展布局，为城市的长远发展贡献力量。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充分了解并确保贵金属项目选址符合当地产业政策，具体面积XXX平方米。这包括贵金属项目对当地经济的促进作用，以及对相关产业的带动效应，确保贵金属项目与地方政府的产业政策保持一致，促进共赢合作。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用地总体要求必须符合环保和可持续发展的原则，具体面积XXX平方米。通过采用绿色建筑设计、节能减排等措施，确保贵金属项目在建设和运营过程中对环境的影响最小化，达到可持续发展的要求。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确保贵金属项目选址具备必要的公共设施配套，具体面积XXX平方米。这包括交通便利性、教育、医疗等基础设施，以提高居民生活品质，使得贵金属项目选址更具吸引力。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考虑用地总体要求对当地社会稳定性的影响，具体面积XXX平方米。通过深入了解当地社区反馈，确保贵金属项目的选址和建设过程对当地社会和谐稳定产生积极作用。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贵金属项目选址不仅符合法规和规划，还在实际操作中具有可行性。这一全面规划将为贵金属项目的成功实施提供坚实的基础，确保贵金属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7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贵金属项目的设备规划和空间设计中，我们将采取灵活设备布局的措施。设备布局将根据实际需求进行灵活设计，避免不必要的浪费。通过合理规划设备摆放位置，我们将提高设备的利用率，减少设备间距，以确保贵金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贵金属项目内部引入共享设施的概念，例如共享会议室、办公区等。通过这种方式，我们可以减少对资源的重复建设，提高资源共享效率，从而减小贵金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02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贵金属项目的总图布置中，我们将不同功能区域进行明确的规划，以最大程度满足贵金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36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我们首先关注市场因素，包括潜在客户分布、竞争对手位置、市场需求等。通过深入的市场调研，我们能够更准确地评估选址对于市场开拓和产品销售的影响，确保贵金属项目能够在有利的市场环境中蓬勃发展。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贵金属项目对环境的影响是综合评价的重要因素之一。我们将详细考虑选址周边的自然环境、生态保护区、水源地等情况，确保贵金属项目的建设和运营对环境影响最小化，并符合当地的环保法规标准。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对选址的评价还需充分考虑当地政府的产业政策和法规。我们将详细了解贵金属项目所在地的相关政策，确保贵金属项目的规划和运营与当地法规相符，降低不必要的法律风险。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考虑到社会稳定性对企业运营的重要性，我们将评估选址地区的社会安全情况、劳工关系、社区反馈等方面，以确保贵金属项目的建设和运营不会受到社会稳定性的负面影响。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最后，我们将综合考虑用地成本，包括土地购置费用、土地开发成本等。通过对用地成本的详细评估，我们能够做出更为精确的经济效益分析，为贵金属项目的投资决策提供有力支持。</w:t>
      </w:r>
    </w:p>
    <w:p>
      <w:pPr>
        <w:pStyle w:val="Heading1"/>
        <w:ind w:firstLine="560" w:firstLineChars="200"/>
        <w:rPr>
          <w:rFonts w:ascii="仿宋" w:eastAsia="仿宋" w:hAnsi="仿宋" w:cs="仿宋" w:hint="eastAsia"/>
          <w:sz w:val="28"/>
          <w:lang w:eastAsia="zh-CN"/>
        </w:rPr>
      </w:pPr>
      <w:bookmarkStart w:id="17" w:name="_Toc24028"/>
      <w:r>
        <w:rPr>
          <w:rFonts w:ascii="仿宋" w:eastAsia="仿宋" w:hAnsi="仿宋" w:cs="仿宋" w:hint="eastAsia"/>
          <w:sz w:val="28"/>
          <w:lang w:eastAsia="zh-CN"/>
        </w:rPr>
        <w:t>四、贵金属项目绩效评估</w:t>
      </w:r>
      <w:bookmarkEnd w:id="17"/>
    </w:p>
    <w:p>
      <w:pPr>
        <w:pStyle w:val="Heading2"/>
        <w:rPr>
          <w:rFonts w:ascii="仿宋" w:eastAsia="仿宋" w:hAnsi="仿宋" w:cs="仿宋" w:hint="eastAsia"/>
          <w:lang w:eastAsia="zh-CN"/>
        </w:rPr>
      </w:pPr>
      <w:bookmarkStart w:id="18" w:name="_Toc3232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在贵金属项目中，我们设计了一套全面的绩效评估指标，以确保贵金属项目的可控和成功交付。这些指标跨足贵金属项目目标、成本、进度和质量等多个维度，为我们提供了全面洞察贵金属项目的健康状况。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项目目标达成率是我们关注的首要指标。我们设定了明确的目标，并通过定期监测和评估，迅速发现并应对潜在的目标偏差。这为贵金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https://d.book118.com/425343000133011113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7026B"/>
    <w:rsid w:val="05D702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34300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2024-02-21T09:50:00Z</dcterms:created>
  <dcterms:modified xsi:type="dcterms:W3CDTF">2024-02-21T09:50:41Z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88155C08D9F844A28C5997D137B5E395_11</vt:lpwstr>
  </property>
  <property fmtid="{D5CDD505-2E9C-101B-9397-08002B2CF9AE}" pid="3" name="KSOProductBuildVer">
    <vt:lpwstr>2052-12.1.0.16250</vt:lpwstr>
  </property>
</Properties>
</file>