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</w:pPr>
      <w:r>
        <w:rPr>
          <w:color w:val="0000FF"/>
        </w:rPr>
        <w:t>调研报告评语</w:t>
      </w:r>
    </w:p>
    <w:p>
      <w:pPr>
        <w:pStyle w:val="BodyText"/>
        <w:ind w:left="0"/>
        <w:rPr>
          <w:rFonts w:ascii="微软雅黑"/>
          <w:sz w:val="20"/>
        </w:rPr>
      </w:pPr>
    </w:p>
    <w:p>
      <w:pPr>
        <w:pStyle w:val="BodyText"/>
        <w:spacing w:before="10"/>
        <w:ind w:left="0"/>
        <w:rPr>
          <w:rFonts w:ascii="微软雅黑"/>
          <w:sz w:val="11"/>
        </w:rPr>
      </w:pPr>
    </w:p>
    <w:p>
      <w:pPr>
        <w:pStyle w:val="ListParagraph"/>
        <w:numPr>
          <w:ilvl w:val="0"/>
          <w:numId w:val="5"/>
        </w:numPr>
        <w:tabs>
          <w:tab w:val="left" w:pos="563"/>
        </w:tabs>
        <w:spacing w:before="42" w:after="0" w:line="240" w:lineRule="auto"/>
        <w:ind w:left="563" w:right="0" w:hanging="423"/>
        <w:jc w:val="left"/>
        <w:rPr>
          <w:sz w:val="42"/>
        </w:rPr>
      </w:pPr>
      <w:r>
        <w:rPr>
          <w:sz w:val="42"/>
        </w:rPr>
        <w:t>调查报告的评语</w:t>
      </w:r>
    </w:p>
    <w:p>
      <w:pPr>
        <w:pStyle w:val="BodyText"/>
        <w:spacing w:before="1"/>
        <w:ind w:left="0"/>
        <w:rPr>
          <w:sz w:val="31"/>
        </w:rPr>
      </w:pPr>
    </w:p>
    <w:p>
      <w:pPr>
        <w:pStyle w:val="BodyText"/>
        <w:ind w:left="770"/>
      </w:pPr>
      <w:r>
        <w:t>调查报告一般由标题和注释两局部组成。</w:t>
      </w:r>
    </w:p>
    <w:p>
      <w:pPr>
        <w:pStyle w:val="BodyText"/>
        <w:ind w:left="0"/>
        <w:rPr>
          <w:sz w:val="31"/>
        </w:rPr>
      </w:pPr>
    </w:p>
    <w:p>
      <w:pPr>
        <w:pStyle w:val="BodyText"/>
        <w:spacing w:line="417" w:lineRule="auto"/>
        <w:ind w:right="340" w:firstLine="629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1727200</wp:posOffset>
            </wp:positionH>
            <wp:positionV relativeFrom="paragraph">
              <wp:posOffset>537209</wp:posOffset>
            </wp:positionV>
            <wp:extent cx="7658100" cy="78994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58100" cy="789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〔一〕标题。标题可以有两种写法。一种是标准化的标题格式，</w:t>
      </w:r>
      <w:r>
        <w:rPr>
          <w:spacing w:val="1"/>
        </w:rPr>
        <w:t xml:space="preserve"> </w:t>
      </w:r>
      <w:r>
        <w:rPr>
          <w:spacing w:val="-13"/>
          <w:w w:val="100"/>
        </w:rPr>
        <w:t>即“发文主题”加“文种”，根本格式为“</w:t>
      </w:r>
      <w:r>
        <w:rPr>
          <w:w w:val="100"/>
        </w:rPr>
        <w:t>*</w:t>
      </w:r>
      <w:r>
        <w:rPr>
          <w:spacing w:val="-4"/>
          <w:w w:val="100"/>
        </w:rPr>
        <w:t>*</w:t>
      </w:r>
      <w:r>
        <w:rPr>
          <w:spacing w:val="3"/>
          <w:w w:val="100"/>
        </w:rPr>
        <w:t>关于</w:t>
      </w:r>
      <w:r>
        <w:rPr>
          <w:w w:val="100"/>
        </w:rPr>
        <w:t>***</w:t>
      </w:r>
      <w:r>
        <w:rPr>
          <w:spacing w:val="-4"/>
          <w:w w:val="100"/>
        </w:rPr>
        <w:t>*</w:t>
      </w:r>
      <w:r>
        <w:rPr>
          <w:spacing w:val="-32"/>
          <w:w w:val="100"/>
        </w:rPr>
        <w:t>的调查报告”、</w:t>
      </w:r>
      <w:r>
        <w:rPr>
          <w:w w:val="100"/>
        </w:rPr>
        <w:t xml:space="preserve"> </w:t>
      </w:r>
      <w:r>
        <w:t>“关于****</w:t>
      </w:r>
      <w:r>
        <w:rPr>
          <w:spacing w:val="-66"/>
        </w:rPr>
        <w:t>的调查报告”、</w:t>
      </w:r>
      <w:r>
        <w:t>“****调查”等。另一种是拘束式标题，包括陈述式、提问式和正副题结合使用三种。</w:t>
      </w:r>
    </w:p>
    <w:p>
      <w:pPr>
        <w:pStyle w:val="BodyText"/>
        <w:spacing w:line="538" w:lineRule="exact"/>
        <w:ind w:left="770"/>
      </w:pPr>
      <w:r>
        <w:t>〔二〕注释。注释一般分前言、主体、结尾三局部。</w:t>
      </w:r>
    </w:p>
    <w:p>
      <w:pPr>
        <w:pStyle w:val="BodyText"/>
        <w:spacing w:before="1"/>
        <w:ind w:left="0"/>
        <w:rPr>
          <w:sz w:val="31"/>
        </w:rPr>
      </w:pPr>
    </w:p>
    <w:p>
      <w:pPr>
        <w:pStyle w:val="ListParagraph"/>
        <w:numPr>
          <w:ilvl w:val="1"/>
          <w:numId w:val="5"/>
        </w:numPr>
        <w:tabs>
          <w:tab w:val="left" w:pos="1195"/>
        </w:tabs>
        <w:spacing w:before="0" w:after="0" w:line="417" w:lineRule="auto"/>
        <w:ind w:left="140" w:right="118" w:firstLine="631"/>
        <w:jc w:val="left"/>
        <w:rPr>
          <w:sz w:val="42"/>
        </w:rPr>
      </w:pPr>
      <w:r>
        <w:rPr>
          <w:sz w:val="42"/>
        </w:rPr>
        <w:t>前言。有几种写法：第一种是写明调查的起因或目的、时间和</w:t>
      </w:r>
      <w:r>
        <w:rPr>
          <w:spacing w:val="1"/>
          <w:sz w:val="42"/>
        </w:rPr>
        <w:t xml:space="preserve"> </w:t>
      </w:r>
      <w:r>
        <w:rPr>
          <w:sz w:val="42"/>
        </w:rPr>
        <w:t>地点、对象或范围、经过与方法，以及人员组成等调查本身的状况，</w:t>
      </w:r>
      <w:r>
        <w:rPr>
          <w:spacing w:val="1"/>
          <w:sz w:val="42"/>
        </w:rPr>
        <w:t xml:space="preserve"> </w:t>
      </w:r>
      <w:r>
        <w:rPr>
          <w:spacing w:val="-11"/>
          <w:sz w:val="42"/>
        </w:rPr>
        <w:t>从中引出中心问题或根本结论来；其次种是写明调查对象的历史背景、</w:t>
      </w:r>
      <w:r>
        <w:rPr>
          <w:sz w:val="42"/>
        </w:rPr>
        <w:t>大致进展经过、现实状况、次要成果、突出问题等根本状况，进而提</w:t>
      </w:r>
      <w:r>
        <w:rPr>
          <w:spacing w:val="-12"/>
          <w:sz w:val="42"/>
        </w:rPr>
        <w:t>出中心问题或次要观点来；第三种是开门见山，直接概括出调查的结</w:t>
      </w:r>
      <w:r>
        <w:rPr>
          <w:spacing w:val="1"/>
          <w:sz w:val="42"/>
        </w:rPr>
        <w:t xml:space="preserve"> </w:t>
      </w:r>
      <w:r>
        <w:rPr>
          <w:sz w:val="42"/>
        </w:rPr>
        <w:t>果，如确定做法、指出问题、提示影响、说明中心内容等。前言起到画龙点睛的作用，要精练概括，直切主题。</w:t>
      </w:r>
    </w:p>
    <w:p>
      <w:pPr>
        <w:pStyle w:val="ListParagraph"/>
        <w:numPr>
          <w:ilvl w:val="1"/>
          <w:numId w:val="5"/>
        </w:numPr>
        <w:tabs>
          <w:tab w:val="left" w:pos="1195"/>
        </w:tabs>
        <w:spacing w:before="0" w:after="0" w:line="417" w:lineRule="auto"/>
        <w:ind w:left="140" w:right="483" w:firstLine="631"/>
        <w:jc w:val="both"/>
        <w:rPr>
          <w:sz w:val="42"/>
        </w:rPr>
      </w:pPr>
      <w:r>
        <w:rPr>
          <w:sz w:val="42"/>
        </w:rPr>
        <w:t>主体。这是调查报告最次要的局部，这局部详述调查争论的根本</w:t>
      </w:r>
      <w:r>
        <w:rPr>
          <w:spacing w:val="-11"/>
          <w:sz w:val="42"/>
        </w:rPr>
        <w:t>状况、做法、阅历，以及分析调查争论所得材料中得出的各种具体</w:t>
      </w:r>
      <w:r>
        <w:rPr>
          <w:sz w:val="42"/>
        </w:rPr>
        <w:t>生疏、观点和根本结论。</w:t>
      </w:r>
    </w:p>
    <w:p>
      <w:pPr>
        <w:pStyle w:val="ListParagraph"/>
        <w:numPr>
          <w:ilvl w:val="1"/>
          <w:numId w:val="5"/>
        </w:numPr>
        <w:tabs>
          <w:tab w:val="left" w:pos="1195"/>
        </w:tabs>
        <w:spacing w:before="0" w:after="0" w:line="417" w:lineRule="auto"/>
        <w:ind w:left="140" w:right="339" w:firstLine="631"/>
        <w:jc w:val="left"/>
        <w:rPr>
          <w:sz w:val="42"/>
        </w:rPr>
      </w:pPr>
      <w:r>
        <w:rPr>
          <w:sz w:val="42"/>
        </w:rPr>
        <w:t>结尾。结尾的写法也比较多，可以提出处理问题的方法、对策</w:t>
      </w:r>
      <w:r>
        <w:rPr>
          <w:spacing w:val="-22"/>
          <w:sz w:val="42"/>
        </w:rPr>
        <w:t>或下一步改进工作的建议；或总结全文的次要观点，进一步深化主题；</w:t>
      </w:r>
      <w:r>
        <w:rPr>
          <w:spacing w:val="-207"/>
          <w:sz w:val="42"/>
        </w:rPr>
        <w:t xml:space="preserve"> </w:t>
      </w:r>
      <w:r>
        <w:rPr>
          <w:spacing w:val="-26"/>
          <w:sz w:val="42"/>
        </w:rPr>
        <w:t>或提出问题，引发人们的进一步思考；或瞻望前景，发出鼓舞和号召。</w:t>
      </w:r>
    </w:p>
    <w:p>
      <w:pPr>
        <w:spacing w:after="0" w:line="417" w:lineRule="auto"/>
        <w:jc w:val="left"/>
        <w:rPr>
          <w:sz w:val="42"/>
        </w:rPr>
        <w:sectPr>
          <w:footerReference w:type="default" r:id="rId5"/>
          <w:type w:val="continuous"/>
          <w:pgSz w:w="17860" w:h="25260"/>
          <w:pgMar w:top="1740" w:right="2140" w:bottom="1980" w:left="2560" w:header="708" w:footer="1787"/>
          <w:pgNumType w:start="1"/>
          <w:cols w:space="708"/>
        </w:sectPr>
      </w:pPr>
    </w:p>
    <w:p>
      <w:pPr>
        <w:pStyle w:val="ListParagraph"/>
        <w:numPr>
          <w:ilvl w:val="0"/>
          <w:numId w:val="5"/>
        </w:numPr>
        <w:tabs>
          <w:tab w:val="left" w:pos="563"/>
        </w:tabs>
        <w:spacing w:before="20" w:after="0" w:line="240" w:lineRule="auto"/>
        <w:ind w:left="563" w:right="0" w:hanging="423"/>
        <w:jc w:val="left"/>
        <w:rPr>
          <w:sz w:val="42"/>
        </w:rPr>
      </w:pPr>
      <w:r>
        <w:rPr>
          <w:sz w:val="42"/>
        </w:rPr>
        <w:t>调查报告的建议怎样写</w:t>
      </w:r>
    </w:p>
    <w:p>
      <w:pPr>
        <w:pStyle w:val="BodyText"/>
        <w:spacing w:before="1"/>
        <w:ind w:left="0"/>
        <w:rPr>
          <w:sz w:val="31"/>
        </w:rPr>
      </w:pPr>
    </w:p>
    <w:p>
      <w:pPr>
        <w:pStyle w:val="BodyText"/>
        <w:spacing w:line="417" w:lineRule="auto"/>
        <w:ind w:right="362" w:firstLine="838"/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1727200</wp:posOffset>
            </wp:positionH>
            <wp:positionV relativeFrom="paragraph">
              <wp:posOffset>2023110</wp:posOffset>
            </wp:positionV>
            <wp:extent cx="7658100" cy="7899400"/>
            <wp:effectExtent l="0" t="0" r="0" b="0"/>
            <wp:wrapNone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58100" cy="789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9"/>
        </w:rPr>
        <w:t>调查报告的写法 不同类型的调查报告，具体内容有所不同.但根本</w:t>
      </w:r>
      <w:r>
        <w:rPr>
          <w:spacing w:val="-8"/>
        </w:rPr>
        <w:t>写法是相通的. 调查报告的写作方法，一是生疏调查报告的构造特</w:t>
      </w:r>
      <w:r>
        <w:t>点；二要把握调查报告的写作程序. 〔一〕调查报告的构造 一般来说，调查报告的内容大体有：标题、导语、概况引见、材料统计、理性分析、总结和结论或对策、建议，以及所附的材料等.由此构成的调查报告构造，就包括标题、导语、注释、结尾和落款. 1</w:t>
      </w:r>
      <w:r>
        <w:rPr>
          <w:spacing w:val="4"/>
        </w:rPr>
        <w:t>.标题 调</w:t>
      </w:r>
      <w:r>
        <w:rPr>
          <w:spacing w:val="-4"/>
        </w:rPr>
        <w:t>查报告的标题有单标题和双标题两类 .所谓单标题，就是一个标题 .</w:t>
      </w:r>
      <w:r>
        <w:rPr>
          <w:spacing w:val="-207"/>
        </w:rPr>
        <w:t xml:space="preserve"> </w:t>
      </w:r>
      <w:r>
        <w:rPr>
          <w:spacing w:val="-7"/>
        </w:rPr>
        <w:t>其中又有公文式标题和文章式标题两种.公文标题为“事由 文种”构</w:t>
      </w:r>
      <w:r>
        <w:t>成，如《浙江省农村中学语文教学状况的调查报告》.文章式标题，</w:t>
      </w:r>
      <w:r>
        <w:rPr>
          <w:spacing w:val="1"/>
        </w:rPr>
        <w:t xml:space="preserve"> </w:t>
      </w:r>
      <w:r>
        <w:t>如《**</w:t>
      </w:r>
      <w:r>
        <w:rPr>
          <w:spacing w:val="-15"/>
        </w:rPr>
        <w:t>市的校办企业》；其二是标明作者通过调查所得到的观点的标</w:t>
      </w:r>
      <w:r>
        <w:t>题，如《调整训练政策，添加训练投入》.所谓双标题，就是两个标题，即一个正题、一个副题.如《为了造福子孙后代--**县封山育林</w:t>
      </w:r>
      <w:r>
        <w:rPr>
          <w:spacing w:val="-16"/>
        </w:rPr>
        <w:t xml:space="preserve">调查报告》. </w:t>
      </w:r>
      <w:r>
        <w:t>2</w:t>
      </w:r>
      <w:r>
        <w:rPr>
          <w:spacing w:val="-1"/>
        </w:rPr>
        <w:t>.导语 导语又称引言.它是调查报告的前言，简约明白</w:t>
      </w:r>
      <w:r>
        <w:t>地引见有关调查的状况，或提出全文的引子，为注释写作做好铺垫.</w:t>
      </w:r>
      <w:r>
        <w:rPr>
          <w:spacing w:val="1"/>
        </w:rPr>
        <w:t xml:space="preserve"> </w:t>
      </w:r>
      <w:r>
        <w:t>常见的导语有： ①简介式导语.对调查的课题、对象、时间、地点、</w:t>
      </w:r>
      <w:r>
        <w:rPr>
          <w:spacing w:val="-7"/>
        </w:rPr>
        <w:t>方式、经过等作简明的引见； ②概括式导语.对调查报告的内容</w:t>
      </w:r>
      <w:r>
        <w:t>〔包</w:t>
      </w:r>
      <w:r>
        <w:rPr>
          <w:spacing w:val="-23"/>
        </w:rPr>
        <w:t>括课题、对象、调查内容、调查结果和分析的结论等</w:t>
      </w:r>
      <w:r>
        <w:rPr>
          <w:spacing w:val="-156"/>
        </w:rPr>
        <w:t>〕</w:t>
      </w:r>
      <w:r>
        <w:t>作概括的说明；</w:t>
      </w:r>
    </w:p>
    <w:p>
      <w:pPr>
        <w:pStyle w:val="BodyText"/>
        <w:spacing w:line="417" w:lineRule="auto"/>
        <w:ind w:right="553"/>
        <w:jc w:val="both"/>
      </w:pPr>
      <w:r>
        <w:rPr>
          <w:spacing w:val="2"/>
        </w:rPr>
        <w:t xml:space="preserve">③交代式导语.即对课题产生的由来作简明的引见和说明 . </w:t>
      </w:r>
      <w:r>
        <w:rPr>
          <w:spacing w:val="16"/>
        </w:rPr>
        <w:t>3</w:t>
      </w:r>
      <w:r>
        <w:rPr>
          <w:spacing w:val="5"/>
        </w:rPr>
        <w:t>.注释</w:t>
      </w:r>
      <w:r>
        <w:t>注释是调查报告的主体.它对调查得来的现实和有关材料进展表达，</w:t>
      </w:r>
      <w:r>
        <w:rPr>
          <w:spacing w:val="-208"/>
        </w:rPr>
        <w:t xml:space="preserve"> </w:t>
      </w:r>
      <w:r>
        <w:rPr>
          <w:spacing w:val="-21"/>
        </w:rPr>
        <w:t>对所做出的分析、综合进展谈论，对调查争论的结果和结论进展说明.</w:t>
      </w:r>
      <w:r>
        <w:rPr>
          <w:spacing w:val="-208"/>
        </w:rPr>
        <w:t xml:space="preserve"> </w:t>
      </w:r>
      <w:r>
        <w:rPr>
          <w:spacing w:val="-6"/>
        </w:rPr>
        <w:t>注释的构造有不同的框架. ①依据规律关系支配材料的框架有：纵式</w:t>
      </w:r>
    </w:p>
    <w:p>
      <w:pPr>
        <w:spacing w:after="0" w:line="417" w:lineRule="auto"/>
        <w:jc w:val="both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https://d.book118.com/425344130241011033</w:t>
        </w:r>
      </w:hyperlink>
    </w:p>
    <w:p>
      <w:pPr>
        <w:spacing w:after="0" w:line="417" w:lineRule="auto"/>
        <w:jc w:val="both"/>
      </w:pPr>
    </w:p>
    <w:sectPr>
      <w:footerReference w:type="default" r:id="rId7"/>
      <w:pgSz w:w="17860" w:h="25260"/>
      <w:pgMar w:top="1960" w:right="2140" w:bottom="1980" w:left="2560" w:header="0" w:footer="1787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6.3pt;height:15.5pt;margin-top:1162.55pt;margin-left:440.05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6.3pt;height:15.5pt;margin-top:1162.55pt;margin-left:440.05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6D5F1A"/>
    <w:multiLevelType w:val="hybridMultilevel"/>
    <w:tmpl w:val="00000000"/>
    <w:lvl w:ilvl="0">
      <w:start w:val="3"/>
      <w:numFmt w:val="decimal"/>
      <w:lvlText w:val="(%1)"/>
      <w:lvlJc w:val="left"/>
      <w:pPr>
        <w:ind w:left="140" w:hanging="633"/>
        <w:jc w:val="left"/>
      </w:pPr>
      <w:rPr>
        <w:rFonts w:ascii="黑体" w:eastAsia="黑体" w:hAnsi="黑体" w:cs="黑体" w:hint="default"/>
        <w:spacing w:val="-4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441" w:hanging="63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43" w:hanging="6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45" w:hanging="6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47" w:hanging="6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49" w:hanging="6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51" w:hanging="6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53" w:hanging="6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5" w:hanging="633"/>
      </w:pPr>
      <w:rPr>
        <w:rFonts w:hint="default"/>
      </w:rPr>
    </w:lvl>
  </w:abstractNum>
  <w:abstractNum w:abstractNumId="1">
    <w:nsid w:val="1B770C91"/>
    <w:multiLevelType w:val="hybridMultilevel"/>
    <w:tmpl w:val="00000000"/>
    <w:lvl w:ilvl="0">
      <w:start w:val="1"/>
      <w:numFmt w:val="decimal"/>
      <w:lvlText w:val="%1."/>
      <w:lvlJc w:val="left"/>
      <w:pPr>
        <w:ind w:left="563" w:hanging="423"/>
        <w:jc w:val="left"/>
      </w:pPr>
      <w:rPr>
        <w:rFonts w:ascii="黑体" w:eastAsia="黑体" w:hAnsi="黑体" w:cs="黑体" w:hint="default"/>
        <w:spacing w:val="-1"/>
        <w:w w:val="100"/>
        <w:sz w:val="40"/>
        <w:szCs w:val="40"/>
      </w:rPr>
    </w:lvl>
    <w:lvl w:ilvl="1">
      <w:start w:val="1"/>
      <w:numFmt w:val="decimal"/>
      <w:lvlText w:val="%2."/>
      <w:lvlJc w:val="left"/>
      <w:pPr>
        <w:ind w:left="140" w:hanging="423"/>
        <w:jc w:val="left"/>
      </w:pPr>
      <w:rPr>
        <w:rFonts w:ascii="黑体" w:eastAsia="黑体" w:hAnsi="黑体" w:cs="黑体" w:hint="default"/>
        <w:spacing w:val="-2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1959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359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759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5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559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959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59" w:hanging="423"/>
      </w:pPr>
      <w:rPr>
        <w:rFonts w:hint="default"/>
      </w:rPr>
    </w:lvl>
  </w:abstractNum>
  <w:abstractNum w:abstractNumId="2">
    <w:nsid w:val="1DFD948E"/>
    <w:multiLevelType w:val="hybridMultilevel"/>
    <w:tmpl w:val="00000000"/>
    <w:lvl w:ilvl="0">
      <w:start w:val="2"/>
      <w:numFmt w:val="decimal"/>
      <w:lvlText w:val="%1."/>
      <w:lvlJc w:val="left"/>
      <w:pPr>
        <w:ind w:left="770" w:hanging="630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1">
      <w:start w:val="2"/>
      <w:numFmt w:val="decimal"/>
      <w:lvlText w:val="%2."/>
      <w:lvlJc w:val="left"/>
      <w:pPr>
        <w:ind w:left="140" w:hanging="423"/>
        <w:jc w:val="left"/>
      </w:pPr>
      <w:rPr>
        <w:rFonts w:ascii="黑体" w:eastAsia="黑体" w:hAnsi="黑体" w:cs="黑体" w:hint="default"/>
        <w:spacing w:val="-2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2155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31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06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282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57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33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08" w:hanging="423"/>
      </w:pPr>
      <w:rPr>
        <w:rFonts w:hint="default"/>
      </w:rPr>
    </w:lvl>
  </w:abstractNum>
  <w:abstractNum w:abstractNumId="3">
    <w:nsid w:val="2A5F0C1B"/>
    <w:multiLevelType w:val="hybridMultilevel"/>
    <w:tmpl w:val="00000000"/>
    <w:lvl w:ilvl="0">
      <w:start w:val="1"/>
      <w:numFmt w:val="decimal"/>
      <w:lvlText w:val="(%1)"/>
      <w:lvlJc w:val="left"/>
      <w:pPr>
        <w:ind w:left="1405" w:hanging="633"/>
        <w:jc w:val="left"/>
      </w:pPr>
      <w:rPr>
        <w:rFonts w:ascii="黑体" w:eastAsia="黑体" w:hAnsi="黑体" w:cs="黑体" w:hint="default"/>
        <w:spacing w:val="-4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575" w:hanging="63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51" w:hanging="6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27" w:hanging="6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03" w:hanging="6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79" w:hanging="6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55" w:hanging="6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31" w:hanging="6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07" w:hanging="633"/>
      </w:pPr>
      <w:rPr>
        <w:rFonts w:hint="default"/>
      </w:rPr>
    </w:lvl>
  </w:abstractNum>
  <w:abstractNum w:abstractNumId="4">
    <w:nsid w:val="520B6442"/>
    <w:multiLevelType w:val="hybridMultilevel"/>
    <w:tmpl w:val="00000000"/>
    <w:lvl w:ilvl="0">
      <w:start w:val="4"/>
      <w:numFmt w:val="decimal"/>
      <w:lvlText w:val="(%1)"/>
      <w:lvlJc w:val="left"/>
      <w:pPr>
        <w:ind w:left="1405" w:hanging="633"/>
        <w:jc w:val="left"/>
      </w:pPr>
      <w:rPr>
        <w:rFonts w:ascii="黑体" w:eastAsia="黑体" w:hAnsi="黑体" w:cs="黑体" w:hint="default"/>
        <w:spacing w:val="-4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575" w:hanging="63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51" w:hanging="6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27" w:hanging="6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03" w:hanging="6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79" w:hanging="6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55" w:hanging="6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31" w:hanging="6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07" w:hanging="633"/>
      </w:pPr>
      <w:rPr>
        <w:rFonts w:hint="default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黑体" w:eastAsia="黑体" w:hAnsi="黑体" w:cs="黑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40"/>
    </w:pPr>
    <w:rPr>
      <w:rFonts w:ascii="黑体" w:eastAsia="黑体" w:hAnsi="黑体" w:cs="黑体"/>
      <w:sz w:val="42"/>
      <w:szCs w:val="42"/>
    </w:rPr>
  </w:style>
  <w:style w:type="paragraph" w:styleId="Title">
    <w:name w:val="Title"/>
    <w:basedOn w:val="Normal"/>
    <w:uiPriority w:val="1"/>
    <w:qFormat/>
    <w:pPr>
      <w:spacing w:line="1021" w:lineRule="exact"/>
      <w:ind w:left="4554" w:right="4965"/>
      <w:jc w:val="center"/>
    </w:pPr>
    <w:rPr>
      <w:rFonts w:ascii="微软雅黑" w:eastAsia="微软雅黑" w:hAnsi="微软雅黑" w:cs="微软雅黑"/>
      <w:sz w:val="60"/>
      <w:szCs w:val="60"/>
    </w:rPr>
  </w:style>
  <w:style w:type="paragraph" w:styleId="ListParagraph">
    <w:name w:val="List Paragraph"/>
    <w:basedOn w:val="Normal"/>
    <w:uiPriority w:val="1"/>
    <w:qFormat/>
    <w:pPr>
      <w:ind w:left="563" w:hanging="423"/>
    </w:pPr>
    <w:rPr>
      <w:rFonts w:ascii="黑体" w:eastAsia="黑体" w:hAnsi="黑体" w:cs="黑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hyperlink" Target="https://d.book118.com/425344130241011033" TargetMode="External" /><Relationship Id="rId7" Type="http://schemas.openxmlformats.org/officeDocument/2006/relationships/footer" Target="footer2.xml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2023-10-13T08:36:29Z</dcterms:created>
  <dcterms:modified xsi:type="dcterms:W3CDTF">2023-10-13T08:36:29Z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2023-01-16T00:00:00Z</vt:filetime>
  </property>
  <property fmtid="{D5CDD505-2E9C-101B-9397-08002B2CF9AE}" pid="3" name="LastSaved">
    <vt:filetime>2023-10-13T00:00:00Z</vt:filetime>
  </property>
</Properties>
</file>