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300" w:lineRule="auto"/>
        <w:ind w:left="2992" w:right="253" w:hanging="2715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合成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材料用催化剂项目可行性</w:t>
      </w:r>
      <w:r>
        <w:rPr>
          <w:rFonts w:ascii="SimSun" w:eastAsia="SimSun" w:hAnsi="SimSun" w:cs="SimSun"/>
          <w:sz w:val="60"/>
          <w:szCs w:val="60"/>
        </w:rPr>
        <w:t xml:space="preserve"> </w:t>
      </w:r>
      <w:r>
        <w:rPr>
          <w:rFonts w:ascii="SimSun" w:eastAsia="SimSun" w:hAnsi="SimSun" w:cs="SimSun"/>
          <w:spacing w:val="-6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分析报告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054757654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概论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合成材料用催化剂项目选址说明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)、合成材料用催化剂项目选址原则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3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)、合成材料用催化剂项目选址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四)、用地控制指标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6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七)、总图布置方案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9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60" w:line="220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二、原辅材料供应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(一)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合成材料用催化剂项目建设期原辅材料供应情况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(二)、合成材料用催化剂项目运营期原辅材料供应及质量管理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hyperlink w:anchor="_bookmark13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、市场分析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二)、市场分析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四、制度建设与员工手册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(一)、公司制度体系规划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员工手册编制与更新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五、合成材料用催化剂项目可行性研究报告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(一)、产品规划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4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(二)、建设规模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5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、进度计划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6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)、合成材料用催化剂项目进度安排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)、合成材料用催化剂项目实施保障措施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28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62" w:line="220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七、环境影响评估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9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)、环境影响评估目的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二)、环境影响评估法律法规依据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(三)、合成材料用催化剂项目对环境的主要影响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32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(四)、环境保护措施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、环境监测与管理计划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)、环境影响评估报告编制要求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27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、风险评估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6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34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044005333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)、合成材料用催化剂项目风险分析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)、合成材料用催化剂项目风险对策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九、劳动安全生产分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(一)、设计依据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40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(二)、主要防范措施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、劳动安全预期效果评价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39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305685804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十、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招聘与人才发展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、人才需求分析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二)、招聘计划与流程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、绩效考核与激励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60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五)、人才流动与留存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63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十一、合成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材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料用催化剂项目管理与团队协作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(一)、合成材料用催化剂项目管理方法论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、合成材料用催化剂项目计划与进度管理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)、团队组建与角色分工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四)、沟通与协作机制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62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、合成材料用催化剂项目风险管理与应对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二、供应链管理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(五)、供应链协同与信息共享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十三、团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队建设与领导力发展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(一)、高效团队建设原则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团队文化与价值观塑造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三)、领导力发展计划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58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、团队沟通与协作机制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60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五)、领导力在变革中的作用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66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61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十四、质量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管理与持续改进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62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62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)、生产过程控制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63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(三)、产品质量检验与测试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(四)、用户反馈与质量改进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66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3"/>
        <w:rPr>
          <w:rFonts w:ascii="FangSong" w:eastAsia="FangSong" w:hAnsi="FangSong" w:cs="FangSong"/>
          <w:sz w:val="44"/>
          <w:szCs w:val="44"/>
        </w:rPr>
      </w:pPr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概论</w:t>
      </w:r>
    </w:p>
    <w:p>
      <w:pPr>
        <w:spacing w:line="467" w:lineRule="auto"/>
        <w:rPr>
          <w:rFonts w:ascii="Arial"/>
          <w:sz w:val="21"/>
        </w:rPr>
      </w:pPr>
    </w:p>
    <w:p>
      <w:pPr>
        <w:spacing w:before="91" w:line="414" w:lineRule="auto"/>
        <w:ind w:left="31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本项</w:t>
      </w:r>
      <w:r>
        <w:rPr>
          <w:rFonts w:ascii="FangSong" w:eastAsia="FangSong" w:hAnsi="FangSong" w:cs="FangSong"/>
          <w:spacing w:val="-14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商业计划书是一个系统性的文档，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旨在规范和指导合成材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料用催化剂项目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实施过程。本方案的开展将包括合成材料用催化剂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项目的目的和背</w:t>
      </w:r>
      <w:r>
        <w:rPr>
          <w:rFonts w:ascii="FangSong" w:eastAsia="FangSong" w:hAnsi="FangSong" w:cs="FangSong"/>
          <w:spacing w:val="-4"/>
          <w:sz w:val="28"/>
          <w:szCs w:val="28"/>
        </w:rPr>
        <w:t>景</w:t>
      </w:r>
      <w:r>
        <w:rPr>
          <w:rFonts w:ascii="FangSong" w:eastAsia="FangSong" w:hAnsi="FangSong" w:cs="FangSong"/>
          <w:spacing w:val="-3"/>
          <w:sz w:val="28"/>
          <w:szCs w:val="28"/>
        </w:rPr>
        <w:t>、需求分析、项目范围、时间计划、资源分配等重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内容。此方案的编写旨在促进知识和经验的交流，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为相关人员提供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一</w:t>
      </w:r>
      <w:r>
        <w:rPr>
          <w:rFonts w:ascii="FangSong" w:eastAsia="FangSong" w:hAnsi="FangSong" w:cs="FangSong"/>
          <w:spacing w:val="-12"/>
          <w:sz w:val="28"/>
          <w:szCs w:val="28"/>
        </w:rPr>
        <w:t>个共同认知的平台。请注意，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本方案不可做为商业用途，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只用作学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习</w:t>
      </w:r>
      <w:r>
        <w:rPr>
          <w:rFonts w:ascii="FangSong" w:eastAsia="FangSong" w:hAnsi="FangSong" w:cs="FangSong"/>
          <w:spacing w:val="-10"/>
          <w:sz w:val="28"/>
          <w:szCs w:val="28"/>
        </w:rPr>
        <w:t>交流。</w:t>
      </w:r>
    </w:p>
    <w:p>
      <w:pPr>
        <w:spacing w:line="290" w:lineRule="auto"/>
        <w:rPr>
          <w:rFonts w:ascii="Arial"/>
          <w:sz w:val="21"/>
        </w:rPr>
      </w:pPr>
    </w:p>
    <w:p>
      <w:pPr>
        <w:spacing w:before="91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一、合成材料用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催化剂项目选址说明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(一)、合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成材料用催化剂项目选址原则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3" w:line="411" w:lineRule="auto"/>
        <w:ind w:left="33" w:right="20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合</w:t>
      </w:r>
      <w:r>
        <w:rPr>
          <w:rFonts w:ascii="FangSong" w:eastAsia="FangSong" w:hAnsi="FangSong" w:cs="FangSong"/>
          <w:spacing w:val="-3"/>
          <w:sz w:val="28"/>
          <w:szCs w:val="28"/>
        </w:rPr>
        <w:t>成材料用催化剂项目选址必须与城乡建设总体规划保持一致，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0"/>
          <w:sz w:val="28"/>
          <w:szCs w:val="28"/>
        </w:rPr>
        <w:t>确保合成</w:t>
      </w:r>
      <w:r>
        <w:rPr>
          <w:rFonts w:ascii="FangSong" w:eastAsia="FangSong" w:hAnsi="FangSong" w:cs="FangSong"/>
          <w:spacing w:val="6"/>
          <w:sz w:val="28"/>
          <w:szCs w:val="28"/>
        </w:rPr>
        <w:t>材</w:t>
      </w:r>
      <w:r>
        <w:rPr>
          <w:rFonts w:ascii="FangSong" w:eastAsia="FangSong" w:hAnsi="FangSong" w:cs="FangSong"/>
          <w:spacing w:val="5"/>
          <w:sz w:val="28"/>
          <w:szCs w:val="28"/>
        </w:rPr>
        <w:t>料用催化剂项目的发展与当地城市规划和政府规划相契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</w:t>
      </w:r>
      <w:r>
        <w:rPr>
          <w:rFonts w:ascii="FangSong" w:eastAsia="FangSong" w:hAnsi="FangSong" w:cs="FangSong"/>
          <w:spacing w:val="-8"/>
          <w:sz w:val="28"/>
          <w:szCs w:val="28"/>
        </w:rPr>
        <w:t>。通过与规划一致，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合成材料用催化剂项目有望更好地融入城市发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展大</w:t>
      </w:r>
      <w:r>
        <w:rPr>
          <w:rFonts w:ascii="FangSong" w:eastAsia="FangSong" w:hAnsi="FangSong" w:cs="FangSong"/>
          <w:spacing w:val="-3"/>
          <w:sz w:val="28"/>
          <w:szCs w:val="28"/>
        </w:rPr>
        <w:t>局</w:t>
      </w:r>
      <w:r>
        <w:rPr>
          <w:rFonts w:ascii="FangSong" w:eastAsia="FangSong" w:hAnsi="FangSong" w:cs="FangSong"/>
          <w:spacing w:val="-2"/>
          <w:sz w:val="28"/>
          <w:szCs w:val="28"/>
        </w:rPr>
        <w:t>，为城市功能提升和社会经济发展作出积极贡献。</w:t>
      </w:r>
    </w:p>
    <w:p>
      <w:pPr>
        <w:spacing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3" w:line="411" w:lineRule="auto"/>
        <w:ind w:left="3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优越的交通条件是合成材料用催化剂项目成功的关键因素之一。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选址地应该具备便</w:t>
      </w:r>
      <w:r>
        <w:rPr>
          <w:rFonts w:ascii="FangSong" w:eastAsia="FangSong" w:hAnsi="FangSong" w:cs="FangSong"/>
          <w:spacing w:val="-3"/>
          <w:sz w:val="28"/>
          <w:szCs w:val="28"/>
        </w:rPr>
        <w:t>捷</w:t>
      </w:r>
      <w:r>
        <w:rPr>
          <w:rFonts w:ascii="FangSong" w:eastAsia="FangSong" w:hAnsi="FangSong" w:cs="FangSong"/>
          <w:spacing w:val="-2"/>
          <w:sz w:val="28"/>
          <w:szCs w:val="28"/>
        </w:rPr>
        <w:t>的陆路交通，以确保原材料和产品的高效运输，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同时也为员工提</w:t>
      </w:r>
      <w:r>
        <w:rPr>
          <w:rFonts w:ascii="FangSong" w:eastAsia="FangSong" w:hAnsi="FangSong" w:cs="FangSong"/>
          <w:spacing w:val="-5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方便的通勤途径。这有助于提高整体生产效率并降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低</w:t>
      </w:r>
      <w:r>
        <w:rPr>
          <w:rFonts w:ascii="FangSong" w:eastAsia="FangSong" w:hAnsi="FangSong" w:cs="FangSong"/>
          <w:spacing w:val="-7"/>
          <w:sz w:val="28"/>
          <w:szCs w:val="28"/>
        </w:rPr>
        <w:t>物流成本。</w:t>
      </w:r>
    </w:p>
    <w:p>
      <w:pPr>
        <w:spacing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ectPr>
          <w:pgSz w:w="11906" w:h="16839"/>
          <w:pgMar w:top="1431" w:right="1743" w:bottom="0" w:left="1785" w:header="0" w:footer="0" w:gutter="0"/>
          <w:pgNumType w:start="5"/>
          <w:cols w:space="708"/>
        </w:sectPr>
      </w:pPr>
    </w:p>
    <w:p>
      <w:pPr>
        <w:spacing w:before="185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bookmarkStart w:id="3" w:name="_bookmark4"/>
      <w:bookmarkEnd w:id="3"/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合成材料用催化剂项目建设阶段，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选址地的施工条件至关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重要。平整的场地</w:t>
      </w:r>
      <w:r>
        <w:rPr>
          <w:rFonts w:ascii="FangSong" w:eastAsia="FangSong" w:hAnsi="FangSong" w:cs="FangSong"/>
          <w:spacing w:val="-3"/>
          <w:sz w:val="28"/>
          <w:szCs w:val="28"/>
        </w:rPr>
        <w:t>、容易获取的建筑材料以及适宜的施工场址都将直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接影响到合成材料</w:t>
      </w:r>
      <w:r>
        <w:rPr>
          <w:rFonts w:ascii="FangSong" w:eastAsia="FangSong" w:hAnsi="FangSong" w:cs="FangSong"/>
          <w:spacing w:val="-3"/>
          <w:sz w:val="28"/>
          <w:szCs w:val="28"/>
        </w:rPr>
        <w:t>用催化剂项目建设的顺利进行。这有助于提高工程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效</w:t>
      </w:r>
      <w:r>
        <w:rPr>
          <w:rFonts w:ascii="FangSong" w:eastAsia="FangSong" w:hAnsi="FangSong" w:cs="FangSong"/>
          <w:spacing w:val="-5"/>
          <w:sz w:val="28"/>
          <w:szCs w:val="28"/>
        </w:rPr>
        <w:t>率，缩短工程周期。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2" w:line="411" w:lineRule="auto"/>
        <w:ind w:left="31" w:right="14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合成</w:t>
      </w:r>
      <w:r>
        <w:rPr>
          <w:rFonts w:ascii="FangSong" w:eastAsia="FangSong" w:hAnsi="FangSong" w:cs="FangSong"/>
          <w:spacing w:val="-5"/>
          <w:sz w:val="28"/>
          <w:szCs w:val="28"/>
        </w:rPr>
        <w:t>材</w:t>
      </w:r>
      <w:r>
        <w:rPr>
          <w:rFonts w:ascii="FangSong" w:eastAsia="FangSong" w:hAnsi="FangSong" w:cs="FangSong"/>
          <w:spacing w:val="-4"/>
          <w:sz w:val="28"/>
          <w:szCs w:val="28"/>
        </w:rPr>
        <w:t>料用催化剂项目选址应与当地大气污染防治、水资源利用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以及自然生态环</w:t>
      </w:r>
      <w:r>
        <w:rPr>
          <w:rFonts w:ascii="FangSong" w:eastAsia="FangSong" w:hAnsi="FangSong" w:cs="FangSong"/>
          <w:spacing w:val="-4"/>
          <w:sz w:val="28"/>
          <w:szCs w:val="28"/>
        </w:rPr>
        <w:t>境</w:t>
      </w:r>
      <w:r>
        <w:rPr>
          <w:rFonts w:ascii="FangSong" w:eastAsia="FangSong" w:hAnsi="FangSong" w:cs="FangSong"/>
          <w:spacing w:val="-3"/>
          <w:sz w:val="28"/>
          <w:szCs w:val="28"/>
        </w:rPr>
        <w:t>保护政策相一致。我们将致力于在合成材料用催化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剂</w:t>
      </w:r>
      <w:r>
        <w:rPr>
          <w:rFonts w:ascii="FangSong" w:eastAsia="FangSong" w:hAnsi="FangSong" w:cs="FangSong"/>
          <w:spacing w:val="-8"/>
          <w:sz w:val="28"/>
          <w:szCs w:val="28"/>
        </w:rPr>
        <w:t>项目建设和运营过程中最大限度地减少对环境的影响，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确保合成材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料用催化剂项目的可持续发展，并履行环境保护的社会责任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91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我们将有效平衡合成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材</w:t>
      </w:r>
      <w:r>
        <w:rPr>
          <w:rFonts w:ascii="FangSong" w:eastAsia="FangSong" w:hAnsi="FangSong" w:cs="FangSong"/>
          <w:spacing w:val="-8"/>
          <w:sz w:val="28"/>
          <w:szCs w:val="28"/>
        </w:rPr>
        <w:t>料用催化剂项目的需求与用地法规的要求，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避免可能出现的法律和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环</w:t>
      </w:r>
      <w:r>
        <w:rPr>
          <w:rFonts w:ascii="FangSong" w:eastAsia="FangSong" w:hAnsi="FangSong" w:cs="FangSong"/>
          <w:spacing w:val="-8"/>
          <w:sz w:val="28"/>
          <w:szCs w:val="28"/>
        </w:rPr>
        <w:t>境纠纷。</w:t>
      </w:r>
    </w:p>
    <w:p>
      <w:pPr>
        <w:spacing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9" w:line="411" w:lineRule="auto"/>
        <w:ind w:left="32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在合成材料用催化剂项目的实施过程中获得更多的理解和支持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3" w:line="415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划，确保合成材料用催化剂项目的长期成功和对社会的积极贡献。</w:t>
      </w:r>
    </w:p>
    <w:p>
      <w:pPr>
        <w:sectPr>
          <w:pgSz w:w="11906" w:h="16839"/>
          <w:pgMar w:top="1431" w:right="1785" w:bottom="0" w:left="1785" w:header="0" w:footer="0" w:gutter="0"/>
          <w:pgNumType w:start="6"/>
          <w:cols w:space="708"/>
        </w:sectPr>
      </w:pPr>
    </w:p>
    <w:p>
      <w:pPr>
        <w:spacing w:before="18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(二)、合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成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材料用催化剂项目选址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1" w:line="411" w:lineRule="auto"/>
        <w:ind w:left="38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在选</w:t>
      </w:r>
      <w:r>
        <w:rPr>
          <w:rFonts w:ascii="FangSong" w:eastAsia="FangSong" w:hAnsi="FangSong" w:cs="FangSong"/>
          <w:spacing w:val="-15"/>
          <w:sz w:val="28"/>
          <w:szCs w:val="28"/>
        </w:rPr>
        <w:t>择</w:t>
      </w:r>
      <w:r>
        <w:rPr>
          <w:rFonts w:ascii="FangSong" w:eastAsia="FangSong" w:hAnsi="FangSong" w:cs="FangSong"/>
          <w:spacing w:val="-8"/>
          <w:sz w:val="28"/>
          <w:szCs w:val="28"/>
        </w:rPr>
        <w:t>合成材料用催化剂项目的地理位置时，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我们特意选定了位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于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经济技术开发区的理想位置。选址的一些关键因素和考虑：</w:t>
      </w:r>
    </w:p>
    <w:p>
      <w:pPr>
        <w:spacing w:line="221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9" w:line="411" w:lineRule="auto"/>
        <w:ind w:left="63" w:right="14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品的分销，为合成材料用催化剂项目的顺利推进提供了有力支持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8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地优惠等方面的支</w:t>
      </w:r>
      <w:r>
        <w:rPr>
          <w:rFonts w:ascii="FangSong" w:eastAsia="FangSong" w:hAnsi="FangSong" w:cs="FangSong"/>
          <w:spacing w:val="-3"/>
          <w:sz w:val="28"/>
          <w:szCs w:val="28"/>
        </w:rPr>
        <w:t>持。这将显著减轻合成材料用催化剂项目的财务压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力，</w:t>
      </w:r>
      <w:r>
        <w:rPr>
          <w:rFonts w:ascii="FangSong" w:eastAsia="FangSong" w:hAnsi="FangSong" w:cs="FangSong"/>
          <w:spacing w:val="-4"/>
          <w:sz w:val="28"/>
          <w:szCs w:val="28"/>
        </w:rPr>
        <w:t>提高了投资回报率。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90" w:line="411" w:lineRule="auto"/>
        <w:ind w:left="35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众</w:t>
      </w:r>
      <w:r>
        <w:rPr>
          <w:rFonts w:ascii="FangSong" w:eastAsia="FangSong" w:hAnsi="FangSong" w:cs="FangSong"/>
          <w:spacing w:val="-12"/>
          <w:sz w:val="28"/>
          <w:szCs w:val="28"/>
        </w:rPr>
        <w:t>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形成了完善的产业链，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为合成材料用催化剂项目提供了丰富的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合</w:t>
      </w:r>
      <w:r>
        <w:rPr>
          <w:rFonts w:ascii="FangSong" w:eastAsia="FangSong" w:hAnsi="FangSong" w:cs="FangSong"/>
          <w:spacing w:val="-3"/>
          <w:sz w:val="28"/>
          <w:szCs w:val="28"/>
        </w:rPr>
        <w:t>作机会，有利于资源共享和技术交流。</w:t>
      </w:r>
    </w:p>
    <w:p>
      <w:pPr>
        <w:spacing w:before="1"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8" w:line="411" w:lineRule="auto"/>
        <w:ind w:left="31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也高度重视生态</w:t>
      </w:r>
      <w:r>
        <w:rPr>
          <w:rFonts w:ascii="FangSong" w:eastAsia="FangSong" w:hAnsi="FangSong" w:cs="FangSong"/>
          <w:spacing w:val="-4"/>
          <w:sz w:val="28"/>
          <w:szCs w:val="28"/>
        </w:rPr>
        <w:t>环</w:t>
      </w:r>
      <w:r>
        <w:rPr>
          <w:rFonts w:ascii="FangSong" w:eastAsia="FangSong" w:hAnsi="FangSong" w:cs="FangSong"/>
          <w:spacing w:val="-3"/>
          <w:sz w:val="28"/>
          <w:szCs w:val="28"/>
        </w:rPr>
        <w:t>境的保护。选址处有利于建设绿色、环保型的合成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材料用催化</w:t>
      </w:r>
      <w:r>
        <w:rPr>
          <w:rFonts w:ascii="FangSong" w:eastAsia="FangSong" w:hAnsi="FangSong" w:cs="FangSong"/>
          <w:spacing w:val="-3"/>
          <w:sz w:val="28"/>
          <w:szCs w:val="28"/>
        </w:rPr>
        <w:t>剂</w:t>
      </w:r>
      <w:r>
        <w:rPr>
          <w:rFonts w:ascii="FangSong" w:eastAsia="FangSong" w:hAnsi="FangSong" w:cs="FangSong"/>
          <w:spacing w:val="-2"/>
          <w:sz w:val="28"/>
          <w:szCs w:val="28"/>
        </w:rPr>
        <w:t>项目，与当地的生态环境相协调。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88" w:line="416" w:lineRule="auto"/>
        <w:ind w:left="31" w:right="14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术开发区被视为未来经济发展的重要增长点。合成材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料</w:t>
      </w:r>
      <w:r>
        <w:rPr>
          <w:rFonts w:ascii="FangSong" w:eastAsia="FangSong" w:hAnsi="FangSong" w:cs="FangSong"/>
          <w:spacing w:val="-12"/>
          <w:sz w:val="28"/>
          <w:szCs w:val="28"/>
        </w:rPr>
        <w:t>用催化剂项目选址于此，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为合成</w:t>
      </w:r>
    </w:p>
    <w:p>
      <w:pPr>
        <w:sectPr>
          <w:pgSz w:w="11906" w:h="16839"/>
          <w:pgMar w:top="1431" w:right="1785" w:bottom="0" w:left="1785" w:header="0" w:footer="0" w:gutter="0"/>
          <w:pgNumType w:start="7"/>
          <w:cols w:space="708"/>
        </w:sectPr>
      </w:pPr>
    </w:p>
    <w:p>
      <w:pPr>
        <w:spacing w:before="183" w:line="219" w:lineRule="auto"/>
        <w:ind w:left="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材料用催化</w:t>
      </w:r>
      <w:r>
        <w:rPr>
          <w:rFonts w:ascii="FangSong" w:eastAsia="FangSong" w:hAnsi="FangSong" w:cs="FangSong"/>
          <w:spacing w:val="-3"/>
          <w:sz w:val="28"/>
          <w:szCs w:val="28"/>
        </w:rPr>
        <w:t>剂</w:t>
      </w:r>
      <w:r>
        <w:rPr>
          <w:rFonts w:ascii="FangSong" w:eastAsia="FangSong" w:hAnsi="FangSong" w:cs="FangSong"/>
          <w:spacing w:val="-2"/>
          <w:sz w:val="28"/>
          <w:szCs w:val="28"/>
        </w:rPr>
        <w:t>项目在长远的未来奠定坚实基础。</w:t>
      </w:r>
    </w:p>
    <w:p>
      <w:pPr>
        <w:spacing w:before="293" w:line="414" w:lineRule="auto"/>
        <w:ind w:left="33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确保合成材料用催化剂项目的建设与运营与当地发展规划相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协</w:t>
      </w:r>
      <w:r>
        <w:rPr>
          <w:rFonts w:ascii="FangSong" w:eastAsia="FangSong" w:hAnsi="FangSong" w:cs="FangSong"/>
          <w:spacing w:val="-3"/>
          <w:sz w:val="28"/>
          <w:szCs w:val="28"/>
        </w:rPr>
        <w:t>调</w:t>
      </w:r>
      <w:r>
        <w:rPr>
          <w:rFonts w:ascii="FangSong" w:eastAsia="FangSong" w:hAnsi="FangSong" w:cs="FangSong"/>
          <w:spacing w:val="-2"/>
          <w:sz w:val="28"/>
          <w:szCs w:val="28"/>
        </w:rPr>
        <w:t>，为合成材料用催化剂项目的成功提供全方位的支持。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5" w:name="_bookmark6"/>
      <w:bookmarkEnd w:id="5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2" w:right="66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合</w:t>
      </w:r>
      <w:r>
        <w:rPr>
          <w:rFonts w:ascii="FangSong" w:eastAsia="FangSong" w:hAnsi="FangSong" w:cs="FangSong"/>
          <w:spacing w:val="-3"/>
          <w:sz w:val="28"/>
          <w:szCs w:val="28"/>
        </w:rPr>
        <w:t>成材料用催化剂项目的成功实施不仅依赖于选址的地理位置，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同时也</w:t>
      </w:r>
      <w:r>
        <w:rPr>
          <w:rFonts w:ascii="FangSong" w:eastAsia="FangSong" w:hAnsi="FangSong" w:cs="FangSong"/>
          <w:spacing w:val="-8"/>
          <w:sz w:val="28"/>
          <w:szCs w:val="28"/>
        </w:rPr>
        <w:t>与</w:t>
      </w:r>
      <w:r>
        <w:rPr>
          <w:rFonts w:ascii="FangSong" w:eastAsia="FangSong" w:hAnsi="FangSong" w:cs="FangSong"/>
          <w:spacing w:val="-7"/>
          <w:sz w:val="28"/>
          <w:szCs w:val="28"/>
        </w:rPr>
        <w:t>周边的建设条件密切相关。在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经济技术开发区的这片有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着丰富发展机遇的土地上，我们对于建设条件进行了深入的分</w:t>
      </w:r>
      <w:r>
        <w:rPr>
          <w:rFonts w:ascii="FangSong" w:eastAsia="FangSong" w:hAnsi="FangSong" w:cs="FangSong"/>
          <w:sz w:val="28"/>
          <w:szCs w:val="28"/>
        </w:rPr>
        <w:t>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7" w:line="411" w:lineRule="auto"/>
        <w:ind w:left="31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这</w:t>
      </w:r>
      <w:r>
        <w:rPr>
          <w:rFonts w:ascii="FangSong" w:eastAsia="FangSong" w:hAnsi="FangSong" w:cs="FangSong"/>
          <w:spacing w:val="-8"/>
          <w:sz w:val="28"/>
          <w:szCs w:val="28"/>
        </w:rPr>
        <w:t>为合成材料用催化剂项目的建设提供了必要的基础支持，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设和运营阶段的风险。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7" w:line="411" w:lineRule="auto"/>
        <w:ind w:left="40" w:right="102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确保合成材料用催化剂项目选址符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合</w:t>
      </w:r>
      <w:r>
        <w:rPr>
          <w:rFonts w:ascii="FangSong" w:eastAsia="FangSong" w:hAnsi="FangSong" w:cs="FangSong"/>
          <w:spacing w:val="-4"/>
          <w:sz w:val="28"/>
          <w:szCs w:val="28"/>
        </w:rPr>
        <w:t>当地的用地规划要求。这有助于合成材料用催化剂项目在合规范围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内</w:t>
      </w:r>
      <w:r>
        <w:rPr>
          <w:rFonts w:ascii="FangSong" w:eastAsia="FangSong" w:hAnsi="FangSong" w:cs="FangSong"/>
          <w:spacing w:val="-3"/>
          <w:sz w:val="28"/>
          <w:szCs w:val="28"/>
        </w:rPr>
        <w:t>进行建设，并最大限度地发挥土地的效益。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7" w:line="411" w:lineRule="auto"/>
        <w:ind w:left="32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</w:t>
      </w:r>
      <w:r>
        <w:rPr>
          <w:rFonts w:ascii="FangSong" w:eastAsia="FangSong" w:hAnsi="FangSong" w:cs="FangSong"/>
          <w:spacing w:val="-8"/>
          <w:sz w:val="28"/>
          <w:szCs w:val="28"/>
        </w:rPr>
        <w:t>成材料用催化剂项目的用工提供了充足的保障，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也有利于引进高层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次</w:t>
      </w:r>
      <w:r>
        <w:rPr>
          <w:rFonts w:ascii="FangSong" w:eastAsia="FangSong" w:hAnsi="FangSong" w:cs="FangSong"/>
          <w:spacing w:val="-7"/>
          <w:sz w:val="28"/>
          <w:szCs w:val="28"/>
        </w:rPr>
        <w:t>、</w:t>
      </w:r>
      <w:r>
        <w:rPr>
          <w:rFonts w:ascii="FangSong" w:eastAsia="FangSong" w:hAnsi="FangSong" w:cs="FangSong"/>
          <w:spacing w:val="-4"/>
          <w:sz w:val="28"/>
          <w:szCs w:val="28"/>
        </w:rPr>
        <w:t>高技能的专业人才。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ectPr>
          <w:pgSz w:w="11906" w:h="16839"/>
          <w:pgMar w:top="1431" w:right="1697" w:bottom="0" w:left="1785" w:header="0" w:footer="0" w:gutter="0"/>
          <w:pgNumType w:start="8"/>
          <w:cols w:space="708"/>
        </w:sectPr>
      </w:pPr>
    </w:p>
    <w:p>
      <w:pPr>
        <w:spacing w:before="185" w:line="411" w:lineRule="auto"/>
        <w:ind w:left="43" w:right="13" w:firstLine="578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</w:t>
      </w:r>
      <w:r>
        <w:rPr>
          <w:rFonts w:ascii="FangSong" w:eastAsia="FangSong" w:hAnsi="FangSong" w:cs="FangSong"/>
          <w:spacing w:val="-4"/>
          <w:sz w:val="28"/>
          <w:szCs w:val="28"/>
        </w:rPr>
        <w:t>括税收、用地等方面的优惠政策。这为合成材料用催化剂项目创造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了</w:t>
      </w:r>
      <w:r>
        <w:rPr>
          <w:rFonts w:ascii="FangSong" w:eastAsia="FangSong" w:hAnsi="FangSong" w:cs="FangSong"/>
          <w:spacing w:val="-6"/>
          <w:sz w:val="28"/>
          <w:szCs w:val="28"/>
        </w:rPr>
        <w:t>更</w:t>
      </w:r>
      <w:r>
        <w:rPr>
          <w:rFonts w:ascii="FangSong" w:eastAsia="FangSong" w:hAnsi="FangSong" w:cs="FangSong"/>
          <w:spacing w:val="-5"/>
          <w:sz w:val="28"/>
          <w:szCs w:val="28"/>
        </w:rPr>
        <w:t>加宽松的经济环境。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0" w:line="411" w:lineRule="auto"/>
        <w:ind w:left="31" w:right="13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5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合成材料用催化剂项目的过程中，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我们将遵循严格的环境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</w:t>
      </w:r>
      <w:r>
        <w:rPr>
          <w:rFonts w:ascii="FangSong" w:eastAsia="FangSong" w:hAnsi="FangSong" w:cs="FangSong"/>
          <w:spacing w:val="-8"/>
          <w:sz w:val="28"/>
          <w:szCs w:val="28"/>
        </w:rPr>
        <w:t>测和保护要求。当地的环境保护部门将与我们密切合作，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确保合成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材料用催化剂项目在不对周边环境造成负面影响的前提下顺利</w:t>
      </w:r>
      <w:r>
        <w:rPr>
          <w:rFonts w:ascii="FangSong" w:eastAsia="FangSong" w:hAnsi="FangSong" w:cs="FangSong"/>
          <w:spacing w:val="-1"/>
          <w:sz w:val="28"/>
          <w:szCs w:val="28"/>
        </w:rPr>
        <w:t>推</w:t>
      </w:r>
      <w:r>
        <w:rPr>
          <w:rFonts w:ascii="FangSong" w:eastAsia="FangSong" w:hAnsi="FangSong" w:cs="FangSong"/>
          <w:sz w:val="28"/>
          <w:szCs w:val="28"/>
        </w:rPr>
        <w:t>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6" w:line="415" w:lineRule="auto"/>
        <w:ind w:left="49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合</w:t>
      </w:r>
      <w:r>
        <w:rPr>
          <w:rFonts w:ascii="FangSong" w:eastAsia="FangSong" w:hAnsi="FangSong" w:cs="FangSong"/>
          <w:spacing w:val="-9"/>
          <w:sz w:val="28"/>
          <w:szCs w:val="28"/>
        </w:rPr>
        <w:t>成</w:t>
      </w:r>
      <w:r>
        <w:rPr>
          <w:rFonts w:ascii="FangSong" w:eastAsia="FangSong" w:hAnsi="FangSong" w:cs="FangSong"/>
          <w:spacing w:val="-7"/>
          <w:sz w:val="28"/>
          <w:szCs w:val="28"/>
        </w:rPr>
        <w:t>材料用催化剂项目所在区域的安全设施完备，有成熟的消防、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防汛</w:t>
      </w:r>
      <w:r>
        <w:rPr>
          <w:rFonts w:ascii="FangSong" w:eastAsia="FangSong" w:hAnsi="FangSong" w:cs="FangSong"/>
          <w:spacing w:val="-6"/>
          <w:sz w:val="28"/>
          <w:szCs w:val="28"/>
        </w:rPr>
        <w:t>等</w:t>
      </w:r>
      <w:r>
        <w:rPr>
          <w:rFonts w:ascii="FangSong" w:eastAsia="FangSong" w:hAnsi="FangSong" w:cs="FangSong"/>
          <w:spacing w:val="-4"/>
          <w:sz w:val="28"/>
          <w:szCs w:val="28"/>
        </w:rPr>
        <w:t>安全系统。这为合成材料用催化剂项目的安全运行提供了可靠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支</w:t>
      </w:r>
      <w:r>
        <w:rPr>
          <w:rFonts w:ascii="FangSong" w:eastAsia="FangSong" w:hAnsi="FangSong" w:cs="FangSong"/>
          <w:spacing w:val="-5"/>
          <w:sz w:val="28"/>
          <w:szCs w:val="28"/>
        </w:rPr>
        <w:t>持，减小了安全风险。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2" w:line="411" w:lineRule="auto"/>
        <w:ind w:left="37" w:right="189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合</w:t>
      </w:r>
      <w:r>
        <w:rPr>
          <w:rFonts w:ascii="FangSong" w:eastAsia="FangSong" w:hAnsi="FangSong" w:cs="FangSong"/>
          <w:spacing w:val="-10"/>
          <w:sz w:val="28"/>
          <w:szCs w:val="28"/>
        </w:rPr>
        <w:t>成</w:t>
      </w:r>
      <w:r>
        <w:rPr>
          <w:rFonts w:ascii="FangSong" w:eastAsia="FangSong" w:hAnsi="FangSong" w:cs="FangSong"/>
          <w:spacing w:val="-8"/>
          <w:sz w:val="28"/>
          <w:szCs w:val="28"/>
        </w:rPr>
        <w:t>材料用催化剂项目提供了明确的建设方向，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确保用地符合工业合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成材料</w:t>
      </w:r>
      <w:r>
        <w:rPr>
          <w:rFonts w:ascii="FangSong" w:eastAsia="FangSong" w:hAnsi="FangSong" w:cs="FangSong"/>
          <w:spacing w:val="-3"/>
          <w:sz w:val="28"/>
          <w:szCs w:val="28"/>
        </w:rPr>
        <w:t>用催化剂项目的规划和要求。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4" w:line="414" w:lineRule="auto"/>
        <w:ind w:left="31" w:right="189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合成材料用催化剂项目所在地区容积率和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建筑密度都有具</w:t>
      </w:r>
      <w:r>
        <w:rPr>
          <w:rFonts w:ascii="FangSong" w:eastAsia="FangSong" w:hAnsi="FangSong" w:cs="FangSong"/>
          <w:spacing w:val="-4"/>
          <w:sz w:val="28"/>
          <w:szCs w:val="28"/>
        </w:rPr>
        <w:t>体</w:t>
      </w:r>
      <w:r>
        <w:rPr>
          <w:rFonts w:ascii="FangSong" w:eastAsia="FangSong" w:hAnsi="FangSong" w:cs="FangSong"/>
          <w:spacing w:val="-3"/>
          <w:sz w:val="28"/>
          <w:szCs w:val="28"/>
        </w:rPr>
        <w:t>的控制指标。我们将确保合成材料用催化剂项目建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设</w:t>
      </w:r>
      <w:r>
        <w:rPr>
          <w:rFonts w:ascii="FangSong" w:eastAsia="FangSong" w:hAnsi="FangSong" w:cs="FangSong"/>
          <w:spacing w:val="-12"/>
          <w:sz w:val="28"/>
          <w:szCs w:val="28"/>
        </w:rPr>
        <w:t>在合理的容积率和建筑密度范围内，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以充分利用土地资源，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成</w:t>
      </w:r>
      <w:r>
        <w:rPr>
          <w:rFonts w:ascii="FangSong" w:eastAsia="FangSong" w:hAnsi="FangSong" w:cs="FangSong"/>
          <w:spacing w:val="-4"/>
          <w:sz w:val="28"/>
          <w:szCs w:val="28"/>
        </w:rPr>
        <w:t>材料用催化剂项目效益。</w:t>
      </w:r>
    </w:p>
    <w:p>
      <w:pPr>
        <w:sectPr>
          <w:pgSz w:w="11906" w:h="16839"/>
          <w:pgMar w:top="1431" w:right="1610" w:bottom="0" w:left="1785" w:header="0" w:footer="0" w:gutter="0"/>
          <w:pgNumType w:start="9"/>
          <w:cols w:space="708"/>
        </w:sectPr>
      </w:pPr>
    </w:p>
    <w:p>
      <w:pPr>
        <w:spacing w:before="183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7" w:line="411" w:lineRule="auto"/>
        <w:ind w:left="32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6" w:line="411" w:lineRule="auto"/>
        <w:ind w:left="32" w:right="56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明确土地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途划分是用地控制的核心之一。根据合成材料用催化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剂</w:t>
      </w:r>
      <w:r>
        <w:rPr>
          <w:rFonts w:ascii="FangSong" w:eastAsia="FangSong" w:hAnsi="FangSong" w:cs="FangSong"/>
          <w:spacing w:val="-16"/>
          <w:sz w:val="28"/>
          <w:szCs w:val="28"/>
        </w:rPr>
        <w:t>项目的性质，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持合成材料用</w:t>
      </w:r>
      <w:r>
        <w:rPr>
          <w:rFonts w:ascii="FangSong" w:eastAsia="FangSong" w:hAnsi="FangSong" w:cs="FangSong"/>
          <w:spacing w:val="-2"/>
          <w:sz w:val="28"/>
          <w:szCs w:val="28"/>
        </w:rPr>
        <w:t>催化剂项目的合法性和可持续性。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8" w:line="411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限。我们将严格</w:t>
      </w:r>
      <w:r>
        <w:rPr>
          <w:rFonts w:ascii="FangSong" w:eastAsia="FangSong" w:hAnsi="FangSong" w:cs="FangSong"/>
          <w:spacing w:val="-5"/>
          <w:sz w:val="28"/>
          <w:szCs w:val="28"/>
        </w:rPr>
        <w:t>按</w:t>
      </w:r>
      <w:r>
        <w:rPr>
          <w:rFonts w:ascii="FangSong" w:eastAsia="FangSong" w:hAnsi="FangSong" w:cs="FangSong"/>
          <w:spacing w:val="-3"/>
          <w:sz w:val="28"/>
          <w:szCs w:val="28"/>
        </w:rPr>
        <w:t>照规定的利用年限进行合成材料用催化剂项目建设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和</w:t>
      </w:r>
      <w:r>
        <w:rPr>
          <w:rFonts w:ascii="FangSong" w:eastAsia="FangSong" w:hAnsi="FangSong" w:cs="FangSong"/>
          <w:spacing w:val="-5"/>
          <w:sz w:val="28"/>
          <w:szCs w:val="28"/>
        </w:rPr>
        <w:t>运</w:t>
      </w:r>
      <w:r>
        <w:rPr>
          <w:rFonts w:ascii="FangSong" w:eastAsia="FangSong" w:hAnsi="FangSong" w:cs="FangSong"/>
          <w:spacing w:val="-3"/>
          <w:sz w:val="28"/>
          <w:szCs w:val="28"/>
        </w:rPr>
        <w:t>营，以保障土地的可持续利用。</w:t>
      </w:r>
    </w:p>
    <w:p>
      <w:pPr>
        <w:spacing w:before="2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1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在合</w:t>
      </w:r>
      <w:r>
        <w:rPr>
          <w:rFonts w:ascii="FangSong" w:eastAsia="FangSong" w:hAnsi="FangSong" w:cs="FangSong"/>
          <w:spacing w:val="-15"/>
          <w:sz w:val="28"/>
          <w:szCs w:val="28"/>
        </w:rPr>
        <w:t>成</w:t>
      </w:r>
      <w:r>
        <w:rPr>
          <w:rFonts w:ascii="FangSong" w:eastAsia="FangSong" w:hAnsi="FangSong" w:cs="FangSong"/>
          <w:spacing w:val="-8"/>
          <w:sz w:val="28"/>
          <w:szCs w:val="28"/>
        </w:rPr>
        <w:t>材料用催化剂项目建设完成后，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我们将积极参与土地的复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垦</w:t>
      </w:r>
      <w:r>
        <w:rPr>
          <w:rFonts w:ascii="FangSong" w:eastAsia="FangSong" w:hAnsi="FangSong" w:cs="FangSong"/>
          <w:spacing w:val="-16"/>
          <w:sz w:val="28"/>
          <w:szCs w:val="28"/>
        </w:rPr>
        <w:t>工作，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确保土地资源的可持续性。同时，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保护和维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护土地的自然环境，减小合成材料用催化剂项目对周边土地的</w:t>
      </w:r>
      <w:r>
        <w:rPr>
          <w:rFonts w:ascii="FangSong" w:eastAsia="FangSong" w:hAnsi="FangSong" w:cs="FangSong"/>
          <w:spacing w:val="-1"/>
          <w:sz w:val="28"/>
          <w:szCs w:val="28"/>
        </w:rPr>
        <w:t>影</w:t>
      </w:r>
      <w:r>
        <w:rPr>
          <w:rFonts w:ascii="FangSong" w:eastAsia="FangSong" w:hAnsi="FangSong" w:cs="FangSong"/>
          <w:sz w:val="28"/>
          <w:szCs w:val="28"/>
        </w:rPr>
        <w:t>响。</w:t>
      </w:r>
    </w:p>
    <w:p>
      <w:pPr>
        <w:spacing w:before="1" w:line="415" w:lineRule="auto"/>
        <w:ind w:left="32" w:right="5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我们将确保合成材料用催</w:t>
      </w:r>
      <w:r>
        <w:rPr>
          <w:rFonts w:ascii="FangSong" w:eastAsia="FangSong" w:hAnsi="FangSong" w:cs="FangSong"/>
          <w:spacing w:val="-7"/>
          <w:sz w:val="28"/>
          <w:szCs w:val="28"/>
        </w:rPr>
        <w:t>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剂</w:t>
      </w:r>
      <w:r>
        <w:rPr>
          <w:rFonts w:ascii="FangSong" w:eastAsia="FangSong" w:hAnsi="FangSong" w:cs="FangSong"/>
          <w:spacing w:val="-12"/>
          <w:sz w:val="28"/>
          <w:szCs w:val="28"/>
        </w:rPr>
        <w:t>项目在法规框架内合规建设，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续的发展空间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ectPr>
          <w:pgSz w:w="11906" w:h="16839"/>
          <w:pgMar w:top="1431" w:right="1743" w:bottom="0" w:left="1785" w:header="0" w:footer="0" w:gutter="0"/>
          <w:pgNumType w:start="10"/>
          <w:cols w:space="708"/>
        </w:sectPr>
      </w:pPr>
    </w:p>
    <w:p>
      <w:pPr>
        <w:spacing w:before="185" w:line="411" w:lineRule="auto"/>
        <w:ind w:left="31" w:right="36" w:firstLine="548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。这为合成材料用催化剂项目提供了便捷的物流通道，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料采购和成品销售，提高了合成材料用催化剂项目的市场竞</w:t>
      </w:r>
      <w:r>
        <w:rPr>
          <w:rFonts w:ascii="FangSong" w:eastAsia="FangSong" w:hAnsi="FangSong" w:cs="FangSong"/>
          <w:spacing w:val="-1"/>
          <w:sz w:val="28"/>
          <w:szCs w:val="28"/>
        </w:rPr>
        <w:t>争</w:t>
      </w:r>
      <w:r>
        <w:rPr>
          <w:rFonts w:ascii="FangSong" w:eastAsia="FangSong" w:hAnsi="FangSong" w:cs="FangSong"/>
          <w:sz w:val="28"/>
          <w:szCs w:val="28"/>
        </w:rPr>
        <w:t>力。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8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自然条件适宜。合成材料用催化剂项目建设将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充分利用这一优势，</w:t>
      </w:r>
      <w:r>
        <w:rPr>
          <w:rFonts w:ascii="FangSong" w:eastAsia="FangSong" w:hAnsi="FangSong" w:cs="FangSong"/>
          <w:spacing w:val="-2"/>
          <w:sz w:val="28"/>
          <w:szCs w:val="28"/>
        </w:rPr>
        <w:t>减少地形地貌调整的成本，提高工程建设效率，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同时</w:t>
      </w:r>
      <w:r>
        <w:rPr>
          <w:rFonts w:ascii="FangSong" w:eastAsia="FangSong" w:hAnsi="FangSong" w:cs="FangSong"/>
          <w:spacing w:val="-3"/>
          <w:sz w:val="28"/>
          <w:szCs w:val="28"/>
        </w:rPr>
        <w:t>遵</w:t>
      </w:r>
      <w:r>
        <w:rPr>
          <w:rFonts w:ascii="FangSong" w:eastAsia="FangSong" w:hAnsi="FangSong" w:cs="FangSong"/>
          <w:spacing w:val="-2"/>
          <w:sz w:val="28"/>
          <w:szCs w:val="28"/>
        </w:rPr>
        <w:t>循自然保护原则，最大限度地保留周边自然环境。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6" w:line="411" w:lineRule="auto"/>
        <w:ind w:left="31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设施。合成材料用催化剂项目将充分利用这些配套设施，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减少对基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础设施的额外投</w:t>
      </w:r>
      <w:r>
        <w:rPr>
          <w:rFonts w:ascii="FangSong" w:eastAsia="FangSong" w:hAnsi="FangSong" w:cs="FangSong"/>
          <w:spacing w:val="-2"/>
          <w:sz w:val="28"/>
          <w:szCs w:val="28"/>
        </w:rPr>
        <w:t>资，提高建设和运营效率。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9" w:line="411" w:lineRule="auto"/>
        <w:ind w:left="31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助于合成材料用催化剂项目的稳定运营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1" w:line="411" w:lineRule="auto"/>
        <w:ind w:left="33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总体要求中还包括对环境的保护要求。合成材料用催化剂项目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将</w:t>
      </w:r>
      <w:r>
        <w:rPr>
          <w:rFonts w:ascii="FangSong" w:eastAsia="FangSong" w:hAnsi="FangSong" w:cs="FangSong"/>
          <w:spacing w:val="-12"/>
          <w:sz w:val="28"/>
          <w:szCs w:val="28"/>
        </w:rPr>
        <w:t>遵循当地环保法规，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采取先进的环境保护技术，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减少对周边环境的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影响，致力于建设绿色、可持续的工业合成材料用催化剂项目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pacing w:before="286" w:line="416" w:lineRule="auto"/>
        <w:ind w:left="31" w:right="3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合成材料用催化剂项目将积极融入当地社区，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与周边居民建立和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谐</w:t>
      </w:r>
      <w:r>
        <w:rPr>
          <w:rFonts w:ascii="FangSong" w:eastAsia="FangSong" w:hAnsi="FangSong" w:cs="FangSong"/>
          <w:spacing w:val="-8"/>
          <w:sz w:val="28"/>
          <w:szCs w:val="28"/>
        </w:rPr>
        <w:t>的关系。通过开展社区活动、提供就业机会等方式，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促进合成材料</w:t>
      </w:r>
    </w:p>
    <w:p>
      <w:pPr>
        <w:sectPr>
          <w:pgSz w:w="11906" w:h="16839"/>
          <w:pgMar w:top="1431" w:right="1763" w:bottom="0" w:left="1785" w:header="0" w:footer="0" w:gutter="0"/>
          <w:pgNumType w:start="11"/>
          <w:cols w:space="708"/>
        </w:sectPr>
      </w:pPr>
    </w:p>
    <w:p>
      <w:pPr>
        <w:spacing w:before="182" w:line="222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催化剂项目与当地社区的互利共赢。</w:t>
      </w:r>
    </w:p>
    <w:p>
      <w:pPr>
        <w:spacing w:before="289" w:line="415" w:lineRule="auto"/>
        <w:ind w:left="31" w:right="189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合成材料用催化剂项目将在选址的</w:t>
      </w:r>
      <w:r>
        <w:rPr>
          <w:rFonts w:ascii="FangSong" w:eastAsia="FangSong" w:hAnsi="FangSong" w:cs="FangSong"/>
          <w:spacing w:val="-7"/>
          <w:sz w:val="28"/>
          <w:szCs w:val="28"/>
        </w:rPr>
        <w:t>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础</w:t>
      </w:r>
      <w:r>
        <w:rPr>
          <w:rFonts w:ascii="FangSong" w:eastAsia="FangSong" w:hAnsi="FangSong" w:cs="FangSong"/>
          <w:spacing w:val="-8"/>
          <w:sz w:val="28"/>
          <w:szCs w:val="28"/>
        </w:rPr>
        <w:t>上更好地与周边环境相融合，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确保建设和运营的可持续性和社会接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受</w:t>
      </w:r>
      <w:r>
        <w:rPr>
          <w:rFonts w:ascii="FangSong" w:eastAsia="FangSong" w:hAnsi="FangSong" w:cs="FangSong"/>
          <w:spacing w:val="-12"/>
          <w:sz w:val="28"/>
          <w:szCs w:val="28"/>
        </w:rPr>
        <w:t>度。</w:t>
      </w:r>
    </w:p>
    <w:p>
      <w:pPr>
        <w:spacing w:before="24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4" w:right="189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在合</w:t>
      </w:r>
      <w:r>
        <w:rPr>
          <w:rFonts w:ascii="FangSong" w:eastAsia="FangSong" w:hAnsi="FangSong" w:cs="FangSong"/>
          <w:spacing w:val="-15"/>
          <w:sz w:val="28"/>
          <w:szCs w:val="28"/>
        </w:rPr>
        <w:t>成</w:t>
      </w:r>
      <w:r>
        <w:rPr>
          <w:rFonts w:ascii="FangSong" w:eastAsia="FangSong" w:hAnsi="FangSong" w:cs="FangSong"/>
          <w:spacing w:val="-8"/>
          <w:sz w:val="28"/>
          <w:szCs w:val="28"/>
        </w:rPr>
        <w:t>材料用催化剂项目选址的初步规划中，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我们将采取一系列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创</w:t>
      </w:r>
      <w:r>
        <w:rPr>
          <w:rFonts w:ascii="FangSong" w:eastAsia="FangSong" w:hAnsi="FangSong" w:cs="FangSong"/>
          <w:spacing w:val="-12"/>
          <w:sz w:val="28"/>
          <w:szCs w:val="28"/>
        </w:rPr>
        <w:t>新性的节约用地措施，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降</w:t>
      </w:r>
      <w:r>
        <w:rPr>
          <w:rFonts w:ascii="FangSong" w:eastAsia="FangSong" w:hAnsi="FangSong" w:cs="FangSong"/>
          <w:spacing w:val="-7"/>
          <w:sz w:val="28"/>
          <w:szCs w:val="28"/>
        </w:rPr>
        <w:t>低</w:t>
      </w:r>
      <w:r>
        <w:rPr>
          <w:rFonts w:ascii="FangSong" w:eastAsia="FangSong" w:hAnsi="FangSong" w:cs="FangSong"/>
          <w:spacing w:val="-5"/>
          <w:sz w:val="28"/>
          <w:szCs w:val="28"/>
        </w:rPr>
        <w:t>对环境的影响。</w:t>
      </w:r>
    </w:p>
    <w:p>
      <w:pPr>
        <w:spacing w:before="1" w:line="411" w:lineRule="auto"/>
        <w:ind w:left="31" w:right="140" w:firstLine="56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我们计划通过多功能空间规划来优化土地利用。在合成材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</w:t>
      </w:r>
      <w:r>
        <w:rPr>
          <w:rFonts w:ascii="FangSong" w:eastAsia="FangSong" w:hAnsi="FangSong" w:cs="FangSong"/>
          <w:spacing w:val="-3"/>
          <w:sz w:val="28"/>
          <w:szCs w:val="28"/>
        </w:rPr>
        <w:t>用</w:t>
      </w:r>
      <w:r>
        <w:rPr>
          <w:rFonts w:ascii="FangSong" w:eastAsia="FangSong" w:hAnsi="FangSong" w:cs="FangSong"/>
          <w:spacing w:val="-2"/>
          <w:sz w:val="28"/>
          <w:szCs w:val="28"/>
        </w:rPr>
        <w:t>催化剂项目内部，我们将合理规划各个功能区域，包括生产区、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办公</w:t>
      </w:r>
      <w:r>
        <w:rPr>
          <w:rFonts w:ascii="FangSong" w:eastAsia="FangSong" w:hAnsi="FangSong" w:cs="FangSong"/>
          <w:spacing w:val="-3"/>
          <w:sz w:val="28"/>
          <w:szCs w:val="28"/>
        </w:rPr>
        <w:t>区</w:t>
      </w:r>
      <w:r>
        <w:rPr>
          <w:rFonts w:ascii="FangSong" w:eastAsia="FangSong" w:hAnsi="FangSong" w:cs="FangSong"/>
          <w:spacing w:val="-2"/>
          <w:sz w:val="28"/>
          <w:szCs w:val="28"/>
        </w:rPr>
        <w:t>、绿化区等，以确保每块用地都发挥最大潜力。</w:t>
      </w:r>
    </w:p>
    <w:p>
      <w:pPr>
        <w:spacing w:before="2" w:line="411" w:lineRule="auto"/>
        <w:ind w:left="41" w:right="189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建筑的垂直利用率。这一措施有助于减小合成材料用催化剂项目的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占地面积，为未来的扩建和发展预留更多的空</w:t>
      </w:r>
      <w:r>
        <w:rPr>
          <w:rFonts w:ascii="FangSong" w:eastAsia="FangSong" w:hAnsi="FangSong" w:cs="FangSong"/>
          <w:spacing w:val="-2"/>
          <w:sz w:val="28"/>
          <w:szCs w:val="28"/>
        </w:rPr>
        <w:t>间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" w:line="411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2" w:line="414" w:lineRule="auto"/>
        <w:ind w:left="32" w:right="189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合成材料用催化剂项目还将注重环境友好设计，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采用绿色、可持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续</w:t>
      </w:r>
      <w:r>
        <w:rPr>
          <w:rFonts w:ascii="FangSong" w:eastAsia="FangSong" w:hAnsi="FangSong" w:cs="FangSong"/>
          <w:spacing w:val="-8"/>
          <w:sz w:val="28"/>
          <w:szCs w:val="28"/>
        </w:rPr>
        <w:t>的建筑材料和技术。这不仅可以减少对土地的占用，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还有助于提高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</w:t>
      </w:r>
      <w:r>
        <w:rPr>
          <w:rFonts w:ascii="FangSong" w:eastAsia="FangSong" w:hAnsi="FangSong" w:cs="FangSong"/>
          <w:spacing w:val="-8"/>
          <w:sz w:val="28"/>
          <w:szCs w:val="28"/>
        </w:rPr>
        <w:t>成材料用催化剂项目的整体可持续性，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符合现代绿色建筑的发展趋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势。</w:t>
      </w:r>
    </w:p>
    <w:p>
      <w:pPr>
        <w:sectPr>
          <w:pgSz w:w="11906" w:h="16839"/>
          <w:pgMar w:top="1431" w:right="1610" w:bottom="0" w:left="1785" w:header="0" w:footer="0" w:gutter="0"/>
          <w:pgNumType w:start="12"/>
          <w:cols w:space="708"/>
        </w:sectPr>
      </w:pPr>
    </w:p>
    <w:p>
      <w:pPr>
        <w:spacing w:before="185" w:line="411" w:lineRule="auto"/>
        <w:ind w:left="40" w:right="45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共设施也是我们的设计理念之一。在合成材料用催化剂项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目</w:t>
      </w:r>
      <w:r>
        <w:rPr>
          <w:rFonts w:ascii="FangSong" w:eastAsia="FangSong" w:hAnsi="FangSong" w:cs="FangSong"/>
          <w:spacing w:val="-17"/>
          <w:sz w:val="28"/>
          <w:szCs w:val="28"/>
        </w:rPr>
        <w:t>内</w:t>
      </w:r>
      <w:r>
        <w:rPr>
          <w:rFonts w:ascii="FangSong" w:eastAsia="FangSong" w:hAnsi="FangSong" w:cs="FangSong"/>
          <w:spacing w:val="-12"/>
          <w:sz w:val="28"/>
          <w:szCs w:val="28"/>
        </w:rPr>
        <w:t>部建设一些公共设施，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并向周边社区或其他企事业单位开放，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共享</w:t>
      </w:r>
      <w:r>
        <w:rPr>
          <w:rFonts w:ascii="FangSong" w:eastAsia="FangSong" w:hAnsi="FangSong" w:cs="FangSong"/>
          <w:spacing w:val="-2"/>
          <w:sz w:val="28"/>
          <w:szCs w:val="28"/>
        </w:rPr>
        <w:t>会议室、培训中心等，以减少冗余建设，提高用地的社会效益。</w:t>
      </w:r>
    </w:p>
    <w:p>
      <w:pPr>
        <w:spacing w:before="5" w:line="413" w:lineRule="auto"/>
        <w:ind w:left="3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9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过这些具体措施，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我们致力于实现合成材料用催化剂项目用地的经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济高效利用，为可持续发展奠定坚实基础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45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91" w:line="411" w:lineRule="auto"/>
        <w:ind w:left="32" w:right="102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合</w:t>
      </w:r>
      <w:r>
        <w:rPr>
          <w:rFonts w:ascii="FangSong" w:eastAsia="FangSong" w:hAnsi="FangSong" w:cs="FangSong"/>
          <w:spacing w:val="-9"/>
          <w:sz w:val="28"/>
          <w:szCs w:val="28"/>
        </w:rPr>
        <w:t>成材料用催化剂项目整体布置中，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我们将主体功能区划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分为生产区、办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3"/>
          <w:sz w:val="28"/>
          <w:szCs w:val="28"/>
        </w:rPr>
        <w:t>区、休闲区、绿化区等几个主要区域。生产区域紧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邻交通要道，便</w:t>
      </w:r>
      <w:r>
        <w:rPr>
          <w:rFonts w:ascii="FangSong" w:eastAsia="FangSong" w:hAnsi="FangSong" w:cs="FangSong"/>
          <w:spacing w:val="-5"/>
          <w:sz w:val="28"/>
          <w:szCs w:val="28"/>
        </w:rPr>
        <w:t>于</w:t>
      </w:r>
      <w:r>
        <w:rPr>
          <w:rFonts w:ascii="FangSong" w:eastAsia="FangSong" w:hAnsi="FangSong" w:cs="FangSong"/>
          <w:spacing w:val="-3"/>
          <w:sz w:val="28"/>
          <w:szCs w:val="28"/>
        </w:rPr>
        <w:t>原材料运输和产品出货；办公区域靠近合成材料用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催化剂项目核心</w:t>
      </w:r>
      <w:r>
        <w:rPr>
          <w:rFonts w:ascii="FangSong" w:eastAsia="FangSong" w:hAnsi="FangSong" w:cs="FangSong"/>
          <w:spacing w:val="-5"/>
          <w:sz w:val="28"/>
          <w:szCs w:val="28"/>
        </w:rPr>
        <w:t>区</w:t>
      </w:r>
      <w:r>
        <w:rPr>
          <w:rFonts w:ascii="FangSong" w:eastAsia="FangSong" w:hAnsi="FangSong" w:cs="FangSong"/>
          <w:spacing w:val="-3"/>
          <w:sz w:val="28"/>
          <w:szCs w:val="28"/>
        </w:rPr>
        <w:t>，方便管理和内外部沟通；休闲区和绿化区域分布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在合成材料用催化剂项目的角落，为员工提供宜人的工作环境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6" w:line="411" w:lineRule="auto"/>
        <w:ind w:left="61" w:right="102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过科学的交通流线规划，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确保了合成材料用催化剂项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目</w:t>
      </w:r>
      <w:r>
        <w:rPr>
          <w:rFonts w:ascii="FangSong" w:eastAsia="FangSong" w:hAnsi="FangSong" w:cs="FangSong"/>
          <w:spacing w:val="-9"/>
          <w:sz w:val="28"/>
          <w:szCs w:val="28"/>
        </w:rPr>
        <w:t>内外的车辆、人员流线畅通有序。主要道路设置宽敞，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便于车辆进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出，同时合理设置人行道和绿化带，提高了行人通行的便利性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0" w:line="416" w:lineRule="auto"/>
        <w:ind w:left="31" w:right="102" w:firstLine="113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2"/>
          <w:sz w:val="28"/>
          <w:szCs w:val="28"/>
        </w:rPr>
        <w:t>我</w:t>
      </w:r>
      <w:r>
        <w:rPr>
          <w:rFonts w:ascii="FangSong" w:eastAsia="FangSong" w:hAnsi="FangSong" w:cs="FangSong"/>
          <w:spacing w:val="7"/>
          <w:sz w:val="28"/>
          <w:szCs w:val="28"/>
        </w:rPr>
        <w:t>们</w:t>
      </w:r>
      <w:r>
        <w:rPr>
          <w:rFonts w:ascii="FangSong" w:eastAsia="FangSong" w:hAnsi="FangSong" w:cs="FangSong"/>
          <w:spacing w:val="6"/>
          <w:sz w:val="28"/>
          <w:szCs w:val="28"/>
        </w:rPr>
        <w:t>在合成材料用催化剂项目区域内设置了一系列公共设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施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包括会议中心、员工活动中心、餐厅等。这些设施分布合理，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方</w:t>
      </w:r>
    </w:p>
    <w:p>
      <w:pPr>
        <w:sectPr>
          <w:pgSz w:w="11906" w:h="16839"/>
          <w:pgMar w:top="1431" w:right="1697" w:bottom="0" w:left="1785" w:header="0" w:footer="0" w:gutter="0"/>
          <w:pgNumType w:start="13"/>
          <w:cols w:space="708"/>
        </w:sectPr>
      </w:pPr>
    </w:p>
    <w:p>
      <w:pPr>
        <w:spacing w:before="183" w:line="220" w:lineRule="auto"/>
        <w:ind w:left="33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2"/>
          <w:sz w:val="28"/>
          <w:szCs w:val="28"/>
        </w:rPr>
        <w:t>便员工利用，同时也对外部开放，为周边社区提供一些公益性服</w:t>
      </w:r>
      <w:r>
        <w:rPr>
          <w:rFonts w:ascii="FangSong" w:eastAsia="FangSong" w:hAnsi="FangSong" w:cs="FangSong"/>
          <w:spacing w:val="-1"/>
          <w:sz w:val="28"/>
          <w:szCs w:val="28"/>
        </w:rPr>
        <w:t>务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89"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90" w:line="411" w:lineRule="auto"/>
        <w:ind w:left="31" w:right="56" w:firstLine="112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合成</w:t>
      </w:r>
      <w:r>
        <w:rPr>
          <w:rFonts w:ascii="FangSong" w:eastAsia="FangSong" w:hAnsi="FangSong" w:cs="FangSong"/>
          <w:spacing w:val="-9"/>
          <w:sz w:val="28"/>
          <w:szCs w:val="28"/>
        </w:rPr>
        <w:t>材料用催化剂项目总图中，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我们特别划定了环境保护区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域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用于集中处理废弃物和净化废水。这一区域采用绿化带遮挡，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保证了环境保</w:t>
      </w:r>
      <w:r>
        <w:rPr>
          <w:rFonts w:ascii="FangSong" w:eastAsia="FangSong" w:hAnsi="FangSong" w:cs="FangSong"/>
          <w:spacing w:val="-3"/>
          <w:sz w:val="28"/>
          <w:szCs w:val="28"/>
        </w:rPr>
        <w:t>护</w:t>
      </w:r>
      <w:r>
        <w:rPr>
          <w:rFonts w:ascii="FangSong" w:eastAsia="FangSong" w:hAnsi="FangSong" w:cs="FangSong"/>
          <w:spacing w:val="-2"/>
          <w:sz w:val="28"/>
          <w:szCs w:val="28"/>
        </w:rPr>
        <w:t>的功能，也保持了整体美观。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pacing w:before="292" w:line="411" w:lineRule="auto"/>
        <w:ind w:left="40" w:right="56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3"/>
          <w:sz w:val="28"/>
          <w:szCs w:val="28"/>
        </w:rPr>
        <w:t>间</w:t>
      </w:r>
      <w:r>
        <w:rPr>
          <w:rFonts w:ascii="FangSong" w:eastAsia="FangSong" w:hAnsi="FangSong" w:cs="FangSong"/>
          <w:spacing w:val="-8"/>
          <w:sz w:val="28"/>
          <w:szCs w:val="28"/>
        </w:rPr>
        <w:t>协调和美观。高层建筑设置在地块中央，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94" w:line="411" w:lineRule="auto"/>
        <w:ind w:left="37" w:right="56" w:firstLine="9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生产与办公是合成材料</w:t>
      </w:r>
      <w:r>
        <w:rPr>
          <w:rFonts w:ascii="FangSong" w:eastAsia="FangSong" w:hAnsi="FangSong" w:cs="FangSong"/>
          <w:sz w:val="28"/>
          <w:szCs w:val="28"/>
        </w:rPr>
        <w:t>用催化剂项目的两个核心功能区，我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们</w:t>
      </w:r>
      <w:r>
        <w:rPr>
          <w:rFonts w:ascii="FangSong" w:eastAsia="FangSong" w:hAnsi="FangSong" w:cs="FangSong"/>
          <w:spacing w:val="-10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使生产区与办公区协调有序。生产区域紧邻交通主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干</w:t>
      </w:r>
      <w:r>
        <w:rPr>
          <w:rFonts w:ascii="FangSong" w:eastAsia="FangSong" w:hAnsi="FangSong" w:cs="FangSong"/>
          <w:spacing w:val="-10"/>
          <w:sz w:val="28"/>
          <w:szCs w:val="28"/>
        </w:rPr>
        <w:t>道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以确保原材料的顺畅运输和产品的高效配送。办公区则位于合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成</w:t>
      </w:r>
      <w:r>
        <w:rPr>
          <w:rFonts w:ascii="FangSong" w:eastAsia="FangSong" w:hAnsi="FangSong" w:cs="FangSong"/>
          <w:spacing w:val="-10"/>
          <w:sz w:val="28"/>
          <w:szCs w:val="28"/>
        </w:rPr>
        <w:t>材</w:t>
      </w:r>
      <w:r>
        <w:rPr>
          <w:rFonts w:ascii="FangSong" w:eastAsia="FangSong" w:hAnsi="FangSong" w:cs="FangSong"/>
          <w:spacing w:val="-8"/>
          <w:sz w:val="28"/>
          <w:szCs w:val="28"/>
        </w:rPr>
        <w:t>料用催化剂项目核心区，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方便管理层对整个合成材料用催化剂项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目</w:t>
      </w:r>
      <w:r>
        <w:rPr>
          <w:rFonts w:ascii="FangSong" w:eastAsia="FangSong" w:hAnsi="FangSong" w:cs="FangSong"/>
          <w:spacing w:val="-6"/>
          <w:sz w:val="28"/>
          <w:szCs w:val="28"/>
        </w:rPr>
        <w:t>的监控与决策。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92" w:line="411" w:lineRule="auto"/>
        <w:ind w:left="35" w:right="56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在合成材料用催化剂项目区域内分布绿化带和休闲区，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宜</w:t>
      </w:r>
      <w:r>
        <w:rPr>
          <w:rFonts w:ascii="FangSong" w:eastAsia="FangSong" w:hAnsi="FangSong" w:cs="FangSong"/>
          <w:spacing w:val="-8"/>
          <w:sz w:val="28"/>
          <w:szCs w:val="28"/>
        </w:rPr>
        <w:t>人的工作环境和休息场所。这不仅有助于提高员工的生活质量，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为合</w:t>
      </w:r>
      <w:r>
        <w:rPr>
          <w:rFonts w:ascii="FangSong" w:eastAsia="FangSong" w:hAnsi="FangSong" w:cs="FangSong"/>
          <w:spacing w:val="-5"/>
          <w:sz w:val="28"/>
          <w:szCs w:val="28"/>
        </w:rPr>
        <w:t>成</w:t>
      </w:r>
      <w:r>
        <w:rPr>
          <w:rFonts w:ascii="FangSong" w:eastAsia="FangSong" w:hAnsi="FangSong" w:cs="FangSong"/>
          <w:spacing w:val="-3"/>
          <w:sz w:val="28"/>
          <w:szCs w:val="28"/>
        </w:rPr>
        <w:t>材料用催化剂项目增色不少。</w:t>
      </w:r>
    </w:p>
    <w:p>
      <w:pPr>
        <w:spacing w:before="2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89" w:line="219" w:lineRule="auto"/>
        <w:ind w:right="58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我们将环境保护区域规划在合成材</w:t>
      </w:r>
      <w:r>
        <w:rPr>
          <w:rFonts w:ascii="FangSong" w:eastAsia="FangSong" w:hAnsi="FangSong" w:cs="FangSong"/>
          <w:sz w:val="28"/>
          <w:szCs w:val="28"/>
        </w:rPr>
        <w:t>料用催化剂项目的一侧，</w:t>
      </w:r>
    </w:p>
    <w:p>
      <w:pPr>
        <w:sectPr>
          <w:pgSz w:w="11906" w:h="16839"/>
          <w:pgMar w:top="1431" w:right="1743" w:bottom="0" w:left="1785" w:header="0" w:footer="0" w:gutter="0"/>
          <w:pgNumType w:start="14"/>
          <w:cols w:space="708"/>
        </w:sectPr>
      </w:pPr>
    </w:p>
    <w:p>
      <w:pPr>
        <w:spacing w:before="185" w:line="411" w:lineRule="auto"/>
        <w:ind w:left="31" w:right="176" w:firstLine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集</w:t>
      </w:r>
      <w:r>
        <w:rPr>
          <w:rFonts w:ascii="FangSong" w:eastAsia="FangSong" w:hAnsi="FangSong" w:cs="FangSong"/>
          <w:spacing w:val="-8"/>
          <w:sz w:val="28"/>
          <w:szCs w:val="28"/>
        </w:rPr>
        <w:t>中处理废弃物和废水。通过科学的设计，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我们既实现了对环境的保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护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又在视觉上用绿化带遮挡，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确保了合成材料用催化剂项目整体的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美</w:t>
      </w:r>
      <w:r>
        <w:rPr>
          <w:rFonts w:ascii="FangSong" w:eastAsia="FangSong" w:hAnsi="FangSong" w:cs="FangSong"/>
          <w:spacing w:val="-8"/>
          <w:sz w:val="28"/>
          <w:szCs w:val="28"/>
        </w:rPr>
        <w:t>观性。这一举措符合可持续发展的理念，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使合成材料用催化剂项目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在生产的同时</w:t>
      </w:r>
      <w:r>
        <w:rPr>
          <w:rFonts w:ascii="FangSong" w:eastAsia="FangSong" w:hAnsi="FangSong" w:cs="FangSong"/>
          <w:spacing w:val="-3"/>
          <w:sz w:val="28"/>
          <w:szCs w:val="28"/>
        </w:rPr>
        <w:t>也</w:t>
      </w:r>
      <w:r>
        <w:rPr>
          <w:rFonts w:ascii="FangSong" w:eastAsia="FangSong" w:hAnsi="FangSong" w:cs="FangSong"/>
          <w:spacing w:val="-2"/>
          <w:sz w:val="28"/>
          <w:szCs w:val="28"/>
        </w:rPr>
        <w:t>能够实现对环境的积极贡献。</w:t>
      </w:r>
    </w:p>
    <w:p>
      <w:pPr>
        <w:spacing w:before="4" w:line="414" w:lineRule="auto"/>
        <w:ind w:left="33" w:right="17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这八个设计要点共同构成了合成材料用催化剂项目总图布置</w:t>
      </w:r>
      <w:r>
        <w:rPr>
          <w:rFonts w:ascii="FangSong" w:eastAsia="FangSong" w:hAnsi="FangSong" w:cs="FangSong"/>
          <w:spacing w:val="5"/>
          <w:sz w:val="28"/>
          <w:szCs w:val="28"/>
        </w:rPr>
        <w:t>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案</w:t>
      </w:r>
      <w:r>
        <w:rPr>
          <w:rFonts w:ascii="FangSong" w:eastAsia="FangSong" w:hAnsi="FangSong" w:cs="FangSong"/>
          <w:spacing w:val="-8"/>
          <w:sz w:val="28"/>
          <w:szCs w:val="28"/>
        </w:rPr>
        <w:t>的核心，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确保了合成材料用催化剂项目在各个方面都能够取得良好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的平衡，既满足了功能需求，又体现了对环境的关注和社会责</w:t>
      </w:r>
      <w:r>
        <w:rPr>
          <w:rFonts w:ascii="FangSong" w:eastAsia="FangSong" w:hAnsi="FangSong" w:cs="FangSong"/>
          <w:spacing w:val="-1"/>
          <w:sz w:val="28"/>
          <w:szCs w:val="28"/>
        </w:rPr>
        <w:t>任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89" w:line="411" w:lineRule="auto"/>
        <w:ind w:left="29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该合成材料用催化剂项目选址位于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经济技术开发区，地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理位置得天独厚。开发区内已有较为成熟的基础设施和产业支持体系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有助于</w:t>
      </w:r>
      <w:r>
        <w:rPr>
          <w:rFonts w:ascii="FangSong" w:eastAsia="FangSong" w:hAnsi="FangSong" w:cs="FangSong"/>
          <w:spacing w:val="-3"/>
          <w:sz w:val="28"/>
          <w:szCs w:val="28"/>
        </w:rPr>
        <w:t>合</w:t>
      </w:r>
      <w:r>
        <w:rPr>
          <w:rFonts w:ascii="FangSong" w:eastAsia="FangSong" w:hAnsi="FangSong" w:cs="FangSong"/>
          <w:spacing w:val="-2"/>
          <w:sz w:val="28"/>
          <w:szCs w:val="28"/>
        </w:rPr>
        <w:t>成材料用催化剂项目的顺利启动和运营。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pacing w:before="293" w:line="411" w:lineRule="auto"/>
        <w:ind w:left="31" w:right="176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料的采购、产品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销售和员工的通勤。这为合成材料用催化剂项目提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供了便捷的物流和交通保障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pacing w:before="290" w:line="414" w:lineRule="auto"/>
        <w:ind w:left="37" w:right="176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合成材料用催化剂项目选址规划中特别考虑</w:t>
      </w:r>
      <w:r>
        <w:rPr>
          <w:rFonts w:ascii="FangSong" w:eastAsia="FangSong" w:hAnsi="FangSong" w:cs="FangSong"/>
          <w:sz w:val="28"/>
          <w:szCs w:val="28"/>
        </w:rPr>
        <w:t>了环保区域，用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于</w:t>
      </w:r>
      <w:r>
        <w:rPr>
          <w:rFonts w:ascii="FangSong" w:eastAsia="FangSong" w:hAnsi="FangSong" w:cs="FangSong"/>
          <w:spacing w:val="-10"/>
          <w:sz w:val="28"/>
          <w:szCs w:val="28"/>
        </w:rPr>
        <w:t>处</w:t>
      </w:r>
      <w:r>
        <w:rPr>
          <w:rFonts w:ascii="FangSong" w:eastAsia="FangSong" w:hAnsi="FangSong" w:cs="FangSong"/>
          <w:spacing w:val="-8"/>
          <w:sz w:val="28"/>
          <w:szCs w:val="28"/>
        </w:rPr>
        <w:t>理废弃物和废水，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有效减少对周边环境的负面影响。这表明了合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成</w:t>
      </w:r>
      <w:r>
        <w:rPr>
          <w:rFonts w:ascii="FangSong" w:eastAsia="FangSong" w:hAnsi="FangSong" w:cs="FangSong"/>
          <w:spacing w:val="-10"/>
          <w:sz w:val="28"/>
          <w:szCs w:val="28"/>
        </w:rPr>
        <w:t>材</w:t>
      </w:r>
      <w:r>
        <w:rPr>
          <w:rFonts w:ascii="FangSong" w:eastAsia="FangSong" w:hAnsi="FangSong" w:cs="FangSong"/>
          <w:spacing w:val="-8"/>
          <w:sz w:val="28"/>
          <w:szCs w:val="28"/>
        </w:rPr>
        <w:t>料用催化剂项目对环境保护的高度重视，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符合可持续发展的战略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目</w:t>
      </w:r>
      <w:r>
        <w:rPr>
          <w:rFonts w:ascii="FangSong" w:eastAsia="FangSong" w:hAnsi="FangSong" w:cs="FangSong"/>
          <w:spacing w:val="-13"/>
          <w:sz w:val="28"/>
          <w:szCs w:val="28"/>
        </w:rPr>
        <w:t>标。</w:t>
      </w:r>
    </w:p>
    <w:p>
      <w:pPr>
        <w:sectPr>
          <w:pgSz w:w="11906" w:h="16839"/>
          <w:pgMar w:top="1431" w:right="1623" w:bottom="0" w:left="1785" w:header="0" w:footer="0" w:gutter="0"/>
          <w:pgNumType w:start="15"/>
          <w:cols w:space="708"/>
        </w:sectPr>
      </w:pPr>
    </w:p>
    <w:p>
      <w:pPr>
        <w:spacing w:before="182" w:line="221" w:lineRule="auto"/>
        <w:ind w:left="582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bookmarkStart w:id="11" w:name="_bookmark12"/>
      <w:bookmarkEnd w:id="11"/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90" w:line="411" w:lineRule="auto"/>
        <w:ind w:left="31" w:right="14" w:firstLine="98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合成材料用催化剂项目选址的用地控制指标</w:t>
      </w:r>
      <w:r>
        <w:rPr>
          <w:rFonts w:ascii="FangSong" w:eastAsia="FangSong" w:hAnsi="FangSong" w:cs="FangSong"/>
          <w:sz w:val="28"/>
          <w:szCs w:val="28"/>
        </w:rPr>
        <w:t>与相关规划相一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致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不仅满足了建设需求，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也兼顾了用地的合理利用。这有助于合成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材料用</w:t>
      </w:r>
      <w:r>
        <w:rPr>
          <w:rFonts w:ascii="FangSong" w:eastAsia="FangSong" w:hAnsi="FangSong" w:cs="FangSong"/>
          <w:spacing w:val="-3"/>
          <w:sz w:val="28"/>
          <w:szCs w:val="28"/>
        </w:rPr>
        <w:t>催</w:t>
      </w:r>
      <w:r>
        <w:rPr>
          <w:rFonts w:ascii="FangSong" w:eastAsia="FangSong" w:hAnsi="FangSong" w:cs="FangSong"/>
          <w:spacing w:val="-2"/>
          <w:sz w:val="28"/>
          <w:szCs w:val="28"/>
        </w:rPr>
        <w:t>化剂项目获得土地开发和利用的相关许可。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pacing w:before="289" w:line="411" w:lineRule="auto"/>
        <w:ind w:left="32" w:right="14" w:firstLine="9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在合成材料用催化剂项目选址周边进行了社区和周边环境</w:t>
      </w:r>
      <w:r>
        <w:rPr>
          <w:rFonts w:ascii="FangSong" w:eastAsia="FangSong" w:hAnsi="FangSong" w:cs="FangSong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调查，确保合成</w:t>
      </w:r>
      <w:r>
        <w:rPr>
          <w:rFonts w:ascii="FangSong" w:eastAsia="FangSong" w:hAnsi="FangSong" w:cs="FangSong"/>
          <w:spacing w:val="-5"/>
          <w:sz w:val="28"/>
          <w:szCs w:val="28"/>
        </w:rPr>
        <w:t>材</w:t>
      </w:r>
      <w:r>
        <w:rPr>
          <w:rFonts w:ascii="FangSong" w:eastAsia="FangSong" w:hAnsi="FangSong" w:cs="FangSong"/>
          <w:spacing w:val="-3"/>
          <w:sz w:val="28"/>
          <w:szCs w:val="28"/>
        </w:rPr>
        <w:t>料用催化剂项目建设不会对周边社区造成过大的影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响，体</w:t>
      </w:r>
      <w:r>
        <w:rPr>
          <w:rFonts w:ascii="FangSong" w:eastAsia="FangSong" w:hAnsi="FangSong" w:cs="FangSong"/>
          <w:spacing w:val="-4"/>
          <w:sz w:val="28"/>
          <w:szCs w:val="28"/>
        </w:rPr>
        <w:t>现</w:t>
      </w:r>
      <w:r>
        <w:rPr>
          <w:rFonts w:ascii="FangSong" w:eastAsia="FangSong" w:hAnsi="FangSong" w:cs="FangSong"/>
          <w:spacing w:val="-3"/>
          <w:sz w:val="28"/>
          <w:szCs w:val="28"/>
        </w:rPr>
        <w:t>了对社会责任的考量。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89" w:line="411" w:lineRule="auto"/>
        <w:ind w:left="32" w:right="14" w:firstLine="9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合成材料用催化剂项目选址时，我们充分考</w:t>
      </w:r>
      <w:r>
        <w:rPr>
          <w:rFonts w:ascii="FangSong" w:eastAsia="FangSong" w:hAnsi="FangSong" w:cs="FangSong"/>
          <w:sz w:val="28"/>
          <w:szCs w:val="28"/>
        </w:rPr>
        <w:t>虑了当地的政策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法规，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确保合成材料用催化剂项目的合法性和稳健性。对政府支持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政</w:t>
      </w:r>
      <w:r>
        <w:rPr>
          <w:rFonts w:ascii="FangSong" w:eastAsia="FangSong" w:hAnsi="FangSong" w:cs="FangSong"/>
          <w:spacing w:val="-8"/>
          <w:sz w:val="28"/>
          <w:szCs w:val="28"/>
        </w:rPr>
        <w:t>策和法规的遵从，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有助于合成材料用催化剂项目在当地获得更多支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持。</w:t>
      </w:r>
    </w:p>
    <w:p>
      <w:pPr>
        <w:spacing w:before="1"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pacing w:before="291" w:line="411" w:lineRule="auto"/>
        <w:ind w:left="32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综合考虑合成材料用催化剂项目选址的各项因素，我们</w:t>
      </w:r>
      <w:r>
        <w:rPr>
          <w:rFonts w:ascii="FangSong" w:eastAsia="FangSong" w:hAnsi="FangSong" w:cs="FangSong"/>
          <w:sz w:val="28"/>
          <w:szCs w:val="28"/>
        </w:rPr>
        <w:t>认为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该选址有望为合</w:t>
      </w:r>
      <w:r>
        <w:rPr>
          <w:rFonts w:ascii="FangSong" w:eastAsia="FangSong" w:hAnsi="FangSong" w:cs="FangSong"/>
          <w:spacing w:val="-5"/>
          <w:sz w:val="28"/>
          <w:szCs w:val="28"/>
        </w:rPr>
        <w:t>成</w:t>
      </w:r>
      <w:r>
        <w:rPr>
          <w:rFonts w:ascii="FangSong" w:eastAsia="FangSong" w:hAnsi="FangSong" w:cs="FangSong"/>
          <w:spacing w:val="-3"/>
          <w:sz w:val="28"/>
          <w:szCs w:val="28"/>
        </w:rPr>
        <w:t>材料用催化剂项目带来更多的发展机遇。与周边的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业和社会环境相结合，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该选址将有助于合成材料用催化剂项目实现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可</w:t>
      </w:r>
      <w:r>
        <w:rPr>
          <w:rFonts w:ascii="FangSong" w:eastAsia="FangSong" w:hAnsi="FangSong" w:cs="FangSong"/>
          <w:spacing w:val="-7"/>
          <w:sz w:val="28"/>
          <w:szCs w:val="28"/>
        </w:rPr>
        <w:t>持续发展。</w:t>
      </w:r>
    </w:p>
    <w:p>
      <w:pPr>
        <w:spacing w:before="1" w:line="415" w:lineRule="auto"/>
        <w:ind w:left="49" w:right="14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通过以上综合评价，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我们可以得出该合成材料用催化剂项目选</w:t>
      </w:r>
      <w:r>
        <w:rPr>
          <w:rFonts w:ascii="FangSong" w:eastAsia="FangSong" w:hAnsi="FangSong" w:cs="FangSong"/>
          <w:spacing w:val="-7"/>
          <w:sz w:val="28"/>
          <w:szCs w:val="28"/>
        </w:rPr>
        <w:t>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的合</w:t>
      </w:r>
      <w:r>
        <w:rPr>
          <w:rFonts w:ascii="FangSong" w:eastAsia="FangSong" w:hAnsi="FangSong" w:cs="FangSong"/>
          <w:spacing w:val="-14"/>
          <w:sz w:val="28"/>
          <w:szCs w:val="28"/>
        </w:rPr>
        <w:t>理</w:t>
      </w:r>
      <w:r>
        <w:rPr>
          <w:rFonts w:ascii="FangSong" w:eastAsia="FangSong" w:hAnsi="FangSong" w:cs="FangSong"/>
          <w:spacing w:val="-8"/>
          <w:sz w:val="28"/>
          <w:szCs w:val="28"/>
        </w:rPr>
        <w:t>性和可行性，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为合成材料用催化剂项目的后续规划和实施提供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了坚实的基础</w:t>
      </w:r>
      <w:r>
        <w:rPr>
          <w:rFonts w:ascii="FangSong" w:eastAsia="FangSong" w:hAnsi="FangSong" w:cs="FangSong"/>
          <w:spacing w:val="-8"/>
          <w:sz w:val="28"/>
          <w:szCs w:val="28"/>
        </w:rPr>
        <w:t>。</w:t>
      </w:r>
    </w:p>
    <w:p>
      <w:pPr>
        <w:sectPr>
          <w:pgSz w:w="11906" w:h="16839"/>
          <w:pgMar w:top="1431" w:right="1785" w:bottom="0" w:left="1785" w:header="0" w:footer="0" w:gutter="0"/>
          <w:pgNumType w:start="16"/>
          <w:cols w:space="708"/>
        </w:sectPr>
      </w:pPr>
    </w:p>
    <w:p>
      <w:pPr>
        <w:spacing w:before="245" w:line="220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bookmarkStart w:id="13" w:name="_bookmark14"/>
      <w:bookmarkEnd w:id="13"/>
      <w:bookmarkStart w:id="14" w:name="_bookmark15"/>
      <w:bookmarkEnd w:id="14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(一)、合成材料用催化剂</w:t>
      </w:r>
      <w:r>
        <w:rPr>
          <w:rFonts w:ascii="FangSong" w:eastAsia="FangSong" w:hAnsi="FangSong" w:cs="FangSong"/>
          <w:spacing w:val="-1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项目建设期原辅材料供应情况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在合</w:t>
      </w:r>
      <w:r>
        <w:rPr>
          <w:rFonts w:ascii="FangSong" w:eastAsia="FangSong" w:hAnsi="FangSong" w:cs="FangSong"/>
          <w:spacing w:val="-15"/>
          <w:sz w:val="28"/>
          <w:szCs w:val="28"/>
        </w:rPr>
        <w:t>成</w:t>
      </w:r>
      <w:r>
        <w:rPr>
          <w:rFonts w:ascii="FangSong" w:eastAsia="FangSong" w:hAnsi="FangSong" w:cs="FangSong"/>
          <w:spacing w:val="-8"/>
          <w:sz w:val="28"/>
          <w:szCs w:val="28"/>
        </w:rPr>
        <w:t>材料用催化剂项目的建设和运营过程中，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原辅材料的供应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是确保工程顺利进</w:t>
      </w:r>
      <w:r>
        <w:rPr>
          <w:rFonts w:ascii="FangSong" w:eastAsia="FangSong" w:hAnsi="FangSong" w:cs="FangSong"/>
          <w:spacing w:val="-3"/>
          <w:sz w:val="28"/>
          <w:szCs w:val="28"/>
        </w:rPr>
        <w:t>行和产品质量稳定的重要环节。本章将详细探讨合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成</w:t>
      </w:r>
      <w:r>
        <w:rPr>
          <w:rFonts w:ascii="FangSong" w:eastAsia="FangSong" w:hAnsi="FangSong" w:cs="FangSong"/>
          <w:spacing w:val="-8"/>
          <w:sz w:val="28"/>
          <w:szCs w:val="28"/>
        </w:rPr>
        <w:t>材料用催化剂项目建设期和运营期的原辅材料供应情况，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以及相关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pacing w:val="-6"/>
          <w:sz w:val="28"/>
          <w:szCs w:val="28"/>
        </w:rPr>
        <w:t>质量管理措施。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合成材料用催化剂项目建设</w:t>
      </w:r>
      <w:r>
        <w:rPr>
          <w:rFonts w:ascii="FangSong" w:eastAsia="FangSong" w:hAnsi="FangSong" w:cs="FangSong"/>
          <w:sz w:val="28"/>
          <w:szCs w:val="28"/>
        </w:rPr>
        <w:t>期原辅材料供应情况</w:t>
      </w:r>
    </w:p>
    <w:p>
      <w:pPr>
        <w:spacing w:before="292" w:line="411" w:lineRule="auto"/>
        <w:ind w:left="30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在合</w:t>
      </w:r>
      <w:r>
        <w:rPr>
          <w:rFonts w:ascii="FangSong" w:eastAsia="FangSong" w:hAnsi="FangSong" w:cs="FangSong"/>
          <w:spacing w:val="-15"/>
          <w:sz w:val="28"/>
          <w:szCs w:val="28"/>
        </w:rPr>
        <w:t>成</w:t>
      </w:r>
      <w:r>
        <w:rPr>
          <w:rFonts w:ascii="FangSong" w:eastAsia="FangSong" w:hAnsi="FangSong" w:cs="FangSong"/>
          <w:spacing w:val="-8"/>
          <w:sz w:val="28"/>
          <w:szCs w:val="28"/>
        </w:rPr>
        <w:t>材料用催化剂项目建设期间，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原辅材料的及时供应对工程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进度和质量有着</w:t>
      </w:r>
      <w:r>
        <w:rPr>
          <w:rFonts w:ascii="FangSong" w:eastAsia="FangSong" w:hAnsi="FangSong" w:cs="FangSong"/>
          <w:spacing w:val="-3"/>
          <w:sz w:val="28"/>
          <w:szCs w:val="28"/>
        </w:rPr>
        <w:t>直接的影响。下面是合成材料用催化剂项目建设期原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辅</w:t>
      </w:r>
      <w:r>
        <w:rPr>
          <w:rFonts w:ascii="FangSong" w:eastAsia="FangSong" w:hAnsi="FangSong" w:cs="FangSong"/>
          <w:spacing w:val="-8"/>
          <w:sz w:val="28"/>
          <w:szCs w:val="28"/>
        </w:rPr>
        <w:t>材</w:t>
      </w:r>
      <w:r>
        <w:rPr>
          <w:rFonts w:ascii="FangSong" w:eastAsia="FangSong" w:hAnsi="FangSong" w:cs="FangSong"/>
          <w:spacing w:val="-5"/>
          <w:sz w:val="28"/>
          <w:szCs w:val="28"/>
        </w:rPr>
        <w:t>料供应情况的主要内容：</w:t>
      </w:r>
    </w:p>
    <w:p>
      <w:pPr>
        <w:spacing w:before="1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8" w:line="411" w:lineRule="auto"/>
        <w:ind w:left="49" w:right="14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8" w:line="411" w:lineRule="auto"/>
        <w:ind w:left="31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before="1"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3" w:line="411" w:lineRule="auto"/>
        <w:ind w:left="39" w:right="14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1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9" w:line="220" w:lineRule="auto"/>
        <w:ind w:right="14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</w:p>
    <w:p>
      <w:pPr>
        <w:sectPr>
          <w:pgSz w:w="11906" w:h="16839"/>
          <w:pgMar w:top="1431" w:right="1785" w:bottom="0" w:left="1785" w:header="0" w:footer="0" w:gutter="0"/>
          <w:pgNumType w:start="17"/>
          <w:cols w:space="708"/>
        </w:sectPr>
      </w:pPr>
    </w:p>
    <w:p>
      <w:pPr>
        <w:spacing w:before="183" w:line="219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1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二)、合成材料用催化剂项目运营期原辅材料供应及质量管理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合成材料用催化剂项目进入运营期后，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原辅材料的持续供应和质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量管理同样至关重</w:t>
      </w:r>
      <w:r>
        <w:rPr>
          <w:rFonts w:ascii="FangSong" w:eastAsia="FangSong" w:hAnsi="FangSong" w:cs="FangSong"/>
          <w:spacing w:val="-3"/>
          <w:sz w:val="28"/>
          <w:szCs w:val="28"/>
        </w:rPr>
        <w:t>要。下面是合成材料用催化剂项目运营期原辅材料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供应及质量管理的关键方面</w:t>
      </w:r>
      <w:r>
        <w:rPr>
          <w:rFonts w:ascii="FangSong" w:eastAsia="FangSong" w:hAnsi="FangSong" w:cs="FangSong"/>
          <w:spacing w:val="-4"/>
          <w:sz w:val="28"/>
          <w:szCs w:val="28"/>
        </w:rPr>
        <w:t>：</w:t>
      </w:r>
    </w:p>
    <w:p>
      <w:pPr>
        <w:spacing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89" w:line="411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7" w:line="411" w:lineRule="auto"/>
        <w:ind w:left="38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7" w:line="411" w:lineRule="auto"/>
        <w:ind w:left="32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before="1" w:line="221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7" w:line="417" w:lineRule="auto"/>
        <w:ind w:left="35" w:right="14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1" w:line="222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  <w:sectPr>
          <w:footerReference w:type="default" r:id="rId4"/>
          <w:pgSz w:w="11906" w:h="16839"/>
          <w:pgMar w:top="1431" w:right="1785" w:bottom="1792" w:left="1785" w:header="0" w:footer="1457" w:gutter="0"/>
          <w:pgNumType w:start="18"/>
          <w:cols w:space="708"/>
        </w:sect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ectPr>
          <w:footerReference w:type="default" r:id="rId5"/>
          <w:type w:val="nextPage"/>
          <w:pgSz w:w="11906" w:h="16839"/>
          <w:pgMar w:top="1431" w:right="1785" w:bottom="1792" w:left="1785" w:header="0" w:footer="1457" w:gutter="0"/>
          <w:pgNumType w:start="19"/>
          <w:cols w:space="708"/>
          <w:titlePg w:val="0"/>
        </w:sectPr>
      </w:pPr>
    </w:p>
    <w:p>
      <w:pPr>
        <w:spacing w:before="185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9"/>
          <w:sz w:val="28"/>
          <w:szCs w:val="28"/>
        </w:rPr>
        <w:t>合成材料用催化剂行业作为一个充满活力的领域，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涵盖了广泛的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品和服务，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为国家经济的健康发展做出了积极贡献。其多元化的业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务领域使得该行业成为科技进步、市场需求不断演变的前沿阵地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9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9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</w:t>
      </w:r>
      <w:r>
        <w:rPr>
          <w:rFonts w:ascii="FangSong" w:eastAsia="FangSong" w:hAnsi="FangSong" w:cs="FangSong"/>
          <w:spacing w:val="-2"/>
          <w:sz w:val="28"/>
          <w:szCs w:val="28"/>
        </w:rPr>
        <w:t>略，逐渐在市场上崭露头角，形成了多层次的竞争格局。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3" w:line="414" w:lineRule="auto"/>
        <w:ind w:left="32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着科技的迅猛发展，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合成材料用催化剂行业在技术上取得了显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著</w:t>
      </w:r>
      <w:r>
        <w:rPr>
          <w:rFonts w:ascii="FangSong" w:eastAsia="FangSong" w:hAnsi="FangSong" w:cs="FangSong"/>
          <w:spacing w:val="-12"/>
          <w:sz w:val="28"/>
          <w:szCs w:val="28"/>
        </w:rPr>
        <w:t>的突破。高新技术的广泛应用，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</w:t>
      </w:r>
      <w:r>
        <w:rPr>
          <w:rFonts w:ascii="FangSong" w:eastAsia="FangSong" w:hAnsi="FangSong" w:cs="FangSong"/>
          <w:spacing w:val="-8"/>
          <w:sz w:val="28"/>
          <w:szCs w:val="28"/>
        </w:rPr>
        <w:t>高了生产效率，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为</w:t>
      </w:r>
      <w:r>
        <w:rPr>
          <w:rFonts w:ascii="FangSong" w:eastAsia="FangSong" w:hAnsi="FangSong" w:cs="FangSong"/>
          <w:spacing w:val="-8"/>
          <w:sz w:val="28"/>
          <w:szCs w:val="28"/>
        </w:rPr>
        <w:t>行业带来了更多的发展可能性，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5"/>
          <w:sz w:val="28"/>
          <w:szCs w:val="28"/>
        </w:rPr>
        <w:t>化方向迅速发展。</w:t>
      </w:r>
    </w:p>
    <w:p>
      <w:pPr>
        <w:sectPr>
          <w:footerReference w:type="default" r:id="rId6"/>
          <w:pgSz w:w="11906" w:h="16839"/>
          <w:pgMar w:top="1431" w:right="1785" w:bottom="400" w:left="1785" w:header="0" w:footer="0" w:gutter="0"/>
          <w:pgNumType w:start="20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bookmarkStart w:id="17" w:name="_bookmark18"/>
      <w:bookmarkEnd w:id="17"/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2" w:right="19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**合成材料用催化剂行业**是一片充满活力的领域，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囊括了广</w:t>
      </w:r>
      <w:r>
        <w:rPr>
          <w:rFonts w:ascii="FangSong" w:eastAsia="FangSong" w:hAnsi="FangSong" w:cs="FangSong"/>
          <w:spacing w:val="-3"/>
          <w:sz w:val="28"/>
          <w:szCs w:val="28"/>
        </w:rPr>
        <w:t>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产品和服务。根据最新的统计数据，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该行业在过去几年保持了平稳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增</w:t>
      </w:r>
      <w:r>
        <w:rPr>
          <w:rFonts w:ascii="FangSong" w:eastAsia="FangSong" w:hAnsi="FangSong" w:cs="FangSong"/>
          <w:spacing w:val="-8"/>
          <w:sz w:val="28"/>
          <w:szCs w:val="28"/>
        </w:rPr>
        <w:t>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为国家经济的健康发展做出了积极贡献。行业内涉及的领域包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括</w:t>
      </w:r>
      <w:r>
        <w:rPr>
          <w:rFonts w:ascii="FangSong" w:eastAsia="FangSong" w:hAnsi="FangSong" w:cs="FangSong"/>
          <w:spacing w:val="-9"/>
          <w:sz w:val="28"/>
          <w:szCs w:val="28"/>
        </w:rPr>
        <w:t>但不限于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XXX</w:t>
      </w:r>
    </w:p>
    <w:p>
      <w:pPr>
        <w:spacing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90" w:line="411" w:lineRule="auto"/>
        <w:ind w:left="33" w:right="19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8" w:line="411" w:lineRule="auto"/>
        <w:ind w:left="38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合</w:t>
      </w:r>
      <w:r>
        <w:rPr>
          <w:rFonts w:ascii="FangSong" w:eastAsia="FangSong" w:hAnsi="FangSong" w:cs="FangSong"/>
          <w:spacing w:val="-7"/>
          <w:sz w:val="28"/>
          <w:szCs w:val="28"/>
        </w:rPr>
        <w:t>成材料用催化剂行业市场规模庞大，年复一年的增长势头不减。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这主要受益于消费者对高品质产品和创新服务的不断追求。市场规</w:t>
      </w:r>
      <w:r>
        <w:rPr>
          <w:rFonts w:ascii="FangSong" w:eastAsia="FangSong" w:hAnsi="FangSong" w:cs="FangSong"/>
          <w:spacing w:val="-3"/>
          <w:sz w:val="28"/>
          <w:szCs w:val="28"/>
        </w:rPr>
        <w:t>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的扩</w:t>
      </w:r>
      <w:r>
        <w:rPr>
          <w:rFonts w:ascii="FangSong" w:eastAsia="FangSong" w:hAnsi="FangSong" w:cs="FangSong"/>
          <w:spacing w:val="-2"/>
          <w:sz w:val="28"/>
          <w:szCs w:val="28"/>
        </w:rPr>
        <w:t>大也为新进入者提供了更多的机遇，加剧了行业内的竞争。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9" w:line="411" w:lineRule="auto"/>
        <w:ind w:left="33" w:right="19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9" w:line="414" w:lineRule="auto"/>
        <w:ind w:left="32" w:right="196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着科技的飞速发展，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合成材料用催化剂行业在技术上取得了显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著</w:t>
      </w:r>
      <w:r>
        <w:rPr>
          <w:rFonts w:ascii="FangSong" w:eastAsia="FangSong" w:hAnsi="FangSong" w:cs="FangSong"/>
          <w:spacing w:val="-12"/>
          <w:sz w:val="28"/>
          <w:szCs w:val="28"/>
        </w:rPr>
        <w:t>的突破。高新技术的应用，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了</w:t>
      </w:r>
      <w:r>
        <w:rPr>
          <w:rFonts w:ascii="FangSong" w:eastAsia="FangSong" w:hAnsi="FangSong" w:cs="FangSong"/>
          <w:spacing w:val="-12"/>
          <w:sz w:val="28"/>
          <w:szCs w:val="28"/>
        </w:rPr>
        <w:t>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也拓展了产品和服务的边界，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为行业带来了更多的发展</w:t>
      </w:r>
    </w:p>
    <w:p>
      <w:pPr>
        <w:sectPr>
          <w:footerReference w:type="default" r:id="rId7"/>
          <w:pgSz w:w="11906" w:h="16839"/>
          <w:pgMar w:top="1431" w:right="1603" w:bottom="400" w:left="1785" w:header="0" w:footer="0" w:gutter="0"/>
          <w:pgNumType w:start="21"/>
          <w:cols w:space="708"/>
        </w:sectPr>
      </w:pPr>
    </w:p>
    <w:p>
      <w:pPr>
        <w:spacing w:before="183" w:line="220" w:lineRule="auto"/>
        <w:ind w:left="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可</w:t>
      </w:r>
      <w:r>
        <w:rPr>
          <w:rFonts w:ascii="FangSong" w:eastAsia="FangSong" w:hAnsi="FangSong" w:cs="FangSong"/>
          <w:spacing w:val="-11"/>
          <w:sz w:val="28"/>
          <w:szCs w:val="28"/>
        </w:rPr>
        <w:t>能性。</w:t>
      </w:r>
    </w:p>
    <w:p>
      <w:pPr>
        <w:spacing w:line="298" w:lineRule="auto"/>
        <w:rPr>
          <w:rFonts w:ascii="Arial"/>
          <w:sz w:val="21"/>
        </w:rPr>
      </w:pPr>
    </w:p>
    <w:p>
      <w:pPr>
        <w:spacing w:line="299" w:lineRule="auto"/>
        <w:rPr>
          <w:rFonts w:ascii="Arial"/>
          <w:sz w:val="21"/>
        </w:rPr>
      </w:pPr>
    </w:p>
    <w:p>
      <w:pPr>
        <w:spacing w:before="91" w:line="222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四、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度建设与员工手册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1" w:line="411" w:lineRule="auto"/>
        <w:ind w:left="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体</w:t>
      </w:r>
      <w:r>
        <w:rPr>
          <w:rFonts w:ascii="FangSong" w:eastAsia="FangSong" w:hAnsi="FangSong" w:cs="FangSong"/>
          <w:spacing w:val="-7"/>
          <w:sz w:val="28"/>
          <w:szCs w:val="28"/>
        </w:rPr>
        <w:t>运作效果。</w:t>
      </w:r>
    </w:p>
    <w:p>
      <w:pPr>
        <w:spacing w:before="3" w:line="411" w:lineRule="auto"/>
        <w:ind w:left="31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会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息</w:t>
      </w:r>
      <w:r>
        <w:rPr>
          <w:rFonts w:ascii="FangSong" w:eastAsia="FangSong" w:hAnsi="FangSong" w:cs="FangSong"/>
          <w:spacing w:val="-8"/>
          <w:sz w:val="28"/>
          <w:szCs w:val="28"/>
        </w:rPr>
        <w:t>管理政策，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的激励和奖惯机制，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413" w:lineRule="auto"/>
        <w:ind w:left="32" w:right="95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性时能够做出明</w:t>
      </w:r>
      <w:r>
        <w:rPr>
          <w:rFonts w:ascii="FangSong" w:eastAsia="FangSong" w:hAnsi="FangSong" w:cs="FangSong"/>
          <w:spacing w:val="-5"/>
          <w:sz w:val="28"/>
          <w:szCs w:val="28"/>
        </w:rPr>
        <w:t>智</w:t>
      </w:r>
      <w:r>
        <w:rPr>
          <w:rFonts w:ascii="FangSong" w:eastAsia="FangSong" w:hAnsi="FangSong" w:cs="FangSong"/>
          <w:spacing w:val="-3"/>
          <w:sz w:val="28"/>
          <w:szCs w:val="28"/>
        </w:rPr>
        <w:t>的决策。这些方面的有机结合构建了公司健康的制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ectPr>
          <w:footerReference w:type="default" r:id="rId8"/>
          <w:pgSz w:w="11906" w:h="16839"/>
          <w:pgMar w:top="1431" w:right="1704" w:bottom="400" w:left="1785" w:header="0" w:footer="0" w:gutter="0"/>
          <w:pgNumType w:start="22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pacing w:before="289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1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before="2" w:line="411" w:lineRule="auto"/>
        <w:ind w:left="33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1" w:line="411" w:lineRule="auto"/>
        <w:ind w:left="32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before="1" w:line="411" w:lineRule="auto"/>
        <w:ind w:left="61" w:right="53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1" w:line="411" w:lineRule="auto"/>
        <w:ind w:left="45" w:right="102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pacing w:before="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pacing w:before="288" w:line="411" w:lineRule="auto"/>
        <w:ind w:left="32" w:right="71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before="1" w:line="411" w:lineRule="auto"/>
        <w:ind w:left="33" w:right="66" w:firstLine="570"/>
        <w:rPr>
          <w:rFonts w:ascii="FangSong" w:eastAsia="FangSong" w:hAnsi="FangSong" w:cs="FangSong"/>
          <w:sz w:val="28"/>
          <w:szCs w:val="28"/>
        </w:rPr>
        <w:sectPr>
          <w:footerReference w:type="default" r:id="rId9"/>
          <w:pgSz w:w="11906" w:h="16839"/>
          <w:pgMar w:top="1431" w:right="1697" w:bottom="400" w:left="1785" w:header="0" w:footer="0" w:gutter="0"/>
          <w:pgNumType w:start="23"/>
          <w:cols w:space="708"/>
        </w:sect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</w:p>
    <w:p>
      <w:pPr>
        <w:sectPr>
          <w:footerReference w:type="default" r:id="rId10"/>
          <w:type w:val="nextPage"/>
          <w:pgSz w:w="11906" w:h="16839"/>
          <w:pgMar w:top="1431" w:right="1697" w:bottom="400" w:left="1785" w:header="0" w:footer="0" w:gutter="0"/>
          <w:pgNumType w:start="24"/>
          <w:cols w:space="708"/>
          <w:titlePg w:val="0"/>
        </w:sectPr>
      </w:pPr>
    </w:p>
    <w:p>
      <w:pPr>
        <w:spacing w:before="182" w:line="222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before="289" w:line="411" w:lineRule="auto"/>
        <w:ind w:left="34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1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8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9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pacing w:before="289" w:line="411" w:lineRule="auto"/>
        <w:ind w:left="32" w:right="126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before="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7" w:line="220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</w:t>
      </w:r>
      <w:r>
        <w:rPr>
          <w:rFonts w:ascii="FangSong" w:eastAsia="FangSong" w:hAnsi="FangSong" w:cs="FangSong"/>
          <w:spacing w:val="-2"/>
          <w:sz w:val="28"/>
          <w:szCs w:val="28"/>
        </w:rPr>
        <w:t>动地解释制度的重要性，宣导过程中将使用实际案例。</w:t>
      </w:r>
    </w:p>
    <w:p>
      <w:pPr>
        <w:sectPr>
          <w:footerReference w:type="default" r:id="rId11"/>
          <w:pgSz w:w="11906" w:h="16839"/>
          <w:pgMar w:top="1431" w:right="1623" w:bottom="400" w:left="1785" w:header="0" w:footer="0" w:gutter="0"/>
          <w:pgNumType w:start="25"/>
          <w:cols w:space="708"/>
        </w:sectPr>
      </w:pPr>
    </w:p>
    <w:p>
      <w:pPr>
        <w:spacing w:before="184" w:line="411" w:lineRule="auto"/>
        <w:ind w:left="32" w:right="14" w:firstLine="5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16"/>
          <w:sz w:val="28"/>
          <w:szCs w:val="28"/>
        </w:rPr>
        <w:t>通</w:t>
      </w:r>
      <w:r>
        <w:rPr>
          <w:rFonts w:ascii="FangSong" w:eastAsia="FangSong" w:hAnsi="FangSong" w:cs="FangSong"/>
          <w:spacing w:val="-11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pacing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89" w:line="411" w:lineRule="auto"/>
        <w:ind w:left="33" w:right="14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8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92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9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92" w:line="411" w:lineRule="auto"/>
        <w:ind w:left="29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2" w:line="411" w:lineRule="auto"/>
        <w:ind w:left="35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ectPr>
          <w:footerReference w:type="default" r:id="rId12"/>
          <w:pgSz w:w="11906" w:h="16839"/>
          <w:pgMar w:top="1431" w:right="1785" w:bottom="400" w:left="1785" w:header="0" w:footer="0" w:gutter="0"/>
          <w:pgNumType w:start="26"/>
          <w:cols w:space="708"/>
        </w:sectPr>
      </w:pPr>
    </w:p>
    <w:p>
      <w:pPr>
        <w:spacing w:before="184" w:line="411" w:lineRule="auto"/>
        <w:ind w:left="62" w:right="36" w:firstLine="532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5" w:line="417" w:lineRule="auto"/>
        <w:ind w:left="49" w:right="3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pacing w:before="242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8" w:line="411" w:lineRule="auto"/>
        <w:ind w:left="37" w:right="3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90" w:line="411" w:lineRule="auto"/>
        <w:ind w:left="32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90" w:line="411" w:lineRule="auto"/>
        <w:ind w:left="3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持制度的有效性。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90" w:line="411" w:lineRule="auto"/>
        <w:ind w:left="31" w:right="3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ectPr>
          <w:footerReference w:type="default" r:id="rId13"/>
          <w:pgSz w:w="11906" w:h="16839"/>
          <w:pgMar w:top="1431" w:right="1763" w:bottom="400" w:left="1785" w:header="0" w:footer="0" w:gutter="0"/>
          <w:pgNumType w:start="27"/>
          <w:cols w:space="708"/>
        </w:sectPr>
      </w:pPr>
    </w:p>
    <w:p>
      <w:pPr>
        <w:spacing w:before="182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89" w:line="411" w:lineRule="auto"/>
        <w:ind w:left="35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8" w:line="411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89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pacing w:before="288" w:line="416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</w:t>
      </w:r>
      <w:r>
        <w:rPr>
          <w:rFonts w:ascii="FangSong" w:eastAsia="FangSong" w:hAnsi="FangSong" w:cs="FangSong"/>
          <w:spacing w:val="-2"/>
          <w:sz w:val="28"/>
          <w:szCs w:val="28"/>
        </w:rPr>
        <w:t>执行与监督</w:t>
      </w:r>
    </w:p>
    <w:p>
      <w:pPr>
        <w:spacing w:before="291" w:line="411" w:lineRule="auto"/>
        <w:ind w:left="31" w:right="19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关键措施：</w:t>
      </w:r>
    </w:p>
    <w:p>
      <w:pPr>
        <w:spacing w:before="2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88" w:line="416" w:lineRule="auto"/>
        <w:ind w:left="42" w:right="196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每</w:t>
      </w:r>
      <w:r>
        <w:rPr>
          <w:rFonts w:ascii="FangSong" w:eastAsia="FangSong" w:hAnsi="FangSong" w:cs="FangSong"/>
          <w:spacing w:val="-15"/>
          <w:sz w:val="28"/>
          <w:szCs w:val="28"/>
        </w:rPr>
        <w:t>个</w:t>
      </w:r>
      <w:r>
        <w:rPr>
          <w:rFonts w:ascii="FangSong" w:eastAsia="FangSong" w:hAnsi="FangSong" w:cs="FangSong"/>
          <w:spacing w:val="-8"/>
          <w:sz w:val="28"/>
          <w:szCs w:val="28"/>
        </w:rPr>
        <w:t>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</w:p>
    <w:p>
      <w:pPr>
        <w:sectPr>
          <w:footerReference w:type="default" r:id="rId14"/>
          <w:pgSz w:w="11906" w:h="16839"/>
          <w:pgMar w:top="1431" w:right="1603" w:bottom="400" w:left="1785" w:header="0" w:footer="0" w:gutter="0"/>
          <w:pgNumType w:start="28"/>
          <w:cols w:space="708"/>
        </w:sectPr>
      </w:pPr>
    </w:p>
    <w:p>
      <w:pPr>
        <w:spacing w:before="182" w:line="221" w:lineRule="auto"/>
        <w:ind w:left="34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bookmarkStart w:id="23" w:name="_bookmark24"/>
      <w:bookmarkEnd w:id="23"/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290" w:line="411" w:lineRule="auto"/>
        <w:ind w:left="38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1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激</w:t>
      </w:r>
      <w:r>
        <w:rPr>
          <w:rFonts w:ascii="FangSong" w:eastAsia="FangSong" w:hAnsi="FangSong" w:cs="FangSong"/>
          <w:spacing w:val="-5"/>
          <w:sz w:val="28"/>
          <w:szCs w:val="28"/>
        </w:rPr>
        <w:t>发员工的积极性。</w:t>
      </w:r>
    </w:p>
    <w:p>
      <w:pPr>
        <w:spacing w:before="2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pacing w:before="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90" w:line="411" w:lineRule="auto"/>
        <w:ind w:left="34" w:right="14" w:firstLine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岗</w:t>
      </w:r>
      <w:r>
        <w:rPr>
          <w:rFonts w:ascii="FangSong" w:eastAsia="FangSong" w:hAnsi="FangSong" w:cs="FangSong"/>
          <w:spacing w:val="-8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确保制度得到有效执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" w:line="411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进一步完善。</w:t>
      </w:r>
    </w:p>
    <w:p>
      <w:pPr>
        <w:spacing w:before="2" w:line="411" w:lineRule="auto"/>
        <w:ind w:left="34" w:right="14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3" w:line="415" w:lineRule="auto"/>
        <w:ind w:left="40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ectPr>
          <w:footerReference w:type="default" r:id="rId15"/>
          <w:pgSz w:w="11906" w:h="16839"/>
          <w:pgMar w:top="1431" w:right="1785" w:bottom="400" w:left="1785" w:header="0" w:footer="0" w:gutter="0"/>
          <w:pgNumType w:start="29"/>
          <w:cols w:space="708"/>
        </w:sectPr>
      </w:pPr>
    </w:p>
    <w:p>
      <w:pPr>
        <w:spacing w:before="245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五、合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成材料用催化剂项目可行性研究报告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49" w:right="56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在合</w:t>
      </w:r>
      <w:r>
        <w:rPr>
          <w:rFonts w:ascii="FangSong" w:eastAsia="FangSong" w:hAnsi="FangSong" w:cs="FangSong"/>
          <w:spacing w:val="-15"/>
          <w:sz w:val="28"/>
          <w:szCs w:val="28"/>
        </w:rPr>
        <w:t>成</w:t>
      </w:r>
      <w:r>
        <w:rPr>
          <w:rFonts w:ascii="FangSong" w:eastAsia="FangSong" w:hAnsi="FangSong" w:cs="FangSong"/>
          <w:spacing w:val="-8"/>
          <w:sz w:val="28"/>
          <w:szCs w:val="28"/>
        </w:rPr>
        <w:t>材料用催化剂行业，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我们的产品规划旨在为客户提供卓越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验和实用性，突显以下核心价值：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8" w:line="339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1" w:line="339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88" w:line="372" w:lineRule="auto"/>
        <w:ind w:left="37" w:right="5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17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before="1"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7" w:line="372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ectPr>
          <w:footerReference w:type="default" r:id="rId16"/>
          <w:pgSz w:w="11906" w:h="16839"/>
          <w:pgMar w:top="1431" w:right="1743" w:bottom="400" w:left="1785" w:header="0" w:footer="0" w:gutter="0"/>
          <w:pgNumType w:start="30"/>
          <w:cols w:space="708"/>
        </w:sectPr>
      </w:pPr>
    </w:p>
    <w:p>
      <w:pPr>
        <w:spacing w:before="181" w:line="355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before="2" w:line="415" w:lineRule="auto"/>
        <w:ind w:left="3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上脱颖</w:t>
      </w:r>
      <w:r>
        <w:rPr>
          <w:rFonts w:ascii="FangSong" w:eastAsia="FangSong" w:hAnsi="FangSong" w:cs="FangSong"/>
          <w:spacing w:val="-2"/>
          <w:sz w:val="28"/>
          <w:szCs w:val="28"/>
        </w:rPr>
        <w:t>而出，成为消费者首选的合成材料用催化剂产品。</w:t>
      </w:r>
    </w:p>
    <w:p>
      <w:pPr>
        <w:spacing w:before="246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合成材料用催化剂项目</w:t>
      </w:r>
      <w:r>
        <w:rPr>
          <w:rFonts w:ascii="FangSong" w:eastAsia="FangSong" w:hAnsi="FangSong" w:cs="FangSong"/>
          <w:spacing w:val="-1"/>
          <w:sz w:val="28"/>
          <w:szCs w:val="28"/>
        </w:rPr>
        <w:t>总投资</w:t>
      </w:r>
    </w:p>
    <w:p>
      <w:pPr>
        <w:spacing w:before="291" w:line="411" w:lineRule="auto"/>
        <w:ind w:left="33" w:right="82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建设规模旨在实现一个全面、可持续的合成材料用催化剂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项目。合成材料用催化剂项目总投资将主要用于以下几个方</w:t>
      </w:r>
      <w:r>
        <w:rPr>
          <w:rFonts w:ascii="FangSong" w:eastAsia="FangSong" w:hAnsi="FangSong" w:cs="FangSong"/>
          <w:spacing w:val="-2"/>
          <w:sz w:val="28"/>
          <w:szCs w:val="28"/>
        </w:rPr>
        <w:t>面</w:t>
      </w:r>
      <w:r>
        <w:rPr>
          <w:rFonts w:ascii="FangSong" w:eastAsia="FangSong" w:hAnsi="FangSong" w:cs="FangSong"/>
          <w:sz w:val="28"/>
          <w:szCs w:val="28"/>
        </w:rPr>
        <w:t>：</w:t>
      </w:r>
    </w:p>
    <w:p>
      <w:pPr>
        <w:spacing w:before="1" w:line="411" w:lineRule="auto"/>
        <w:ind w:left="37" w:right="82" w:firstLine="6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成材料用</w:t>
      </w:r>
      <w:r>
        <w:rPr>
          <w:rFonts w:ascii="FangSong" w:eastAsia="FangSong" w:hAnsi="FangSong" w:cs="FangSong"/>
          <w:spacing w:val="-3"/>
          <w:sz w:val="28"/>
          <w:szCs w:val="28"/>
        </w:rPr>
        <w:t>催化剂项目的顺利进行。</w:t>
      </w:r>
    </w:p>
    <w:p>
      <w:pPr>
        <w:spacing w:before="1" w:line="411" w:lineRule="auto"/>
        <w:ind w:left="33" w:right="82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4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一部分资金将用于技术研发，以确保合成材料用催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化剂项目引领行</w:t>
      </w:r>
      <w:r>
        <w:rPr>
          <w:rFonts w:ascii="FangSong" w:eastAsia="FangSong" w:hAnsi="FangSong" w:cs="FangSong"/>
          <w:spacing w:val="-2"/>
          <w:sz w:val="28"/>
          <w:szCs w:val="28"/>
        </w:rPr>
        <w:t>业发展潮流，保持技术创新。</w:t>
      </w:r>
    </w:p>
    <w:p>
      <w:pPr>
        <w:spacing w:before="1" w:line="411" w:lineRule="auto"/>
        <w:ind w:left="41" w:right="82" w:firstLine="6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2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合成材料用催化剂项</w:t>
      </w:r>
      <w:r>
        <w:rPr>
          <w:rFonts w:ascii="FangSong" w:eastAsia="FangSong" w:hAnsi="FangSong" w:cs="FangSong"/>
          <w:sz w:val="28"/>
          <w:szCs w:val="28"/>
        </w:rPr>
        <w:t>目规模与产能</w:t>
      </w:r>
    </w:p>
    <w:p>
      <w:pPr>
        <w:spacing w:before="291" w:line="339" w:lineRule="auto"/>
        <w:ind w:left="38" w:right="82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年产量：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我们计划在合成材料用催化剂项目</w:t>
      </w:r>
      <w:r>
        <w:rPr>
          <w:rFonts w:ascii="FangSong" w:eastAsia="FangSong" w:hAnsi="FangSong" w:cs="FangSong"/>
          <w:sz w:val="28"/>
          <w:szCs w:val="28"/>
        </w:rPr>
        <w:t>建设后的第一年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实</w:t>
      </w:r>
      <w:r>
        <w:rPr>
          <w:rFonts w:ascii="FangSong" w:eastAsia="FangSong" w:hAnsi="FangSong" w:cs="FangSong"/>
          <w:spacing w:val="-18"/>
          <w:sz w:val="28"/>
          <w:szCs w:val="28"/>
        </w:rPr>
        <w:t>现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〈</w:t>
      </w:r>
      <w:r>
        <w:rPr>
          <w:rFonts w:ascii="FangSong" w:eastAsia="FangSong" w:hAnsi="FangSong" w:cs="FangSong"/>
          <w:spacing w:val="-17"/>
          <w:sz w:val="28"/>
          <w:szCs w:val="28"/>
        </w:rPr>
        <w:t>产量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的年产量。通过逐步提升产能，我们将在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〈</w:t>
      </w:r>
      <w:r>
        <w:rPr>
          <w:rFonts w:ascii="FangSong" w:eastAsia="FangSong" w:hAnsi="FangSong" w:cs="FangSong"/>
          <w:spacing w:val="-17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目</w:t>
      </w:r>
      <w:r>
        <w:rPr>
          <w:rFonts w:ascii="FangSong" w:eastAsia="FangSong" w:hAnsi="FangSong" w:cs="FangSong"/>
          <w:spacing w:val="-11"/>
          <w:sz w:val="28"/>
          <w:szCs w:val="28"/>
        </w:rPr>
        <w:t>标产量</w:t>
      </w:r>
      <w:r>
        <w:rPr>
          <w:rFonts w:ascii="Microsoft YaHei" w:eastAsia="Microsoft YaHei" w:hAnsi="Microsoft YaHei" w:cs="Microsoft YaHei"/>
          <w:spacing w:val="-11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的年产量水平。</w:t>
      </w:r>
    </w:p>
    <w:p>
      <w:pPr>
        <w:spacing w:before="1" w:line="189" w:lineRule="auto"/>
        <w:ind w:left="740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合成材料用催化剂项目规模：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合成材料用催化剂项目将建设</w:t>
      </w:r>
      <w:r>
        <w:rPr>
          <w:rFonts w:ascii="Microsoft YaHei" w:eastAsia="Microsoft YaHei" w:hAnsi="Microsoft YaHei" w:cs="Microsoft YaHei"/>
          <w:spacing w:val="-5"/>
          <w:sz w:val="28"/>
          <w:szCs w:val="28"/>
        </w:rPr>
        <w:t>〈</w:t>
      </w:r>
    </w:p>
    <w:p>
      <w:pPr>
        <w:sectPr>
          <w:footerReference w:type="default" r:id="rId17"/>
          <w:pgSz w:w="11906" w:h="16839"/>
          <w:pgMar w:top="1431" w:right="1718" w:bottom="400" w:left="1785" w:header="0" w:footer="0" w:gutter="0"/>
          <w:pgNumType w:start="31"/>
          <w:cols w:space="708"/>
        </w:sectPr>
      </w:pPr>
    </w:p>
    <w:p>
      <w:pPr>
        <w:spacing w:before="185" w:line="411" w:lineRule="auto"/>
        <w:ind w:left="31" w:right="106"/>
        <w:rPr>
          <w:rFonts w:ascii="FangSong" w:eastAsia="FangSong" w:hAnsi="FangSong" w:cs="FangSong"/>
          <w:sz w:val="28"/>
          <w:szCs w:val="28"/>
        </w:rPr>
      </w:pPr>
      <w:bookmarkStart w:id="25" w:name="_bookmark26"/>
      <w:bookmarkEnd w:id="25"/>
      <w:bookmarkStart w:id="26" w:name="_bookmark27"/>
      <w:bookmarkEnd w:id="26"/>
      <w:r>
        <w:rPr>
          <w:rFonts w:ascii="FangSong" w:eastAsia="FangSong" w:hAnsi="FangSong" w:cs="FangSong"/>
          <w:spacing w:val="-2"/>
          <w:sz w:val="28"/>
          <w:szCs w:val="28"/>
        </w:rPr>
        <w:t>规模</w:t>
      </w:r>
      <w:r>
        <w:rPr>
          <w:rFonts w:ascii="Calibri" w:eastAsia="Calibri" w:hAnsi="Calibri" w:cs="Calibri"/>
          <w:spacing w:val="-2"/>
          <w:sz w:val="28"/>
          <w:szCs w:val="28"/>
        </w:rPr>
        <w:t>»</w:t>
      </w:r>
      <w:r>
        <w:rPr>
          <w:rFonts w:ascii="Calibri" w:eastAsia="Calibri" w:hAnsi="Calibri" w:cs="Calibri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，包括生</w:t>
      </w:r>
      <w:r>
        <w:rPr>
          <w:rFonts w:ascii="FangSong" w:eastAsia="FangSong" w:hAnsi="FangSong" w:cs="FangSong"/>
          <w:spacing w:val="-1"/>
          <w:sz w:val="28"/>
          <w:szCs w:val="28"/>
        </w:rPr>
        <w:t>产厂房、办公区域、仓储设施等。这将确保合成材料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>催化剂项目能够满足预期的产能需求，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并为未来的扩展提供充足的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空</w:t>
      </w:r>
      <w:r>
        <w:rPr>
          <w:rFonts w:ascii="FangSong" w:eastAsia="FangSong" w:hAnsi="FangSong" w:cs="FangSong"/>
          <w:spacing w:val="-12"/>
          <w:sz w:val="28"/>
          <w:szCs w:val="28"/>
        </w:rPr>
        <w:t>间。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2" w:line="411" w:lineRule="auto"/>
        <w:ind w:left="33" w:right="106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411" w:lineRule="auto"/>
        <w:ind w:left="43" w:right="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90" w:line="411" w:lineRule="auto"/>
        <w:ind w:left="43" w:right="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包</w:t>
      </w:r>
      <w:r>
        <w:rPr>
          <w:rFonts w:ascii="FangSong" w:eastAsia="FangSong" w:hAnsi="FangSong" w:cs="FangSong"/>
          <w:spacing w:val="-25"/>
          <w:sz w:val="28"/>
          <w:szCs w:val="28"/>
        </w:rPr>
        <w:t>括</w:t>
      </w:r>
      <w:r>
        <w:rPr>
          <w:rFonts w:ascii="FangSong" w:eastAsia="FangSong" w:hAnsi="FangSong" w:cs="FangSong"/>
          <w:spacing w:val="-13"/>
          <w:sz w:val="28"/>
          <w:szCs w:val="28"/>
        </w:rPr>
        <w:t>废水处理、废气处理等，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以确保合成材料用催化剂项目的环保性。</w:t>
      </w:r>
    </w:p>
    <w:p>
      <w:pPr>
        <w:spacing w:before="1" w:line="411" w:lineRule="auto"/>
        <w:ind w:left="61" w:right="69" w:firstLine="6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合成材料用催化剂项目总</w:t>
      </w:r>
      <w:r>
        <w:rPr>
          <w:rFonts w:ascii="FangSong" w:eastAsia="FangSong" w:hAnsi="FangSong" w:cs="FangSong"/>
          <w:sz w:val="28"/>
          <w:szCs w:val="28"/>
        </w:rPr>
        <w:t>投资与用地规模</w:t>
      </w:r>
    </w:p>
    <w:p>
      <w:pPr>
        <w:spacing w:before="293" w:line="411" w:lineRule="auto"/>
        <w:ind w:left="3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5"/>
          <w:sz w:val="28"/>
          <w:szCs w:val="28"/>
        </w:rPr>
        <w:t>合</w:t>
      </w:r>
      <w:r>
        <w:rPr>
          <w:rFonts w:ascii="FangSong" w:eastAsia="FangSong" w:hAnsi="FangSong" w:cs="FangSong"/>
          <w:spacing w:val="-8"/>
          <w:sz w:val="28"/>
          <w:szCs w:val="28"/>
        </w:rPr>
        <w:t>成材料用催化剂项目总征地面积为XXXX平方米(约合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亩)，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其</w:t>
      </w:r>
      <w:r>
        <w:rPr>
          <w:rFonts w:ascii="FangSong" w:eastAsia="FangSong" w:hAnsi="FangSong" w:cs="FangSong"/>
          <w:spacing w:val="-5"/>
          <w:sz w:val="28"/>
          <w:szCs w:val="28"/>
        </w:rPr>
        <w:t>中</w:t>
      </w:r>
      <w:r>
        <w:rPr>
          <w:rFonts w:ascii="FangSong" w:eastAsia="FangSong" w:hAnsi="FangSong" w:cs="FangSong"/>
          <w:spacing w:val="-3"/>
          <w:sz w:val="28"/>
          <w:szCs w:val="28"/>
        </w:rPr>
        <w:t>：净用地面积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亩)。合成材料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用催化剂</w:t>
      </w:r>
      <w:r>
        <w:rPr>
          <w:rFonts w:ascii="FangSong" w:eastAsia="FangSong" w:hAnsi="FangSong" w:cs="FangSong"/>
          <w:spacing w:val="-5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目规划的总建筑面积为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平方米，包括规划建设主体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工程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XXXX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平方米，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XXXX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平方米。预计建筑工程投资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0"/>
          <w:sz w:val="28"/>
          <w:szCs w:val="28"/>
        </w:rPr>
        <w:t>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万</w:t>
      </w:r>
      <w:r>
        <w:rPr>
          <w:rFonts w:ascii="FangSong" w:eastAsia="FangSong" w:hAnsi="FangSong" w:cs="FangSong"/>
          <w:spacing w:val="-12"/>
          <w:sz w:val="28"/>
          <w:szCs w:val="28"/>
        </w:rPr>
        <w:t>元。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7" w:line="220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合成材料用催化</w:t>
      </w:r>
      <w:r>
        <w:rPr>
          <w:rFonts w:ascii="FangSong" w:eastAsia="FangSong" w:hAnsi="FangSong" w:cs="FangSong"/>
          <w:spacing w:val="-5"/>
          <w:sz w:val="28"/>
          <w:szCs w:val="28"/>
        </w:rPr>
        <w:t>剂</w:t>
      </w:r>
      <w:r>
        <w:rPr>
          <w:rFonts w:ascii="FangSong" w:eastAsia="FangSong" w:hAnsi="FangSong" w:cs="FangSong"/>
          <w:spacing w:val="-3"/>
          <w:sz w:val="28"/>
          <w:szCs w:val="28"/>
        </w:rPr>
        <w:t>项目计划购置设备共计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台(套)，设备购置</w:t>
      </w:r>
    </w:p>
    <w:p>
      <w:pPr>
        <w:sectPr>
          <w:footerReference w:type="default" r:id="rId18"/>
          <w:pgSz w:w="11906" w:h="16839"/>
          <w:pgMar w:top="1431" w:right="1693" w:bottom="400" w:left="1785" w:header="0" w:footer="0" w:gutter="0"/>
          <w:pgNumType w:start="32"/>
          <w:cols w:space="708"/>
        </w:sectPr>
      </w:pPr>
    </w:p>
    <w:p>
      <w:pPr>
        <w:spacing w:before="184" w:line="411" w:lineRule="auto"/>
        <w:ind w:left="32" w:right="36" w:firstLine="8"/>
        <w:rPr>
          <w:rFonts w:ascii="FangSong" w:eastAsia="FangSong" w:hAnsi="FangSong" w:cs="FangSong"/>
          <w:sz w:val="28"/>
          <w:szCs w:val="28"/>
        </w:rPr>
      </w:pPr>
      <w:bookmarkStart w:id="27" w:name="_bookmark28"/>
      <w:bookmarkEnd w:id="27"/>
      <w:r>
        <w:rPr>
          <w:rFonts w:ascii="FangSong" w:eastAsia="FangSong" w:hAnsi="FangSong" w:cs="FangSong"/>
          <w:spacing w:val="-6"/>
          <w:sz w:val="28"/>
          <w:szCs w:val="28"/>
        </w:rPr>
        <w:t>费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万元。这些</w:t>
      </w:r>
      <w:r>
        <w:rPr>
          <w:rFonts w:ascii="FangSong" w:eastAsia="FangSong" w:hAnsi="FangSong" w:cs="FangSong"/>
          <w:spacing w:val="-5"/>
          <w:sz w:val="28"/>
          <w:szCs w:val="28"/>
        </w:rPr>
        <w:t>设</w:t>
      </w:r>
      <w:r>
        <w:rPr>
          <w:rFonts w:ascii="FangSong" w:eastAsia="FangSong" w:hAnsi="FangSong" w:cs="FangSong"/>
          <w:spacing w:val="-3"/>
          <w:sz w:val="28"/>
          <w:szCs w:val="28"/>
        </w:rPr>
        <w:t>备将在合成材料用催化剂项目运营中发挥关键作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用，提</w:t>
      </w:r>
      <w:r>
        <w:rPr>
          <w:rFonts w:ascii="FangSong" w:eastAsia="FangSong" w:hAnsi="FangSong" w:cs="FangSong"/>
          <w:spacing w:val="-4"/>
          <w:sz w:val="28"/>
          <w:szCs w:val="28"/>
        </w:rPr>
        <w:t>高</w:t>
      </w:r>
      <w:r>
        <w:rPr>
          <w:rFonts w:ascii="FangSong" w:eastAsia="FangSong" w:hAnsi="FangSong" w:cs="FangSong"/>
          <w:spacing w:val="-3"/>
          <w:sz w:val="28"/>
          <w:szCs w:val="28"/>
        </w:rPr>
        <w:t>生产效率和产品质量。</w:t>
      </w:r>
    </w:p>
    <w:p>
      <w:pPr>
        <w:spacing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9" w:line="411" w:lineRule="auto"/>
        <w:ind w:left="20" w:right="36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合</w:t>
      </w:r>
      <w:r>
        <w:rPr>
          <w:rFonts w:ascii="FangSong" w:eastAsia="FangSong" w:hAnsi="FangSong" w:cs="FangSong"/>
          <w:spacing w:val="-4"/>
          <w:sz w:val="28"/>
          <w:szCs w:val="28"/>
        </w:rPr>
        <w:t>成材料用催化剂项目计划总投资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万元，其中包括用地费、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建筑工</w:t>
      </w:r>
      <w:r>
        <w:rPr>
          <w:rFonts w:ascii="FangSong" w:eastAsia="FangSong" w:hAnsi="FangSong" w:cs="FangSong"/>
          <w:spacing w:val="-5"/>
          <w:sz w:val="28"/>
          <w:szCs w:val="28"/>
        </w:rPr>
        <w:t>程</w:t>
      </w:r>
      <w:r>
        <w:rPr>
          <w:rFonts w:ascii="FangSong" w:eastAsia="FangSong" w:hAnsi="FangSong" w:cs="FangSong"/>
          <w:spacing w:val="-3"/>
          <w:sz w:val="28"/>
          <w:szCs w:val="28"/>
        </w:rPr>
        <w:t>投资和设备购置费等多个方面的支出。预计年实现营业收入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万元，这将为合成材</w:t>
      </w:r>
      <w:r>
        <w:rPr>
          <w:rFonts w:ascii="FangSong" w:eastAsia="FangSong" w:hAnsi="FangSong" w:cs="FangSong"/>
          <w:spacing w:val="1"/>
          <w:sz w:val="28"/>
          <w:szCs w:val="28"/>
        </w:rPr>
        <w:t>料用催化剂项目未来的发展提供可观的经济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回</w:t>
      </w:r>
      <w:r>
        <w:rPr>
          <w:rFonts w:ascii="FangSong" w:eastAsia="FangSong" w:hAnsi="FangSong" w:cs="FangSong"/>
          <w:spacing w:val="-9"/>
          <w:sz w:val="28"/>
          <w:szCs w:val="28"/>
        </w:rPr>
        <w:t>报。</w:t>
      </w:r>
    </w:p>
    <w:p>
      <w:pPr>
        <w:spacing w:line="416" w:lineRule="auto"/>
        <w:ind w:left="32" w:right="3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进度计划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(一)、合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成材料用催化剂项目进度安排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确保合成材料用催化剂项目按时、按质完成，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我们精心设计了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详细的</w:t>
      </w:r>
      <w:r>
        <w:rPr>
          <w:rFonts w:ascii="FangSong" w:eastAsia="FangSong" w:hAnsi="FangSong" w:cs="FangSong"/>
          <w:spacing w:val="-8"/>
          <w:sz w:val="28"/>
          <w:szCs w:val="28"/>
        </w:rPr>
        <w:t>合</w:t>
      </w:r>
      <w:r>
        <w:rPr>
          <w:rFonts w:ascii="FangSong" w:eastAsia="FangSong" w:hAnsi="FangSong" w:cs="FangSong"/>
          <w:spacing w:val="-6"/>
          <w:sz w:val="28"/>
          <w:szCs w:val="28"/>
        </w:rPr>
        <w:t>成材料用催化剂项目进度安排，工作周期预计为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个月，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主</w:t>
      </w:r>
      <w:r>
        <w:rPr>
          <w:rFonts w:ascii="FangSong" w:eastAsia="FangSong" w:hAnsi="FangSong" w:cs="FangSong"/>
          <w:spacing w:val="-9"/>
          <w:sz w:val="28"/>
          <w:szCs w:val="28"/>
        </w:rPr>
        <w:t>要</w:t>
      </w:r>
      <w:r>
        <w:rPr>
          <w:rFonts w:ascii="FangSong" w:eastAsia="FangSong" w:hAnsi="FangSong" w:cs="FangSong"/>
          <w:spacing w:val="-6"/>
          <w:sz w:val="28"/>
          <w:szCs w:val="28"/>
        </w:rPr>
        <w:t>包括以下关键阶段：</w:t>
      </w:r>
    </w:p>
    <w:p>
      <w:pPr>
        <w:spacing w:before="3" w:line="411" w:lineRule="auto"/>
        <w:ind w:left="31" w:right="36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1.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5"/>
          <w:sz w:val="28"/>
          <w:szCs w:val="28"/>
        </w:rPr>
        <w:t>合成材料用催化剂项目前期准备(</w:t>
      </w:r>
      <w:r>
        <w:rPr>
          <w:rFonts w:ascii="FangSong" w:eastAsia="FangSong" w:hAnsi="FangSong" w:cs="FangSong"/>
          <w:sz w:val="28"/>
          <w:szCs w:val="28"/>
        </w:rPr>
        <w:t>X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5"/>
          <w:sz w:val="28"/>
          <w:szCs w:val="28"/>
        </w:rPr>
        <w:t>个月)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5"/>
          <w:sz w:val="28"/>
          <w:szCs w:val="28"/>
        </w:rPr>
        <w:t>：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5"/>
          <w:sz w:val="28"/>
          <w:szCs w:val="28"/>
        </w:rPr>
        <w:t>在合成材料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用</w:t>
      </w:r>
      <w:r>
        <w:rPr>
          <w:rFonts w:ascii="FangSong" w:eastAsia="FangSong" w:hAnsi="FangSong" w:cs="FangSong"/>
          <w:spacing w:val="-12"/>
          <w:sz w:val="28"/>
          <w:szCs w:val="28"/>
        </w:rPr>
        <w:t>催化剂项目启动阶段，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我们将进行各项前期准备工作，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包括合成材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料用催化剂项目</w:t>
      </w:r>
      <w:r>
        <w:rPr>
          <w:rFonts w:ascii="FangSong" w:eastAsia="FangSong" w:hAnsi="FangSong" w:cs="FangSong"/>
          <w:spacing w:val="-4"/>
          <w:sz w:val="28"/>
          <w:szCs w:val="28"/>
        </w:rPr>
        <w:t>立</w:t>
      </w:r>
      <w:r>
        <w:rPr>
          <w:rFonts w:ascii="FangSong" w:eastAsia="FangSong" w:hAnsi="FangSong" w:cs="FangSong"/>
          <w:spacing w:val="-3"/>
          <w:sz w:val="28"/>
          <w:szCs w:val="28"/>
        </w:rPr>
        <w:t>项、人员组建、资源调查和需求分析等。这个阶段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目标是确保合成材料用催化剂项目有足够的准备工作，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为后续工作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打</w:t>
      </w:r>
      <w:r>
        <w:rPr>
          <w:rFonts w:ascii="FangSong" w:eastAsia="FangSong" w:hAnsi="FangSong" w:cs="FangSong"/>
          <w:spacing w:val="-6"/>
          <w:sz w:val="28"/>
          <w:szCs w:val="28"/>
        </w:rPr>
        <w:t>下坚实基础。</w:t>
      </w:r>
    </w:p>
    <w:p>
      <w:pPr>
        <w:spacing w:before="1"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2.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工程勘察与设计(X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在这一阶段，我们将进行详细</w:t>
      </w:r>
    </w:p>
    <w:p>
      <w:pPr>
        <w:sectPr>
          <w:footerReference w:type="default" r:id="rId19"/>
          <w:pgSz w:w="11906" w:h="16839"/>
          <w:pgMar w:top="1431" w:right="1763" w:bottom="400" w:left="1785" w:header="0" w:footer="0" w:gutter="0"/>
          <w:pgNumType w:start="33"/>
          <w:cols w:space="708"/>
        </w:sectPr>
      </w:pPr>
    </w:p>
    <w:p>
      <w:pPr>
        <w:spacing w:before="185" w:line="411" w:lineRule="auto"/>
        <w:ind w:left="34" w:firstLine="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的工</w:t>
      </w:r>
      <w:r>
        <w:rPr>
          <w:rFonts w:ascii="FangSong" w:eastAsia="FangSong" w:hAnsi="FangSong" w:cs="FangSong"/>
          <w:spacing w:val="-14"/>
          <w:sz w:val="28"/>
          <w:szCs w:val="28"/>
        </w:rPr>
        <w:t>程</w:t>
      </w:r>
      <w:r>
        <w:rPr>
          <w:rFonts w:ascii="FangSong" w:eastAsia="FangSong" w:hAnsi="FangSong" w:cs="FangSong"/>
          <w:spacing w:val="-8"/>
          <w:sz w:val="28"/>
          <w:szCs w:val="28"/>
        </w:rPr>
        <w:t>勘察，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确保对合成材料用催化剂项目地理环境和资源有全面了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解</w:t>
      </w:r>
      <w:r>
        <w:rPr>
          <w:rFonts w:ascii="FangSong" w:eastAsia="FangSong" w:hAnsi="FangSong" w:cs="FangSong"/>
          <w:spacing w:val="-12"/>
          <w:sz w:val="28"/>
          <w:szCs w:val="28"/>
        </w:rPr>
        <w:t>。基于勘察结果，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我们将展开工程设计，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包括土建工程和设备配置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等方面</w:t>
      </w:r>
      <w:r>
        <w:rPr>
          <w:rFonts w:ascii="FangSong" w:eastAsia="FangSong" w:hAnsi="FangSong" w:cs="FangSong"/>
          <w:spacing w:val="-8"/>
          <w:sz w:val="28"/>
          <w:szCs w:val="28"/>
        </w:rPr>
        <w:t>。</w:t>
      </w:r>
      <w:r>
        <w:rPr>
          <w:rFonts w:ascii="FangSong" w:eastAsia="FangSong" w:hAnsi="FangSong" w:cs="FangSong"/>
          <w:spacing w:val="-6"/>
          <w:sz w:val="28"/>
          <w:szCs w:val="28"/>
        </w:rPr>
        <w:t>这个阶段的目标是确保合成材料用催化剂项目的设计是科学、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合</w:t>
      </w:r>
      <w:r>
        <w:rPr>
          <w:rFonts w:ascii="FangSong" w:eastAsia="FangSong" w:hAnsi="FangSong" w:cs="FangSong"/>
          <w:spacing w:val="-7"/>
          <w:sz w:val="28"/>
          <w:szCs w:val="28"/>
        </w:rPr>
        <w:t>理且可行的。</w:t>
      </w:r>
    </w:p>
    <w:p>
      <w:pPr>
        <w:spacing w:before="2" w:line="411" w:lineRule="auto"/>
        <w:ind w:left="31" w:right="189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3.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土</w:t>
      </w:r>
      <w:r>
        <w:rPr>
          <w:rFonts w:ascii="FangSong" w:eastAsia="FangSong" w:hAnsi="FangSong" w:cs="FangSong"/>
          <w:spacing w:val="-3"/>
          <w:sz w:val="28"/>
          <w:szCs w:val="28"/>
        </w:rPr>
        <w:t>建工程施工(X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一旦设计获得批准，我们将启动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土建工程施工阶</w:t>
      </w:r>
      <w:r>
        <w:rPr>
          <w:rFonts w:ascii="FangSong" w:eastAsia="FangSong" w:hAnsi="FangSong" w:cs="FangSong"/>
          <w:spacing w:val="-4"/>
          <w:sz w:val="28"/>
          <w:szCs w:val="28"/>
        </w:rPr>
        <w:t>段</w:t>
      </w:r>
      <w:r>
        <w:rPr>
          <w:rFonts w:ascii="FangSong" w:eastAsia="FangSong" w:hAnsi="FangSong" w:cs="FangSong"/>
          <w:spacing w:val="-3"/>
          <w:sz w:val="28"/>
          <w:szCs w:val="28"/>
        </w:rPr>
        <w:t>。这包括基础建设、建筑施工等工作。我们将确保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施</w:t>
      </w:r>
      <w:r>
        <w:rPr>
          <w:rFonts w:ascii="FangSong" w:eastAsia="FangSong" w:hAnsi="FangSong" w:cs="FangSong"/>
          <w:spacing w:val="-12"/>
          <w:sz w:val="28"/>
          <w:szCs w:val="28"/>
        </w:rPr>
        <w:t>工过程符合相关标准，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安全有序进行，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以保证合成材料用催化剂项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目</w:t>
      </w:r>
      <w:r>
        <w:rPr>
          <w:rFonts w:ascii="FangSong" w:eastAsia="FangSong" w:hAnsi="FangSong" w:cs="FangSong"/>
          <w:spacing w:val="-6"/>
          <w:sz w:val="28"/>
          <w:szCs w:val="28"/>
        </w:rPr>
        <w:t>的高质量完成。</w:t>
      </w:r>
    </w:p>
    <w:p>
      <w:pPr>
        <w:spacing w:before="1" w:line="411" w:lineRule="auto"/>
        <w:ind w:left="32" w:right="189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4</w:t>
      </w:r>
      <w:r>
        <w:rPr>
          <w:rFonts w:ascii="FangSong" w:eastAsia="FangSong" w:hAnsi="FangSong" w:cs="FangSong"/>
          <w:spacing w:val="-4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设备采购(X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同时进行的是设备采购阶段，我们将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按</w:t>
      </w:r>
      <w:r>
        <w:rPr>
          <w:rFonts w:ascii="FangSong" w:eastAsia="FangSong" w:hAnsi="FangSong" w:cs="FangSong"/>
          <w:spacing w:val="-8"/>
          <w:sz w:val="28"/>
          <w:szCs w:val="28"/>
        </w:rPr>
        <w:t>照合成材料用催化剂项目需求，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选择并采购所需的设备。这一过程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将涉及供应商谈判、合同签订等步骤，确保设备的及时到位。</w:t>
      </w:r>
    </w:p>
    <w:p>
      <w:pPr>
        <w:spacing w:before="5" w:line="413" w:lineRule="auto"/>
        <w:ind w:left="34" w:right="189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5.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设</w:t>
      </w:r>
      <w:r>
        <w:rPr>
          <w:rFonts w:ascii="FangSong" w:eastAsia="FangSong" w:hAnsi="FangSong" w:cs="FangSong"/>
          <w:spacing w:val="-3"/>
          <w:sz w:val="28"/>
          <w:szCs w:val="28"/>
        </w:rPr>
        <w:t>备安装调试(X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一旦设备到位，我们将进行设备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安装和调试工作。这包括设备的互联互通，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确保整个系统的协调运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。这个阶段的目标是保证设备正常运转，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为合成材料用催化剂项目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后</w:t>
      </w:r>
      <w:r>
        <w:rPr>
          <w:rFonts w:ascii="FangSong" w:eastAsia="FangSong" w:hAnsi="FangSong" w:cs="FangSong"/>
          <w:spacing w:val="-5"/>
          <w:sz w:val="28"/>
          <w:szCs w:val="28"/>
        </w:rPr>
        <w:t>续的运营提供保障。</w:t>
      </w:r>
    </w:p>
    <w:p>
      <w:pPr>
        <w:spacing w:before="245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(二)、合成材料用催化剂项目实施保障措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施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2" w:line="411" w:lineRule="auto"/>
        <w:ind w:left="33" w:right="189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确保合成材料用催化剂项目的顺利实施，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我们将采取一系列具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体</w:t>
      </w:r>
      <w:r>
        <w:rPr>
          <w:rFonts w:ascii="FangSong" w:eastAsia="FangSong" w:hAnsi="FangSong" w:cs="FangSong"/>
          <w:spacing w:val="-3"/>
          <w:sz w:val="28"/>
          <w:szCs w:val="28"/>
        </w:rPr>
        <w:t>而</w:t>
      </w:r>
      <w:r>
        <w:rPr>
          <w:rFonts w:ascii="FangSong" w:eastAsia="FangSong" w:hAnsi="FangSong" w:cs="FangSong"/>
          <w:spacing w:val="-2"/>
          <w:sz w:val="28"/>
          <w:szCs w:val="28"/>
        </w:rPr>
        <w:t>细致的保障措施，以应对各种可能出现的挑战和问题。</w:t>
      </w:r>
    </w:p>
    <w:p>
      <w:pPr>
        <w:spacing w:before="2" w:line="414" w:lineRule="auto"/>
        <w:ind w:left="38" w:right="189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合成材料用催化剂项目管理</w:t>
      </w:r>
      <w:r>
        <w:rPr>
          <w:rFonts w:ascii="FangSong" w:eastAsia="FangSong" w:hAnsi="FangSong" w:cs="FangSong"/>
          <w:sz w:val="28"/>
          <w:szCs w:val="28"/>
        </w:rPr>
        <w:t>体系建立：</w:t>
      </w:r>
      <w:r>
        <w:rPr>
          <w:rFonts w:ascii="FangSong" w:eastAsia="FangSong" w:hAnsi="FangSong" w:cs="FangSong"/>
          <w:sz w:val="28"/>
          <w:szCs w:val="28"/>
        </w:rPr>
        <w:t xml:space="preserve">  </w:t>
      </w:r>
      <w:r>
        <w:rPr>
          <w:rFonts w:ascii="FangSong" w:eastAsia="FangSong" w:hAnsi="FangSong" w:cs="FangSong"/>
          <w:sz w:val="28"/>
          <w:szCs w:val="28"/>
        </w:rPr>
        <w:t>我们将建立一个全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11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合成材料用催化剂项目管理体系，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确保每个合成材料用催化剂项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目阶段都有清晰的组织结构和明确定义的职责。合成材料用催化剂</w:t>
      </w:r>
      <w:r>
        <w:rPr>
          <w:rFonts w:ascii="FangSong" w:eastAsia="FangSong" w:hAnsi="FangSong" w:cs="FangSong"/>
          <w:spacing w:val="-3"/>
          <w:sz w:val="28"/>
          <w:szCs w:val="28"/>
        </w:rPr>
        <w:t>项</w:t>
      </w:r>
    </w:p>
    <w:p>
      <w:pPr>
        <w:sectPr>
          <w:footerReference w:type="default" r:id="rId20"/>
          <w:pgSz w:w="11906" w:h="16839"/>
          <w:pgMar w:top="1431" w:right="1610" w:bottom="400" w:left="1785" w:header="0" w:footer="0" w:gutter="0"/>
          <w:pgNumType w:start="34"/>
          <w:cols w:space="708"/>
        </w:sectPr>
      </w:pPr>
    </w:p>
    <w:p>
      <w:pPr>
        <w:spacing w:before="184" w:line="411" w:lineRule="auto"/>
        <w:ind w:left="33" w:firstLine="48"/>
        <w:rPr>
          <w:rFonts w:ascii="FangSong" w:eastAsia="FangSong" w:hAnsi="FangSong" w:cs="FangSong"/>
          <w:sz w:val="28"/>
          <w:szCs w:val="28"/>
        </w:rPr>
      </w:pPr>
      <w:bookmarkStart w:id="28" w:name="_bookmark29"/>
      <w:bookmarkEnd w:id="28"/>
      <w:bookmarkStart w:id="29" w:name="_bookmark30"/>
      <w:bookmarkEnd w:id="29"/>
      <w:bookmarkStart w:id="30" w:name="_bookmark31"/>
      <w:bookmarkEnd w:id="30"/>
      <w:bookmarkStart w:id="31" w:name="_bookmark32"/>
      <w:bookmarkEnd w:id="31"/>
      <w:r>
        <w:rPr>
          <w:rFonts w:ascii="FangSong" w:eastAsia="FangSong" w:hAnsi="FangSong" w:cs="FangSong"/>
          <w:spacing w:val="-16"/>
          <w:sz w:val="28"/>
          <w:szCs w:val="28"/>
        </w:rPr>
        <w:t>目管</w:t>
      </w:r>
      <w:r>
        <w:rPr>
          <w:rFonts w:ascii="FangSong" w:eastAsia="FangSong" w:hAnsi="FangSong" w:cs="FangSong"/>
          <w:spacing w:val="-10"/>
          <w:sz w:val="28"/>
          <w:szCs w:val="28"/>
        </w:rPr>
        <w:t>理</w:t>
      </w:r>
      <w:r>
        <w:rPr>
          <w:rFonts w:ascii="FangSong" w:eastAsia="FangSong" w:hAnsi="FangSong" w:cs="FangSong"/>
          <w:spacing w:val="-8"/>
          <w:sz w:val="28"/>
          <w:szCs w:val="28"/>
        </w:rPr>
        <w:t>团队将定期召开会议，审查和更新合成材料用催化剂项目计划，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保证合成材料用催化剂项目目标的实现。</w:t>
      </w:r>
    </w:p>
    <w:p>
      <w:pPr>
        <w:spacing w:before="2" w:line="411" w:lineRule="auto"/>
        <w:ind w:left="35" w:right="176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定期进度检查：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我们设立了严格的进度检查机制，定期对合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成材料用催化剂项目的进展进行详细审查。这包括每周例行会议和</w:t>
      </w:r>
      <w:r>
        <w:rPr>
          <w:rFonts w:ascii="FangSong" w:eastAsia="FangSong" w:hAnsi="FangSong" w:cs="FangSong"/>
          <w:sz w:val="28"/>
          <w:szCs w:val="28"/>
        </w:rPr>
        <w:t>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月</w:t>
      </w:r>
      <w:r>
        <w:rPr>
          <w:rFonts w:ascii="FangSong" w:eastAsia="FangSong" w:hAnsi="FangSong" w:cs="FangSong"/>
          <w:spacing w:val="-8"/>
          <w:sz w:val="28"/>
          <w:szCs w:val="28"/>
        </w:rPr>
        <w:t>一次的全团队进度汇报。通过实时监控，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我们能够快速发现并纠正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潜在的进度滞后或问题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</w:p>
    <w:p>
      <w:pPr>
        <w:spacing w:before="2" w:line="411" w:lineRule="auto"/>
        <w:ind w:left="34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风险管理策略：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我们制定了全面的风险管理计划，包括对潜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在风险的识别、定级和应对措施的明确规划。我们将定期召开风</w:t>
      </w:r>
      <w:r>
        <w:rPr>
          <w:rFonts w:ascii="FangSong" w:eastAsia="FangSong" w:hAnsi="FangSong" w:cs="FangSong"/>
          <w:spacing w:val="-3"/>
          <w:sz w:val="28"/>
          <w:szCs w:val="28"/>
        </w:rPr>
        <w:t>险</w:t>
      </w:r>
      <w:r>
        <w:rPr>
          <w:rFonts w:ascii="FangSong" w:eastAsia="FangSong" w:hAnsi="FangSong" w:cs="FangSong"/>
          <w:sz w:val="28"/>
          <w:szCs w:val="28"/>
        </w:rPr>
        <w:t>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估</w:t>
      </w:r>
      <w:r>
        <w:rPr>
          <w:rFonts w:ascii="FangSong" w:eastAsia="FangSong" w:hAnsi="FangSong" w:cs="FangSong"/>
          <w:spacing w:val="-12"/>
          <w:sz w:val="28"/>
          <w:szCs w:val="28"/>
        </w:rPr>
        <w:t>会议，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及时调整和更新风险管理策略，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以最大程度地减轻潜在风险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对合成</w:t>
      </w:r>
      <w:r>
        <w:rPr>
          <w:rFonts w:ascii="FangSong" w:eastAsia="FangSong" w:hAnsi="FangSong" w:cs="FangSong"/>
          <w:spacing w:val="-4"/>
          <w:sz w:val="28"/>
          <w:szCs w:val="28"/>
        </w:rPr>
        <w:t>材</w:t>
      </w:r>
      <w:r>
        <w:rPr>
          <w:rFonts w:ascii="FangSong" w:eastAsia="FangSong" w:hAnsi="FangSong" w:cs="FangSong"/>
          <w:spacing w:val="-3"/>
          <w:sz w:val="28"/>
          <w:szCs w:val="28"/>
        </w:rPr>
        <w:t>料用催化剂项目的影响。</w:t>
      </w:r>
    </w:p>
    <w:p>
      <w:pPr>
        <w:spacing w:before="1" w:line="411" w:lineRule="auto"/>
        <w:ind w:left="33" w:right="17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资源优化：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我们将采用先进的资源规划工具，通过科学的</w:t>
      </w:r>
      <w:r>
        <w:rPr>
          <w:rFonts w:ascii="FangSong" w:eastAsia="FangSong" w:hAnsi="FangSong" w:cs="FangSong"/>
          <w:spacing w:val="-3"/>
          <w:sz w:val="28"/>
          <w:szCs w:val="28"/>
        </w:rPr>
        <w:t>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法</w:t>
      </w:r>
      <w:r>
        <w:rPr>
          <w:rFonts w:ascii="FangSong" w:eastAsia="FangSong" w:hAnsi="FangSong" w:cs="FangSong"/>
          <w:spacing w:val="-8"/>
          <w:sz w:val="28"/>
          <w:szCs w:val="28"/>
        </w:rPr>
        <w:t>和数据支持，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确保资源的最优配置。人力、物力、财力的精准分配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将提高整个合成</w:t>
      </w:r>
      <w:r>
        <w:rPr>
          <w:rFonts w:ascii="FangSong" w:eastAsia="FangSong" w:hAnsi="FangSong" w:cs="FangSong"/>
          <w:spacing w:val="-2"/>
          <w:sz w:val="28"/>
          <w:szCs w:val="28"/>
        </w:rPr>
        <w:t>材料用催化剂项目执行效率。</w:t>
      </w:r>
    </w:p>
    <w:p>
      <w:pPr>
        <w:spacing w:before="3" w:line="411" w:lineRule="auto"/>
        <w:ind w:left="32" w:right="17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5.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沟通与团队建设：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我们注重建立高效的内部沟通机制和团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建设。每周例行会议将提供一个平台，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团队成员可以分享合成材料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用</w:t>
      </w:r>
      <w:r>
        <w:rPr>
          <w:rFonts w:ascii="FangSong" w:eastAsia="FangSong" w:hAnsi="FangSong" w:cs="FangSong"/>
          <w:spacing w:val="-12"/>
          <w:sz w:val="28"/>
          <w:szCs w:val="28"/>
        </w:rPr>
        <w:t>催化剂项目进展、反馈问题，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并共同解决。此外，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我们将定期组织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团队</w:t>
      </w:r>
      <w:r>
        <w:rPr>
          <w:rFonts w:ascii="FangSong" w:eastAsia="FangSong" w:hAnsi="FangSong" w:cs="FangSong"/>
          <w:spacing w:val="-5"/>
          <w:sz w:val="28"/>
          <w:szCs w:val="28"/>
        </w:rPr>
        <w:t>活</w:t>
      </w:r>
      <w:r>
        <w:rPr>
          <w:rFonts w:ascii="FangSong" w:eastAsia="FangSong" w:hAnsi="FangSong" w:cs="FangSong"/>
          <w:spacing w:val="-3"/>
          <w:sz w:val="28"/>
          <w:szCs w:val="28"/>
        </w:rPr>
        <w:t>动，增进团队协作与默契。</w:t>
      </w:r>
    </w:p>
    <w:p>
      <w:pPr>
        <w:spacing w:line="414" w:lineRule="auto"/>
        <w:ind w:left="31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6.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质量控制体系：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我们将建立严格的质量控制体系，涵盖合</w:t>
      </w:r>
      <w:r>
        <w:rPr>
          <w:rFonts w:ascii="FangSong" w:eastAsia="FangSong" w:hAnsi="FangSong" w:cs="FangSong"/>
          <w:spacing w:val="-7"/>
          <w:sz w:val="28"/>
          <w:szCs w:val="28"/>
        </w:rPr>
        <w:t>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材料用催化剂项目</w:t>
      </w:r>
      <w:r>
        <w:rPr>
          <w:rFonts w:ascii="FangSong" w:eastAsia="FangSong" w:hAnsi="FangSong" w:cs="FangSong"/>
          <w:spacing w:val="-2"/>
          <w:sz w:val="28"/>
          <w:szCs w:val="28"/>
        </w:rPr>
        <w:t>的每个环节。制定详细的验收标准和质量检查点，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保合成材料用催化剂项目交付的成果符合预期标准，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提高合成材料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</w:t>
      </w:r>
      <w:r>
        <w:rPr>
          <w:rFonts w:ascii="FangSong" w:eastAsia="FangSong" w:hAnsi="FangSong" w:cs="FangSong"/>
          <w:spacing w:val="-6"/>
          <w:sz w:val="28"/>
          <w:szCs w:val="28"/>
        </w:rPr>
        <w:t>催</w:t>
      </w:r>
      <w:r>
        <w:rPr>
          <w:rFonts w:ascii="FangSong" w:eastAsia="FangSong" w:hAnsi="FangSong" w:cs="FangSong"/>
          <w:spacing w:val="-4"/>
          <w:sz w:val="28"/>
          <w:szCs w:val="28"/>
        </w:rPr>
        <w:t>化剂项目整体质量。</w:t>
      </w:r>
    </w:p>
    <w:p>
      <w:pPr>
        <w:sectPr>
          <w:footerReference w:type="default" r:id="rId21"/>
          <w:pgSz w:w="11906" w:h="16839"/>
          <w:pgMar w:top="1431" w:right="1623" w:bottom="400" w:left="1785" w:header="0" w:footer="0" w:gutter="0"/>
          <w:pgNumType w:start="35"/>
          <w:cols w:space="708"/>
        </w:sectPr>
      </w:pPr>
    </w:p>
    <w:p>
      <w:pPr>
        <w:spacing w:before="245" w:line="220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bookmarkStart w:id="32" w:name="_bookmark33"/>
      <w:bookmarkEnd w:id="32"/>
      <w:bookmarkStart w:id="33" w:name="_bookmark34"/>
      <w:bookmarkEnd w:id="33"/>
      <w:bookmarkStart w:id="34" w:name="_bookmark35"/>
      <w:bookmarkEnd w:id="34"/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、环境影响评估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)、环境影响评估目的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17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合成</w:t>
      </w:r>
      <w:r>
        <w:rPr>
          <w:rFonts w:ascii="FangSong" w:eastAsia="FangSong" w:hAnsi="FangSong" w:cs="FangSong"/>
          <w:spacing w:val="-5"/>
          <w:sz w:val="28"/>
          <w:szCs w:val="28"/>
        </w:rPr>
        <w:t>材</w:t>
      </w:r>
      <w:r>
        <w:rPr>
          <w:rFonts w:ascii="FangSong" w:eastAsia="FangSong" w:hAnsi="FangSong" w:cs="FangSong"/>
          <w:spacing w:val="-4"/>
          <w:sz w:val="28"/>
          <w:szCs w:val="28"/>
        </w:rPr>
        <w:t>料用催化剂项目的环境影响评估旨在全面了解、评估合成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材</w:t>
      </w:r>
      <w:r>
        <w:rPr>
          <w:rFonts w:ascii="FangSong" w:eastAsia="FangSong" w:hAnsi="FangSong" w:cs="FangSong"/>
          <w:spacing w:val="-8"/>
          <w:sz w:val="28"/>
          <w:szCs w:val="28"/>
        </w:rPr>
        <w:t>料用催化剂项目对周边自然和社会环境可能产生的影响，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从而为决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策者提供科学、客观的依据。具体目的包括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1" w:line="411" w:lineRule="auto"/>
        <w:ind w:left="49" w:right="220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评估</w:t>
      </w:r>
      <w:r>
        <w:rPr>
          <w:rFonts w:ascii="FangSong" w:eastAsia="FangSong" w:hAnsi="FangSong" w:cs="FangSong"/>
          <w:spacing w:val="-9"/>
          <w:sz w:val="28"/>
          <w:szCs w:val="28"/>
        </w:rPr>
        <w:t>影</w:t>
      </w:r>
      <w:r>
        <w:rPr>
          <w:rFonts w:ascii="FangSong" w:eastAsia="FangSong" w:hAnsi="FangSong" w:cs="FangSong"/>
          <w:spacing w:val="-5"/>
          <w:sz w:val="28"/>
          <w:szCs w:val="28"/>
        </w:rPr>
        <w:t>响范围：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确定合成材料用催化剂项目可能对自然环境、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生态系统、水源、空气质量等产生的直接或潜在影响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4" w:right="17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识别潜在风险：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发现可能对环境造成潜在危害的因素，为事</w:t>
      </w:r>
      <w:r>
        <w:rPr>
          <w:rFonts w:ascii="FangSong" w:eastAsia="FangSong" w:hAnsi="FangSong" w:cs="FangSong"/>
          <w:spacing w:val="-1"/>
          <w:sz w:val="28"/>
          <w:szCs w:val="28"/>
        </w:rPr>
        <w:t>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采取预防和应对措施提供基础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2" w:line="415" w:lineRule="auto"/>
        <w:ind w:left="33" w:right="17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符</w:t>
      </w:r>
      <w:r>
        <w:rPr>
          <w:rFonts w:ascii="FangSong" w:eastAsia="FangSong" w:hAnsi="FangSong" w:cs="FangSong"/>
          <w:spacing w:val="-4"/>
          <w:sz w:val="28"/>
          <w:szCs w:val="28"/>
        </w:rPr>
        <w:t>合法规要求：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遵循国家和地方环境法规，确保合成材料用催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化剂项目在环保方面的合法性和可持续性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(二)、环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境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影响评估法律法规依据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6" w:lineRule="auto"/>
        <w:ind w:left="33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在进</w:t>
      </w:r>
      <w:r>
        <w:rPr>
          <w:rFonts w:ascii="FangSong" w:eastAsia="FangSong" w:hAnsi="FangSong" w:cs="FangSong"/>
          <w:spacing w:val="-9"/>
          <w:sz w:val="28"/>
          <w:szCs w:val="28"/>
        </w:rPr>
        <w:t>行</w:t>
      </w:r>
      <w:r>
        <w:rPr>
          <w:rFonts w:ascii="FangSong" w:eastAsia="FangSong" w:hAnsi="FangSong" w:cs="FangSong"/>
          <w:spacing w:val="-7"/>
          <w:sz w:val="28"/>
          <w:szCs w:val="28"/>
        </w:rPr>
        <w:t>环境影响评估时，我们将依据国家和地方相关的环境法规，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确</w:t>
      </w:r>
      <w:r>
        <w:rPr>
          <w:rFonts w:ascii="FangSong" w:eastAsia="FangSong" w:hAnsi="FangSong" w:cs="FangSong"/>
          <w:spacing w:val="-4"/>
          <w:sz w:val="28"/>
          <w:szCs w:val="28"/>
        </w:rPr>
        <w:t>保评估的合法性和有效性。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(三)、合成材料用催化剂项目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对环境的主要影响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2" w:line="411" w:lineRule="auto"/>
        <w:ind w:left="81" w:right="176" w:firstLine="516"/>
        <w:rPr>
          <w:rFonts w:ascii="FangSong" w:eastAsia="FangSong" w:hAnsi="FangSong" w:cs="FangSong"/>
          <w:sz w:val="28"/>
          <w:szCs w:val="28"/>
        </w:rPr>
        <w:sectPr>
          <w:footerReference w:type="default" r:id="rId22"/>
          <w:pgSz w:w="11906" w:h="16839"/>
          <w:pgMar w:top="1431" w:right="1623" w:bottom="400" w:left="1785" w:header="0" w:footer="0" w:gutter="0"/>
          <w:pgNumType w:start="36"/>
          <w:cols w:space="708"/>
        </w:sectPr>
      </w:pPr>
      <w:r>
        <w:rPr>
          <w:rFonts w:ascii="FangSong" w:eastAsia="FangSong" w:hAnsi="FangSong" w:cs="FangSong"/>
          <w:spacing w:val="-9"/>
          <w:sz w:val="28"/>
          <w:szCs w:val="28"/>
        </w:rPr>
        <w:t>通过详细的环境影响评估，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我们将全面了解合成材料用催化剂</w:t>
      </w:r>
      <w:r>
        <w:rPr>
          <w:rFonts w:ascii="FangSong" w:eastAsia="FangSong" w:hAnsi="FangSong" w:cs="FangSong"/>
          <w:spacing w:val="-7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目可能对环境产生的主要影响，包括但不限于</w:t>
      </w:r>
      <w:r>
        <w:rPr>
          <w:rFonts w:ascii="FangSong" w:eastAsia="FangSong" w:hAnsi="FangSong" w:cs="FangSong"/>
          <w:spacing w:val="-4"/>
          <w:sz w:val="28"/>
          <w:szCs w:val="28"/>
        </w:rPr>
        <w:t>：</w:t>
      </w:r>
    </w:p>
    <w:p>
      <w:pPr>
        <w:spacing w:before="1" w:line="416" w:lineRule="auto"/>
        <w:ind w:left="33" w:right="17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水质影响：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评估合成材料用催化剂项目对附近水源的影响，</w:t>
      </w:r>
      <w:r>
        <w:rPr>
          <w:rFonts w:ascii="FangSong" w:eastAsia="FangSong" w:hAnsi="FangSong" w:cs="FangSong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6"/>
          <w:sz w:val="28"/>
          <w:szCs w:val="28"/>
        </w:rPr>
        <w:t>水</w:t>
      </w:r>
      <w:r>
        <w:rPr>
          <w:rFonts w:ascii="FangSong" w:eastAsia="FangSong" w:hAnsi="FangSong" w:cs="FangSong"/>
          <w:spacing w:val="-5"/>
          <w:sz w:val="28"/>
          <w:szCs w:val="28"/>
        </w:rPr>
        <w:t>质不受到污染。</w:t>
      </w:r>
    </w:p>
    <w:p>
      <w:pPr>
        <w:sectPr>
          <w:footerReference w:type="default" r:id="rId23"/>
          <w:type w:val="nextPage"/>
          <w:pgSz w:w="11906" w:h="16839"/>
          <w:pgMar w:top="1431" w:right="1623" w:bottom="400" w:left="1785" w:header="0" w:footer="0" w:gutter="0"/>
          <w:pgNumType w:start="37"/>
          <w:cols w:space="708"/>
          <w:titlePg w:val="0"/>
        </w:sectPr>
      </w:pPr>
    </w:p>
    <w:p>
      <w:pPr>
        <w:spacing w:before="184" w:line="411" w:lineRule="auto"/>
        <w:ind w:left="35" w:right="101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空气质</w:t>
      </w:r>
      <w:r>
        <w:rPr>
          <w:rFonts w:ascii="FangSong" w:eastAsia="FangSong" w:hAnsi="FangSong" w:cs="FangSong"/>
          <w:spacing w:val="-4"/>
          <w:sz w:val="28"/>
          <w:szCs w:val="28"/>
        </w:rPr>
        <w:t>量：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考察合成材料用催化剂项目可能对空气质量产生的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影响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采取相应措施减少空气污染。</w:t>
      </w:r>
    </w:p>
    <w:p>
      <w:pPr>
        <w:spacing w:before="1" w:line="415" w:lineRule="auto"/>
        <w:ind w:left="31" w:right="101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土壤影响：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分析合成材料用催化剂项目对土壤的潜在影响，保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护</w:t>
      </w:r>
      <w:r>
        <w:rPr>
          <w:rFonts w:ascii="FangSong" w:eastAsia="FangSong" w:hAnsi="FangSong" w:cs="FangSong"/>
          <w:spacing w:val="-6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壤生态系统的稳定。</w:t>
      </w:r>
    </w:p>
    <w:p>
      <w:pPr>
        <w:spacing w:before="247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5" w:name="_bookmark36"/>
      <w:bookmarkEnd w:id="35"/>
      <w:bookmarkStart w:id="36" w:name="_bookmark37"/>
      <w:bookmarkEnd w:id="36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(四)、环境保护措施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0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为</w:t>
      </w:r>
      <w:r>
        <w:rPr>
          <w:rFonts w:ascii="FangSong" w:eastAsia="FangSong" w:hAnsi="FangSong" w:cs="FangSong"/>
          <w:spacing w:val="-4"/>
          <w:sz w:val="28"/>
          <w:szCs w:val="28"/>
        </w:rPr>
        <w:t>减</w:t>
      </w:r>
      <w:r>
        <w:rPr>
          <w:rFonts w:ascii="FangSong" w:eastAsia="FangSong" w:hAnsi="FangSong" w:cs="FangSong"/>
          <w:spacing w:val="-3"/>
          <w:sz w:val="28"/>
          <w:szCs w:val="28"/>
        </w:rPr>
        <w:t>少环境影响，合成材料用催化剂项目将采取以下环保措施：</w:t>
      </w:r>
    </w:p>
    <w:p>
      <w:pPr>
        <w:spacing w:before="291" w:line="411" w:lineRule="auto"/>
        <w:ind w:left="35" w:right="101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污</w:t>
      </w:r>
      <w:r>
        <w:rPr>
          <w:rFonts w:ascii="FangSong" w:eastAsia="FangSong" w:hAnsi="FangSong" w:cs="FangSong"/>
          <w:spacing w:val="-4"/>
          <w:sz w:val="28"/>
          <w:szCs w:val="28"/>
        </w:rPr>
        <w:t>染防治：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实施先进的污染防治技术，减少废气、废水和固体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废</w:t>
      </w:r>
      <w:r>
        <w:rPr>
          <w:rFonts w:ascii="FangSong" w:eastAsia="FangSong" w:hAnsi="FangSong" w:cs="FangSong"/>
          <w:spacing w:val="-7"/>
          <w:sz w:val="28"/>
          <w:szCs w:val="28"/>
        </w:rPr>
        <w:t>弃物的排放。</w:t>
      </w:r>
    </w:p>
    <w:p>
      <w:pPr>
        <w:spacing w:before="1" w:line="411" w:lineRule="auto"/>
        <w:ind w:left="49" w:right="101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绿</w:t>
      </w:r>
      <w:r>
        <w:rPr>
          <w:rFonts w:ascii="FangSong" w:eastAsia="FangSong" w:hAnsi="FangSong" w:cs="FangSong"/>
          <w:spacing w:val="-4"/>
          <w:sz w:val="28"/>
          <w:szCs w:val="28"/>
        </w:rPr>
        <w:t>化与生态恢复：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在施工和运营阶段进行绿化工程，促进植被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生长，</w:t>
      </w:r>
      <w:r>
        <w:rPr>
          <w:rFonts w:ascii="FangSong" w:eastAsia="FangSong" w:hAnsi="FangSong" w:cs="FangSong"/>
          <w:spacing w:val="-4"/>
          <w:sz w:val="28"/>
          <w:szCs w:val="28"/>
        </w:rPr>
        <w:t>降低对自然环境的破坏。</w:t>
      </w:r>
    </w:p>
    <w:p>
      <w:pPr>
        <w:spacing w:before="2" w:line="416" w:lineRule="auto"/>
        <w:ind w:left="41" w:right="101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资源</w:t>
      </w:r>
      <w:r>
        <w:rPr>
          <w:rFonts w:ascii="FangSong" w:eastAsia="FangSong" w:hAnsi="FangSong" w:cs="FangSong"/>
          <w:spacing w:val="-7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持续利用：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采用资源节约型技术，最大限度地减少对自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然资源的消耗。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、环境监测与管理计划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0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合</w:t>
      </w:r>
      <w:r>
        <w:rPr>
          <w:rFonts w:ascii="FangSong" w:eastAsia="FangSong" w:hAnsi="FangSong" w:cs="FangSong"/>
          <w:spacing w:val="-10"/>
          <w:sz w:val="28"/>
          <w:szCs w:val="28"/>
        </w:rPr>
        <w:t>成材料用催化剂项目将建立完善的环境监测与管理体系，包括：</w:t>
      </w:r>
    </w:p>
    <w:p>
      <w:pPr>
        <w:spacing w:before="291" w:line="411" w:lineRule="auto"/>
        <w:ind w:left="35" w:right="159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实</w:t>
      </w:r>
      <w:r>
        <w:rPr>
          <w:rFonts w:ascii="FangSong" w:eastAsia="FangSong" w:hAnsi="FangSong" w:cs="FangSong"/>
          <w:spacing w:val="-6"/>
          <w:sz w:val="28"/>
          <w:szCs w:val="28"/>
        </w:rPr>
        <w:t>时监测：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利用先进的监测技术，对环境因子进行实时监测，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及时发现异常情况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</w:p>
    <w:p>
      <w:pPr>
        <w:spacing w:before="3" w:line="415" w:lineRule="auto"/>
        <w:ind w:left="35" w:right="101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定期</w:t>
      </w:r>
      <w:r>
        <w:rPr>
          <w:rFonts w:ascii="FangSong" w:eastAsia="FangSong" w:hAnsi="FangSong" w:cs="FangSong"/>
          <w:spacing w:val="-11"/>
          <w:sz w:val="28"/>
          <w:szCs w:val="28"/>
        </w:rPr>
        <w:t>报</w:t>
      </w:r>
      <w:r>
        <w:rPr>
          <w:rFonts w:ascii="FangSong" w:eastAsia="FangSong" w:hAnsi="FangSong" w:cs="FangSong"/>
          <w:spacing w:val="-8"/>
          <w:sz w:val="28"/>
          <w:szCs w:val="28"/>
        </w:rPr>
        <w:t>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提交定期环境监测报告，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向监管部门和公众公开环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境数据，确保透明度和公正性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(六)、环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境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影响评估报告编制要求</w:t>
      </w:r>
    </w:p>
    <w:p>
      <w:pPr>
        <w:spacing w:line="456" w:lineRule="auto"/>
        <w:rPr>
          <w:rFonts w:ascii="Arial"/>
          <w:sz w:val="21"/>
        </w:rPr>
      </w:pPr>
      <w:r>
        <w:rPr>
          <w:rFonts w:ascii="Arial"/>
          <w:sz w:val="21"/>
        </w:rPr>
        <w:br/>
      </w:r>
      <w:r>
        <w:rPr>
          <w:rFonts w:ascii="Arial"/>
          <w:sz w:val="21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https://d.book118.com/426001211044010102</w:t>
        </w:r>
      </w:hyperlink>
    </w:p>
    <w:p>
      <w:pPr>
        <w:spacing w:line="456" w:lineRule="auto"/>
        <w:rPr>
          <w:rFonts w:ascii="Arial"/>
          <w:sz w:val="21"/>
        </w:rPr>
      </w:pPr>
    </w:p>
    <w:sectPr>
      <w:footerReference w:type="default" r:id="rId25"/>
      <w:pgSz w:w="11906" w:h="16839"/>
      <w:pgMar w:top="1431" w:right="1698" w:bottom="400" w:left="1785" w:header="0" w:footer="0" w:gutter="0"/>
      <w:pgNumType w:start="38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220" w:lineRule="auto"/>
      <w:ind w:left="594"/>
      <w:rPr>
        <w:rFonts w:ascii="FangSong" w:eastAsia="FangSong" w:hAnsi="FangSong" w:cs="FangSong"/>
        <w:sz w:val="28"/>
        <w:szCs w:val="28"/>
      </w:rPr>
    </w:pPr>
    <w:r>
      <w:rPr>
        <w:rFonts w:ascii="FangSong" w:eastAsia="FangSong" w:hAnsi="FangSong" w:cs="FangSong"/>
        <w:spacing w:val="-4"/>
        <w:sz w:val="28"/>
        <w:szCs w:val="28"/>
      </w:rPr>
      <w:t>行业概况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220" w:lineRule="auto"/>
      <w:ind w:left="594"/>
      <w:rPr>
        <w:rFonts w:ascii="FangSong" w:eastAsia="FangSong" w:hAnsi="FangSong" w:cs="FangSong"/>
        <w:sz w:val="28"/>
        <w:szCs w:val="28"/>
      </w:rPr>
    </w:pPr>
    <w:r>
      <w:rPr>
        <w:rFonts w:ascii="FangSong" w:eastAsia="FangSong" w:hAnsi="FangSong" w:cs="FangSong"/>
        <w:spacing w:val="-4"/>
        <w:sz w:val="28"/>
        <w:szCs w:val="28"/>
      </w:rPr>
      <w:t>行业概况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7.xml" /><Relationship Id="rId11" Type="http://schemas.openxmlformats.org/officeDocument/2006/relationships/footer" Target="footer8.xml" /><Relationship Id="rId12" Type="http://schemas.openxmlformats.org/officeDocument/2006/relationships/footer" Target="footer9.xml" /><Relationship Id="rId13" Type="http://schemas.openxmlformats.org/officeDocument/2006/relationships/footer" Target="footer10.xml" /><Relationship Id="rId14" Type="http://schemas.openxmlformats.org/officeDocument/2006/relationships/footer" Target="footer11.xml" /><Relationship Id="rId15" Type="http://schemas.openxmlformats.org/officeDocument/2006/relationships/footer" Target="footer12.xml" /><Relationship Id="rId16" Type="http://schemas.openxmlformats.org/officeDocument/2006/relationships/footer" Target="footer13.xml" /><Relationship Id="rId17" Type="http://schemas.openxmlformats.org/officeDocument/2006/relationships/footer" Target="footer14.xml" /><Relationship Id="rId18" Type="http://schemas.openxmlformats.org/officeDocument/2006/relationships/footer" Target="footer15.xml" /><Relationship Id="rId19" Type="http://schemas.openxmlformats.org/officeDocument/2006/relationships/footer" Target="footer16.xml" /><Relationship Id="rId2" Type="http://schemas.openxmlformats.org/officeDocument/2006/relationships/webSettings" Target="webSettings.xml" /><Relationship Id="rId20" Type="http://schemas.openxmlformats.org/officeDocument/2006/relationships/footer" Target="footer17.xml" /><Relationship Id="rId21" Type="http://schemas.openxmlformats.org/officeDocument/2006/relationships/footer" Target="footer18.xml" /><Relationship Id="rId22" Type="http://schemas.openxmlformats.org/officeDocument/2006/relationships/footer" Target="footer19.xml" /><Relationship Id="rId23" Type="http://schemas.openxmlformats.org/officeDocument/2006/relationships/footer" Target="footer20.xml" /><Relationship Id="rId24" Type="http://schemas.openxmlformats.org/officeDocument/2006/relationships/hyperlink" Target="https://d.book118.com/426001211044010102" TargetMode="External" /><Relationship Id="rId25" Type="http://schemas.openxmlformats.org/officeDocument/2006/relationships/footer" Target="footer21.xml" /><Relationship Id="rId26" Type="http://schemas.openxmlformats.org/officeDocument/2006/relationships/theme" Target="theme/theme1.xml" /><Relationship Id="rId27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footer" Target="footer2.xml" /><Relationship Id="rId6" Type="http://schemas.openxmlformats.org/officeDocument/2006/relationships/footer" Target="footer3.xml" /><Relationship Id="rId7" Type="http://schemas.openxmlformats.org/officeDocument/2006/relationships/footer" Target="footer4.xml" /><Relationship Id="rId8" Type="http://schemas.openxmlformats.org/officeDocument/2006/relationships/footer" Target="footer5.xml" /><Relationship Id="rId9" Type="http://schemas.openxmlformats.org/officeDocument/2006/relationships/footer" Target="footer6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38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2024-03-14T08:43:23Z</vt:filetime>
  </property>
  <property fmtid="{D5CDD505-2E9C-101B-9397-08002B2CF9AE}" pid="3" name="CRO">
    <vt:lpwstr>wqlLaW5nc29mdCBQREYgdG8gV1BTIDgw</vt:lpwstr>
  </property>
</Properties>
</file>