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48"/>
        <w:ind w:left="0" w:right="1978" w:firstLine="0"/>
        <w:jc w:val="center"/>
        <w:rPr>
          <w:rFonts w:ascii="宋体" w:eastAsia="宋体" w:hint="eastAsia"/>
          <w:sz w:val="27"/>
        </w:rPr>
      </w:pPr>
      <w:r>
        <w:drawing>
          <wp:anchor distT="0" distB="0" distL="0" distR="0" simplePos="0" relativeHeight="251658240" behindDoc="1" locked="0" layoutInCell="1" allowOverlap="1">
            <wp:simplePos x="0" y="0"/>
            <wp:positionH relativeFrom="page">
              <wp:posOffset>0</wp:posOffset>
            </wp:positionH>
            <wp:positionV relativeFrom="page">
              <wp:posOffset>0</wp:posOffset>
            </wp:positionV>
            <wp:extent cx="11340845" cy="158496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宋体" w:eastAsia="宋体" w:hint="eastAsia"/>
          <w:sz w:val="27"/>
        </w:rPr>
        <w:t>实用标准文案</w:t>
      </w:r>
    </w:p>
    <w:p>
      <w:pPr>
        <w:pStyle w:val="BodyText"/>
        <w:rPr>
          <w:rFonts w:ascii="宋体"/>
          <w:sz w:val="26"/>
        </w:rPr>
      </w:pPr>
    </w:p>
    <w:p>
      <w:pPr>
        <w:pStyle w:val="Heading2"/>
      </w:pPr>
      <w:r>
        <w:t>投标设备技术性能说明</w:t>
      </w:r>
    </w:p>
    <w:p>
      <w:pPr>
        <w:pStyle w:val="BodyText"/>
        <w:spacing w:before="4"/>
        <w:rPr>
          <w:b/>
          <w:sz w:val="47"/>
        </w:rPr>
      </w:pPr>
    </w:p>
    <w:p>
      <w:pPr>
        <w:pStyle w:val="BodyText"/>
        <w:spacing w:line="422" w:lineRule="auto"/>
        <w:ind w:left="720" w:right="2556" w:firstLine="719"/>
      </w:pPr>
      <w:r>
        <w:t>*****工贸有限公司在管道原材料的选用，生产加工设备及检测设备的购置和严格贯彻执行国家相关生产标准等综合因素确保了产品的可靠性和使用寿命。体现了公司以“重质、守信”的经营理念。</w:t>
      </w:r>
    </w:p>
    <w:p>
      <w:pPr>
        <w:pStyle w:val="BodyText"/>
        <w:spacing w:before="4"/>
        <w:rPr>
          <w:sz w:val="47"/>
        </w:rPr>
      </w:pPr>
    </w:p>
    <w:p>
      <w:pPr>
        <w:pStyle w:val="Heading3"/>
      </w:pPr>
      <w:r>
        <w:t>一、产品特性</w:t>
      </w:r>
    </w:p>
    <w:p>
      <w:pPr>
        <w:pStyle w:val="BodyText"/>
        <w:spacing w:before="7"/>
        <w:rPr>
          <w:b/>
          <w:sz w:val="46"/>
        </w:rPr>
      </w:pPr>
    </w:p>
    <w:p>
      <w:pPr>
        <w:pStyle w:val="BodyText"/>
        <w:ind w:left="720"/>
      </w:pPr>
      <w:r>
        <w:t>1、公司选用给水管专用料，它保证了 PE 管的综合的性能和饮用水卫生安全。</w:t>
      </w:r>
    </w:p>
    <w:p>
      <w:pPr>
        <w:pStyle w:val="BodyText"/>
        <w:spacing w:before="4"/>
        <w:rPr>
          <w:sz w:val="27"/>
        </w:rPr>
      </w:pPr>
    </w:p>
    <w:p>
      <w:pPr>
        <w:pStyle w:val="BodyText"/>
        <w:spacing w:line="422" w:lineRule="auto"/>
        <w:ind w:left="720" w:right="2657"/>
      </w:pPr>
      <w:r>
        <w:t>2</w:t>
      </w:r>
      <w:r>
        <w:rPr>
          <w:spacing w:val="-11"/>
        </w:rPr>
        <w:t>、</w:t>
      </w:r>
      <w:r>
        <w:t>PE</w:t>
      </w:r>
      <w:r>
        <w:rPr>
          <w:spacing w:val="-11"/>
        </w:rPr>
        <w:t xml:space="preserve"> 给水管具有耐腐蚀性、不泄漏性、高韧性、良好的抗刮痕能力、良好的抗</w:t>
      </w:r>
      <w:r>
        <w:t>快速开裂性等性能，从而保证了产品的使用可靠性和较长的使用寿命。</w:t>
      </w:r>
    </w:p>
    <w:p>
      <w:pPr>
        <w:pStyle w:val="BodyText"/>
        <w:spacing w:line="422" w:lineRule="auto"/>
        <w:ind w:left="720" w:right="2736"/>
      </w:pPr>
      <w:r>
        <w:t>3、具有良好的卫生性能，无毒，不含重金属添加剂，不结垢，不滋生细菌，符合 GB17219 安全性评价规定。</w:t>
      </w:r>
    </w:p>
    <w:p>
      <w:pPr>
        <w:pStyle w:val="BodyText"/>
        <w:spacing w:line="458" w:lineRule="exact"/>
        <w:ind w:left="720"/>
      </w:pPr>
      <w:r>
        <w:t>4、内壁光滑，摩擦系数极低，是供水管道的首选。</w:t>
      </w:r>
    </w:p>
    <w:p>
      <w:pPr>
        <w:pStyle w:val="BodyText"/>
        <w:spacing w:before="12"/>
        <w:rPr>
          <w:sz w:val="26"/>
        </w:rPr>
      </w:pPr>
    </w:p>
    <w:p>
      <w:pPr>
        <w:pStyle w:val="BodyText"/>
        <w:ind w:left="720"/>
      </w:pPr>
      <w:r>
        <w:t>5、耐寒性：在零度以下没有物理变化和不会产生冻裂现象。</w:t>
      </w:r>
    </w:p>
    <w:p>
      <w:pPr>
        <w:pStyle w:val="BodyText"/>
        <w:spacing w:before="3"/>
        <w:rPr>
          <w:sz w:val="27"/>
        </w:rPr>
      </w:pPr>
    </w:p>
    <w:p>
      <w:pPr>
        <w:pStyle w:val="BodyText"/>
        <w:spacing w:line="422" w:lineRule="auto"/>
        <w:ind w:left="720" w:right="2556"/>
      </w:pPr>
      <w:r>
        <w:t>6、耐腐蚀性和绝缘性：不存在腐蚀和电位腐蚀，不会产生缩径现象，化学稳定性好，抗各种酸、碱、盐的腐蚀，且具有很好的耐腐蚀性，因此聚乙烯管埋地铺设不需要防腐处理。</w:t>
      </w:r>
    </w:p>
    <w:p>
      <w:pPr>
        <w:pStyle w:val="BodyText"/>
        <w:spacing w:line="456" w:lineRule="exact"/>
        <w:ind w:left="720"/>
      </w:pPr>
      <w:r>
        <w:t>7、耐渗透性：不发生任何化学反映，微生物不能渗透。</w:t>
      </w:r>
    </w:p>
    <w:p>
      <w:pPr>
        <w:pStyle w:val="BodyText"/>
        <w:spacing w:before="3"/>
        <w:rPr>
          <w:sz w:val="27"/>
        </w:rPr>
      </w:pPr>
    </w:p>
    <w:p>
      <w:pPr>
        <w:pStyle w:val="BodyText"/>
        <w:ind w:left="720"/>
      </w:pPr>
      <w:r>
        <w:t>8、重量轻：仅为镀锌钢管重量的 1/7，施工方便，安全省时间。</w:t>
      </w:r>
    </w:p>
    <w:p>
      <w:pPr>
        <w:pStyle w:val="BodyText"/>
        <w:spacing w:before="3"/>
        <w:rPr>
          <w:sz w:val="27"/>
        </w:rPr>
      </w:pPr>
    </w:p>
    <w:p>
      <w:pPr>
        <w:pStyle w:val="BodyText"/>
        <w:spacing w:line="422" w:lineRule="auto"/>
        <w:ind w:left="720" w:right="2521"/>
      </w:pPr>
      <w:r>
        <w:t>9、具有独特的柔韧性：在敷设时方便经济，不需开挖工作坑，沟底的平整度要</w:t>
      </w:r>
      <w:r>
        <w:rPr>
          <w:spacing w:val="-12"/>
        </w:rPr>
        <w:t>求也不高；材质具有可熔接性，管件与管材为同质量材料，聚乙烯管的熔接接头</w:t>
      </w:r>
      <w:r>
        <w:rPr>
          <w:spacing w:val="-16"/>
        </w:rPr>
        <w:t xml:space="preserve">可以承受轴向负荷而不发生泄露和脱开。其断裂伸长率大于 </w:t>
      </w:r>
      <w:r>
        <w:t>350％，弯曲半径可</w:t>
      </w:r>
      <w:r>
        <w:rPr>
          <w:spacing w:val="-10"/>
        </w:rPr>
        <w:t xml:space="preserve">以小到管道直径的 </w:t>
      </w:r>
      <w:r>
        <w:t>20-25</w:t>
      </w:r>
      <w:r>
        <w:rPr>
          <w:spacing w:val="-23"/>
        </w:rPr>
        <w:t xml:space="preserve"> 倍，还有优秀的耐刮伤痕能力，因此铺设时很容易移动， </w:t>
      </w:r>
      <w:r>
        <w:t>弯曲和穿插。</w:t>
      </w:r>
    </w:p>
    <w:p>
      <w:pPr>
        <w:pStyle w:val="BodyText"/>
      </w:pPr>
    </w:p>
    <w:p>
      <w:pPr>
        <w:pStyle w:val="BodyText"/>
      </w:pPr>
    </w:p>
    <w:p>
      <w:pPr>
        <w:pStyle w:val="BodyText"/>
      </w:pPr>
    </w:p>
    <w:p>
      <w:pPr>
        <w:pStyle w:val="BodyText"/>
      </w:pPr>
    </w:p>
    <w:p>
      <w:pPr>
        <w:spacing w:before="254"/>
        <w:ind w:left="720" w:right="0" w:firstLine="0"/>
        <w:jc w:val="left"/>
        <w:rPr>
          <w:rFonts w:ascii="宋体" w:eastAsia="宋体" w:hint="eastAsia"/>
          <w:sz w:val="27"/>
        </w:rPr>
      </w:pPr>
      <w:r>
        <w:rPr>
          <w:rFonts w:ascii="宋体" w:eastAsia="宋体" w:hint="eastAsia"/>
          <w:sz w:val="27"/>
        </w:rPr>
        <w:t>精彩文档</w:t>
      </w:r>
    </w:p>
    <w:p>
      <w:pPr>
        <w:spacing w:after="0"/>
        <w:jc w:val="left"/>
        <w:rPr>
          <w:rFonts w:ascii="宋体" w:eastAsia="宋体" w:hint="eastAsia"/>
          <w:sz w:val="27"/>
        </w:rPr>
        <w:sectPr>
          <w:type w:val="continuous"/>
          <w:pgSz w:w="17860" w:h="25260"/>
          <w:pgMar w:top="980" w:right="0" w:bottom="280" w:left="1980" w:header="708" w:footer="708"/>
          <w:cols w:space="708"/>
        </w:sectPr>
      </w:pPr>
    </w:p>
    <w:p>
      <w:pPr>
        <w:spacing w:before="48"/>
        <w:ind w:left="0" w:right="1978" w:firstLine="0"/>
        <w:jc w:val="center"/>
        <w:rPr>
          <w:rFonts w:ascii="宋体" w:eastAsia="宋体" w:hint="eastAsia"/>
          <w:sz w:val="27"/>
        </w:rPr>
      </w:pPr>
      <w:r>
        <w:drawing>
          <wp:anchor distT="0" distB="0" distL="0" distR="0" simplePos="0" relativeHeight="251659264" behindDoc="1" locked="0" layoutInCell="1" allowOverlap="1">
            <wp:simplePos x="0" y="0"/>
            <wp:positionH relativeFrom="page">
              <wp:posOffset>0</wp:posOffset>
            </wp:positionH>
            <wp:positionV relativeFrom="page">
              <wp:posOffset>0</wp:posOffset>
            </wp:positionV>
            <wp:extent cx="11340845" cy="15849600"/>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宋体" w:eastAsia="宋体" w:hint="eastAsia"/>
          <w:sz w:val="27"/>
        </w:rPr>
        <w:t>实用标准文案</w:t>
      </w:r>
    </w:p>
    <w:p>
      <w:pPr>
        <w:pStyle w:val="BodyText"/>
        <w:rPr>
          <w:rFonts w:ascii="宋体"/>
          <w:sz w:val="26"/>
        </w:rPr>
      </w:pPr>
    </w:p>
    <w:p>
      <w:pPr>
        <w:pStyle w:val="BodyText"/>
        <w:spacing w:before="11"/>
        <w:rPr>
          <w:rFonts w:ascii="宋体"/>
        </w:rPr>
      </w:pPr>
    </w:p>
    <w:p>
      <w:pPr>
        <w:pStyle w:val="BodyText"/>
        <w:spacing w:line="422" w:lineRule="auto"/>
        <w:ind w:left="720" w:right="2556"/>
      </w:pPr>
      <w:r>
        <w:t>10</w:t>
      </w:r>
      <w:r>
        <w:rPr>
          <w:spacing w:val="-12"/>
        </w:rPr>
        <w:t>、对于管道基础的适用能力强：一方面铺设时对于管基的要求较低，可以节约</w:t>
      </w:r>
      <w:r>
        <w:rPr>
          <w:spacing w:val="-13"/>
        </w:rPr>
        <w:t>施工安装费用，且适用年限长、故障率低，所需人力少及工期短，它是一种经济</w:t>
      </w:r>
      <w:r>
        <w:t>型管材。</w:t>
      </w:r>
    </w:p>
    <w:p>
      <w:pPr>
        <w:pStyle w:val="BodyText"/>
        <w:spacing w:line="422" w:lineRule="auto"/>
        <w:ind w:left="720" w:right="2556"/>
      </w:pPr>
      <w:r>
        <w:t>11、密封性好。PE 管本身采用熔接连接（热熔或电熔），本质上保证了接口材质、结构与管体本身的同一性。其接口的抗拉强度与爆破强度均高于管材本体， 可有效抵抗内压力产生的环向应力及轴向的拉伸应力,密封性能十分良好。</w:t>
      </w:r>
    </w:p>
    <w:p>
      <w:pPr>
        <w:pStyle w:val="BodyText"/>
        <w:spacing w:line="422" w:lineRule="auto"/>
        <w:ind w:left="720" w:right="2556"/>
      </w:pPr>
      <w:r>
        <w:t>12</w:t>
      </w:r>
      <w:r>
        <w:rPr>
          <w:spacing w:val="-7"/>
        </w:rPr>
        <w:t xml:space="preserve">、科学的安装和连接是 </w:t>
      </w:r>
      <w:r>
        <w:t>PE</w:t>
      </w:r>
      <w:r>
        <w:rPr>
          <w:spacing w:val="-9"/>
        </w:rPr>
        <w:t xml:space="preserve"> 管使用可靠性的基础和保障，本公司采用电熔及热</w:t>
      </w:r>
      <w:r>
        <w:rPr>
          <w:spacing w:val="-15"/>
        </w:rPr>
        <w:t>熔连接方法，保证整体的同质性，使接口强度高于管材本体，解决了传统金属管</w:t>
      </w:r>
      <w:r>
        <w:rPr>
          <w:spacing w:val="-18"/>
        </w:rPr>
        <w:t>道接口的泄漏性和腐蚀性。金力公司强大的产品研发能力使管道的安装和连接有了新的突破，多次获得了国家实用新型专利证书，使用效果得到了用户的好评。</w:t>
      </w:r>
      <w:r>
        <w:t>13</w:t>
      </w:r>
      <w:r>
        <w:rPr>
          <w:spacing w:val="-1"/>
        </w:rPr>
        <w:t xml:space="preserve">、同兴公司强大的技术服务队伍随时为用户提供最科学，最经济的技术措施， </w:t>
      </w:r>
      <w:r>
        <w:rPr>
          <w:spacing w:val="-8"/>
        </w:rPr>
        <w:t>并免费为用户培训专业技术人才，为日常的维护做好后盾，保证管道使用的可靠</w:t>
      </w:r>
    </w:p>
    <w:p>
      <w:pPr>
        <w:pStyle w:val="BodyText"/>
        <w:spacing w:line="451" w:lineRule="exact"/>
        <w:ind w:left="720"/>
      </w:pPr>
      <w:r>
        <w:t>性。</w:t>
      </w:r>
    </w:p>
    <w:p>
      <w:pPr>
        <w:pStyle w:val="Heading3"/>
        <w:spacing w:before="139"/>
      </w:pPr>
      <w:r>
        <w:t>二、产品主要技术参数</w:t>
      </w:r>
    </w:p>
    <w:p>
      <w:pPr>
        <w:pStyle w:val="BodyText"/>
        <w:spacing w:before="1"/>
        <w:rPr>
          <w:b/>
          <w:sz w:val="44"/>
        </w:rPr>
      </w:pPr>
    </w:p>
    <w:p>
      <w:pPr>
        <w:pStyle w:val="BodyText"/>
        <w:ind w:left="720"/>
      </w:pPr>
      <w:r>
        <w:t>1、产品基本参数要求：</w:t>
      </w:r>
    </w:p>
    <w:p>
      <w:pPr>
        <w:pStyle w:val="BodyText"/>
        <w:spacing w:before="320"/>
        <w:ind w:left="1444"/>
      </w:pPr>
      <w:r>
        <w:t>我公司产品管材生产执行标准为 GB/T13663-2000 国家标准。</w:t>
      </w:r>
    </w:p>
    <w:p>
      <w:pPr>
        <w:pStyle w:val="BodyText"/>
        <w:spacing w:before="316"/>
        <w:ind w:left="720"/>
      </w:pPr>
      <w:r>
        <w:pict>
          <v:group id="_x0000_s1025" style="width:750.75pt;height:199.95pt;margin-top:39.26pt;margin-left:126pt;mso-position-horizontal-relative:page;position:absolute;z-index:-251656192" coordorigin="2520,785" coordsize="15015,399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5015;height:3999;left:2520;position:absolute;top:785" stroked="f">
              <v:imagedata r:id="rId5" o:title=""/>
            </v:shape>
            <v:shapetype id="_x0000_t202" coordsize="21600,21600" o:spt="202" path="m,l,21600r21600,l21600,xe">
              <v:stroke joinstyle="miter"/>
              <v:path gradientshapeok="t" o:connecttype="rect"/>
            </v:shapetype>
            <v:shape id="_x0000_s1027" type="#_x0000_t202" style="width:2360;height:360;left:10316;position:absolute;top:1162" filled="f" stroked="f">
              <v:textbox inset="0,0,0,0">
                <w:txbxContent>
                  <w:p>
                    <w:pPr>
                      <w:spacing w:before="0" w:line="360" w:lineRule="exact"/>
                      <w:ind w:left="0" w:right="0" w:firstLine="0"/>
                      <w:jc w:val="left"/>
                      <w:rPr>
                        <w:sz w:val="36"/>
                      </w:rPr>
                    </w:pPr>
                    <w:r>
                      <w:rPr>
                        <w:sz w:val="36"/>
                      </w:rPr>
                      <w:t>环向应力，Mpa</w:t>
                    </w:r>
                  </w:p>
                </w:txbxContent>
              </v:textbox>
            </v:shape>
          </v:group>
        </w:pict>
      </w:r>
      <w:r>
        <w:t>2、管材的静压强度：表 1</w:t>
      </w:r>
    </w:p>
    <w:p>
      <w:pPr>
        <w:pStyle w:val="BodyText"/>
        <w:rPr>
          <w:sz w:val="20"/>
        </w:rPr>
      </w:pPr>
    </w:p>
    <w:p>
      <w:pPr>
        <w:pStyle w:val="BodyText"/>
        <w:rPr>
          <w:sz w:val="20"/>
        </w:rPr>
      </w:pPr>
    </w:p>
    <w:p>
      <w:pPr>
        <w:pStyle w:val="BodyText"/>
        <w:spacing w:before="3"/>
        <w:rPr>
          <w:sz w:val="21"/>
        </w:rPr>
      </w:pPr>
    </w:p>
    <w:tbl>
      <w:tblPr>
        <w:tblStyle w:val="TableNormal0"/>
        <w:tblW w:w="0" w:type="auto"/>
        <w:jc w:val="left"/>
        <w:tblInd w:w="6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45"/>
        <w:gridCol w:w="2667"/>
        <w:gridCol w:w="2415"/>
        <w:gridCol w:w="1947"/>
        <w:gridCol w:w="1606"/>
        <w:gridCol w:w="1659"/>
        <w:gridCol w:w="2897"/>
      </w:tblGrid>
      <w:tr>
        <w:tblPrEx>
          <w:tblW w:w="0" w:type="auto"/>
          <w:jc w:val="left"/>
          <w:tblInd w:w="6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60"/>
          <w:jc w:val="left"/>
        </w:trPr>
        <w:tc>
          <w:tcPr>
            <w:tcW w:w="945" w:type="dxa"/>
          </w:tcPr>
          <w:p>
            <w:pPr>
              <w:pStyle w:val="TableParagraph"/>
              <w:spacing w:line="340" w:lineRule="exact"/>
              <w:ind w:left="57"/>
              <w:rPr>
                <w:sz w:val="36"/>
              </w:rPr>
            </w:pPr>
            <w:r>
              <w:rPr>
                <w:sz w:val="36"/>
              </w:rPr>
              <w:t>序号</w:t>
            </w:r>
          </w:p>
        </w:tc>
        <w:tc>
          <w:tcPr>
            <w:tcW w:w="2667" w:type="dxa"/>
          </w:tcPr>
          <w:p>
            <w:pPr>
              <w:pStyle w:val="TableParagraph"/>
              <w:spacing w:line="340" w:lineRule="exact"/>
              <w:ind w:left="0" w:right="359"/>
              <w:jc w:val="right"/>
              <w:rPr>
                <w:sz w:val="36"/>
              </w:rPr>
            </w:pPr>
            <w:r>
              <w:rPr>
                <w:sz w:val="36"/>
              </w:rPr>
              <w:t>项</w:t>
            </w:r>
          </w:p>
        </w:tc>
        <w:tc>
          <w:tcPr>
            <w:tcW w:w="2415" w:type="dxa"/>
          </w:tcPr>
          <w:p>
            <w:pPr>
              <w:pStyle w:val="TableParagraph"/>
              <w:spacing w:line="340" w:lineRule="exact"/>
              <w:ind w:left="358"/>
              <w:rPr>
                <w:sz w:val="36"/>
              </w:rPr>
            </w:pPr>
            <w:r>
              <w:rPr>
                <w:sz w:val="36"/>
              </w:rPr>
              <w:t>目</w:t>
            </w:r>
          </w:p>
        </w:tc>
        <w:tc>
          <w:tcPr>
            <w:tcW w:w="8109" w:type="dxa"/>
            <w:gridSpan w:val="4"/>
          </w:tcPr>
          <w:p>
            <w:pPr>
              <w:pStyle w:val="TableParagraph"/>
              <w:spacing w:line="340" w:lineRule="exact"/>
              <w:ind w:left="0" w:right="563"/>
              <w:jc w:val="right"/>
              <w:rPr>
                <w:sz w:val="36"/>
              </w:rPr>
            </w:pPr>
            <w:r>
              <w:rPr>
                <w:sz w:val="36"/>
              </w:rPr>
              <w:t>要 求</w:t>
            </w:r>
          </w:p>
        </w:tc>
      </w:tr>
      <w:tr>
        <w:tblPrEx>
          <w:tblW w:w="0" w:type="auto"/>
          <w:jc w:val="left"/>
          <w:tblInd w:w="678" w:type="dxa"/>
          <w:tblLayout w:type="fixed"/>
          <w:tblCellMar>
            <w:top w:w="0" w:type="dxa"/>
            <w:left w:w="0" w:type="dxa"/>
            <w:bottom w:w="0" w:type="dxa"/>
            <w:right w:w="0" w:type="dxa"/>
          </w:tblCellMar>
          <w:tblLook w:val="01E0"/>
        </w:tblPrEx>
        <w:trPr>
          <w:trHeight w:val="613"/>
          <w:jc w:val="left"/>
        </w:trPr>
        <w:tc>
          <w:tcPr>
            <w:tcW w:w="945" w:type="dxa"/>
          </w:tcPr>
          <w:p>
            <w:pPr>
              <w:pStyle w:val="TableParagraph"/>
              <w:ind w:left="0"/>
              <w:rPr>
                <w:rFonts w:ascii="Times New Roman"/>
                <w:sz w:val="34"/>
              </w:rPr>
            </w:pPr>
          </w:p>
        </w:tc>
        <w:tc>
          <w:tcPr>
            <w:tcW w:w="5082" w:type="dxa"/>
            <w:gridSpan w:val="2"/>
          </w:tcPr>
          <w:p>
            <w:pPr>
              <w:pStyle w:val="TableParagraph"/>
              <w:ind w:left="0"/>
              <w:rPr>
                <w:rFonts w:ascii="Times New Roman"/>
                <w:sz w:val="34"/>
              </w:rPr>
            </w:pPr>
          </w:p>
        </w:tc>
        <w:tc>
          <w:tcPr>
            <w:tcW w:w="1947" w:type="dxa"/>
          </w:tcPr>
          <w:p>
            <w:pPr>
              <w:pStyle w:val="TableParagraph"/>
              <w:spacing w:line="447" w:lineRule="exact"/>
              <w:ind w:left="0" w:right="454"/>
              <w:jc w:val="right"/>
              <w:rPr>
                <w:sz w:val="36"/>
              </w:rPr>
            </w:pPr>
            <w:r>
              <w:rPr>
                <w:sz w:val="36"/>
              </w:rPr>
              <w:t>PE63</w:t>
            </w:r>
          </w:p>
        </w:tc>
        <w:tc>
          <w:tcPr>
            <w:tcW w:w="1606" w:type="dxa"/>
          </w:tcPr>
          <w:p>
            <w:pPr>
              <w:pStyle w:val="TableParagraph"/>
              <w:spacing w:line="447" w:lineRule="exact"/>
              <w:ind w:left="430" w:right="415"/>
              <w:jc w:val="center"/>
              <w:rPr>
                <w:sz w:val="36"/>
              </w:rPr>
            </w:pPr>
            <w:r>
              <w:rPr>
                <w:sz w:val="36"/>
              </w:rPr>
              <w:t>PE80</w:t>
            </w:r>
          </w:p>
        </w:tc>
        <w:tc>
          <w:tcPr>
            <w:tcW w:w="1659" w:type="dxa"/>
          </w:tcPr>
          <w:p>
            <w:pPr>
              <w:pStyle w:val="TableParagraph"/>
              <w:spacing w:line="447" w:lineRule="exact"/>
              <w:ind w:left="408" w:right="310"/>
              <w:jc w:val="center"/>
              <w:rPr>
                <w:sz w:val="36"/>
              </w:rPr>
            </w:pPr>
            <w:r>
              <w:rPr>
                <w:sz w:val="36"/>
              </w:rPr>
              <w:t>PE100</w:t>
            </w:r>
          </w:p>
        </w:tc>
        <w:tc>
          <w:tcPr>
            <w:tcW w:w="2897" w:type="dxa"/>
          </w:tcPr>
          <w:p>
            <w:pPr>
              <w:pStyle w:val="TableParagraph"/>
              <w:ind w:left="0"/>
              <w:rPr>
                <w:rFonts w:ascii="Times New Roman"/>
                <w:sz w:val="34"/>
              </w:rPr>
            </w:pPr>
          </w:p>
        </w:tc>
      </w:tr>
      <w:tr>
        <w:tblPrEx>
          <w:tblW w:w="0" w:type="auto"/>
          <w:jc w:val="left"/>
          <w:tblInd w:w="678" w:type="dxa"/>
          <w:tblLayout w:type="fixed"/>
          <w:tblCellMar>
            <w:top w:w="0" w:type="dxa"/>
            <w:left w:w="0" w:type="dxa"/>
            <w:bottom w:w="0" w:type="dxa"/>
            <w:right w:w="0" w:type="dxa"/>
          </w:tblCellMar>
          <w:tblLook w:val="01E0"/>
        </w:tblPrEx>
        <w:trPr>
          <w:trHeight w:val="796"/>
          <w:jc w:val="left"/>
        </w:trPr>
        <w:tc>
          <w:tcPr>
            <w:tcW w:w="945" w:type="dxa"/>
          </w:tcPr>
          <w:p>
            <w:pPr>
              <w:pStyle w:val="TableParagraph"/>
              <w:spacing w:before="167"/>
              <w:rPr>
                <w:sz w:val="36"/>
              </w:rPr>
            </w:pPr>
            <w:r>
              <w:rPr>
                <w:sz w:val="36"/>
              </w:rPr>
              <w:t>1</w:t>
            </w:r>
          </w:p>
        </w:tc>
        <w:tc>
          <w:tcPr>
            <w:tcW w:w="5082" w:type="dxa"/>
            <w:gridSpan w:val="2"/>
          </w:tcPr>
          <w:p>
            <w:pPr>
              <w:pStyle w:val="TableParagraph"/>
              <w:spacing w:before="167"/>
              <w:ind w:left="166"/>
              <w:rPr>
                <w:sz w:val="36"/>
              </w:rPr>
            </w:pPr>
            <w:r>
              <w:rPr>
                <w:sz w:val="36"/>
              </w:rPr>
              <w:t>20℃静液压强度（100h）</w:t>
            </w:r>
          </w:p>
        </w:tc>
        <w:tc>
          <w:tcPr>
            <w:tcW w:w="1947" w:type="dxa"/>
          </w:tcPr>
          <w:p>
            <w:pPr>
              <w:pStyle w:val="TableParagraph"/>
              <w:spacing w:before="167"/>
              <w:ind w:left="0" w:right="544"/>
              <w:jc w:val="right"/>
              <w:rPr>
                <w:sz w:val="36"/>
              </w:rPr>
            </w:pPr>
            <w:r>
              <w:rPr>
                <w:sz w:val="36"/>
              </w:rPr>
              <w:t>8.0</w:t>
            </w:r>
          </w:p>
        </w:tc>
        <w:tc>
          <w:tcPr>
            <w:tcW w:w="1606" w:type="dxa"/>
          </w:tcPr>
          <w:p>
            <w:pPr>
              <w:pStyle w:val="TableParagraph"/>
              <w:spacing w:before="167"/>
              <w:ind w:left="430" w:right="415"/>
              <w:jc w:val="center"/>
              <w:rPr>
                <w:sz w:val="36"/>
              </w:rPr>
            </w:pPr>
            <w:r>
              <w:rPr>
                <w:sz w:val="36"/>
              </w:rPr>
              <w:t>9.0</w:t>
            </w:r>
          </w:p>
        </w:tc>
        <w:tc>
          <w:tcPr>
            <w:tcW w:w="1659" w:type="dxa"/>
          </w:tcPr>
          <w:p>
            <w:pPr>
              <w:pStyle w:val="TableParagraph"/>
              <w:spacing w:before="167"/>
              <w:ind w:left="408" w:right="310"/>
              <w:jc w:val="center"/>
              <w:rPr>
                <w:sz w:val="36"/>
              </w:rPr>
            </w:pPr>
            <w:r>
              <w:rPr>
                <w:sz w:val="36"/>
              </w:rPr>
              <w:t>12.4</w:t>
            </w:r>
          </w:p>
        </w:tc>
        <w:tc>
          <w:tcPr>
            <w:tcW w:w="2897" w:type="dxa"/>
          </w:tcPr>
          <w:p>
            <w:pPr>
              <w:pStyle w:val="TableParagraph"/>
              <w:spacing w:before="167"/>
              <w:ind w:left="0" w:right="52"/>
              <w:jc w:val="right"/>
              <w:rPr>
                <w:sz w:val="36"/>
              </w:rPr>
            </w:pPr>
            <w:r>
              <w:rPr>
                <w:sz w:val="36"/>
              </w:rPr>
              <w:t>不破裂，不渗漏</w:t>
            </w:r>
          </w:p>
        </w:tc>
      </w:tr>
      <w:tr>
        <w:tblPrEx>
          <w:tblW w:w="0" w:type="auto"/>
          <w:jc w:val="left"/>
          <w:tblInd w:w="678" w:type="dxa"/>
          <w:tblLayout w:type="fixed"/>
          <w:tblCellMar>
            <w:top w:w="0" w:type="dxa"/>
            <w:left w:w="0" w:type="dxa"/>
            <w:bottom w:w="0" w:type="dxa"/>
            <w:right w:w="0" w:type="dxa"/>
          </w:tblCellMar>
          <w:tblLook w:val="01E0"/>
        </w:tblPrEx>
        <w:trPr>
          <w:trHeight w:val="794"/>
          <w:jc w:val="left"/>
        </w:trPr>
        <w:tc>
          <w:tcPr>
            <w:tcW w:w="945" w:type="dxa"/>
          </w:tcPr>
          <w:p>
            <w:pPr>
              <w:pStyle w:val="TableParagraph"/>
              <w:spacing w:before="167"/>
              <w:rPr>
                <w:sz w:val="36"/>
              </w:rPr>
            </w:pPr>
            <w:r>
              <w:rPr>
                <w:sz w:val="36"/>
              </w:rPr>
              <w:t>2</w:t>
            </w:r>
          </w:p>
        </w:tc>
        <w:tc>
          <w:tcPr>
            <w:tcW w:w="5082" w:type="dxa"/>
            <w:gridSpan w:val="2"/>
          </w:tcPr>
          <w:p>
            <w:pPr>
              <w:pStyle w:val="TableParagraph"/>
              <w:spacing w:before="167"/>
              <w:ind w:left="166"/>
              <w:rPr>
                <w:sz w:val="36"/>
              </w:rPr>
            </w:pPr>
            <w:r>
              <w:rPr>
                <w:sz w:val="36"/>
              </w:rPr>
              <w:t>80℃静液压强度（165h）</w:t>
            </w:r>
          </w:p>
        </w:tc>
        <w:tc>
          <w:tcPr>
            <w:tcW w:w="1947" w:type="dxa"/>
          </w:tcPr>
          <w:p>
            <w:pPr>
              <w:pStyle w:val="TableParagraph"/>
              <w:spacing w:before="167"/>
              <w:ind w:left="0" w:right="544"/>
              <w:jc w:val="right"/>
              <w:rPr>
                <w:sz w:val="36"/>
              </w:rPr>
            </w:pPr>
            <w:r>
              <w:rPr>
                <w:sz w:val="36"/>
              </w:rPr>
              <w:t>3.5</w:t>
            </w:r>
          </w:p>
        </w:tc>
        <w:tc>
          <w:tcPr>
            <w:tcW w:w="1606" w:type="dxa"/>
          </w:tcPr>
          <w:p>
            <w:pPr>
              <w:pStyle w:val="TableParagraph"/>
              <w:spacing w:before="167"/>
              <w:ind w:left="430" w:right="415"/>
              <w:jc w:val="center"/>
              <w:rPr>
                <w:sz w:val="36"/>
              </w:rPr>
            </w:pPr>
            <w:r>
              <w:rPr>
                <w:sz w:val="36"/>
              </w:rPr>
              <w:t>4.6</w:t>
            </w:r>
          </w:p>
        </w:tc>
        <w:tc>
          <w:tcPr>
            <w:tcW w:w="1659" w:type="dxa"/>
          </w:tcPr>
          <w:p>
            <w:pPr>
              <w:pStyle w:val="TableParagraph"/>
              <w:spacing w:before="167"/>
              <w:ind w:left="408" w:right="310"/>
              <w:jc w:val="center"/>
              <w:rPr>
                <w:sz w:val="36"/>
              </w:rPr>
            </w:pPr>
            <w:r>
              <w:rPr>
                <w:sz w:val="36"/>
              </w:rPr>
              <w:t>5.5</w:t>
            </w:r>
          </w:p>
        </w:tc>
        <w:tc>
          <w:tcPr>
            <w:tcW w:w="2897" w:type="dxa"/>
          </w:tcPr>
          <w:p>
            <w:pPr>
              <w:pStyle w:val="TableParagraph"/>
              <w:spacing w:before="167"/>
              <w:ind w:left="0" w:right="52"/>
              <w:jc w:val="right"/>
              <w:rPr>
                <w:sz w:val="36"/>
              </w:rPr>
            </w:pPr>
            <w:r>
              <w:rPr>
                <w:sz w:val="36"/>
              </w:rPr>
              <w:t>不破裂，不渗漏</w:t>
            </w:r>
          </w:p>
        </w:tc>
      </w:tr>
      <w:tr>
        <w:tblPrEx>
          <w:tblW w:w="0" w:type="auto"/>
          <w:jc w:val="left"/>
          <w:tblInd w:w="678" w:type="dxa"/>
          <w:tblLayout w:type="fixed"/>
          <w:tblCellMar>
            <w:top w:w="0" w:type="dxa"/>
            <w:left w:w="0" w:type="dxa"/>
            <w:bottom w:w="0" w:type="dxa"/>
            <w:right w:w="0" w:type="dxa"/>
          </w:tblCellMar>
          <w:tblLook w:val="01E0"/>
        </w:tblPrEx>
        <w:trPr>
          <w:trHeight w:val="576"/>
          <w:jc w:val="left"/>
        </w:trPr>
        <w:tc>
          <w:tcPr>
            <w:tcW w:w="945" w:type="dxa"/>
          </w:tcPr>
          <w:p>
            <w:pPr>
              <w:pStyle w:val="TableParagraph"/>
              <w:spacing w:before="165" w:line="391" w:lineRule="exact"/>
              <w:rPr>
                <w:sz w:val="36"/>
              </w:rPr>
            </w:pPr>
            <w:r>
              <w:rPr>
                <w:sz w:val="36"/>
              </w:rPr>
              <w:t>3</w:t>
            </w:r>
          </w:p>
        </w:tc>
        <w:tc>
          <w:tcPr>
            <w:tcW w:w="5082" w:type="dxa"/>
            <w:gridSpan w:val="2"/>
          </w:tcPr>
          <w:p>
            <w:pPr>
              <w:pStyle w:val="TableParagraph"/>
              <w:spacing w:before="165" w:line="391" w:lineRule="exact"/>
              <w:ind w:left="166"/>
              <w:rPr>
                <w:sz w:val="36"/>
              </w:rPr>
            </w:pPr>
            <w:r>
              <w:rPr>
                <w:sz w:val="36"/>
              </w:rPr>
              <w:t>80℃静液压强度（1000h）</w:t>
            </w:r>
          </w:p>
        </w:tc>
        <w:tc>
          <w:tcPr>
            <w:tcW w:w="1947" w:type="dxa"/>
          </w:tcPr>
          <w:p>
            <w:pPr>
              <w:pStyle w:val="TableParagraph"/>
              <w:spacing w:before="165" w:line="391" w:lineRule="exact"/>
              <w:ind w:left="0" w:right="544"/>
              <w:jc w:val="right"/>
              <w:rPr>
                <w:sz w:val="36"/>
              </w:rPr>
            </w:pPr>
            <w:r>
              <w:rPr>
                <w:sz w:val="36"/>
              </w:rPr>
              <w:t>3.2</w:t>
            </w:r>
          </w:p>
        </w:tc>
        <w:tc>
          <w:tcPr>
            <w:tcW w:w="1606" w:type="dxa"/>
          </w:tcPr>
          <w:p>
            <w:pPr>
              <w:pStyle w:val="TableParagraph"/>
              <w:spacing w:before="165" w:line="391" w:lineRule="exact"/>
              <w:ind w:left="430" w:right="415"/>
              <w:jc w:val="center"/>
              <w:rPr>
                <w:sz w:val="36"/>
              </w:rPr>
            </w:pPr>
            <w:r>
              <w:rPr>
                <w:sz w:val="36"/>
              </w:rPr>
              <w:t>4.0</w:t>
            </w:r>
          </w:p>
        </w:tc>
        <w:tc>
          <w:tcPr>
            <w:tcW w:w="1659" w:type="dxa"/>
          </w:tcPr>
          <w:p>
            <w:pPr>
              <w:pStyle w:val="TableParagraph"/>
              <w:spacing w:before="165" w:line="391" w:lineRule="exact"/>
              <w:ind w:left="408" w:right="310"/>
              <w:jc w:val="center"/>
              <w:rPr>
                <w:sz w:val="36"/>
              </w:rPr>
            </w:pPr>
            <w:r>
              <w:rPr>
                <w:sz w:val="36"/>
              </w:rPr>
              <w:t>5.0</w:t>
            </w:r>
          </w:p>
        </w:tc>
        <w:tc>
          <w:tcPr>
            <w:tcW w:w="2897" w:type="dxa"/>
          </w:tcPr>
          <w:p>
            <w:pPr>
              <w:pStyle w:val="TableParagraph"/>
              <w:spacing w:before="165" w:line="391" w:lineRule="exact"/>
              <w:ind w:left="0" w:right="52"/>
              <w:jc w:val="right"/>
              <w:rPr>
                <w:sz w:val="36"/>
              </w:rPr>
            </w:pPr>
            <w:r>
              <w:rPr>
                <w:sz w:val="36"/>
              </w:rPr>
              <w:t>不破裂，不渗漏</w:t>
            </w:r>
          </w:p>
        </w:tc>
      </w:tr>
    </w:tbl>
    <w:p>
      <w:pPr>
        <w:pStyle w:val="BodyText"/>
        <w:spacing w:before="2"/>
        <w:rPr>
          <w:sz w:val="26"/>
        </w:rPr>
      </w:pPr>
    </w:p>
    <w:p>
      <w:pPr>
        <w:pStyle w:val="BodyText"/>
        <w:spacing w:before="50"/>
        <w:ind w:left="720"/>
      </w:pPr>
      <w:r>
        <w:t>3、管材的物理性能要求：表 2</w:t>
      </w:r>
    </w:p>
    <w:p>
      <w:pPr>
        <w:pStyle w:val="BodyText"/>
        <w:ind w:left="540"/>
        <w:rPr>
          <w:sz w:val="20"/>
        </w:rPr>
      </w:pPr>
      <w:r>
        <w:rPr>
          <w:sz w:val="20"/>
        </w:rPr>
        <w:pict>
          <v:group id="_x0000_i1028" style="width:750.75pt;height:82pt;mso-position-horizontal-relative:char;mso-position-vertical-relative:line" coordorigin="0,0" coordsize="15015,1640">
            <v:shape id="_x0000_s1029" type="#_x0000_t75" style="width:15015;height:1640;position:absolute" stroked="f">
              <v:imagedata r:id="rId6" o:title=""/>
            </v:shape>
            <v:shape id="_x0000_s1030" type="#_x0000_t202" style="width:740;height:360;left:180;position:absolute;top:388" filled="f" stroked="f">
              <v:textbox inset="0,0,0,0">
                <w:txbxContent>
                  <w:p>
                    <w:pPr>
                      <w:spacing w:before="0" w:line="360" w:lineRule="exact"/>
                      <w:ind w:left="0" w:right="0" w:firstLine="0"/>
                      <w:jc w:val="left"/>
                      <w:rPr>
                        <w:sz w:val="36"/>
                      </w:rPr>
                    </w:pPr>
                    <w:r>
                      <w:rPr>
                        <w:sz w:val="36"/>
                      </w:rPr>
                      <w:t>序号</w:t>
                    </w:r>
                  </w:p>
                </w:txbxContent>
              </v:textbox>
            </v:shape>
            <v:shape id="_x0000_s1031" type="#_x0000_t202" style="width:380;height:360;left:3702;position:absolute;top:388" filled="f" stroked="f">
              <v:textbox inset="0,0,0,0">
                <w:txbxContent>
                  <w:p>
                    <w:pPr>
                      <w:spacing w:before="0" w:line="360" w:lineRule="exact"/>
                      <w:ind w:left="0" w:right="0" w:firstLine="0"/>
                      <w:jc w:val="left"/>
                      <w:rPr>
                        <w:sz w:val="36"/>
                      </w:rPr>
                    </w:pPr>
                    <w:r>
                      <w:rPr>
                        <w:sz w:val="36"/>
                      </w:rPr>
                      <w:t>项</w:t>
                    </w:r>
                  </w:p>
                </w:txbxContent>
              </v:textbox>
            </v:shape>
            <v:shape id="_x0000_s1032" type="#_x0000_t202" style="width:380;height:360;left:5682;position:absolute;top:388" filled="f" stroked="f">
              <v:textbox inset="0,0,0,0">
                <w:txbxContent>
                  <w:p>
                    <w:pPr>
                      <w:spacing w:before="0" w:line="360" w:lineRule="exact"/>
                      <w:ind w:left="0" w:right="0" w:firstLine="0"/>
                      <w:jc w:val="left"/>
                      <w:rPr>
                        <w:sz w:val="36"/>
                      </w:rPr>
                    </w:pPr>
                    <w:r>
                      <w:rPr>
                        <w:sz w:val="36"/>
                      </w:rPr>
                      <w:t>目</w:t>
                    </w:r>
                  </w:p>
                </w:txbxContent>
              </v:textbox>
            </v:shape>
            <v:shape id="_x0000_s1033" type="#_x0000_t202" style="width:1460;height:360;left:11656;position:absolute;top:388" filled="f" stroked="f">
              <v:textbox inset="0,0,0,0">
                <w:txbxContent>
                  <w:p>
                    <w:pPr>
                      <w:spacing w:before="0" w:line="360" w:lineRule="exact"/>
                      <w:ind w:left="0" w:right="0" w:firstLine="0"/>
                      <w:jc w:val="left"/>
                      <w:rPr>
                        <w:sz w:val="36"/>
                      </w:rPr>
                    </w:pPr>
                    <w:r>
                      <w:rPr>
                        <w:sz w:val="36"/>
                      </w:rPr>
                      <w:t>性能要求</w:t>
                    </w:r>
                  </w:p>
                </w:txbxContent>
              </v:textbox>
            </v:shape>
            <v:shape id="_x0000_s1034" type="#_x0000_t202" style="width:200;height:360;left:609;position:absolute;top:1183" filled="f" stroked="f">
              <v:textbox inset="0,0,0,0">
                <w:txbxContent>
                  <w:p>
                    <w:pPr>
                      <w:spacing w:before="0" w:line="360" w:lineRule="exact"/>
                      <w:ind w:left="0" w:right="0" w:firstLine="0"/>
                      <w:jc w:val="left"/>
                      <w:rPr>
                        <w:sz w:val="36"/>
                      </w:rPr>
                    </w:pPr>
                    <w:r>
                      <w:rPr>
                        <w:sz w:val="36"/>
                      </w:rPr>
                      <w:t>1</w:t>
                    </w:r>
                  </w:p>
                </w:txbxContent>
              </v:textbox>
            </v:shape>
            <v:shape id="_x0000_s1035" type="#_x0000_t202" style="width:2540;height:360;left:4994;position:absolute;top:1183" filled="f" stroked="f">
              <v:textbox inset="0,0,0,0">
                <w:txbxContent>
                  <w:p>
                    <w:pPr>
                      <w:spacing w:before="0" w:line="360" w:lineRule="exact"/>
                      <w:ind w:left="0" w:right="0" w:firstLine="0"/>
                      <w:jc w:val="left"/>
                      <w:rPr>
                        <w:sz w:val="36"/>
                      </w:rPr>
                    </w:pPr>
                    <w:r>
                      <w:rPr>
                        <w:sz w:val="36"/>
                      </w:rPr>
                      <w:t>断裂伸长率，％</w:t>
                    </w:r>
                  </w:p>
                </w:txbxContent>
              </v:textbox>
            </v:shape>
            <v:shape id="_x0000_s1036" type="#_x0000_t202" style="width:920;height:360;left:12603;position:absolute;top:1183" filled="f" stroked="f">
              <v:textbox inset="0,0,0,0">
                <w:txbxContent>
                  <w:p>
                    <w:pPr>
                      <w:spacing w:before="0" w:line="360" w:lineRule="exact"/>
                      <w:ind w:left="0" w:right="0" w:firstLine="0"/>
                      <w:jc w:val="left"/>
                      <w:rPr>
                        <w:sz w:val="36"/>
                      </w:rPr>
                    </w:pPr>
                    <w:r>
                      <w:rPr>
                        <w:sz w:val="36"/>
                      </w:rPr>
                      <w:t>≥350</w:t>
                    </w:r>
                  </w:p>
                </w:txbxContent>
              </v:textbox>
            </v:shape>
            <w10:wrap type="none"/>
          </v:group>
        </w:pict>
      </w:r>
    </w:p>
    <w:p>
      <w:pPr>
        <w:pStyle w:val="BodyText"/>
        <w:rPr>
          <w:sz w:val="20"/>
        </w:rPr>
      </w:pPr>
    </w:p>
    <w:p>
      <w:pPr>
        <w:pStyle w:val="BodyText"/>
        <w:rPr>
          <w:sz w:val="20"/>
        </w:rPr>
      </w:pPr>
    </w:p>
    <w:p>
      <w:pPr>
        <w:pStyle w:val="BodyText"/>
        <w:rPr>
          <w:sz w:val="20"/>
        </w:rPr>
      </w:pPr>
    </w:p>
    <w:p>
      <w:pPr>
        <w:pStyle w:val="BodyText"/>
        <w:spacing w:before="3"/>
        <w:rPr>
          <w:sz w:val="22"/>
        </w:rPr>
      </w:pPr>
    </w:p>
    <w:p>
      <w:pPr>
        <w:spacing w:before="62"/>
        <w:ind w:left="720" w:right="0" w:firstLine="0"/>
        <w:jc w:val="left"/>
        <w:rPr>
          <w:rFonts w:ascii="宋体" w:eastAsia="宋体" w:hint="eastAsia"/>
          <w:sz w:val="27"/>
        </w:rPr>
      </w:pPr>
      <w:r>
        <w:rPr>
          <w:rFonts w:ascii="宋体" w:eastAsia="宋体" w:hint="eastAsia"/>
          <w:sz w:val="27"/>
        </w:rPr>
        <w:t>精彩文档</w:t>
      </w:r>
    </w:p>
    <w:p>
      <w:pPr>
        <w:spacing w:after="0"/>
        <w:jc w:val="left"/>
        <w:rPr>
          <w:rFonts w:ascii="宋体" w:eastAsia="宋体" w:hint="eastAsia"/>
          <w:sz w:val="27"/>
        </w:rPr>
        <w:sectPr>
          <w:pgSz w:w="17860" w:h="25260"/>
          <w:pgMar w:top="980" w:right="0" w:bottom="280" w:left="1980" w:header="708" w:footer="708"/>
          <w:pgNumType w:start="2"/>
          <w:cols w:space="708"/>
        </w:sectPr>
      </w:pPr>
    </w:p>
    <w:p>
      <w:pPr>
        <w:spacing w:before="48"/>
        <w:ind w:left="0" w:right="1978" w:firstLine="0"/>
        <w:jc w:val="center"/>
        <w:rPr>
          <w:rFonts w:ascii="宋体" w:eastAsia="宋体" w:hint="eastAsia"/>
          <w:sz w:val="27"/>
        </w:rPr>
      </w:pPr>
      <w:r>
        <w:drawing>
          <wp:anchor distT="0" distB="0" distL="0" distR="0" simplePos="0" relativeHeight="251661312" behindDoc="1" locked="0" layoutInCell="1" allowOverlap="1">
            <wp:simplePos x="0" y="0"/>
            <wp:positionH relativeFrom="page">
              <wp:posOffset>0</wp:posOffset>
            </wp:positionH>
            <wp:positionV relativeFrom="page">
              <wp:posOffset>0</wp:posOffset>
            </wp:positionV>
            <wp:extent cx="11340845" cy="15849600"/>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宋体" w:eastAsia="宋体" w:hint="eastAsia"/>
          <w:sz w:val="27"/>
        </w:rPr>
        <w:t>实用标准文案</w:t>
      </w:r>
    </w:p>
    <w:p>
      <w:pPr>
        <w:pStyle w:val="BodyText"/>
        <w:rPr>
          <w:rFonts w:ascii="宋体"/>
          <w:sz w:val="20"/>
        </w:rPr>
      </w:pPr>
    </w:p>
    <w:p>
      <w:pPr>
        <w:pStyle w:val="BodyText"/>
        <w:spacing w:before="4"/>
        <w:rPr>
          <w:rFonts w:ascii="宋体"/>
          <w:sz w:val="12"/>
        </w:rPr>
      </w:pPr>
      <w:r>
        <w:pict>
          <v:group id="_x0000_s1037" style="width:750.75pt;height:304.9pt;margin-top:9.86pt;margin-left:126pt;mso-position-horizontal-relative:page;mso-wrap-distance-left:0;mso-wrap-distance-right:0;position:absolute;z-index:-251654144" coordorigin="2520,197" coordsize="15015,6098">
            <v:shape id="_x0000_s1038" type="#_x0000_t75" style="width:15015;height:6098;left:2520;position:absolute;top:197" stroked="f">
              <v:imagedata r:id="rId7" o:title=""/>
            </v:shape>
            <v:shape id="_x0000_s1039" type="#_x0000_t202" style="width:200;height:360;left:3129;position:absolute;top:581" filled="f" stroked="f">
              <v:textbox inset="0,0,0,0">
                <w:txbxContent>
                  <w:p>
                    <w:pPr>
                      <w:spacing w:before="0" w:line="360" w:lineRule="exact"/>
                      <w:ind w:left="0" w:right="0" w:firstLine="0"/>
                      <w:jc w:val="left"/>
                      <w:rPr>
                        <w:sz w:val="36"/>
                      </w:rPr>
                    </w:pPr>
                    <w:r>
                      <w:rPr>
                        <w:sz w:val="36"/>
                      </w:rPr>
                      <w:t>2</w:t>
                    </w:r>
                  </w:p>
                </w:txbxContent>
              </v:textbox>
            </v:shape>
            <v:shape id="_x0000_s1040" type="#_x0000_t202" style="width:4521;height:360;left:6524;position:absolute;top:632" filled="f" stroked="f">
              <v:textbox inset="0,0,0,0">
                <w:txbxContent>
                  <w:p>
                    <w:pPr>
                      <w:spacing w:before="0" w:line="360" w:lineRule="exact"/>
                      <w:ind w:left="0" w:right="0" w:firstLine="0"/>
                      <w:jc w:val="left"/>
                      <w:rPr>
                        <w:sz w:val="36"/>
                      </w:rPr>
                    </w:pPr>
                    <w:r>
                      <w:rPr>
                        <w:sz w:val="36"/>
                      </w:rPr>
                      <w:t>纵向回缩率，（110℃），％</w:t>
                    </w:r>
                  </w:p>
                </w:txbxContent>
              </v:textbox>
            </v:shape>
            <v:shape id="_x0000_s1041" type="#_x0000_t202" style="width:560;height:360;left:15303;position:absolute;top:632" filled="f" stroked="f">
              <v:textbox inset="0,0,0,0">
                <w:txbxContent>
                  <w:p>
                    <w:pPr>
                      <w:spacing w:before="0" w:line="360" w:lineRule="exact"/>
                      <w:ind w:left="0" w:right="0" w:firstLine="0"/>
                      <w:jc w:val="left"/>
                      <w:rPr>
                        <w:sz w:val="36"/>
                      </w:rPr>
                    </w:pPr>
                    <w:r>
                      <w:rPr>
                        <w:sz w:val="36"/>
                      </w:rPr>
                      <w:t>≤3</w:t>
                    </w:r>
                  </w:p>
                </w:txbxContent>
              </v:textbox>
            </v:shape>
            <v:shape id="_x0000_s1042" type="#_x0000_t202" style="width:200;height:360;left:3129;position:absolute;top:1478" filled="f" stroked="f">
              <v:textbox inset="0,0,0,0">
                <w:txbxContent>
                  <w:p>
                    <w:pPr>
                      <w:spacing w:before="0" w:line="360" w:lineRule="exact"/>
                      <w:ind w:left="0" w:right="0" w:firstLine="0"/>
                      <w:jc w:val="left"/>
                      <w:rPr>
                        <w:sz w:val="36"/>
                      </w:rPr>
                    </w:pPr>
                    <w:r>
                      <w:rPr>
                        <w:sz w:val="36"/>
                      </w:rPr>
                      <w:t>3</w:t>
                    </w:r>
                  </w:p>
                </w:txbxContent>
              </v:textbox>
            </v:shape>
            <v:shape id="_x0000_s1043" type="#_x0000_t202" style="width:7070;height:1019;left:6434;position:absolute;top:1478" filled="f" stroked="f">
              <v:textbox inset="0,0,0,0">
                <w:txbxContent>
                  <w:p>
                    <w:pPr>
                      <w:spacing w:before="0" w:line="411" w:lineRule="exact"/>
                      <w:ind w:left="0" w:right="0" w:firstLine="0"/>
                      <w:jc w:val="left"/>
                      <w:rPr>
                        <w:sz w:val="36"/>
                      </w:rPr>
                    </w:pPr>
                    <w:r>
                      <w:rPr>
                        <w:sz w:val="36"/>
                      </w:rPr>
                      <w:t>氧化诱导时间（200℃），min</w:t>
                    </w:r>
                  </w:p>
                  <w:p>
                    <w:pPr>
                      <w:spacing w:before="197" w:line="411" w:lineRule="exact"/>
                      <w:ind w:left="1468" w:right="0" w:firstLine="0"/>
                      <w:jc w:val="left"/>
                      <w:rPr>
                        <w:sz w:val="36"/>
                      </w:rPr>
                    </w:pPr>
                    <w:r>
                      <w:rPr>
                        <w:sz w:val="36"/>
                      </w:rPr>
                      <w:t>80℃静液压强度（165h）,试验条件</w:t>
                    </w:r>
                  </w:p>
                </w:txbxContent>
              </v:textbox>
            </v:shape>
            <v:shape id="_x0000_s1044" type="#_x0000_t202" style="width:740;height:360;left:15213;position:absolute;top:1478" filled="f" stroked="f">
              <v:textbox inset="0,0,0,0">
                <w:txbxContent>
                  <w:p>
                    <w:pPr>
                      <w:spacing w:before="0" w:line="360" w:lineRule="exact"/>
                      <w:ind w:left="0" w:right="0" w:firstLine="0"/>
                      <w:jc w:val="left"/>
                      <w:rPr>
                        <w:sz w:val="36"/>
                      </w:rPr>
                    </w:pPr>
                    <w:r>
                      <w:rPr>
                        <w:sz w:val="36"/>
                      </w:rPr>
                      <w:t>≥20</w:t>
                    </w:r>
                  </w:p>
                </w:txbxContent>
              </v:textbox>
            </v:shape>
            <v:shape id="_x0000_s1045" type="#_x0000_t202" style="width:1100;height:360;left:5145;position:absolute;top:2810" filled="f" stroked="f">
              <v:textbox inset="0,0,0,0">
                <w:txbxContent>
                  <w:p>
                    <w:pPr>
                      <w:spacing w:before="0" w:line="360" w:lineRule="exact"/>
                      <w:ind w:left="0" w:right="0" w:firstLine="0"/>
                      <w:jc w:val="left"/>
                      <w:rPr>
                        <w:sz w:val="36"/>
                      </w:rPr>
                    </w:pPr>
                    <w:r>
                      <w:rPr>
                        <w:sz w:val="36"/>
                      </w:rPr>
                      <w:t>耐候性</w:t>
                    </w:r>
                  </w:p>
                </w:txbxContent>
              </v:textbox>
            </v:shape>
            <v:shape id="_x0000_s1046" type="#_x0000_t202" style="width:200;height:180;left:6316;position:absolute;top:2939" filled="f" stroked="f">
              <v:textbox inset="0,0,0,0">
                <w:txbxContent>
                  <w:p>
                    <w:pPr>
                      <w:spacing w:before="0" w:line="180" w:lineRule="exact"/>
                      <w:ind w:left="0" w:right="0" w:firstLine="0"/>
                      <w:jc w:val="left"/>
                      <w:rPr>
                        <w:sz w:val="18"/>
                      </w:rPr>
                    </w:pPr>
                    <w:r>
                      <w:rPr>
                        <w:sz w:val="18"/>
                      </w:rPr>
                      <w:t>1)</w:t>
                    </w:r>
                  </w:p>
                </w:txbxContent>
              </v:textbox>
            </v:shape>
            <v:shape id="_x0000_s1047" type="#_x0000_t202" style="width:1010;height:360;left:10200;position:absolute;top:2734" filled="f" stroked="f">
              <v:textbox inset="0,0,0,0">
                <w:txbxContent>
                  <w:p>
                    <w:pPr>
                      <w:spacing w:before="0" w:line="360" w:lineRule="exact"/>
                      <w:ind w:left="0" w:right="0" w:firstLine="0"/>
                      <w:jc w:val="left"/>
                      <w:rPr>
                        <w:sz w:val="36"/>
                      </w:rPr>
                    </w:pPr>
                    <w:r>
                      <w:rPr>
                        <w:spacing w:val="-30"/>
                        <w:sz w:val="36"/>
                      </w:rPr>
                      <w:t xml:space="preserve">同表 </w:t>
                    </w:r>
                    <w:r>
                      <w:rPr>
                        <w:sz w:val="36"/>
                      </w:rPr>
                      <w:t>4</w:t>
                    </w:r>
                  </w:p>
                </w:txbxContent>
              </v:textbox>
            </v:shape>
            <v:shape id="_x0000_s1048" type="#_x0000_t202" style="width:2540;height:360;left:14313;position:absolute;top:2525" filled="f" stroked="f">
              <v:textbox inset="0,0,0,0">
                <w:txbxContent>
                  <w:p>
                    <w:pPr>
                      <w:spacing w:before="0" w:line="360" w:lineRule="exact"/>
                      <w:ind w:left="0" w:right="0" w:firstLine="0"/>
                      <w:jc w:val="left"/>
                      <w:rPr>
                        <w:sz w:val="36"/>
                      </w:rPr>
                    </w:pPr>
                    <w:r>
                      <w:rPr>
                        <w:sz w:val="36"/>
                      </w:rPr>
                      <w:t>不破裂，不渗漏</w:t>
                    </w:r>
                  </w:p>
                </w:txbxContent>
              </v:textbox>
            </v:shape>
            <v:shape id="_x0000_s1049" type="#_x0000_t202" style="width:200;height:360;left:3129;position:absolute;top:3587" filled="f" stroked="f">
              <v:textbox inset="0,0,0,0">
                <w:txbxContent>
                  <w:p>
                    <w:pPr>
                      <w:spacing w:before="0" w:line="360" w:lineRule="exact"/>
                      <w:ind w:left="0" w:right="0" w:firstLine="0"/>
                      <w:jc w:val="left"/>
                      <w:rPr>
                        <w:sz w:val="36"/>
                      </w:rPr>
                    </w:pPr>
                    <w:r>
                      <w:rPr>
                        <w:sz w:val="36"/>
                      </w:rPr>
                      <w:t>4</w:t>
                    </w:r>
                  </w:p>
                </w:txbxContent>
              </v:textbox>
            </v:shape>
            <v:shape id="_x0000_s1050" type="#_x0000_t202" style="width:2900;height:360;left:4381;position:absolute;top:3587" filled="f" stroked="f">
              <v:textbox inset="0,0,0,0">
                <w:txbxContent>
                  <w:p>
                    <w:pPr>
                      <w:spacing w:before="0" w:line="360" w:lineRule="exact"/>
                      <w:ind w:left="0" w:right="0" w:firstLine="0"/>
                      <w:jc w:val="left"/>
                      <w:rPr>
                        <w:sz w:val="36"/>
                      </w:rPr>
                    </w:pPr>
                    <w:r>
                      <w:rPr>
                        <w:sz w:val="36"/>
                      </w:rPr>
                      <w:t>（管材累计接受≥</w:t>
                    </w:r>
                  </w:p>
                </w:txbxContent>
              </v:textbox>
            </v:shape>
            <v:shape id="_x0000_s1051" type="#_x0000_t202" style="width:2540;height:360;left:9433;position:absolute;top:3595" filled="f" stroked="f">
              <v:textbox inset="0,0,0,0">
                <w:txbxContent>
                  <w:p>
                    <w:pPr>
                      <w:spacing w:before="0" w:line="360" w:lineRule="exact"/>
                      <w:ind w:left="0" w:right="0" w:firstLine="0"/>
                      <w:jc w:val="left"/>
                      <w:rPr>
                        <w:sz w:val="36"/>
                      </w:rPr>
                    </w:pPr>
                    <w:r>
                      <w:rPr>
                        <w:sz w:val="36"/>
                      </w:rPr>
                      <w:t>断裂伸长率，％</w:t>
                    </w:r>
                  </w:p>
                </w:txbxContent>
              </v:textbox>
            </v:shape>
            <v:shape id="_x0000_s1052" type="#_x0000_t202" style="width:920;height:360;left:15123;position:absolute;top:3595" filled="f" stroked="f">
              <v:textbox inset="0,0,0,0">
                <w:txbxContent>
                  <w:p>
                    <w:pPr>
                      <w:spacing w:before="0" w:line="360" w:lineRule="exact"/>
                      <w:ind w:left="0" w:right="0" w:firstLine="0"/>
                      <w:jc w:val="left"/>
                      <w:rPr>
                        <w:sz w:val="36"/>
                      </w:rPr>
                    </w:pPr>
                    <w:r>
                      <w:rPr>
                        <w:sz w:val="36"/>
                      </w:rPr>
                      <w:t>≥350</w:t>
                    </w:r>
                  </w:p>
                </w:txbxContent>
              </v:textbox>
            </v:shape>
            <v:shape id="_x0000_s1053" type="#_x0000_t202" style="width:3217;height:360;left:4223;position:absolute;top:4369" filled="f" stroked="f">
              <v:textbox inset="0,0,0,0">
                <w:txbxContent>
                  <w:p>
                    <w:pPr>
                      <w:spacing w:before="0" w:line="360" w:lineRule="exact"/>
                      <w:ind w:left="0" w:right="0" w:firstLine="0"/>
                      <w:jc w:val="left"/>
                      <w:rPr>
                        <w:sz w:val="36"/>
                      </w:rPr>
                    </w:pPr>
                    <w:r>
                      <w:rPr>
                        <w:sz w:val="36"/>
                      </w:rPr>
                      <w:t>3.5GJ/M</w:t>
                    </w:r>
                    <w:r>
                      <w:rPr>
                        <w:position w:val="3"/>
                        <w:sz w:val="18"/>
                      </w:rPr>
                      <w:t>2</w:t>
                    </w:r>
                    <w:r>
                      <w:rPr>
                        <w:spacing w:val="-44"/>
                        <w:position w:val="3"/>
                        <w:sz w:val="18"/>
                      </w:rPr>
                      <w:t xml:space="preserve"> </w:t>
                    </w:r>
                    <w:r>
                      <w:rPr>
                        <w:sz w:val="36"/>
                      </w:rPr>
                      <w:t>老化能量后</w:t>
                    </w:r>
                  </w:p>
                </w:txbxContent>
              </v:textbox>
            </v:shape>
            <v:shape id="_x0000_s1054" type="#_x0000_t202" style="width:4701;height:360;left:8353;position:absolute;top:4660" filled="f" stroked="f">
              <v:textbox inset="0,0,0,0">
                <w:txbxContent>
                  <w:p>
                    <w:pPr>
                      <w:spacing w:before="0" w:line="360" w:lineRule="exact"/>
                      <w:ind w:left="0" w:right="0" w:firstLine="0"/>
                      <w:jc w:val="left"/>
                      <w:rPr>
                        <w:sz w:val="36"/>
                      </w:rPr>
                    </w:pPr>
                    <w:r>
                      <w:rPr>
                        <w:sz w:val="36"/>
                      </w:rPr>
                      <w:t>氧化诱导时间（200℃），min</w:t>
                    </w:r>
                  </w:p>
                </w:txbxContent>
              </v:textbox>
            </v:shape>
            <v:shape id="_x0000_s1055" type="#_x0000_t202" style="width:740;height:360;left:15213;position:absolute;top:4660" filled="f" stroked="f">
              <v:textbox inset="0,0,0,0">
                <w:txbxContent>
                  <w:p>
                    <w:pPr>
                      <w:spacing w:before="0" w:line="360" w:lineRule="exact"/>
                      <w:ind w:left="0" w:right="0" w:firstLine="0"/>
                      <w:jc w:val="left"/>
                      <w:rPr>
                        <w:sz w:val="36"/>
                      </w:rPr>
                    </w:pPr>
                    <w:r>
                      <w:rPr>
                        <w:sz w:val="36"/>
                      </w:rPr>
                      <w:t>≥10</w:t>
                    </w:r>
                  </w:p>
                </w:txbxContent>
              </v:textbox>
            </v:shape>
            <v:shape id="_x0000_s1056" type="#_x0000_t202" style="width:3260;height:360;left:3780;position:absolute;top:5773" filled="f" stroked="f">
              <v:textbox inset="0,0,0,0">
                <w:txbxContent>
                  <w:p>
                    <w:pPr>
                      <w:spacing w:before="0" w:line="360" w:lineRule="exact"/>
                      <w:ind w:left="0" w:right="0" w:firstLine="0"/>
                      <w:jc w:val="left"/>
                      <w:rPr>
                        <w:sz w:val="36"/>
                      </w:rPr>
                    </w:pPr>
                    <w:r>
                      <w:rPr>
                        <w:sz w:val="36"/>
                      </w:rPr>
                      <w:t>1)仅适用于兰色管材</w:t>
                    </w:r>
                  </w:p>
                </w:txbxContent>
              </v:textbox>
            </v:shape>
            <w10:wrap type="topAndBottom"/>
          </v:group>
        </w:pict>
      </w: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10"/>
        <w:rPr>
          <w:rFonts w:ascii="宋体"/>
          <w:sz w:val="22"/>
        </w:rPr>
      </w:pPr>
    </w:p>
    <w:p>
      <w:pPr>
        <w:spacing w:before="62"/>
        <w:ind w:left="720" w:right="0" w:firstLine="0"/>
        <w:jc w:val="left"/>
        <w:rPr>
          <w:rFonts w:ascii="宋体" w:eastAsia="宋体" w:hint="eastAsia"/>
          <w:sz w:val="27"/>
        </w:rPr>
      </w:pPr>
      <w:r>
        <w:rPr>
          <w:rFonts w:ascii="宋体" w:eastAsia="宋体" w:hint="eastAsia"/>
          <w:sz w:val="27"/>
        </w:rPr>
        <w:t>精彩文档</w:t>
      </w:r>
    </w:p>
    <w:p>
      <w:pPr>
        <w:spacing w:after="0"/>
        <w:jc w:val="left"/>
        <w:rPr>
          <w:rFonts w:ascii="宋体" w:eastAsia="宋体" w:hint="eastAsia"/>
          <w:sz w:val="27"/>
        </w:rPr>
        <w:sectPr>
          <w:pgSz w:w="17860" w:h="25260"/>
          <w:pgMar w:top="980" w:right="0" w:bottom="280" w:left="1980" w:header="708" w:footer="708"/>
          <w:pgNumType w:start="3"/>
          <w:cols w:space="708"/>
        </w:sectPr>
      </w:pPr>
    </w:p>
    <w:p>
      <w:pPr>
        <w:spacing w:before="48"/>
        <w:ind w:left="0" w:right="1978" w:firstLine="0"/>
        <w:jc w:val="center"/>
        <w:rPr>
          <w:rFonts w:ascii="宋体" w:eastAsia="宋体" w:hint="eastAsia"/>
          <w:sz w:val="27"/>
        </w:rPr>
      </w:pPr>
      <w:r>
        <w:drawing>
          <wp:anchor distT="0" distB="0" distL="0" distR="0" simplePos="0" relativeHeight="251663360" behindDoc="1" locked="0" layoutInCell="1" allowOverlap="1">
            <wp:simplePos x="0" y="0"/>
            <wp:positionH relativeFrom="page">
              <wp:posOffset>0</wp:posOffset>
            </wp:positionH>
            <wp:positionV relativeFrom="page">
              <wp:posOffset>0</wp:posOffset>
            </wp:positionV>
            <wp:extent cx="11340845" cy="15849600"/>
            <wp:effectExtent l="0" t="0" r="0" b="0"/>
            <wp:wrapNone/>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宋体" w:eastAsia="宋体" w:hint="eastAsia"/>
          <w:sz w:val="27"/>
        </w:rPr>
        <w:t>实用标准文案</w:t>
      </w:r>
    </w:p>
    <w:p>
      <w:pPr>
        <w:pStyle w:val="BodyText"/>
        <w:rPr>
          <w:rFonts w:ascii="宋体"/>
          <w:sz w:val="26"/>
        </w:rPr>
      </w:pPr>
    </w:p>
    <w:p>
      <w:pPr>
        <w:pStyle w:val="Heading2"/>
      </w:pPr>
      <w:r>
        <w:t>生产工艺水平说明</w:t>
      </w:r>
    </w:p>
    <w:p>
      <w:pPr>
        <w:pStyle w:val="BodyText"/>
        <w:spacing w:before="2"/>
        <w:rPr>
          <w:b/>
          <w:sz w:val="39"/>
        </w:rPr>
      </w:pPr>
    </w:p>
    <w:p>
      <w:pPr>
        <w:pStyle w:val="BodyText"/>
        <w:spacing w:line="391" w:lineRule="auto"/>
        <w:ind w:left="720" w:right="2518" w:firstLine="719"/>
      </w:pPr>
      <w:r>
        <w:t>*******工贸有限责任公司不断加强生产过程的质量控制与管理，严格按相</w:t>
      </w:r>
      <w:r>
        <w:rPr>
          <w:spacing w:val="-9"/>
        </w:rPr>
        <w:t>关的工艺流程组织生产，并组织工人不定期进行生产工艺的学习、培训，不断强化对生产设备的管理、保养和维护，确保设备的正常运作。同时，我公司建立和</w:t>
      </w:r>
      <w:r>
        <w:rPr>
          <w:spacing w:val="-16"/>
        </w:rPr>
        <w:t>健全了完善的生产管理制度，将生产的每一道工序标准化、制度化。公司的技术</w:t>
      </w:r>
      <w:r>
        <w:rPr>
          <w:spacing w:val="-26"/>
        </w:rPr>
        <w:t xml:space="preserve">巡检人员定期对 </w:t>
      </w:r>
      <w:r>
        <w:t>PE</w:t>
      </w:r>
      <w:r>
        <w:rPr>
          <w:spacing w:val="-22"/>
        </w:rPr>
        <w:t xml:space="preserve"> 管材挤出生产线、注塑生产线进行检查，发现问题立即纠正 。</w:t>
      </w:r>
    </w:p>
    <w:p>
      <w:pPr>
        <w:pStyle w:val="BodyText"/>
        <w:spacing w:line="388" w:lineRule="auto"/>
        <w:ind w:left="720" w:right="2725" w:firstLine="860"/>
        <w:jc w:val="both"/>
      </w:pPr>
      <w:r>
        <w:t>通过以上生产工艺管理措施的实施，大大加强了我公司的产品质量，产品生产合格率连续达到了 100%，无论是生产工艺还是产品质量均处于国内前列， 并得到了我公司广大客户的一致认可和广泛赞誉。</w:t>
      </w:r>
    </w:p>
    <w:p>
      <w:pPr>
        <w:pStyle w:val="BodyText"/>
        <w:spacing w:before="2" w:line="391" w:lineRule="auto"/>
        <w:ind w:left="720" w:right="2695" w:firstLine="860"/>
        <w:jc w:val="both"/>
      </w:pPr>
      <w:r>
        <w:t>******</w:t>
      </w:r>
      <w:r>
        <w:rPr>
          <w:spacing w:val="-5"/>
        </w:rPr>
        <w:t xml:space="preserve">工贸有限责任公司拥有国内先进的全自动 </w:t>
      </w:r>
      <w:r>
        <w:t>PE</w:t>
      </w:r>
      <w:r>
        <w:rPr>
          <w:spacing w:val="-21"/>
        </w:rPr>
        <w:t xml:space="preserve"> 管材生产线二十条，具</w:t>
      </w:r>
      <w:r>
        <w:rPr>
          <w:spacing w:val="-19"/>
        </w:rPr>
        <w:t xml:space="preserve">备了年产 </w:t>
      </w:r>
      <w:r>
        <w:t>2</w:t>
      </w:r>
      <w:r>
        <w:rPr>
          <w:spacing w:val="-17"/>
        </w:rPr>
        <w:t xml:space="preserve"> 万吨管材的生产能力。同时，为加强产品质量，我公司引进了国内先</w:t>
      </w:r>
      <w:r>
        <w:rPr>
          <w:spacing w:val="-11"/>
        </w:rPr>
        <w:t>进的全自动原料烘干设备，该设备可对原料进行充分的水分烘干，并可全自动上</w:t>
      </w:r>
      <w:r>
        <w:t>料补料。</w:t>
      </w:r>
    </w:p>
    <w:p>
      <w:pPr>
        <w:pStyle w:val="BodyText"/>
        <w:spacing w:before="13"/>
        <w:ind w:left="1080"/>
      </w:pPr>
      <w:r>
        <w:drawing>
          <wp:anchor distT="0" distB="0" distL="0" distR="0" simplePos="0" relativeHeight="251664384" behindDoc="1" locked="0" layoutInCell="1" allowOverlap="1">
            <wp:simplePos x="0" y="0"/>
            <wp:positionH relativeFrom="page">
              <wp:posOffset>1320800</wp:posOffset>
            </wp:positionH>
            <wp:positionV relativeFrom="paragraph">
              <wp:posOffset>331470</wp:posOffset>
            </wp:positionV>
            <wp:extent cx="8703184" cy="3040379"/>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8" cstate="print"/>
                    <a:stretch>
                      <a:fillRect/>
                    </a:stretch>
                  </pic:blipFill>
                  <pic:spPr>
                    <a:xfrm>
                      <a:off x="0" y="0"/>
                      <a:ext cx="8703184" cy="3040379"/>
                    </a:xfrm>
                    <a:prstGeom prst="rect">
                      <a:avLst/>
                    </a:prstGeom>
                  </pic:spPr>
                </pic:pic>
              </a:graphicData>
            </a:graphic>
          </wp:anchor>
        </w:drawing>
      </w:r>
      <w:r>
        <w:t>1、管材挤出设备</w:t>
      </w:r>
    </w:p>
    <w:p>
      <w:pPr>
        <w:pStyle w:val="BodyText"/>
        <w:rPr>
          <w:sz w:val="20"/>
        </w:rPr>
      </w:pPr>
    </w:p>
    <w:p>
      <w:pPr>
        <w:pStyle w:val="BodyText"/>
        <w:spacing w:before="1"/>
        <w:rPr>
          <w:sz w:val="10"/>
        </w:rPr>
      </w:pPr>
    </w:p>
    <w:tbl>
      <w:tblPr>
        <w:tblStyle w:val="TableNormal1"/>
        <w:tblW w:w="0" w:type="auto"/>
        <w:jc w:val="left"/>
        <w:tblInd w:w="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00"/>
        <w:gridCol w:w="2597"/>
        <w:gridCol w:w="2453"/>
        <w:gridCol w:w="1141"/>
        <w:gridCol w:w="1385"/>
        <w:gridCol w:w="719"/>
        <w:gridCol w:w="1495"/>
        <w:gridCol w:w="2009"/>
      </w:tblGrid>
      <w:tr>
        <w:tblPrEx>
          <w:tblW w:w="0" w:type="auto"/>
          <w:jc w:val="left"/>
          <w:tblInd w:w="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60"/>
          <w:jc w:val="left"/>
        </w:trPr>
        <w:tc>
          <w:tcPr>
            <w:tcW w:w="1000" w:type="dxa"/>
          </w:tcPr>
          <w:p>
            <w:pPr>
              <w:pStyle w:val="TableParagraph"/>
              <w:spacing w:line="340" w:lineRule="exact"/>
              <w:ind w:left="30" w:right="209"/>
              <w:jc w:val="center"/>
              <w:rPr>
                <w:sz w:val="36"/>
              </w:rPr>
            </w:pPr>
            <w:r>
              <w:rPr>
                <w:sz w:val="36"/>
              </w:rPr>
              <w:t>序号</w:t>
            </w:r>
          </w:p>
        </w:tc>
        <w:tc>
          <w:tcPr>
            <w:tcW w:w="2597" w:type="dxa"/>
          </w:tcPr>
          <w:p>
            <w:pPr>
              <w:pStyle w:val="TableParagraph"/>
              <w:spacing w:line="340" w:lineRule="exact"/>
              <w:ind w:left="363"/>
              <w:rPr>
                <w:sz w:val="36"/>
              </w:rPr>
            </w:pPr>
            <w:r>
              <w:rPr>
                <w:sz w:val="36"/>
              </w:rPr>
              <w:t>设 备 名 称</w:t>
            </w:r>
          </w:p>
        </w:tc>
        <w:tc>
          <w:tcPr>
            <w:tcW w:w="2453" w:type="dxa"/>
          </w:tcPr>
          <w:p>
            <w:pPr>
              <w:pStyle w:val="TableParagraph"/>
              <w:spacing w:line="340" w:lineRule="exact"/>
              <w:ind w:left="235" w:right="198"/>
              <w:jc w:val="center"/>
              <w:rPr>
                <w:sz w:val="36"/>
              </w:rPr>
            </w:pPr>
            <w:r>
              <w:rPr>
                <w:sz w:val="36"/>
              </w:rPr>
              <w:t>型 号 规 格</w:t>
            </w:r>
          </w:p>
        </w:tc>
        <w:tc>
          <w:tcPr>
            <w:tcW w:w="1141" w:type="dxa"/>
          </w:tcPr>
          <w:p>
            <w:pPr>
              <w:pStyle w:val="TableParagraph"/>
              <w:spacing w:line="340" w:lineRule="exact"/>
              <w:ind w:left="201" w:right="179"/>
              <w:jc w:val="center"/>
              <w:rPr>
                <w:sz w:val="36"/>
              </w:rPr>
            </w:pPr>
            <w:r>
              <w:rPr>
                <w:sz w:val="36"/>
              </w:rPr>
              <w:t>数量</w:t>
            </w:r>
          </w:p>
        </w:tc>
        <w:tc>
          <w:tcPr>
            <w:tcW w:w="1385" w:type="dxa"/>
          </w:tcPr>
          <w:p>
            <w:pPr>
              <w:pStyle w:val="TableParagraph"/>
              <w:spacing w:line="340" w:lineRule="exact"/>
              <w:ind w:left="848"/>
              <w:rPr>
                <w:sz w:val="36"/>
              </w:rPr>
            </w:pPr>
            <w:r>
              <w:rPr>
                <w:sz w:val="36"/>
              </w:rPr>
              <w:t>制</w:t>
            </w:r>
          </w:p>
        </w:tc>
        <w:tc>
          <w:tcPr>
            <w:tcW w:w="719" w:type="dxa"/>
          </w:tcPr>
          <w:p>
            <w:pPr>
              <w:pStyle w:val="TableParagraph"/>
              <w:spacing w:line="340" w:lineRule="exact"/>
              <w:ind w:left="183"/>
              <w:rPr>
                <w:sz w:val="36"/>
              </w:rPr>
            </w:pPr>
            <w:r>
              <w:rPr>
                <w:sz w:val="36"/>
              </w:rPr>
              <w:t>造</w:t>
            </w:r>
          </w:p>
        </w:tc>
        <w:tc>
          <w:tcPr>
            <w:tcW w:w="1495" w:type="dxa"/>
          </w:tcPr>
          <w:p>
            <w:pPr>
              <w:pStyle w:val="TableParagraph"/>
              <w:spacing w:line="340" w:lineRule="exact"/>
              <w:ind w:left="184"/>
              <w:rPr>
                <w:sz w:val="36"/>
              </w:rPr>
            </w:pPr>
            <w:r>
              <w:rPr>
                <w:sz w:val="36"/>
              </w:rPr>
              <w:t>厂</w:t>
            </w:r>
          </w:p>
        </w:tc>
        <w:tc>
          <w:tcPr>
            <w:tcW w:w="2009" w:type="dxa"/>
          </w:tcPr>
          <w:p>
            <w:pPr>
              <w:pStyle w:val="TableParagraph"/>
              <w:spacing w:line="340" w:lineRule="exact"/>
              <w:ind w:left="0" w:right="40"/>
              <w:jc w:val="right"/>
              <w:rPr>
                <w:sz w:val="36"/>
              </w:rPr>
            </w:pPr>
            <w:r>
              <w:rPr>
                <w:sz w:val="36"/>
              </w:rPr>
              <w:t>生产能力</w:t>
            </w:r>
          </w:p>
        </w:tc>
      </w:tr>
      <w:tr>
        <w:tblPrEx>
          <w:tblW w:w="0" w:type="auto"/>
          <w:jc w:val="left"/>
          <w:tblInd w:w="368" w:type="dxa"/>
          <w:tblLayout w:type="fixed"/>
          <w:tblCellMar>
            <w:top w:w="0" w:type="dxa"/>
            <w:left w:w="0" w:type="dxa"/>
            <w:bottom w:w="0" w:type="dxa"/>
            <w:right w:w="0" w:type="dxa"/>
          </w:tblCellMar>
          <w:tblLook w:val="01E0"/>
        </w:tblPrEx>
        <w:trPr>
          <w:trHeight w:val="1011"/>
          <w:jc w:val="left"/>
        </w:trPr>
        <w:tc>
          <w:tcPr>
            <w:tcW w:w="1000" w:type="dxa"/>
          </w:tcPr>
          <w:p>
            <w:pPr>
              <w:pStyle w:val="TableParagraph"/>
              <w:ind w:left="0"/>
              <w:rPr>
                <w:sz w:val="30"/>
              </w:rPr>
            </w:pPr>
          </w:p>
          <w:p>
            <w:pPr>
              <w:pStyle w:val="TableParagraph"/>
              <w:ind w:left="0" w:right="179"/>
              <w:jc w:val="center"/>
              <w:rPr>
                <w:sz w:val="36"/>
              </w:rPr>
            </w:pPr>
            <w:r>
              <w:rPr>
                <w:sz w:val="36"/>
              </w:rPr>
              <w:t>1</w:t>
            </w:r>
          </w:p>
        </w:tc>
        <w:tc>
          <w:tcPr>
            <w:tcW w:w="2597" w:type="dxa"/>
          </w:tcPr>
          <w:p>
            <w:pPr>
              <w:pStyle w:val="TableParagraph"/>
              <w:ind w:left="0"/>
              <w:rPr>
                <w:sz w:val="30"/>
              </w:rPr>
            </w:pPr>
          </w:p>
          <w:p>
            <w:pPr>
              <w:pStyle w:val="TableParagraph"/>
              <w:ind w:left="230"/>
              <w:rPr>
                <w:sz w:val="36"/>
              </w:rPr>
            </w:pPr>
            <w:r>
              <w:rPr>
                <w:sz w:val="36"/>
              </w:rPr>
              <w:t>管材挤出线</w:t>
            </w:r>
          </w:p>
        </w:tc>
        <w:tc>
          <w:tcPr>
            <w:tcW w:w="2453" w:type="dxa"/>
          </w:tcPr>
          <w:p>
            <w:pPr>
              <w:pStyle w:val="TableParagraph"/>
              <w:ind w:left="0"/>
              <w:rPr>
                <w:sz w:val="30"/>
              </w:rPr>
            </w:pPr>
          </w:p>
          <w:p>
            <w:pPr>
              <w:pStyle w:val="TableParagraph"/>
              <w:ind w:left="235" w:right="198"/>
              <w:jc w:val="center"/>
              <w:rPr>
                <w:sz w:val="36"/>
              </w:rPr>
            </w:pPr>
            <w:r>
              <w:rPr>
                <w:sz w:val="36"/>
              </w:rPr>
              <w:t>DN20/63</w:t>
            </w:r>
          </w:p>
        </w:tc>
        <w:tc>
          <w:tcPr>
            <w:tcW w:w="1141" w:type="dxa"/>
          </w:tcPr>
          <w:p>
            <w:pPr>
              <w:pStyle w:val="TableParagraph"/>
              <w:ind w:left="0"/>
              <w:rPr>
                <w:sz w:val="30"/>
              </w:rPr>
            </w:pPr>
          </w:p>
          <w:p>
            <w:pPr>
              <w:pStyle w:val="TableParagraph"/>
              <w:ind w:left="22"/>
              <w:jc w:val="center"/>
              <w:rPr>
                <w:sz w:val="36"/>
              </w:rPr>
            </w:pPr>
            <w:r>
              <w:rPr>
                <w:sz w:val="36"/>
              </w:rPr>
              <w:t>5</w:t>
            </w:r>
          </w:p>
        </w:tc>
        <w:tc>
          <w:tcPr>
            <w:tcW w:w="3599" w:type="dxa"/>
            <w:gridSpan w:val="3"/>
          </w:tcPr>
          <w:p>
            <w:pPr>
              <w:pStyle w:val="TableParagraph"/>
              <w:ind w:left="0"/>
              <w:rPr>
                <w:sz w:val="30"/>
              </w:rPr>
            </w:pPr>
          </w:p>
          <w:p>
            <w:pPr>
              <w:pStyle w:val="TableParagraph"/>
              <w:ind w:left="204"/>
              <w:rPr>
                <w:sz w:val="36"/>
              </w:rPr>
            </w:pPr>
            <w:r>
              <w:rPr>
                <w:sz w:val="36"/>
              </w:rPr>
              <w:t>江苏白熊塑机公司</w:t>
            </w:r>
          </w:p>
        </w:tc>
        <w:tc>
          <w:tcPr>
            <w:tcW w:w="2009" w:type="dxa"/>
          </w:tcPr>
          <w:p>
            <w:pPr>
              <w:pStyle w:val="TableParagraph"/>
              <w:ind w:left="0"/>
              <w:rPr>
                <w:sz w:val="30"/>
              </w:rPr>
            </w:pPr>
          </w:p>
          <w:p>
            <w:pPr>
              <w:pStyle w:val="TableParagraph"/>
              <w:ind w:left="0" w:right="130"/>
              <w:jc w:val="right"/>
              <w:rPr>
                <w:sz w:val="36"/>
              </w:rPr>
            </w:pPr>
            <w:r>
              <w:rPr>
                <w:sz w:val="36"/>
              </w:rPr>
              <w:t>300kg/h</w:t>
            </w:r>
          </w:p>
        </w:tc>
      </w:tr>
      <w:tr>
        <w:tblPrEx>
          <w:tblW w:w="0" w:type="auto"/>
          <w:jc w:val="left"/>
          <w:tblInd w:w="368" w:type="dxa"/>
          <w:tblLayout w:type="fixed"/>
          <w:tblCellMar>
            <w:top w:w="0" w:type="dxa"/>
            <w:left w:w="0" w:type="dxa"/>
            <w:bottom w:w="0" w:type="dxa"/>
            <w:right w:w="0" w:type="dxa"/>
          </w:tblCellMar>
          <w:tblLook w:val="01E0"/>
        </w:tblPrEx>
        <w:trPr>
          <w:trHeight w:val="793"/>
          <w:jc w:val="left"/>
        </w:trPr>
        <w:tc>
          <w:tcPr>
            <w:tcW w:w="1000" w:type="dxa"/>
          </w:tcPr>
          <w:p>
            <w:pPr>
              <w:pStyle w:val="TableParagraph"/>
              <w:spacing w:before="165"/>
              <w:ind w:left="0" w:right="179"/>
              <w:jc w:val="center"/>
              <w:rPr>
                <w:sz w:val="36"/>
              </w:rPr>
            </w:pPr>
            <w:r>
              <w:rPr>
                <w:sz w:val="36"/>
              </w:rPr>
              <w:t>2</w:t>
            </w:r>
          </w:p>
        </w:tc>
        <w:tc>
          <w:tcPr>
            <w:tcW w:w="2597" w:type="dxa"/>
          </w:tcPr>
          <w:p>
            <w:pPr>
              <w:pStyle w:val="TableParagraph"/>
              <w:spacing w:before="165"/>
              <w:ind w:left="230"/>
              <w:rPr>
                <w:sz w:val="36"/>
              </w:rPr>
            </w:pPr>
            <w:r>
              <w:rPr>
                <w:sz w:val="36"/>
              </w:rPr>
              <w:t>管材挤出线</w:t>
            </w:r>
          </w:p>
        </w:tc>
        <w:tc>
          <w:tcPr>
            <w:tcW w:w="2453" w:type="dxa"/>
          </w:tcPr>
          <w:p>
            <w:pPr>
              <w:pStyle w:val="TableParagraph"/>
              <w:spacing w:before="165"/>
              <w:ind w:left="235" w:right="198"/>
              <w:jc w:val="center"/>
              <w:rPr>
                <w:sz w:val="36"/>
              </w:rPr>
            </w:pPr>
            <w:r>
              <w:rPr>
                <w:sz w:val="36"/>
              </w:rPr>
              <w:t>DN75/125</w:t>
            </w:r>
          </w:p>
        </w:tc>
        <w:tc>
          <w:tcPr>
            <w:tcW w:w="1141" w:type="dxa"/>
          </w:tcPr>
          <w:p>
            <w:pPr>
              <w:pStyle w:val="TableParagraph"/>
              <w:spacing w:before="165"/>
              <w:ind w:left="22"/>
              <w:jc w:val="center"/>
              <w:rPr>
                <w:sz w:val="36"/>
              </w:rPr>
            </w:pPr>
            <w:r>
              <w:rPr>
                <w:sz w:val="36"/>
              </w:rPr>
              <w:t>2</w:t>
            </w:r>
          </w:p>
        </w:tc>
        <w:tc>
          <w:tcPr>
            <w:tcW w:w="3599" w:type="dxa"/>
            <w:gridSpan w:val="3"/>
          </w:tcPr>
          <w:p>
            <w:pPr>
              <w:pStyle w:val="TableParagraph"/>
              <w:spacing w:before="165"/>
              <w:ind w:left="204"/>
              <w:rPr>
                <w:sz w:val="36"/>
              </w:rPr>
            </w:pPr>
            <w:r>
              <w:rPr>
                <w:sz w:val="36"/>
              </w:rPr>
              <w:t>江苏佳佳塑机公司</w:t>
            </w:r>
          </w:p>
        </w:tc>
        <w:tc>
          <w:tcPr>
            <w:tcW w:w="2009" w:type="dxa"/>
          </w:tcPr>
          <w:p>
            <w:pPr>
              <w:pStyle w:val="TableParagraph"/>
              <w:spacing w:before="165"/>
              <w:ind w:left="0" w:right="130"/>
              <w:jc w:val="right"/>
              <w:rPr>
                <w:sz w:val="36"/>
              </w:rPr>
            </w:pPr>
            <w:r>
              <w:rPr>
                <w:sz w:val="36"/>
              </w:rPr>
              <w:t>300kg/h</w:t>
            </w:r>
          </w:p>
        </w:tc>
      </w:tr>
      <w:tr>
        <w:tblPrEx>
          <w:tblW w:w="0" w:type="auto"/>
          <w:jc w:val="left"/>
          <w:tblInd w:w="368" w:type="dxa"/>
          <w:tblLayout w:type="fixed"/>
          <w:tblCellMar>
            <w:top w:w="0" w:type="dxa"/>
            <w:left w:w="0" w:type="dxa"/>
            <w:bottom w:w="0" w:type="dxa"/>
            <w:right w:w="0" w:type="dxa"/>
          </w:tblCellMar>
          <w:tblLook w:val="01E0"/>
        </w:tblPrEx>
        <w:trPr>
          <w:trHeight w:val="795"/>
          <w:jc w:val="left"/>
        </w:trPr>
        <w:tc>
          <w:tcPr>
            <w:tcW w:w="1000" w:type="dxa"/>
          </w:tcPr>
          <w:p>
            <w:pPr>
              <w:pStyle w:val="TableParagraph"/>
              <w:spacing w:before="167"/>
              <w:ind w:left="0" w:right="179"/>
              <w:jc w:val="center"/>
              <w:rPr>
                <w:sz w:val="36"/>
              </w:rPr>
            </w:pPr>
            <w:r>
              <w:rPr>
                <w:sz w:val="36"/>
              </w:rPr>
              <w:t>3</w:t>
            </w:r>
          </w:p>
        </w:tc>
        <w:tc>
          <w:tcPr>
            <w:tcW w:w="2597" w:type="dxa"/>
          </w:tcPr>
          <w:p>
            <w:pPr>
              <w:pStyle w:val="TableParagraph"/>
              <w:spacing w:before="167"/>
              <w:ind w:left="230"/>
              <w:rPr>
                <w:sz w:val="36"/>
              </w:rPr>
            </w:pPr>
            <w:r>
              <w:rPr>
                <w:sz w:val="36"/>
              </w:rPr>
              <w:t>管材挤出线</w:t>
            </w:r>
          </w:p>
        </w:tc>
        <w:tc>
          <w:tcPr>
            <w:tcW w:w="2453" w:type="dxa"/>
          </w:tcPr>
          <w:p>
            <w:pPr>
              <w:pStyle w:val="TableParagraph"/>
              <w:spacing w:before="167"/>
              <w:ind w:left="235" w:right="198"/>
              <w:jc w:val="center"/>
              <w:rPr>
                <w:sz w:val="36"/>
              </w:rPr>
            </w:pPr>
            <w:r>
              <w:rPr>
                <w:sz w:val="36"/>
              </w:rPr>
              <w:t>DN110/250</w:t>
            </w:r>
          </w:p>
        </w:tc>
        <w:tc>
          <w:tcPr>
            <w:tcW w:w="1141" w:type="dxa"/>
          </w:tcPr>
          <w:p>
            <w:pPr>
              <w:pStyle w:val="TableParagraph"/>
              <w:spacing w:before="167"/>
              <w:ind w:left="22"/>
              <w:jc w:val="center"/>
              <w:rPr>
                <w:sz w:val="36"/>
              </w:rPr>
            </w:pPr>
            <w:r>
              <w:rPr>
                <w:sz w:val="36"/>
              </w:rPr>
              <w:t>4</w:t>
            </w:r>
          </w:p>
        </w:tc>
        <w:tc>
          <w:tcPr>
            <w:tcW w:w="3599" w:type="dxa"/>
            <w:gridSpan w:val="3"/>
          </w:tcPr>
          <w:p>
            <w:pPr>
              <w:pStyle w:val="TableParagraph"/>
              <w:spacing w:before="167"/>
              <w:ind w:left="204"/>
              <w:rPr>
                <w:sz w:val="36"/>
              </w:rPr>
            </w:pPr>
            <w:r>
              <w:rPr>
                <w:sz w:val="36"/>
              </w:rPr>
              <w:t>上海金纬塑机公司</w:t>
            </w:r>
          </w:p>
        </w:tc>
        <w:tc>
          <w:tcPr>
            <w:tcW w:w="2009" w:type="dxa"/>
          </w:tcPr>
          <w:p>
            <w:pPr>
              <w:pStyle w:val="TableParagraph"/>
              <w:spacing w:before="167"/>
              <w:ind w:left="0" w:right="130"/>
              <w:jc w:val="right"/>
              <w:rPr>
                <w:sz w:val="36"/>
              </w:rPr>
            </w:pPr>
            <w:r>
              <w:rPr>
                <w:sz w:val="36"/>
              </w:rPr>
              <w:t>600kg/h</w:t>
            </w:r>
          </w:p>
        </w:tc>
      </w:tr>
      <w:tr>
        <w:tblPrEx>
          <w:tblW w:w="0" w:type="auto"/>
          <w:jc w:val="left"/>
          <w:tblInd w:w="368" w:type="dxa"/>
          <w:tblLayout w:type="fixed"/>
          <w:tblCellMar>
            <w:top w:w="0" w:type="dxa"/>
            <w:left w:w="0" w:type="dxa"/>
            <w:bottom w:w="0" w:type="dxa"/>
            <w:right w:w="0" w:type="dxa"/>
          </w:tblCellMar>
          <w:tblLook w:val="01E0"/>
        </w:tblPrEx>
        <w:trPr>
          <w:trHeight w:val="795"/>
          <w:jc w:val="left"/>
        </w:trPr>
        <w:tc>
          <w:tcPr>
            <w:tcW w:w="1000" w:type="dxa"/>
          </w:tcPr>
          <w:p>
            <w:pPr>
              <w:pStyle w:val="TableParagraph"/>
              <w:spacing w:before="167"/>
              <w:ind w:left="0" w:right="179"/>
              <w:jc w:val="center"/>
              <w:rPr>
                <w:sz w:val="36"/>
              </w:rPr>
            </w:pPr>
            <w:r>
              <w:rPr>
                <w:sz w:val="36"/>
              </w:rPr>
              <w:t>4</w:t>
            </w:r>
          </w:p>
        </w:tc>
        <w:tc>
          <w:tcPr>
            <w:tcW w:w="2597" w:type="dxa"/>
          </w:tcPr>
          <w:p>
            <w:pPr>
              <w:pStyle w:val="TableParagraph"/>
              <w:spacing w:before="167"/>
              <w:ind w:left="230"/>
              <w:rPr>
                <w:sz w:val="36"/>
              </w:rPr>
            </w:pPr>
            <w:r>
              <w:rPr>
                <w:sz w:val="36"/>
              </w:rPr>
              <w:t>管材挤出线</w:t>
            </w:r>
          </w:p>
        </w:tc>
        <w:tc>
          <w:tcPr>
            <w:tcW w:w="2453" w:type="dxa"/>
          </w:tcPr>
          <w:p>
            <w:pPr>
              <w:pStyle w:val="TableParagraph"/>
              <w:spacing w:before="167"/>
              <w:ind w:left="235" w:right="198"/>
              <w:jc w:val="center"/>
              <w:rPr>
                <w:sz w:val="36"/>
              </w:rPr>
            </w:pPr>
            <w:r>
              <w:rPr>
                <w:sz w:val="36"/>
              </w:rPr>
              <w:t>DN160/250</w:t>
            </w:r>
          </w:p>
        </w:tc>
        <w:tc>
          <w:tcPr>
            <w:tcW w:w="1141" w:type="dxa"/>
          </w:tcPr>
          <w:p>
            <w:pPr>
              <w:pStyle w:val="TableParagraph"/>
              <w:spacing w:before="167"/>
              <w:ind w:left="22"/>
              <w:jc w:val="center"/>
              <w:rPr>
                <w:sz w:val="36"/>
              </w:rPr>
            </w:pPr>
            <w:r>
              <w:rPr>
                <w:sz w:val="36"/>
              </w:rPr>
              <w:t>2</w:t>
            </w:r>
          </w:p>
        </w:tc>
        <w:tc>
          <w:tcPr>
            <w:tcW w:w="3599" w:type="dxa"/>
            <w:gridSpan w:val="3"/>
          </w:tcPr>
          <w:p>
            <w:pPr>
              <w:pStyle w:val="TableParagraph"/>
              <w:spacing w:before="167"/>
              <w:ind w:left="204"/>
              <w:rPr>
                <w:sz w:val="36"/>
              </w:rPr>
            </w:pPr>
            <w:r>
              <w:rPr>
                <w:sz w:val="36"/>
              </w:rPr>
              <w:t>江苏佳佳塑机公司</w:t>
            </w:r>
          </w:p>
        </w:tc>
        <w:tc>
          <w:tcPr>
            <w:tcW w:w="2009" w:type="dxa"/>
          </w:tcPr>
          <w:p>
            <w:pPr>
              <w:pStyle w:val="TableParagraph"/>
              <w:spacing w:before="167"/>
              <w:ind w:left="0" w:right="130"/>
              <w:jc w:val="right"/>
              <w:rPr>
                <w:sz w:val="36"/>
              </w:rPr>
            </w:pPr>
            <w:r>
              <w:rPr>
                <w:sz w:val="36"/>
              </w:rPr>
              <w:t>600kg/h</w:t>
            </w:r>
          </w:p>
        </w:tc>
      </w:tr>
      <w:tr>
        <w:tblPrEx>
          <w:tblW w:w="0" w:type="auto"/>
          <w:jc w:val="left"/>
          <w:tblInd w:w="368" w:type="dxa"/>
          <w:tblLayout w:type="fixed"/>
          <w:tblCellMar>
            <w:top w:w="0" w:type="dxa"/>
            <w:left w:w="0" w:type="dxa"/>
            <w:bottom w:w="0" w:type="dxa"/>
            <w:right w:w="0" w:type="dxa"/>
          </w:tblCellMar>
          <w:tblLook w:val="01E0"/>
        </w:tblPrEx>
        <w:trPr>
          <w:trHeight w:val="577"/>
          <w:jc w:val="left"/>
        </w:trPr>
        <w:tc>
          <w:tcPr>
            <w:tcW w:w="1000" w:type="dxa"/>
          </w:tcPr>
          <w:p>
            <w:pPr>
              <w:pStyle w:val="TableParagraph"/>
              <w:spacing w:before="167" w:line="391" w:lineRule="exact"/>
              <w:ind w:left="0" w:right="179"/>
              <w:jc w:val="center"/>
              <w:rPr>
                <w:sz w:val="36"/>
              </w:rPr>
            </w:pPr>
            <w:r>
              <w:rPr>
                <w:sz w:val="36"/>
              </w:rPr>
              <w:t>5</w:t>
            </w:r>
          </w:p>
        </w:tc>
        <w:tc>
          <w:tcPr>
            <w:tcW w:w="2597" w:type="dxa"/>
          </w:tcPr>
          <w:p>
            <w:pPr>
              <w:pStyle w:val="TableParagraph"/>
              <w:spacing w:before="167" w:line="391" w:lineRule="exact"/>
              <w:ind w:left="230"/>
              <w:rPr>
                <w:sz w:val="36"/>
              </w:rPr>
            </w:pPr>
            <w:r>
              <w:rPr>
                <w:sz w:val="36"/>
              </w:rPr>
              <w:t>管材挤出线</w:t>
            </w:r>
          </w:p>
        </w:tc>
        <w:tc>
          <w:tcPr>
            <w:tcW w:w="2453" w:type="dxa"/>
          </w:tcPr>
          <w:p>
            <w:pPr>
              <w:pStyle w:val="TableParagraph"/>
              <w:spacing w:before="167" w:line="391" w:lineRule="exact"/>
              <w:ind w:left="235" w:right="198"/>
              <w:jc w:val="center"/>
              <w:rPr>
                <w:sz w:val="36"/>
              </w:rPr>
            </w:pPr>
            <w:r>
              <w:rPr>
                <w:sz w:val="36"/>
              </w:rPr>
              <w:t>DN250/450</w:t>
            </w:r>
          </w:p>
        </w:tc>
        <w:tc>
          <w:tcPr>
            <w:tcW w:w="1141" w:type="dxa"/>
          </w:tcPr>
          <w:p>
            <w:pPr>
              <w:pStyle w:val="TableParagraph"/>
              <w:spacing w:before="167" w:line="391" w:lineRule="exact"/>
              <w:ind w:left="22"/>
              <w:jc w:val="center"/>
              <w:rPr>
                <w:sz w:val="36"/>
              </w:rPr>
            </w:pPr>
            <w:r>
              <w:rPr>
                <w:sz w:val="36"/>
              </w:rPr>
              <w:t>1</w:t>
            </w:r>
          </w:p>
        </w:tc>
        <w:tc>
          <w:tcPr>
            <w:tcW w:w="3599" w:type="dxa"/>
            <w:gridSpan w:val="3"/>
          </w:tcPr>
          <w:p>
            <w:pPr>
              <w:pStyle w:val="TableParagraph"/>
              <w:spacing w:before="167" w:line="391" w:lineRule="exact"/>
              <w:ind w:left="204"/>
              <w:rPr>
                <w:sz w:val="36"/>
              </w:rPr>
            </w:pPr>
            <w:r>
              <w:rPr>
                <w:sz w:val="36"/>
              </w:rPr>
              <w:t>江苏佳佳塑机公司</w:t>
            </w:r>
          </w:p>
        </w:tc>
        <w:tc>
          <w:tcPr>
            <w:tcW w:w="2009" w:type="dxa"/>
          </w:tcPr>
          <w:p>
            <w:pPr>
              <w:pStyle w:val="TableParagraph"/>
              <w:spacing w:before="167" w:line="391" w:lineRule="exact"/>
              <w:ind w:left="0" w:right="40"/>
              <w:jc w:val="right"/>
              <w:rPr>
                <w:sz w:val="36"/>
              </w:rPr>
            </w:pPr>
            <w:r>
              <w:rPr>
                <w:sz w:val="36"/>
              </w:rPr>
              <w:t>1000kg/h</w:t>
            </w:r>
          </w:p>
        </w:tc>
      </w:tr>
    </w:tbl>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11"/>
        <w:rPr>
          <w:sz w:val="32"/>
        </w:rPr>
      </w:pPr>
    </w:p>
    <w:p>
      <w:pPr>
        <w:spacing w:before="0"/>
        <w:ind w:left="720" w:right="0" w:firstLine="0"/>
        <w:jc w:val="left"/>
        <w:rPr>
          <w:rFonts w:ascii="宋体" w:eastAsia="宋体" w:hint="eastAsia"/>
          <w:sz w:val="27"/>
        </w:rPr>
      </w:pPr>
      <w:r>
        <w:rPr>
          <w:rFonts w:ascii="宋体" w:eastAsia="宋体" w:hint="eastAsia"/>
          <w:sz w:val="27"/>
        </w:rPr>
        <w:t>精彩文档</w:t>
      </w:r>
    </w:p>
    <w:p>
      <w:pPr>
        <w:spacing w:after="0"/>
        <w:jc w:val="left"/>
        <w:rPr>
          <w:rFonts w:ascii="宋体" w:eastAsia="宋体" w:hint="eastAsia"/>
          <w:sz w:val="27"/>
        </w:rPr>
        <w:sectPr>
          <w:pgSz w:w="17860" w:h="25260"/>
          <w:pgMar w:top="980" w:right="0" w:bottom="280" w:left="1980" w:header="708" w:footer="708"/>
          <w:pgNumType w:start="4"/>
          <w:cols w:space="708"/>
        </w:sectPr>
      </w:pPr>
    </w:p>
    <w:p>
      <w:pPr>
        <w:spacing w:before="48"/>
        <w:ind w:left="0" w:right="1978" w:firstLine="0"/>
        <w:jc w:val="center"/>
        <w:rPr>
          <w:rFonts w:ascii="宋体" w:eastAsia="宋体" w:hint="eastAsia"/>
          <w:sz w:val="27"/>
        </w:rPr>
      </w:pPr>
      <w:r>
        <w:pict>
          <v:group id="_x0000_s1057" style="width:457.05pt;height:319.85pt;margin-top:25.33pt;margin-left:213.9pt;mso-position-horizontal-relative:page;mso-wrap-distance-left:0;mso-wrap-distance-right:0;position:absolute;z-index:-251650048" coordorigin="4278,507" coordsize="9141,6397">
            <v:shape id="_x0000_s1058" type="#_x0000_t75" style="width:9141;height:5867;left:4278;position:absolute;top:506" stroked="f">
              <v:imagedata r:id="rId9" o:title=""/>
            </v:shape>
            <v:shape id="_x0000_s1059" type="#_x0000_t202" style="width:5287;height:479;left:5587;position:absolute;top:6424" filled="f" stroked="f">
              <v:textbox inset="0,0,0,0">
                <w:txbxContent>
                  <w:p>
                    <w:pPr>
                      <w:spacing w:before="0" w:line="479" w:lineRule="exact"/>
                      <w:ind w:left="0" w:right="0" w:firstLine="0"/>
                      <w:jc w:val="left"/>
                      <w:rPr>
                        <w:b/>
                        <w:sz w:val="48"/>
                      </w:rPr>
                    </w:pPr>
                    <w:r>
                      <w:rPr>
                        <w:b/>
                        <w:color w:val="FF0000"/>
                        <w:w w:val="95"/>
                        <w:sz w:val="48"/>
                      </w:rPr>
                      <w:t>原料自动上料、烘干装置</w:t>
                    </w:r>
                  </w:p>
                </w:txbxContent>
              </v:textbox>
            </v:shape>
            <v:shape id="_x0000_s1060" type="#_x0000_t202" style="width:679;height:659;left:11615;position:absolute;top:6115" filled="f" stroked="f">
              <v:textbox inset="0,0,0,0">
                <w:txbxContent>
                  <w:p>
                    <w:pPr>
                      <w:spacing w:before="0" w:line="659" w:lineRule="exact"/>
                      <w:ind w:left="0" w:right="0" w:firstLine="0"/>
                      <w:jc w:val="left"/>
                      <w:rPr>
                        <w:b/>
                        <w:sz w:val="66"/>
                      </w:rPr>
                    </w:pPr>
                    <w:r>
                      <w:rPr>
                        <w:b/>
                        <w:color w:val="FF0000"/>
                        <w:w w:val="99"/>
                        <w:sz w:val="66"/>
                      </w:rPr>
                      <w:t>↑</w:t>
                    </w:r>
                  </w:p>
                </w:txbxContent>
              </v:textbox>
            </v:shape>
            <w10:wrap type="topAndBottom"/>
          </v:group>
        </w:pict>
      </w:r>
      <w:r>
        <w:drawing>
          <wp:anchor distT="0" distB="0" distL="0" distR="0" simplePos="0" relativeHeight="251665408" behindDoc="1" locked="0" layoutInCell="1" allowOverlap="1">
            <wp:simplePos x="0" y="0"/>
            <wp:positionH relativeFrom="page">
              <wp:posOffset>0</wp:posOffset>
            </wp:positionH>
            <wp:positionV relativeFrom="page">
              <wp:posOffset>0</wp:posOffset>
            </wp:positionV>
            <wp:extent cx="11340845" cy="15849600"/>
            <wp:effectExtent l="0" t="0" r="0" b="0"/>
            <wp:wrapNone/>
            <wp:docPr id="11"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7.png"/>
                    <pic:cNvPicPr/>
                  </pic:nvPicPr>
                  <pic:blipFill>
                    <a:blip xmlns:r="http://schemas.openxmlformats.org/officeDocument/2006/relationships" r:embed="rId10" cstate="print"/>
                    <a:stretch>
                      <a:fillRect/>
                    </a:stretch>
                  </pic:blipFill>
                  <pic:spPr>
                    <a:xfrm>
                      <a:off x="0" y="0"/>
                      <a:ext cx="11340845" cy="15849600"/>
                    </a:xfrm>
                    <a:prstGeom prst="rect">
                      <a:avLst/>
                    </a:prstGeom>
                  </pic:spPr>
                </pic:pic>
              </a:graphicData>
            </a:graphic>
          </wp:anchor>
        </w:drawing>
      </w:r>
      <w:r>
        <w:rPr>
          <w:rFonts w:ascii="宋体" w:eastAsia="宋体" w:hint="eastAsia"/>
          <w:sz w:val="27"/>
        </w:rPr>
        <w:t>实用标准文案</w:t>
      </w:r>
    </w:p>
    <w:p>
      <w:pPr>
        <w:pStyle w:val="BodyText"/>
        <w:spacing w:before="5"/>
        <w:rPr>
          <w:rFonts w:ascii="宋体"/>
          <w:sz w:val="5"/>
        </w:rPr>
      </w:pPr>
    </w:p>
    <w:p>
      <w:pPr>
        <w:pStyle w:val="BodyText"/>
        <w:spacing w:line="39" w:lineRule="exact"/>
        <w:ind w:left="3600"/>
        <w:rPr>
          <w:rFonts w:ascii="宋体"/>
          <w:sz w:val="3"/>
        </w:rPr>
      </w:pPr>
      <w:r>
        <w:rPr>
          <w:rFonts w:ascii="宋体"/>
          <w:position w:val="0"/>
          <w:sz w:val="3"/>
        </w:rPr>
        <w:drawing>
          <wp:inline distT="0" distB="0" distL="0" distR="0">
            <wp:extent cx="4256532" cy="25336"/>
            <wp:effectExtent l="0" t="0" r="0" b="0"/>
            <wp:docPr id="13"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8.png"/>
                    <pic:cNvPicPr/>
                  </pic:nvPicPr>
                  <pic:blipFill>
                    <a:blip xmlns:r="http://schemas.openxmlformats.org/officeDocument/2006/relationships" r:embed="rId11" cstate="print"/>
                    <a:stretch>
                      <a:fillRect/>
                    </a:stretch>
                  </pic:blipFill>
                  <pic:spPr>
                    <a:xfrm>
                      <a:off x="0" y="0"/>
                      <a:ext cx="4256532" cy="25336"/>
                    </a:xfrm>
                    <a:prstGeom prst="rect">
                      <a:avLst/>
                    </a:prstGeom>
                  </pic:spPr>
                </pic:pic>
              </a:graphicData>
            </a:graphic>
          </wp:inline>
        </w:drawing>
      </w:r>
    </w:p>
    <w:p>
      <w:pPr>
        <w:pStyle w:val="BodyText"/>
        <w:rPr>
          <w:rFonts w:ascii="宋体"/>
          <w:sz w:val="7"/>
        </w:rPr>
      </w:pPr>
      <w:r>
        <w:pict>
          <v:group id="_x0000_s1061" style="width:462.2pt;height:357.2pt;margin-top:6.45pt;margin-left:212.85pt;mso-position-horizontal-relative:page;mso-wrap-distance-left:0;mso-wrap-distance-right:0;position:absolute;z-index:-251649024" coordorigin="4257,129" coordsize="9244,7144">
            <v:shape id="_x0000_s1062" type="#_x0000_t75" style="width:9207;height:6506;left:4257;position:absolute;top:129" stroked="f">
              <v:imagedata r:id="rId12" o:title=""/>
            </v:shape>
            <v:shape id="_x0000_s1063" type="#_x0000_t202" style="width:6022;height:479;left:5350;position:absolute;top:6793" filled="f" stroked="f">
              <v:textbox inset="0,0,0,0">
                <w:txbxContent>
                  <w:p>
                    <w:pPr>
                      <w:spacing w:before="0" w:line="479" w:lineRule="exact"/>
                      <w:ind w:left="0" w:right="0" w:firstLine="0"/>
                      <w:jc w:val="left"/>
                      <w:rPr>
                        <w:b/>
                        <w:sz w:val="48"/>
                      </w:rPr>
                    </w:pPr>
                    <w:r>
                      <w:rPr>
                        <w:b/>
                        <w:color w:val="FF0000"/>
                        <w:w w:val="95"/>
                        <w:sz w:val="48"/>
                      </w:rPr>
                      <w:t>生产车间-管材挤出机生产线</w:t>
                    </w:r>
                  </w:p>
                </w:txbxContent>
              </v:textbox>
            </v:shape>
            <v:shape id="_x0000_s1064" type="#_x0000_t202" style="width:679;height:659;left:12821;position:absolute;top:6484" filled="f" stroked="f">
              <v:textbox inset="0,0,0,0">
                <w:txbxContent>
                  <w:p>
                    <w:pPr>
                      <w:spacing w:before="0" w:line="659" w:lineRule="exact"/>
                      <w:ind w:left="0" w:right="0" w:firstLine="0"/>
                      <w:jc w:val="left"/>
                      <w:rPr>
                        <w:b/>
                        <w:sz w:val="66"/>
                      </w:rPr>
                    </w:pPr>
                    <w:r>
                      <w:rPr>
                        <w:b/>
                        <w:color w:val="FF0000"/>
                        <w:w w:val="99"/>
                        <w:sz w:val="66"/>
                      </w:rPr>
                      <w:t>↑</w:t>
                    </w:r>
                  </w:p>
                </w:txbxContent>
              </v:textbox>
            </v:shape>
            <w10:wrap type="topAndBottom"/>
          </v:group>
        </w:pict>
      </w:r>
    </w:p>
    <w:p>
      <w:pPr>
        <w:pStyle w:val="BodyText"/>
        <w:spacing w:before="8"/>
        <w:rPr>
          <w:rFonts w:ascii="宋体"/>
          <w:sz w:val="4"/>
        </w:rPr>
      </w:pPr>
    </w:p>
    <w:p>
      <w:pPr>
        <w:pStyle w:val="BodyText"/>
        <w:ind w:left="2223"/>
        <w:rPr>
          <w:rFonts w:ascii="宋体"/>
          <w:sz w:val="20"/>
        </w:rPr>
      </w:pPr>
      <w:r>
        <w:rPr>
          <w:rFonts w:ascii="宋体"/>
          <w:sz w:val="20"/>
        </w:rPr>
        <w:pict>
          <v:group id="_x0000_i1065" style="width:470.55pt;height:311.5pt;mso-position-horizontal-relative:char;mso-position-vertical-relative:line" coordorigin="0,0" coordsize="9411,6230">
            <v:shape id="_x0000_s1066" type="#_x0000_t75" style="width:9411;height:5779;position:absolute" stroked="f">
              <v:imagedata r:id="rId13" o:title=""/>
            </v:shape>
            <v:shape id="_x0000_s1067" type="#_x0000_t202" style="width:5546;height:479;left:1738;position:absolute;top:5751" filled="f" stroked="f">
              <v:textbox inset="0,0,0,0">
                <w:txbxContent>
                  <w:p>
                    <w:pPr>
                      <w:spacing w:before="0" w:line="479" w:lineRule="exact"/>
                      <w:ind w:left="0" w:right="0" w:firstLine="0"/>
                      <w:jc w:val="left"/>
                      <w:rPr>
                        <w:b/>
                        <w:sz w:val="48"/>
                      </w:rPr>
                    </w:pPr>
                    <w:r>
                      <w:rPr>
                        <w:b/>
                        <w:color w:val="FF0000"/>
                        <w:w w:val="95"/>
                        <w:sz w:val="48"/>
                      </w:rPr>
                      <w:t>挤出机附机-定型冷却装置</w:t>
                    </w:r>
                  </w:p>
                </w:txbxContent>
              </v:textbox>
            </v:shape>
            <v:shape id="_x0000_s1068" type="#_x0000_t202" style="width:679;height:659;left:8006;position:absolute;top:5441" filled="f" stroked="f">
              <v:textbox inset="0,0,0,0">
                <w:txbxContent>
                  <w:p>
                    <w:pPr>
                      <w:spacing w:before="0" w:line="659" w:lineRule="exact"/>
                      <w:ind w:left="0" w:right="0" w:firstLine="0"/>
                      <w:jc w:val="left"/>
                      <w:rPr>
                        <w:b/>
                        <w:sz w:val="66"/>
                      </w:rPr>
                    </w:pPr>
                    <w:r>
                      <w:rPr>
                        <w:b/>
                        <w:color w:val="FF0000"/>
                        <w:w w:val="99"/>
                        <w:sz w:val="66"/>
                      </w:rPr>
                      <w:t>↑</w:t>
                    </w:r>
                  </w:p>
                </w:txbxContent>
              </v:textbox>
            </v:shape>
            <w10:wrap type="none"/>
          </v:group>
        </w:pict>
      </w:r>
    </w:p>
    <w:p>
      <w:pPr>
        <w:pStyle w:val="BodyText"/>
        <w:spacing w:before="3"/>
        <w:rPr>
          <w:rFonts w:ascii="宋体"/>
          <w:sz w:val="6"/>
        </w:rPr>
      </w:pPr>
    </w:p>
    <w:p>
      <w:pPr>
        <w:pStyle w:val="BodyText"/>
        <w:spacing w:line="79" w:lineRule="exact"/>
        <w:ind w:left="3960"/>
        <w:rPr>
          <w:rFonts w:ascii="宋体"/>
          <w:sz w:val="7"/>
        </w:rPr>
      </w:pPr>
      <w:r>
        <w:rPr>
          <w:rFonts w:ascii="宋体"/>
          <w:position w:val="-1"/>
          <w:sz w:val="7"/>
        </w:rPr>
        <w:drawing>
          <wp:inline distT="0" distB="0" distL="0" distR="0">
            <wp:extent cx="4408551" cy="50673"/>
            <wp:effectExtent l="0" t="0" r="0" b="0"/>
            <wp:docPr id="15"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1.png"/>
                    <pic:cNvPicPr/>
                  </pic:nvPicPr>
                  <pic:blipFill>
                    <a:blip xmlns:r="http://schemas.openxmlformats.org/officeDocument/2006/relationships" r:embed="rId14" cstate="print"/>
                    <a:stretch>
                      <a:fillRect/>
                    </a:stretch>
                  </pic:blipFill>
                  <pic:spPr>
                    <a:xfrm>
                      <a:off x="0" y="0"/>
                      <a:ext cx="4408551" cy="50673"/>
                    </a:xfrm>
                    <a:prstGeom prst="rect">
                      <a:avLst/>
                    </a:prstGeom>
                  </pic:spPr>
                </pic:pic>
              </a:graphicData>
            </a:graphic>
          </wp:inline>
        </w:drawing>
      </w: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9"/>
        <w:rPr>
          <w:rFonts w:ascii="宋体"/>
          <w:sz w:val="23"/>
        </w:rPr>
      </w:pPr>
    </w:p>
    <w:p>
      <w:pPr>
        <w:spacing w:before="62"/>
        <w:ind w:left="720" w:right="0" w:firstLine="0"/>
        <w:jc w:val="left"/>
        <w:rPr>
          <w:rFonts w:ascii="宋体" w:eastAsia="宋体" w:hint="eastAsia"/>
          <w:sz w:val="27"/>
        </w:rPr>
      </w:pPr>
      <w:r>
        <w:rPr>
          <w:rFonts w:ascii="宋体" w:eastAsia="宋体" w:hint="eastAsia"/>
          <w:sz w:val="27"/>
        </w:rPr>
        <w:t>精彩文档</w:t>
      </w:r>
    </w:p>
    <w:p>
      <w:pPr>
        <w:spacing w:after="0"/>
        <w:jc w:val="left"/>
        <w:rPr>
          <w:rFonts w:ascii="宋体" w:eastAsia="宋体" w:hint="eastAsia"/>
          <w:sz w:val="27"/>
        </w:rPr>
        <w:sectPr>
          <w:pgSz w:w="17860" w:h="25260"/>
          <w:pgMar w:top="980" w:right="0" w:bottom="280" w:left="1980" w:header="708" w:footer="708"/>
          <w:pgNumType w:start="5"/>
          <w:cols w:space="708"/>
        </w:sectPr>
      </w:pPr>
    </w:p>
    <w:p>
      <w:pPr>
        <w:spacing w:before="48"/>
        <w:ind w:left="0" w:right="1978" w:firstLine="0"/>
        <w:jc w:val="center"/>
        <w:rPr>
          <w:rFonts w:ascii="宋体" w:eastAsia="宋体" w:hint="eastAsia"/>
          <w:sz w:val="27"/>
        </w:rPr>
      </w:pPr>
      <w:r>
        <w:drawing>
          <wp:anchor distT="0" distB="0" distL="0" distR="0" simplePos="0" relativeHeight="251668480" behindDoc="1" locked="0" layoutInCell="1" allowOverlap="1">
            <wp:simplePos x="0" y="0"/>
            <wp:positionH relativeFrom="page">
              <wp:posOffset>0</wp:posOffset>
            </wp:positionH>
            <wp:positionV relativeFrom="page">
              <wp:posOffset>0</wp:posOffset>
            </wp:positionV>
            <wp:extent cx="11340845" cy="15849600"/>
            <wp:effectExtent l="0" t="0" r="0" b="0"/>
            <wp:wrapNone/>
            <wp:docPr id="17"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2.png"/>
                    <pic:cNvPicPr/>
                  </pic:nvPicPr>
                  <pic:blipFill>
                    <a:blip xmlns:r="http://schemas.openxmlformats.org/officeDocument/2006/relationships" r:embed="rId15" cstate="print"/>
                    <a:stretch>
                      <a:fillRect/>
                    </a:stretch>
                  </pic:blipFill>
                  <pic:spPr>
                    <a:xfrm>
                      <a:off x="0" y="0"/>
                      <a:ext cx="11340845" cy="15849600"/>
                    </a:xfrm>
                    <a:prstGeom prst="rect">
                      <a:avLst/>
                    </a:prstGeom>
                  </pic:spPr>
                </pic:pic>
              </a:graphicData>
            </a:graphic>
          </wp:anchor>
        </w:drawing>
      </w:r>
      <w:r>
        <w:rPr>
          <w:rFonts w:ascii="宋体" w:eastAsia="宋体" w:hint="eastAsia"/>
          <w:sz w:val="27"/>
        </w:rPr>
        <w:t>实用标准文案</w:t>
      </w:r>
    </w:p>
    <w:p>
      <w:pPr>
        <w:pStyle w:val="BodyText"/>
        <w:spacing w:before="9"/>
        <w:rPr>
          <w:rFonts w:ascii="宋体"/>
          <w:sz w:val="24"/>
        </w:rPr>
      </w:pPr>
      <w:r>
        <w:pict>
          <v:group id="_x0000_s1069" style="width:538.35pt;height:361pt;margin-top:17.8pt;margin-left:183.38pt;mso-position-horizontal-relative:page;mso-wrap-distance-left:0;mso-wrap-distance-right:0;position:absolute;z-index:-251646976" coordorigin="3668,356" coordsize="10767,7220">
            <v:shape id="_x0000_s1070" type="#_x0000_t75" style="width:10767;height:6993;left:3667;position:absolute;top:356" stroked="f">
              <v:imagedata r:id="rId16" o:title=""/>
            </v:shape>
            <v:shape id="_x0000_s1071" type="#_x0000_t202" style="width:2893;height:479;left:6913;position:absolute;top:7096" filled="f" stroked="f">
              <v:textbox inset="0,0,0,0">
                <w:txbxContent>
                  <w:p>
                    <w:pPr>
                      <w:spacing w:before="0" w:line="479" w:lineRule="exact"/>
                      <w:ind w:left="0" w:right="0" w:firstLine="0"/>
                      <w:jc w:val="left"/>
                      <w:rPr>
                        <w:b/>
                        <w:sz w:val="48"/>
                      </w:rPr>
                    </w:pPr>
                    <w:r>
                      <w:rPr>
                        <w:b/>
                        <w:color w:val="FF0000"/>
                        <w:w w:val="95"/>
                        <w:sz w:val="48"/>
                      </w:rPr>
                      <w:t>在线计量装置</w:t>
                    </w:r>
                  </w:p>
                </w:txbxContent>
              </v:textbox>
            </v:shape>
            <v:shape id="_x0000_s1072" type="#_x0000_t202" style="width:310;height:290;left:10287;position:absolute;top:7104" filled="f" stroked="f">
              <v:textbox inset="0,0,0,0">
                <w:txbxContent>
                  <w:p>
                    <w:pPr>
                      <w:spacing w:before="0" w:line="290" w:lineRule="exact"/>
                      <w:ind w:left="0" w:right="0" w:firstLine="0"/>
                      <w:jc w:val="left"/>
                      <w:rPr>
                        <w:b/>
                        <w:sz w:val="29"/>
                      </w:rPr>
                    </w:pPr>
                    <w:r>
                      <w:rPr>
                        <w:b/>
                        <w:color w:val="FF0000"/>
                        <w:w w:val="99"/>
                        <w:sz w:val="29"/>
                      </w:rPr>
                      <w:t>↑</w:t>
                    </w:r>
                  </w:p>
                </w:txbxContent>
              </v:textbox>
            </v:shape>
            <w10:wrap type="topAndBottom"/>
          </v:group>
        </w:pict>
      </w:r>
    </w:p>
    <w:p>
      <w:pPr>
        <w:pStyle w:val="BodyText"/>
        <w:rPr>
          <w:rFonts w:ascii="宋体"/>
          <w:sz w:val="20"/>
        </w:rPr>
      </w:pPr>
    </w:p>
    <w:p>
      <w:pPr>
        <w:pStyle w:val="BodyText"/>
        <w:spacing w:before="11"/>
        <w:rPr>
          <w:rFonts w:ascii="宋体"/>
          <w:sz w:val="24"/>
        </w:rPr>
      </w:pPr>
    </w:p>
    <w:p>
      <w:pPr>
        <w:tabs>
          <w:tab w:val="left" w:pos="6628"/>
        </w:tabs>
        <w:spacing w:before="47"/>
        <w:ind w:left="720" w:right="0" w:firstLine="0"/>
        <w:jc w:val="left"/>
        <w:rPr>
          <w:sz w:val="36"/>
        </w:rPr>
      </w:pPr>
      <w:r>
        <w:rPr>
          <w:b/>
          <w:sz w:val="29"/>
        </w:rPr>
        <w:t>主要设备的结构特点及技术指标</w:t>
        <w:tab/>
      </w:r>
      <w:r>
        <w:rPr>
          <w:position w:val="-4"/>
          <w:sz w:val="36"/>
        </w:rPr>
        <w:t>：</w:t>
      </w:r>
    </w:p>
    <w:p>
      <w:pPr>
        <w:pStyle w:val="ListParagraph"/>
        <w:numPr>
          <w:ilvl w:val="0"/>
          <w:numId w:val="6"/>
        </w:numPr>
        <w:tabs>
          <w:tab w:val="left" w:pos="1622"/>
        </w:tabs>
        <w:spacing w:before="323" w:after="0" w:line="405" w:lineRule="auto"/>
        <w:ind w:left="1440" w:right="10298" w:hanging="360"/>
        <w:jc w:val="left"/>
        <w:rPr>
          <w:sz w:val="36"/>
        </w:rPr>
      </w:pPr>
      <w:r>
        <w:rPr>
          <w:b/>
          <w:sz w:val="36"/>
        </w:rPr>
        <w:t>单螺杆挤出机操作手册</w:t>
      </w:r>
      <w:r>
        <w:rPr>
          <w:spacing w:val="-1"/>
          <w:sz w:val="36"/>
        </w:rPr>
        <w:t xml:space="preserve">设备类型：BCE1-90-30B/4 </w:t>
      </w:r>
      <w:r>
        <w:rPr>
          <w:sz w:val="36"/>
        </w:rPr>
        <w:t>设备序号：97-0421-</w:t>
      </w:r>
    </w:p>
    <w:p>
      <w:pPr>
        <w:pStyle w:val="ListParagraph"/>
        <w:numPr>
          <w:ilvl w:val="1"/>
          <w:numId w:val="6"/>
        </w:numPr>
        <w:tabs>
          <w:tab w:val="left" w:pos="1891"/>
        </w:tabs>
        <w:spacing w:before="2" w:after="0" w:line="240" w:lineRule="auto"/>
        <w:ind w:left="1890" w:right="0" w:hanging="811"/>
        <w:jc w:val="left"/>
        <w:rPr>
          <w:sz w:val="36"/>
        </w:rPr>
      </w:pPr>
      <w:r>
        <w:rPr>
          <w:sz w:val="36"/>
        </w:rPr>
        <w:t>机器结构：</w:t>
      </w:r>
    </w:p>
    <w:p>
      <w:pPr>
        <w:pStyle w:val="BodyText"/>
        <w:spacing w:before="316"/>
        <w:ind w:left="1440"/>
      </w:pPr>
      <w:r>
        <w:t>单螺杆挤出机主要有机架、驱动及齿轮传动系统、挤出系统、温度</w:t>
      </w:r>
    </w:p>
    <w:p>
      <w:pPr>
        <w:pStyle w:val="BodyText"/>
        <w:spacing w:before="320" w:line="405" w:lineRule="auto"/>
        <w:ind w:left="720" w:right="2513"/>
        <w:jc w:val="both"/>
      </w:pPr>
      <w:r>
        <w:t>控制系统、加料、控制系统等组成。动力由电动机提供，经过皮带轮减速传送给减速箱，再经过减速箱减速，传递给螺杆。加工原料由料斗加入，再螺杆的旋转</w:t>
      </w:r>
      <w:r>
        <w:rPr>
          <w:spacing w:val="-19"/>
        </w:rPr>
        <w:t>带动下，向前输送并沿途吸收加热系统提供的热量，熔融、塑化。最后经过定型、</w:t>
      </w:r>
      <w:r>
        <w:t>冷却经过定型、冷却制成制品。</w:t>
      </w:r>
    </w:p>
    <w:p>
      <w:pPr>
        <w:pStyle w:val="ListParagraph"/>
        <w:numPr>
          <w:ilvl w:val="1"/>
          <w:numId w:val="6"/>
        </w:numPr>
        <w:tabs>
          <w:tab w:val="left" w:pos="1891"/>
        </w:tabs>
        <w:spacing w:before="3" w:after="0" w:line="240" w:lineRule="auto"/>
        <w:ind w:left="1890" w:right="0" w:hanging="811"/>
        <w:jc w:val="left"/>
        <w:rPr>
          <w:sz w:val="36"/>
        </w:rPr>
      </w:pPr>
      <w:r>
        <w:rPr>
          <w:sz w:val="36"/>
        </w:rPr>
        <w:t>技术参数：</w:t>
      </w:r>
    </w:p>
    <w:p>
      <w:pPr>
        <w:pStyle w:val="BodyText"/>
        <w:spacing w:before="9" w:after="1"/>
        <w:rPr>
          <w:sz w:val="28"/>
        </w:rPr>
      </w:pPr>
    </w:p>
    <w:tbl>
      <w:tblPr>
        <w:tblStyle w:val="TableNormal2"/>
        <w:tblW w:w="0" w:type="auto"/>
        <w:jc w:val="left"/>
        <w:tblInd w:w="13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190"/>
        <w:gridCol w:w="3110"/>
      </w:tblGrid>
      <w:tr>
        <w:tblPrEx>
          <w:tblW w:w="0" w:type="auto"/>
          <w:jc w:val="left"/>
          <w:tblInd w:w="13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70"/>
          <w:jc w:val="left"/>
        </w:trPr>
        <w:tc>
          <w:tcPr>
            <w:tcW w:w="4190" w:type="dxa"/>
          </w:tcPr>
          <w:p>
            <w:pPr>
              <w:pStyle w:val="TableParagraph"/>
              <w:spacing w:line="411" w:lineRule="exact"/>
              <w:rPr>
                <w:sz w:val="36"/>
              </w:rPr>
            </w:pPr>
            <w:r>
              <w:rPr>
                <w:sz w:val="36"/>
              </w:rPr>
              <w:t>螺杆直径</w:t>
            </w:r>
          </w:p>
        </w:tc>
        <w:tc>
          <w:tcPr>
            <w:tcW w:w="3110" w:type="dxa"/>
          </w:tcPr>
          <w:p>
            <w:pPr>
              <w:pStyle w:val="TableParagraph"/>
              <w:spacing w:line="411" w:lineRule="exact"/>
              <w:ind w:left="1980"/>
              <w:rPr>
                <w:sz w:val="36"/>
              </w:rPr>
            </w:pPr>
            <w:r>
              <w:rPr>
                <w:sz w:val="36"/>
              </w:rPr>
              <w:t>90mm</w:t>
            </w:r>
          </w:p>
        </w:tc>
      </w:tr>
      <w:tr>
        <w:tblPrEx>
          <w:tblW w:w="0" w:type="auto"/>
          <w:jc w:val="left"/>
          <w:tblInd w:w="1398" w:type="dxa"/>
          <w:tblLayout w:type="fixed"/>
          <w:tblCellMar>
            <w:top w:w="0" w:type="dxa"/>
            <w:left w:w="0" w:type="dxa"/>
            <w:bottom w:w="0" w:type="dxa"/>
            <w:right w:w="0" w:type="dxa"/>
          </w:tblCellMar>
          <w:tblLook w:val="01E0"/>
        </w:tblPrEx>
        <w:trPr>
          <w:trHeight w:val="781"/>
          <w:jc w:val="left"/>
        </w:trPr>
        <w:tc>
          <w:tcPr>
            <w:tcW w:w="4190" w:type="dxa"/>
          </w:tcPr>
          <w:p>
            <w:pPr>
              <w:pStyle w:val="TableParagraph"/>
              <w:spacing w:before="160"/>
              <w:rPr>
                <w:sz w:val="36"/>
              </w:rPr>
            </w:pPr>
            <w:r>
              <w:rPr>
                <w:sz w:val="36"/>
              </w:rPr>
              <w:t>长径比：</w:t>
            </w:r>
          </w:p>
        </w:tc>
        <w:tc>
          <w:tcPr>
            <w:tcW w:w="3110" w:type="dxa"/>
          </w:tcPr>
          <w:p>
            <w:pPr>
              <w:pStyle w:val="TableParagraph"/>
              <w:spacing w:before="160"/>
              <w:ind w:left="1980"/>
              <w:rPr>
                <w:sz w:val="36"/>
              </w:rPr>
            </w:pPr>
            <w:r>
              <w:rPr>
                <w:sz w:val="36"/>
              </w:rPr>
              <w:t>30</w:t>
            </w:r>
          </w:p>
        </w:tc>
      </w:tr>
      <w:tr>
        <w:tblPrEx>
          <w:tblW w:w="0" w:type="auto"/>
          <w:jc w:val="left"/>
          <w:tblInd w:w="1398" w:type="dxa"/>
          <w:tblLayout w:type="fixed"/>
          <w:tblCellMar>
            <w:top w:w="0" w:type="dxa"/>
            <w:left w:w="0" w:type="dxa"/>
            <w:bottom w:w="0" w:type="dxa"/>
            <w:right w:w="0" w:type="dxa"/>
          </w:tblCellMar>
          <w:tblLook w:val="01E0"/>
        </w:tblPrEx>
        <w:trPr>
          <w:trHeight w:val="779"/>
          <w:jc w:val="left"/>
        </w:trPr>
        <w:tc>
          <w:tcPr>
            <w:tcW w:w="4190" w:type="dxa"/>
          </w:tcPr>
          <w:p>
            <w:pPr>
              <w:pStyle w:val="TableParagraph"/>
              <w:spacing w:before="160"/>
              <w:rPr>
                <w:sz w:val="36"/>
              </w:rPr>
            </w:pPr>
            <w:r>
              <w:rPr>
                <w:sz w:val="36"/>
              </w:rPr>
              <w:t>螺杆转速：</w:t>
            </w:r>
          </w:p>
        </w:tc>
        <w:tc>
          <w:tcPr>
            <w:tcW w:w="3110" w:type="dxa"/>
          </w:tcPr>
          <w:p>
            <w:pPr>
              <w:pStyle w:val="TableParagraph"/>
              <w:spacing w:before="160"/>
              <w:ind w:left="1980"/>
              <w:rPr>
                <w:sz w:val="36"/>
              </w:rPr>
            </w:pPr>
            <w:r>
              <w:rPr>
                <w:sz w:val="36"/>
              </w:rPr>
              <w:t>150rpm</w:t>
            </w:r>
          </w:p>
        </w:tc>
      </w:tr>
      <w:tr>
        <w:tblPrEx>
          <w:tblW w:w="0" w:type="auto"/>
          <w:jc w:val="left"/>
          <w:tblInd w:w="1398" w:type="dxa"/>
          <w:tblLayout w:type="fixed"/>
          <w:tblCellMar>
            <w:top w:w="0" w:type="dxa"/>
            <w:left w:w="0" w:type="dxa"/>
            <w:bottom w:w="0" w:type="dxa"/>
            <w:right w:w="0" w:type="dxa"/>
          </w:tblCellMar>
          <w:tblLook w:val="01E0"/>
        </w:tblPrEx>
        <w:trPr>
          <w:trHeight w:val="779"/>
          <w:jc w:val="left"/>
        </w:trPr>
        <w:tc>
          <w:tcPr>
            <w:tcW w:w="4190" w:type="dxa"/>
          </w:tcPr>
          <w:p>
            <w:pPr>
              <w:pStyle w:val="TableParagraph"/>
              <w:spacing w:before="158"/>
              <w:rPr>
                <w:sz w:val="36"/>
              </w:rPr>
            </w:pPr>
            <w:r>
              <w:rPr>
                <w:sz w:val="36"/>
              </w:rPr>
              <w:t>主电机功率：</w:t>
            </w:r>
          </w:p>
        </w:tc>
        <w:tc>
          <w:tcPr>
            <w:tcW w:w="3110" w:type="dxa"/>
          </w:tcPr>
          <w:p>
            <w:pPr>
              <w:pStyle w:val="TableParagraph"/>
              <w:spacing w:before="158"/>
              <w:ind w:left="1980"/>
              <w:rPr>
                <w:sz w:val="36"/>
              </w:rPr>
            </w:pPr>
            <w:r>
              <w:rPr>
                <w:sz w:val="36"/>
              </w:rPr>
              <w:t>185KW</w:t>
            </w:r>
          </w:p>
        </w:tc>
      </w:tr>
      <w:tr>
        <w:tblPrEx>
          <w:tblW w:w="0" w:type="auto"/>
          <w:jc w:val="left"/>
          <w:tblInd w:w="1398" w:type="dxa"/>
          <w:tblLayout w:type="fixed"/>
          <w:tblCellMar>
            <w:top w:w="0" w:type="dxa"/>
            <w:left w:w="0" w:type="dxa"/>
            <w:bottom w:w="0" w:type="dxa"/>
            <w:right w:w="0" w:type="dxa"/>
          </w:tblCellMar>
          <w:tblLook w:val="01E0"/>
        </w:tblPrEx>
        <w:trPr>
          <w:trHeight w:val="781"/>
          <w:jc w:val="left"/>
        </w:trPr>
        <w:tc>
          <w:tcPr>
            <w:tcW w:w="4190" w:type="dxa"/>
          </w:tcPr>
          <w:p>
            <w:pPr>
              <w:pStyle w:val="TableParagraph"/>
              <w:spacing w:before="160"/>
              <w:rPr>
                <w:sz w:val="36"/>
              </w:rPr>
            </w:pPr>
            <w:r>
              <w:rPr>
                <w:sz w:val="36"/>
              </w:rPr>
              <w:t>总加热功率：</w:t>
            </w:r>
          </w:p>
        </w:tc>
        <w:tc>
          <w:tcPr>
            <w:tcW w:w="3110" w:type="dxa"/>
          </w:tcPr>
          <w:p>
            <w:pPr>
              <w:pStyle w:val="TableParagraph"/>
              <w:spacing w:before="160"/>
              <w:ind w:left="1980"/>
              <w:rPr>
                <w:sz w:val="36"/>
              </w:rPr>
            </w:pPr>
            <w:r>
              <w:rPr>
                <w:sz w:val="36"/>
              </w:rPr>
              <w:t>31KW</w:t>
            </w:r>
          </w:p>
        </w:tc>
      </w:tr>
      <w:tr>
        <w:tblPrEx>
          <w:tblW w:w="0" w:type="auto"/>
          <w:jc w:val="left"/>
          <w:tblInd w:w="1398" w:type="dxa"/>
          <w:tblLayout w:type="fixed"/>
          <w:tblCellMar>
            <w:top w:w="0" w:type="dxa"/>
            <w:left w:w="0" w:type="dxa"/>
            <w:bottom w:w="0" w:type="dxa"/>
            <w:right w:w="0" w:type="dxa"/>
          </w:tblCellMar>
          <w:tblLook w:val="01E0"/>
        </w:tblPrEx>
        <w:trPr>
          <w:trHeight w:val="570"/>
          <w:jc w:val="left"/>
        </w:trPr>
        <w:tc>
          <w:tcPr>
            <w:tcW w:w="4190" w:type="dxa"/>
          </w:tcPr>
          <w:p>
            <w:pPr>
              <w:pStyle w:val="TableParagraph"/>
              <w:spacing w:before="160" w:line="391" w:lineRule="exact"/>
              <w:rPr>
                <w:sz w:val="36"/>
              </w:rPr>
            </w:pPr>
            <w:r>
              <w:rPr>
                <w:sz w:val="36"/>
              </w:rPr>
              <w:t>风机总功率：</w:t>
            </w:r>
          </w:p>
        </w:tc>
        <w:tc>
          <w:tcPr>
            <w:tcW w:w="3110" w:type="dxa"/>
          </w:tcPr>
          <w:p>
            <w:pPr>
              <w:pStyle w:val="TableParagraph"/>
              <w:spacing w:before="160" w:line="391" w:lineRule="exact"/>
              <w:ind w:left="1980"/>
              <w:rPr>
                <w:sz w:val="36"/>
              </w:rPr>
            </w:pPr>
            <w:r>
              <w:rPr>
                <w:sz w:val="36"/>
              </w:rPr>
              <w:t>2.2KW</w:t>
            </w:r>
          </w:p>
        </w:tc>
      </w:tr>
    </w:tbl>
    <w:p>
      <w:pPr>
        <w:pStyle w:val="BodyText"/>
        <w:rPr>
          <w:sz w:val="20"/>
        </w:rPr>
      </w:pPr>
    </w:p>
    <w:p>
      <w:pPr>
        <w:pStyle w:val="BodyText"/>
        <w:spacing w:before="10"/>
        <w:rPr>
          <w:sz w:val="27"/>
        </w:rPr>
      </w:pPr>
    </w:p>
    <w:p>
      <w:pPr>
        <w:spacing w:before="62"/>
        <w:ind w:left="720" w:right="0" w:firstLine="0"/>
        <w:jc w:val="left"/>
        <w:rPr>
          <w:rFonts w:ascii="宋体" w:eastAsia="宋体" w:hint="eastAsia"/>
          <w:sz w:val="27"/>
        </w:rPr>
      </w:pPr>
      <w:r>
        <w:rPr>
          <w:rFonts w:ascii="宋体" w:eastAsia="宋体" w:hint="eastAsia"/>
          <w:sz w:val="27"/>
        </w:rPr>
        <w:t>精彩文档</w:t>
      </w:r>
    </w:p>
    <w:p>
      <w:pPr>
        <w:spacing w:after="0"/>
        <w:jc w:val="left"/>
        <w:rPr>
          <w:rFonts w:ascii="宋体" w:eastAsia="宋体" w:hint="eastAsia"/>
          <w:sz w:val="27"/>
        </w:rPr>
        <w:sectPr>
          <w:pgSz w:w="17860" w:h="25260"/>
          <w:pgMar w:top="980" w:right="0" w:bottom="280" w:left="1980" w:header="708" w:footer="708"/>
          <w:pgNumType w:start="6"/>
          <w:cols w:space="708"/>
        </w:sectPr>
      </w:pPr>
    </w:p>
    <w:p>
      <w:pPr>
        <w:spacing w:before="48"/>
        <w:ind w:left="0" w:right="1978" w:firstLine="0"/>
        <w:jc w:val="center"/>
        <w:rPr>
          <w:rFonts w:ascii="宋体" w:eastAsia="宋体" w:hint="eastAsia"/>
          <w:sz w:val="27"/>
        </w:rPr>
      </w:pPr>
      <w:r>
        <w:drawing>
          <wp:anchor distT="0" distB="0" distL="0" distR="0" simplePos="0" relativeHeight="251671552" behindDoc="1" locked="0" layoutInCell="1" allowOverlap="1">
            <wp:simplePos x="0" y="0"/>
            <wp:positionH relativeFrom="page">
              <wp:posOffset>0</wp:posOffset>
            </wp:positionH>
            <wp:positionV relativeFrom="page">
              <wp:posOffset>0</wp:posOffset>
            </wp:positionV>
            <wp:extent cx="11340845" cy="15849600"/>
            <wp:effectExtent l="0" t="0" r="0" b="0"/>
            <wp:wrapNone/>
            <wp:docPr id="19"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4.png"/>
                    <pic:cNvPicPr/>
                  </pic:nvPicPr>
                  <pic:blipFill>
                    <a:blip xmlns:r="http://schemas.openxmlformats.org/officeDocument/2006/relationships" r:embed="rId17" cstate="print"/>
                    <a:stretch>
                      <a:fillRect/>
                    </a:stretch>
                  </pic:blipFill>
                  <pic:spPr>
                    <a:xfrm>
                      <a:off x="0" y="0"/>
                      <a:ext cx="11340845" cy="15849600"/>
                    </a:xfrm>
                    <a:prstGeom prst="rect">
                      <a:avLst/>
                    </a:prstGeom>
                  </pic:spPr>
                </pic:pic>
              </a:graphicData>
            </a:graphic>
          </wp:anchor>
        </w:drawing>
      </w:r>
      <w:r>
        <w:rPr>
          <w:rFonts w:ascii="宋体" w:eastAsia="宋体" w:hint="eastAsia"/>
          <w:sz w:val="27"/>
        </w:rPr>
        <w:t>实用标准文案</w:t>
      </w:r>
    </w:p>
    <w:p>
      <w:pPr>
        <w:pStyle w:val="BodyText"/>
        <w:rPr>
          <w:rFonts w:ascii="宋体"/>
          <w:sz w:val="26"/>
        </w:rPr>
      </w:pPr>
    </w:p>
    <w:p>
      <w:pPr>
        <w:pStyle w:val="BodyText"/>
        <w:spacing w:before="5"/>
        <w:rPr>
          <w:rFonts w:ascii="宋体"/>
          <w:sz w:val="30"/>
        </w:rPr>
      </w:pPr>
    </w:p>
    <w:p>
      <w:pPr>
        <w:pStyle w:val="BodyText"/>
        <w:tabs>
          <w:tab w:val="left" w:pos="7560"/>
        </w:tabs>
        <w:ind w:left="1440"/>
      </w:pPr>
      <w:r>
        <w:t>机筒加热区：</w:t>
        <w:tab/>
        <w:t>4</w:t>
      </w:r>
      <w:r>
        <w:rPr>
          <w:spacing w:val="-89"/>
        </w:rPr>
        <w:t xml:space="preserve"> </w:t>
      </w:r>
      <w:r>
        <w:t>个</w:t>
      </w:r>
    </w:p>
    <w:p>
      <w:pPr>
        <w:pStyle w:val="BodyText"/>
        <w:tabs>
          <w:tab w:val="left" w:pos="7560"/>
        </w:tabs>
        <w:spacing w:before="320"/>
        <w:ind w:left="1440"/>
      </w:pPr>
      <w:r>
        <w:t>最大产量：</w:t>
        <w:tab/>
        <w:t>700kg/h</w:t>
      </w:r>
    </w:p>
    <w:p>
      <w:pPr>
        <w:pStyle w:val="BodyText"/>
        <w:tabs>
          <w:tab w:val="left" w:pos="7741"/>
        </w:tabs>
        <w:spacing w:before="316"/>
        <w:ind w:left="1440"/>
      </w:pPr>
      <w:r>
        <w:t>机器尺寸：(长×宽×高)</w:t>
        <w:tab/>
        <w:t>5350×1400×2300(mm)</w:t>
      </w:r>
    </w:p>
    <w:p>
      <w:pPr>
        <w:pStyle w:val="BodyText"/>
        <w:spacing w:before="4"/>
        <w:rPr>
          <w:sz w:val="20"/>
        </w:rPr>
      </w:pPr>
      <w:r>
        <w:drawing>
          <wp:anchor distT="0" distB="0" distL="0" distR="0" simplePos="0" relativeHeight="251670528" behindDoc="0" locked="0" layoutInCell="1" allowOverlap="1">
            <wp:simplePos x="0" y="0"/>
            <wp:positionH relativeFrom="page">
              <wp:posOffset>1715389</wp:posOffset>
            </wp:positionH>
            <wp:positionV relativeFrom="paragraph">
              <wp:posOffset>190634</wp:posOffset>
            </wp:positionV>
            <wp:extent cx="7902048" cy="2544889"/>
            <wp:effectExtent l="0" t="0" r="0" b="0"/>
            <wp:wrapTopAndBottom/>
            <wp:docPr id="21"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5.jpeg"/>
                    <pic:cNvPicPr/>
                  </pic:nvPicPr>
                  <pic:blipFill>
                    <a:blip xmlns:r="http://schemas.openxmlformats.org/officeDocument/2006/relationships" r:embed="rId18" cstate="print"/>
                    <a:stretch>
                      <a:fillRect/>
                    </a:stretch>
                  </pic:blipFill>
                  <pic:spPr>
                    <a:xfrm>
                      <a:off x="0" y="0"/>
                      <a:ext cx="7902048" cy="2544889"/>
                    </a:xfrm>
                    <a:prstGeom prst="rect">
                      <a:avLst/>
                    </a:prstGeom>
                  </pic:spPr>
                </pic:pic>
              </a:graphicData>
            </a:graphic>
          </wp:anchor>
        </w:drawing>
      </w:r>
    </w:p>
    <w:p>
      <w:pPr>
        <w:pStyle w:val="BodyText"/>
      </w:pPr>
    </w:p>
    <w:p>
      <w:pPr>
        <w:pStyle w:val="BodyText"/>
        <w:spacing w:before="4"/>
        <w:rPr>
          <w:sz w:val="38"/>
        </w:rPr>
      </w:pPr>
    </w:p>
    <w:p>
      <w:pPr>
        <w:pStyle w:val="ListParagraph"/>
        <w:numPr>
          <w:ilvl w:val="0"/>
          <w:numId w:val="7"/>
        </w:numPr>
        <w:tabs>
          <w:tab w:val="left" w:pos="1262"/>
        </w:tabs>
        <w:spacing w:before="0" w:after="0" w:line="405" w:lineRule="auto"/>
        <w:ind w:left="1440" w:right="11018" w:hanging="720"/>
        <w:jc w:val="left"/>
        <w:rPr>
          <w:sz w:val="36"/>
        </w:rPr>
      </w:pPr>
      <w:r>
        <w:rPr>
          <w:spacing w:val="-2"/>
          <w:sz w:val="36"/>
        </w:rPr>
        <w:t xml:space="preserve">行星切割机操作手册： </w:t>
      </w:r>
      <w:r>
        <w:rPr>
          <w:sz w:val="36"/>
        </w:rPr>
        <w:t>设备类型：SU250P</w:t>
      </w:r>
    </w:p>
    <w:p>
      <w:pPr>
        <w:pStyle w:val="BodyText"/>
        <w:spacing w:line="461" w:lineRule="exact"/>
        <w:ind w:left="1440"/>
      </w:pPr>
      <w:r>
        <w:t>设备序号：97-0421</w:t>
      </w:r>
    </w:p>
    <w:p>
      <w:pPr>
        <w:pStyle w:val="ListParagraph"/>
        <w:numPr>
          <w:ilvl w:val="1"/>
          <w:numId w:val="7"/>
        </w:numPr>
        <w:tabs>
          <w:tab w:val="left" w:pos="1891"/>
        </w:tabs>
        <w:spacing w:before="320" w:after="0" w:line="240" w:lineRule="auto"/>
        <w:ind w:left="1890" w:right="0" w:hanging="811"/>
        <w:jc w:val="left"/>
        <w:rPr>
          <w:sz w:val="36"/>
        </w:rPr>
      </w:pPr>
      <w:r>
        <w:rPr>
          <w:sz w:val="36"/>
        </w:rPr>
        <w:t>机器结构：</w:t>
      </w:r>
    </w:p>
    <w:p>
      <w:pPr>
        <w:pStyle w:val="BodyText"/>
        <w:spacing w:before="320" w:line="405" w:lineRule="auto"/>
        <w:ind w:left="720" w:right="2517" w:firstLine="719"/>
      </w:pPr>
      <w:r>
        <w:rPr>
          <w:spacing w:val="-19"/>
        </w:rPr>
        <w:t xml:space="preserve">行星切割机用于定长管材切割。在切割过程中，管材可选择单边或双边倒角， </w:t>
      </w:r>
      <w:r>
        <w:rPr>
          <w:spacing w:val="-7"/>
        </w:rPr>
        <w:t>机架上的锯台可沿管材挤出方向移动。电气开关和可编程控制器装在电柜内。所</w:t>
      </w:r>
      <w:r>
        <w:rPr>
          <w:spacing w:val="-15"/>
        </w:rPr>
        <w:t>有操作开关按钮都处于方便操作的高度。切割过程由装在牵引机上的计长器来启</w:t>
      </w:r>
      <w:r>
        <w:rPr>
          <w:spacing w:val="-14"/>
        </w:rPr>
        <w:t>动。在机器角部和后部的夹紧装置夹住管材，切割台可在气缸的带动下沿导轨方向移动，从而与管材保持相对静止。锯片电机启动，油缸推动锯臂进给，锯片切入管材，绕管材旋转。完全切断管材后，转盘触动已事先调好的感应接近开关， 锯片摆回到初始位置，准备下次切割。锯片的转速是恒定的，若有必要，可加转</w:t>
      </w:r>
      <w:r>
        <w:rPr>
          <w:spacing w:val="-18"/>
        </w:rPr>
        <w:t>变频器来调速。锯台滑动和管材挤出同步。锯片电机和液压系统的电力由滑环输送。四块“C”型加紧块，锯片和倒角刀易于更换。倒角深度可由偏心轮调节。</w:t>
      </w:r>
    </w:p>
    <w:p>
      <w:pPr>
        <w:pStyle w:val="ListParagraph"/>
        <w:numPr>
          <w:ilvl w:val="1"/>
          <w:numId w:val="7"/>
        </w:numPr>
        <w:tabs>
          <w:tab w:val="left" w:pos="1891"/>
        </w:tabs>
        <w:spacing w:before="0" w:after="0" w:line="446" w:lineRule="exact"/>
        <w:ind w:left="1890" w:right="0" w:hanging="811"/>
        <w:jc w:val="left"/>
        <w:rPr>
          <w:sz w:val="36"/>
        </w:rPr>
      </w:pPr>
      <w:r>
        <w:rPr>
          <w:sz w:val="36"/>
        </w:rPr>
        <w:t>技术参数：</w:t>
      </w:r>
    </w:p>
    <w:p>
      <w:pPr>
        <w:pStyle w:val="BodyText"/>
        <w:tabs>
          <w:tab w:val="left" w:pos="7560"/>
        </w:tabs>
        <w:spacing w:before="287"/>
        <w:ind w:left="1440"/>
      </w:pPr>
      <w:r>
        <w:t>切割管径：</w:t>
        <w:tab/>
        <w:t>16mm-250mm</w:t>
      </w:r>
    </w:p>
    <w:p>
      <w:pPr>
        <w:pStyle w:val="BodyText"/>
        <w:tabs>
          <w:tab w:val="left" w:pos="7560"/>
        </w:tabs>
        <w:spacing w:before="288"/>
        <w:ind w:left="1440"/>
      </w:pPr>
      <w:r>
        <w:t>循环周期：</w:t>
        <w:tab/>
        <w:t>2.45-29.5</w:t>
      </w:r>
      <w:r>
        <w:rPr>
          <w:spacing w:val="-89"/>
        </w:rPr>
        <w:t xml:space="preserve"> </w:t>
      </w:r>
      <w:r>
        <w:t>秒/圈</w:t>
      </w:r>
    </w:p>
    <w:p>
      <w:pPr>
        <w:pStyle w:val="BodyText"/>
        <w:tabs>
          <w:tab w:val="left" w:pos="7562"/>
        </w:tabs>
        <w:spacing w:before="291"/>
        <w:ind w:left="1440"/>
      </w:pPr>
      <w:r>
        <w:t>锯台移动速度：</w:t>
        <w:tab/>
        <w:t>最大</w:t>
      </w:r>
      <w:r>
        <w:rPr>
          <w:spacing w:val="-91"/>
        </w:rPr>
        <w:t xml:space="preserve"> </w:t>
      </w:r>
      <w:r>
        <w:t>5m/min</w:t>
      </w:r>
    </w:p>
    <w:p>
      <w:pPr>
        <w:pStyle w:val="BodyText"/>
      </w:pPr>
    </w:p>
    <w:p>
      <w:pPr>
        <w:pStyle w:val="BodyText"/>
        <w:spacing w:before="11"/>
      </w:pPr>
    </w:p>
    <w:p>
      <w:pPr>
        <w:spacing w:before="0"/>
        <w:ind w:left="720" w:right="0" w:firstLine="0"/>
        <w:jc w:val="left"/>
        <w:rPr>
          <w:rFonts w:ascii="宋体" w:eastAsia="宋体" w:hint="eastAsia"/>
          <w:sz w:val="27"/>
        </w:rPr>
      </w:pPr>
      <w:r>
        <w:rPr>
          <w:rFonts w:ascii="宋体" w:eastAsia="宋体" w:hint="eastAsia"/>
          <w:sz w:val="27"/>
        </w:rPr>
        <w:t>精彩文档</w:t>
      </w:r>
    </w:p>
    <w:p>
      <w:pPr>
        <w:spacing w:after="0"/>
        <w:jc w:val="left"/>
        <w:rPr>
          <w:rFonts w:ascii="宋体" w:eastAsia="宋体" w:hint="eastAsia"/>
          <w:sz w:val="27"/>
        </w:rPr>
        <w:sectPr>
          <w:pgSz w:w="17860" w:h="25260"/>
          <w:pgMar w:top="980" w:right="0" w:bottom="280" w:left="1980" w:header="708" w:footer="708"/>
          <w:pgNumType w:start="7"/>
          <w:cols w:space="708"/>
        </w:sectPr>
      </w:pPr>
    </w:p>
    <w:p>
      <w:pPr>
        <w:spacing w:before="48"/>
        <w:ind w:left="0" w:right="1978" w:firstLine="0"/>
        <w:jc w:val="center"/>
        <w:rPr>
          <w:rFonts w:ascii="宋体" w:eastAsia="宋体" w:hint="eastAsia"/>
          <w:sz w:val="27"/>
        </w:rPr>
      </w:pPr>
      <w:r>
        <w:drawing>
          <wp:anchor distT="0" distB="0" distL="0" distR="0" simplePos="0" relativeHeight="251672576" behindDoc="1" locked="0" layoutInCell="1" allowOverlap="1">
            <wp:simplePos x="0" y="0"/>
            <wp:positionH relativeFrom="page">
              <wp:posOffset>0</wp:posOffset>
            </wp:positionH>
            <wp:positionV relativeFrom="page">
              <wp:posOffset>0</wp:posOffset>
            </wp:positionV>
            <wp:extent cx="11340845" cy="15849600"/>
            <wp:effectExtent l="0" t="0" r="0" b="0"/>
            <wp:wrapNone/>
            <wp:docPr id="23"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6.png"/>
                    <pic:cNvPicPr/>
                  </pic:nvPicPr>
                  <pic:blipFill>
                    <a:blip xmlns:r="http://schemas.openxmlformats.org/officeDocument/2006/relationships" r:embed="rId19" cstate="print"/>
                    <a:stretch>
                      <a:fillRect/>
                    </a:stretch>
                  </pic:blipFill>
                  <pic:spPr>
                    <a:xfrm>
                      <a:off x="0" y="0"/>
                      <a:ext cx="11340845" cy="15849600"/>
                    </a:xfrm>
                    <a:prstGeom prst="rect">
                      <a:avLst/>
                    </a:prstGeom>
                  </pic:spPr>
                </pic:pic>
              </a:graphicData>
            </a:graphic>
          </wp:anchor>
        </w:drawing>
      </w:r>
      <w:r>
        <w:rPr>
          <w:rFonts w:ascii="宋体" w:eastAsia="宋体" w:hint="eastAsia"/>
          <w:sz w:val="27"/>
        </w:rPr>
        <w:t>实用标准文案</w:t>
      </w:r>
    </w:p>
    <w:p>
      <w:pPr>
        <w:pStyle w:val="BodyText"/>
        <w:rPr>
          <w:rFonts w:ascii="宋体"/>
          <w:sz w:val="20"/>
        </w:rPr>
      </w:pPr>
    </w:p>
    <w:p>
      <w:pPr>
        <w:pStyle w:val="BodyText"/>
        <w:rPr>
          <w:rFonts w:ascii="宋体"/>
          <w:sz w:val="20"/>
        </w:rPr>
      </w:pPr>
    </w:p>
    <w:p>
      <w:pPr>
        <w:pStyle w:val="BodyText"/>
        <w:spacing w:before="8"/>
        <w:rPr>
          <w:rFonts w:ascii="宋体"/>
          <w:sz w:val="18"/>
        </w:rPr>
      </w:pPr>
    </w:p>
    <w:tbl>
      <w:tblPr>
        <w:tblStyle w:val="TableNormal3"/>
        <w:tblW w:w="0" w:type="auto"/>
        <w:jc w:val="left"/>
        <w:tblInd w:w="13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090"/>
        <w:gridCol w:w="4731"/>
      </w:tblGrid>
      <w:tr>
        <w:tblPrEx>
          <w:tblW w:w="0" w:type="auto"/>
          <w:jc w:val="left"/>
          <w:tblInd w:w="13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055"/>
          <w:jc w:val="left"/>
        </w:trPr>
        <w:tc>
          <w:tcPr>
            <w:tcW w:w="5090" w:type="dxa"/>
          </w:tcPr>
          <w:p>
            <w:pPr>
              <w:pStyle w:val="TableParagraph"/>
              <w:spacing w:line="411" w:lineRule="exact"/>
              <w:rPr>
                <w:sz w:val="36"/>
              </w:rPr>
            </w:pPr>
            <w:r>
              <w:rPr>
                <w:sz w:val="36"/>
              </w:rPr>
              <w:t>切割频率：</w:t>
            </w:r>
          </w:p>
          <w:p>
            <w:pPr>
              <w:pStyle w:val="TableParagraph"/>
              <w:spacing w:before="46" w:line="752" w:lineRule="exact"/>
              <w:ind w:right="2879"/>
              <w:rPr>
                <w:sz w:val="36"/>
              </w:rPr>
            </w:pPr>
            <w:r>
              <w:rPr>
                <w:sz w:val="36"/>
              </w:rPr>
              <w:t xml:space="preserve">锯片直径： </w:t>
            </w:r>
            <w:r>
              <w:rPr>
                <w:spacing w:val="-4"/>
                <w:sz w:val="36"/>
              </w:rPr>
              <w:t>倒角刀直径：</w:t>
            </w:r>
          </w:p>
        </w:tc>
        <w:tc>
          <w:tcPr>
            <w:tcW w:w="4731" w:type="dxa"/>
          </w:tcPr>
          <w:p>
            <w:pPr>
              <w:pStyle w:val="TableParagraph"/>
              <w:spacing w:line="411" w:lineRule="exact"/>
              <w:ind w:left="1261"/>
              <w:rPr>
                <w:sz w:val="36"/>
              </w:rPr>
            </w:pPr>
            <w:r>
              <w:rPr>
                <w:sz w:val="36"/>
              </w:rPr>
              <w:t>约 8 次/min</w:t>
            </w:r>
          </w:p>
          <w:p>
            <w:pPr>
              <w:pStyle w:val="TableParagraph"/>
              <w:spacing w:before="46" w:line="752" w:lineRule="exact"/>
              <w:ind w:left="1080" w:right="2731"/>
              <w:rPr>
                <w:sz w:val="36"/>
              </w:rPr>
            </w:pPr>
            <w:r>
              <w:rPr>
                <w:sz w:val="36"/>
              </w:rPr>
              <w:t>200mm 125mm</w:t>
            </w:r>
          </w:p>
        </w:tc>
      </w:tr>
      <w:tr>
        <w:tblPrEx>
          <w:tblW w:w="0" w:type="auto"/>
          <w:jc w:val="left"/>
          <w:tblInd w:w="1398" w:type="dxa"/>
          <w:tblLayout w:type="fixed"/>
          <w:tblCellMar>
            <w:top w:w="0" w:type="dxa"/>
            <w:left w:w="0" w:type="dxa"/>
            <w:bottom w:w="0" w:type="dxa"/>
            <w:right w:w="0" w:type="dxa"/>
          </w:tblCellMar>
          <w:tblLook w:val="01E0"/>
        </w:tblPrEx>
        <w:trPr>
          <w:trHeight w:val="748"/>
          <w:jc w:val="left"/>
        </w:trPr>
        <w:tc>
          <w:tcPr>
            <w:tcW w:w="5090" w:type="dxa"/>
          </w:tcPr>
          <w:p>
            <w:pPr>
              <w:pStyle w:val="TableParagraph"/>
              <w:spacing w:before="143"/>
              <w:rPr>
                <w:sz w:val="36"/>
              </w:rPr>
            </w:pPr>
            <w:r>
              <w:rPr>
                <w:sz w:val="36"/>
              </w:rPr>
              <w:t>锯盘电机功率：</w:t>
            </w:r>
          </w:p>
        </w:tc>
        <w:tc>
          <w:tcPr>
            <w:tcW w:w="4731" w:type="dxa"/>
          </w:tcPr>
          <w:p>
            <w:pPr>
              <w:pStyle w:val="TableParagraph"/>
              <w:spacing w:before="143"/>
              <w:ind w:left="1081"/>
              <w:rPr>
                <w:sz w:val="36"/>
              </w:rPr>
            </w:pPr>
            <w:r>
              <w:rPr>
                <w:sz w:val="36"/>
              </w:rPr>
              <w:t>2.2KW</w:t>
            </w:r>
          </w:p>
        </w:tc>
      </w:tr>
      <w:tr>
        <w:tblPrEx>
          <w:tblW w:w="0" w:type="auto"/>
          <w:jc w:val="left"/>
          <w:tblInd w:w="1398" w:type="dxa"/>
          <w:tblLayout w:type="fixed"/>
          <w:tblCellMar>
            <w:top w:w="0" w:type="dxa"/>
            <w:left w:w="0" w:type="dxa"/>
            <w:bottom w:w="0" w:type="dxa"/>
            <w:right w:w="0" w:type="dxa"/>
          </w:tblCellMar>
          <w:tblLook w:val="01E0"/>
        </w:tblPrEx>
        <w:trPr>
          <w:trHeight w:val="750"/>
          <w:jc w:val="left"/>
        </w:trPr>
        <w:tc>
          <w:tcPr>
            <w:tcW w:w="5090" w:type="dxa"/>
          </w:tcPr>
          <w:p>
            <w:pPr>
              <w:pStyle w:val="TableParagraph"/>
              <w:spacing w:before="143"/>
              <w:rPr>
                <w:sz w:val="36"/>
              </w:rPr>
            </w:pPr>
            <w:r>
              <w:rPr>
                <w:sz w:val="36"/>
              </w:rPr>
              <w:t>锯台移动行程：</w:t>
            </w:r>
          </w:p>
        </w:tc>
        <w:tc>
          <w:tcPr>
            <w:tcW w:w="4731" w:type="dxa"/>
          </w:tcPr>
          <w:p>
            <w:pPr>
              <w:pStyle w:val="TableParagraph"/>
              <w:spacing w:before="143"/>
              <w:ind w:left="1081"/>
              <w:rPr>
                <w:sz w:val="36"/>
              </w:rPr>
            </w:pPr>
            <w:r>
              <w:rPr>
                <w:sz w:val="36"/>
              </w:rPr>
              <w:t>1000mm</w:t>
            </w:r>
          </w:p>
        </w:tc>
      </w:tr>
      <w:tr>
        <w:tblPrEx>
          <w:tblW w:w="0" w:type="auto"/>
          <w:jc w:val="left"/>
          <w:tblInd w:w="1398" w:type="dxa"/>
          <w:tblLayout w:type="fixed"/>
          <w:tblCellMar>
            <w:top w:w="0" w:type="dxa"/>
            <w:left w:w="0" w:type="dxa"/>
            <w:bottom w:w="0" w:type="dxa"/>
            <w:right w:w="0" w:type="dxa"/>
          </w:tblCellMar>
          <w:tblLook w:val="01E0"/>
        </w:tblPrEx>
        <w:trPr>
          <w:trHeight w:val="750"/>
          <w:jc w:val="left"/>
        </w:trPr>
        <w:tc>
          <w:tcPr>
            <w:tcW w:w="5090" w:type="dxa"/>
          </w:tcPr>
          <w:p>
            <w:pPr>
              <w:pStyle w:val="TableParagraph"/>
              <w:spacing w:before="145"/>
              <w:rPr>
                <w:sz w:val="36"/>
              </w:rPr>
            </w:pPr>
            <w:r>
              <w:rPr>
                <w:sz w:val="36"/>
              </w:rPr>
              <w:t>总功率：</w:t>
            </w:r>
          </w:p>
        </w:tc>
        <w:tc>
          <w:tcPr>
            <w:tcW w:w="4731" w:type="dxa"/>
          </w:tcPr>
          <w:p>
            <w:pPr>
              <w:pStyle w:val="TableParagraph"/>
              <w:spacing w:before="145"/>
              <w:ind w:left="1080"/>
              <w:rPr>
                <w:sz w:val="36"/>
              </w:rPr>
            </w:pPr>
            <w:r>
              <w:rPr>
                <w:sz w:val="36"/>
              </w:rPr>
              <w:t>3.5KW</w:t>
            </w:r>
          </w:p>
        </w:tc>
      </w:tr>
      <w:tr>
        <w:tblPrEx>
          <w:tblW w:w="0" w:type="auto"/>
          <w:jc w:val="left"/>
          <w:tblInd w:w="1398" w:type="dxa"/>
          <w:tblLayout w:type="fixed"/>
          <w:tblCellMar>
            <w:top w:w="0" w:type="dxa"/>
            <w:left w:w="0" w:type="dxa"/>
            <w:bottom w:w="0" w:type="dxa"/>
            <w:right w:w="0" w:type="dxa"/>
          </w:tblCellMar>
          <w:tblLook w:val="01E0"/>
        </w:tblPrEx>
        <w:trPr>
          <w:trHeight w:val="748"/>
          <w:jc w:val="left"/>
        </w:trPr>
        <w:tc>
          <w:tcPr>
            <w:tcW w:w="5090" w:type="dxa"/>
          </w:tcPr>
          <w:p>
            <w:pPr>
              <w:pStyle w:val="TableParagraph"/>
              <w:spacing w:before="143"/>
              <w:rPr>
                <w:sz w:val="36"/>
              </w:rPr>
            </w:pPr>
            <w:r>
              <w:rPr>
                <w:sz w:val="36"/>
              </w:rPr>
              <w:t>耗气量：(8 次/秒)</w:t>
            </w:r>
          </w:p>
        </w:tc>
        <w:tc>
          <w:tcPr>
            <w:tcW w:w="4731" w:type="dxa"/>
          </w:tcPr>
          <w:p>
            <w:pPr>
              <w:pStyle w:val="TableParagraph"/>
              <w:spacing w:before="143"/>
              <w:ind w:left="1351"/>
              <w:rPr>
                <w:sz w:val="36"/>
              </w:rPr>
            </w:pPr>
            <w:r>
              <w:rPr>
                <w:sz w:val="36"/>
              </w:rPr>
              <w:t>226NL</w:t>
            </w:r>
          </w:p>
        </w:tc>
      </w:tr>
      <w:tr>
        <w:tblPrEx>
          <w:tblW w:w="0" w:type="auto"/>
          <w:jc w:val="left"/>
          <w:tblInd w:w="1398" w:type="dxa"/>
          <w:tblLayout w:type="fixed"/>
          <w:tblCellMar>
            <w:top w:w="0" w:type="dxa"/>
            <w:left w:w="0" w:type="dxa"/>
            <w:bottom w:w="0" w:type="dxa"/>
            <w:right w:w="0" w:type="dxa"/>
          </w:tblCellMar>
          <w:tblLook w:val="01E0"/>
        </w:tblPrEx>
        <w:trPr>
          <w:trHeight w:val="750"/>
          <w:jc w:val="left"/>
        </w:trPr>
        <w:tc>
          <w:tcPr>
            <w:tcW w:w="5090" w:type="dxa"/>
          </w:tcPr>
          <w:p>
            <w:pPr>
              <w:pStyle w:val="TableParagraph"/>
              <w:spacing w:before="143"/>
              <w:rPr>
                <w:sz w:val="36"/>
              </w:rPr>
            </w:pPr>
            <w:r>
              <w:rPr>
                <w:sz w:val="36"/>
              </w:rPr>
              <w:t>耗气量：</w:t>
            </w:r>
          </w:p>
        </w:tc>
        <w:tc>
          <w:tcPr>
            <w:tcW w:w="4731" w:type="dxa"/>
          </w:tcPr>
          <w:p>
            <w:pPr>
              <w:pStyle w:val="TableParagraph"/>
              <w:spacing w:before="143"/>
              <w:ind w:left="1080"/>
              <w:rPr>
                <w:sz w:val="36"/>
              </w:rPr>
            </w:pPr>
            <w:r>
              <w:rPr>
                <w:sz w:val="36"/>
              </w:rPr>
              <w:t>13.56m</w:t>
            </w:r>
            <w:r>
              <w:rPr>
                <w:position w:val="3"/>
                <w:sz w:val="29"/>
              </w:rPr>
              <w:t>3</w:t>
            </w:r>
            <w:r>
              <w:rPr>
                <w:sz w:val="36"/>
              </w:rPr>
              <w:t>/小时</w:t>
            </w:r>
          </w:p>
        </w:tc>
      </w:tr>
      <w:tr>
        <w:tblPrEx>
          <w:tblW w:w="0" w:type="auto"/>
          <w:jc w:val="left"/>
          <w:tblInd w:w="1398" w:type="dxa"/>
          <w:tblLayout w:type="fixed"/>
          <w:tblCellMar>
            <w:top w:w="0" w:type="dxa"/>
            <w:left w:w="0" w:type="dxa"/>
            <w:bottom w:w="0" w:type="dxa"/>
            <w:right w:w="0" w:type="dxa"/>
          </w:tblCellMar>
          <w:tblLook w:val="01E0"/>
        </w:tblPrEx>
        <w:trPr>
          <w:trHeight w:val="750"/>
          <w:jc w:val="left"/>
        </w:trPr>
        <w:tc>
          <w:tcPr>
            <w:tcW w:w="5090" w:type="dxa"/>
          </w:tcPr>
          <w:p>
            <w:pPr>
              <w:pStyle w:val="TableParagraph"/>
              <w:spacing w:before="146"/>
              <w:rPr>
                <w:sz w:val="36"/>
              </w:rPr>
            </w:pPr>
            <w:r>
              <w:rPr>
                <w:sz w:val="36"/>
              </w:rPr>
              <w:t>气压：</w:t>
            </w:r>
          </w:p>
        </w:tc>
        <w:tc>
          <w:tcPr>
            <w:tcW w:w="4731" w:type="dxa"/>
          </w:tcPr>
          <w:p>
            <w:pPr>
              <w:pStyle w:val="TableParagraph"/>
              <w:spacing w:before="146"/>
              <w:ind w:left="1080"/>
              <w:rPr>
                <w:sz w:val="36"/>
              </w:rPr>
            </w:pPr>
            <w:r>
              <w:rPr>
                <w:sz w:val="36"/>
              </w:rPr>
              <w:t>6bar</w:t>
            </w:r>
          </w:p>
        </w:tc>
      </w:tr>
      <w:tr>
        <w:tblPrEx>
          <w:tblW w:w="0" w:type="auto"/>
          <w:jc w:val="left"/>
          <w:tblInd w:w="1398" w:type="dxa"/>
          <w:tblLayout w:type="fixed"/>
          <w:tblCellMar>
            <w:top w:w="0" w:type="dxa"/>
            <w:left w:w="0" w:type="dxa"/>
            <w:bottom w:w="0" w:type="dxa"/>
            <w:right w:w="0" w:type="dxa"/>
          </w:tblCellMar>
          <w:tblLook w:val="01E0"/>
        </w:tblPrEx>
        <w:trPr>
          <w:trHeight w:val="554"/>
          <w:jc w:val="left"/>
        </w:trPr>
        <w:tc>
          <w:tcPr>
            <w:tcW w:w="5090" w:type="dxa"/>
          </w:tcPr>
          <w:p>
            <w:pPr>
              <w:pStyle w:val="TableParagraph"/>
              <w:spacing w:before="143" w:line="391" w:lineRule="exact"/>
              <w:rPr>
                <w:sz w:val="36"/>
              </w:rPr>
            </w:pPr>
            <w:r>
              <w:rPr>
                <w:sz w:val="36"/>
              </w:rPr>
              <w:t>机器尺寸（长×宽×高）</w:t>
            </w:r>
          </w:p>
        </w:tc>
        <w:tc>
          <w:tcPr>
            <w:tcW w:w="4731" w:type="dxa"/>
          </w:tcPr>
          <w:p>
            <w:pPr>
              <w:pStyle w:val="TableParagraph"/>
              <w:spacing w:before="143" w:line="391" w:lineRule="exact"/>
              <w:ind w:left="1081"/>
              <w:rPr>
                <w:sz w:val="36"/>
              </w:rPr>
            </w:pPr>
            <w:r>
              <w:rPr>
                <w:sz w:val="36"/>
              </w:rPr>
              <w:t>3255×1630×1780(mm)</w:t>
            </w:r>
          </w:p>
        </w:tc>
      </w:tr>
    </w:tbl>
    <w:p>
      <w:pPr>
        <w:pStyle w:val="BodyText"/>
        <w:spacing w:before="5"/>
        <w:rPr>
          <w:rFonts w:ascii="宋体"/>
          <w:sz w:val="5"/>
        </w:rPr>
      </w:pPr>
    </w:p>
    <w:p>
      <w:pPr>
        <w:pStyle w:val="BodyText"/>
        <w:ind w:left="1104"/>
        <w:rPr>
          <w:rFonts w:ascii="宋体"/>
          <w:sz w:val="20"/>
        </w:rPr>
      </w:pPr>
      <w:r>
        <w:rPr>
          <w:rFonts w:ascii="宋体"/>
          <w:sz w:val="20"/>
        </w:rPr>
        <w:drawing>
          <wp:inline distT="0" distB="0" distL="0" distR="0">
            <wp:extent cx="7159731" cy="4264914"/>
            <wp:effectExtent l="0" t="0" r="0" b="0"/>
            <wp:docPr id="25"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7.jpeg"/>
                    <pic:cNvPicPr/>
                  </pic:nvPicPr>
                  <pic:blipFill>
                    <a:blip xmlns:r="http://schemas.openxmlformats.org/officeDocument/2006/relationships" r:embed="rId20" cstate="print"/>
                    <a:stretch>
                      <a:fillRect/>
                    </a:stretch>
                  </pic:blipFill>
                  <pic:spPr>
                    <a:xfrm>
                      <a:off x="0" y="0"/>
                      <a:ext cx="7159731" cy="4264914"/>
                    </a:xfrm>
                    <a:prstGeom prst="rect">
                      <a:avLst/>
                    </a:prstGeom>
                  </pic:spPr>
                </pic:pic>
              </a:graphicData>
            </a:graphic>
          </wp:inline>
        </w:drawing>
      </w:r>
    </w:p>
    <w:p>
      <w:pPr>
        <w:pStyle w:val="Heading1"/>
        <w:tabs>
          <w:tab w:val="left" w:pos="2412"/>
        </w:tabs>
        <w:spacing w:before="80"/>
        <w:ind w:right="1860"/>
        <w:jc w:val="center"/>
      </w:pPr>
      <w:r>
        <w:rPr>
          <w:color w:val="FF0000"/>
          <w:w w:val="105"/>
        </w:rPr>
        <w:t>在线检测</w:t>
        <w:tab/>
      </w:r>
      <w:r>
        <w:rPr>
          <w:color w:val="FF0000"/>
          <w:w w:val="105"/>
          <w:vertAlign w:val="superscript"/>
        </w:rPr>
        <w:t>↑</w:t>
      </w:r>
    </w:p>
    <w:p>
      <w:pPr>
        <w:pStyle w:val="BodyText"/>
        <w:spacing w:before="3"/>
        <w:rPr>
          <w:b/>
          <w:sz w:val="24"/>
        </w:rPr>
      </w:pPr>
    </w:p>
    <w:p>
      <w:pPr>
        <w:pStyle w:val="ListParagraph"/>
        <w:numPr>
          <w:ilvl w:val="0"/>
          <w:numId w:val="8"/>
        </w:numPr>
        <w:tabs>
          <w:tab w:val="left" w:pos="1622"/>
        </w:tabs>
        <w:spacing w:before="49" w:after="0" w:line="388" w:lineRule="auto"/>
        <w:ind w:left="1440" w:right="11361" w:hanging="360"/>
        <w:jc w:val="left"/>
        <w:rPr>
          <w:sz w:val="36"/>
        </w:rPr>
      </w:pPr>
      <w:r>
        <w:rPr>
          <w:b/>
          <w:spacing w:val="2"/>
          <w:sz w:val="36"/>
        </w:rPr>
        <w:t>牵引机操作手册</w:t>
      </w:r>
      <w:r>
        <w:rPr>
          <w:spacing w:val="-17"/>
          <w:sz w:val="36"/>
        </w:rPr>
        <w:t xml:space="preserve">： </w:t>
      </w:r>
      <w:r>
        <w:rPr>
          <w:sz w:val="36"/>
        </w:rPr>
        <w:t>设备类型：R250/4 设备序号：97-0421</w:t>
      </w:r>
    </w:p>
    <w:p>
      <w:pPr>
        <w:pStyle w:val="ListParagraph"/>
        <w:numPr>
          <w:ilvl w:val="1"/>
          <w:numId w:val="8"/>
        </w:numPr>
        <w:tabs>
          <w:tab w:val="left" w:pos="1891"/>
        </w:tabs>
        <w:spacing w:before="10" w:after="0" w:line="240" w:lineRule="auto"/>
        <w:ind w:left="1890" w:right="0" w:hanging="811"/>
        <w:jc w:val="left"/>
        <w:rPr>
          <w:sz w:val="36"/>
        </w:rPr>
      </w:pPr>
      <w:r>
        <w:rPr>
          <w:sz w:val="36"/>
        </w:rPr>
        <w:t>机器结构：</w:t>
      </w:r>
    </w:p>
    <w:p>
      <w:pPr>
        <w:pStyle w:val="BodyText"/>
        <w:spacing w:before="287" w:line="391" w:lineRule="auto"/>
        <w:ind w:left="720" w:right="2697" w:firstLine="719"/>
        <w:jc w:val="both"/>
      </w:pPr>
      <w:r>
        <w:rPr>
          <w:spacing w:val="-9"/>
        </w:rPr>
        <w:t>履带牵引机用于平稳的牵引管材，主要由焊接机架，上下牵引履带和动力及</w:t>
      </w:r>
      <w:r>
        <w:rPr>
          <w:spacing w:val="-12"/>
        </w:rPr>
        <w:t>传动装置组成。上牵引带通过气缸压在管材上，并可在挤管方向上下移动，下牵</w:t>
      </w:r>
      <w:r>
        <w:rPr>
          <w:spacing w:val="-11"/>
        </w:rPr>
        <w:t>引带由手轮调整。用于夹紧管材的橡胶块固定在链条上，可防止发生位移。橡胶</w:t>
      </w:r>
    </w:p>
    <w:p>
      <w:pPr>
        <w:pStyle w:val="BodyText"/>
      </w:pPr>
    </w:p>
    <w:p>
      <w:pPr>
        <w:pStyle w:val="BodyText"/>
        <w:spacing w:before="6"/>
        <w:rPr>
          <w:sz w:val="29"/>
        </w:rPr>
      </w:pPr>
    </w:p>
    <w:p>
      <w:pPr>
        <w:spacing w:before="0"/>
        <w:ind w:left="720" w:right="0" w:firstLine="0"/>
        <w:jc w:val="left"/>
        <w:rPr>
          <w:rFonts w:ascii="宋体" w:eastAsia="宋体" w:hint="eastAsia"/>
          <w:sz w:val="27"/>
        </w:rPr>
      </w:pPr>
      <w:r>
        <w:rPr>
          <w:rFonts w:ascii="宋体" w:eastAsia="宋体" w:hint="eastAsia"/>
          <w:sz w:val="27"/>
        </w:rPr>
        <w:t>精彩文档</w:t>
      </w:r>
    </w:p>
    <w:p>
      <w:pPr>
        <w:spacing w:after="0"/>
        <w:jc w:val="left"/>
        <w:rPr>
          <w:rFonts w:ascii="宋体" w:eastAsia="宋体" w:hint="eastAsia"/>
          <w:sz w:val="27"/>
        </w:rPr>
        <w:sectPr>
          <w:pgSz w:w="17860" w:h="25260"/>
          <w:pgMar w:top="980" w:right="0" w:bottom="280" w:left="1980" w:header="708" w:footer="708"/>
          <w:pgNumType w:start="8"/>
          <w:cols w:space="708"/>
        </w:sectPr>
      </w:pPr>
    </w:p>
    <w:p>
      <w:pPr>
        <w:spacing w:before="48"/>
        <w:ind w:left="0" w:right="1978" w:firstLine="0"/>
        <w:jc w:val="center"/>
        <w:rPr>
          <w:rFonts w:ascii="宋体" w:eastAsia="宋体" w:hint="eastAsia"/>
          <w:sz w:val="27"/>
        </w:rPr>
      </w:pPr>
      <w:r>
        <w:drawing>
          <wp:anchor distT="0" distB="0" distL="0" distR="0" simplePos="0" relativeHeight="251674624" behindDoc="1" locked="0" layoutInCell="1" allowOverlap="1">
            <wp:simplePos x="0" y="0"/>
            <wp:positionH relativeFrom="page">
              <wp:posOffset>0</wp:posOffset>
            </wp:positionH>
            <wp:positionV relativeFrom="page">
              <wp:posOffset>0</wp:posOffset>
            </wp:positionV>
            <wp:extent cx="11340845" cy="15849600"/>
            <wp:effectExtent l="0" t="0" r="0" b="0"/>
            <wp:wrapNone/>
            <wp:docPr id="27"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8.png"/>
                    <pic:cNvPicPr/>
                  </pic:nvPicPr>
                  <pic:blipFill>
                    <a:blip xmlns:r="http://schemas.openxmlformats.org/officeDocument/2006/relationships" r:embed="rId21" cstate="print"/>
                    <a:stretch>
                      <a:fillRect/>
                    </a:stretch>
                  </pic:blipFill>
                  <pic:spPr>
                    <a:xfrm>
                      <a:off x="0" y="0"/>
                      <a:ext cx="11340845" cy="15849600"/>
                    </a:xfrm>
                    <a:prstGeom prst="rect">
                      <a:avLst/>
                    </a:prstGeom>
                  </pic:spPr>
                </pic:pic>
              </a:graphicData>
            </a:graphic>
          </wp:anchor>
        </w:drawing>
      </w:r>
      <w:r>
        <w:rPr>
          <w:rFonts w:ascii="宋体" w:eastAsia="宋体" w:hint="eastAsia"/>
          <w:sz w:val="27"/>
        </w:rPr>
        <w:t>实用标准文案</w:t>
      </w:r>
    </w:p>
    <w:p>
      <w:pPr>
        <w:pStyle w:val="BodyText"/>
        <w:rPr>
          <w:rFonts w:ascii="宋体"/>
          <w:sz w:val="26"/>
        </w:rPr>
      </w:pPr>
    </w:p>
    <w:p>
      <w:pPr>
        <w:pStyle w:val="BodyText"/>
        <w:spacing w:before="9"/>
        <w:rPr>
          <w:rFonts w:ascii="宋体"/>
          <w:sz w:val="28"/>
        </w:rPr>
      </w:pPr>
    </w:p>
    <w:p>
      <w:pPr>
        <w:pStyle w:val="BodyText"/>
        <w:spacing w:line="388" w:lineRule="auto"/>
        <w:ind w:left="720" w:right="2733"/>
      </w:pPr>
      <w:r>
        <w:t>块设计成“V”型，可更加有效地夹紧管材。驱动装置采用电流电机，并可实现远程控制。</w:t>
      </w:r>
    </w:p>
    <w:p>
      <w:pPr>
        <w:pStyle w:val="ListParagraph"/>
        <w:numPr>
          <w:ilvl w:val="1"/>
          <w:numId w:val="9"/>
        </w:numPr>
        <w:tabs>
          <w:tab w:val="left" w:pos="1891"/>
        </w:tabs>
        <w:spacing w:before="7" w:after="0" w:line="240" w:lineRule="auto"/>
        <w:ind w:left="1890" w:right="0" w:hanging="811"/>
        <w:jc w:val="left"/>
        <w:rPr>
          <w:sz w:val="36"/>
        </w:rPr>
      </w:pPr>
      <w:r>
        <w:rPr>
          <w:sz w:val="36"/>
        </w:rPr>
        <w:t>技术参数：</w:t>
      </w:r>
    </w:p>
    <w:p>
      <w:pPr>
        <w:pStyle w:val="BodyText"/>
        <w:spacing w:before="4" w:after="1"/>
        <w:rPr>
          <w:sz w:val="26"/>
        </w:rPr>
      </w:pPr>
    </w:p>
    <w:tbl>
      <w:tblPr>
        <w:tblStyle w:val="TableNormal4"/>
        <w:tblW w:w="0" w:type="auto"/>
        <w:jc w:val="left"/>
        <w:tblInd w:w="13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370"/>
        <w:gridCol w:w="3830"/>
      </w:tblGrid>
      <w:tr>
        <w:tblPrEx>
          <w:tblW w:w="0" w:type="auto"/>
          <w:jc w:val="left"/>
          <w:tblInd w:w="13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055"/>
          <w:jc w:val="left"/>
        </w:trPr>
        <w:tc>
          <w:tcPr>
            <w:tcW w:w="4370" w:type="dxa"/>
          </w:tcPr>
          <w:p>
            <w:pPr>
              <w:pStyle w:val="TableParagraph"/>
              <w:spacing w:line="411" w:lineRule="exact"/>
              <w:rPr>
                <w:sz w:val="36"/>
              </w:rPr>
            </w:pPr>
            <w:r>
              <w:rPr>
                <w:sz w:val="36"/>
              </w:rPr>
              <w:t>压缩空气接头：</w:t>
            </w:r>
          </w:p>
          <w:p>
            <w:pPr>
              <w:pStyle w:val="TableParagraph"/>
              <w:spacing w:before="287"/>
              <w:rPr>
                <w:sz w:val="36"/>
              </w:rPr>
            </w:pPr>
            <w:r>
              <w:rPr>
                <w:sz w:val="36"/>
              </w:rPr>
              <w:t>气压：</w:t>
            </w:r>
          </w:p>
          <w:p>
            <w:pPr>
              <w:pStyle w:val="TableParagraph"/>
              <w:spacing w:before="291"/>
              <w:rPr>
                <w:sz w:val="36"/>
              </w:rPr>
            </w:pPr>
            <w:r>
              <w:rPr>
                <w:sz w:val="36"/>
              </w:rPr>
              <w:t>履带数量：</w:t>
            </w:r>
          </w:p>
        </w:tc>
        <w:tc>
          <w:tcPr>
            <w:tcW w:w="3830" w:type="dxa"/>
          </w:tcPr>
          <w:p>
            <w:pPr>
              <w:pStyle w:val="TableParagraph"/>
              <w:spacing w:line="411" w:lineRule="exact"/>
              <w:ind w:left="1981"/>
              <w:rPr>
                <w:sz w:val="36"/>
              </w:rPr>
            </w:pPr>
            <w:r>
              <w:rPr>
                <w:sz w:val="36"/>
              </w:rPr>
              <w:t>R3/8”</w:t>
            </w:r>
          </w:p>
          <w:p>
            <w:pPr>
              <w:pStyle w:val="TableParagraph"/>
              <w:spacing w:before="287"/>
              <w:ind w:left="1980"/>
              <w:rPr>
                <w:sz w:val="36"/>
              </w:rPr>
            </w:pPr>
            <w:r>
              <w:rPr>
                <w:sz w:val="36"/>
              </w:rPr>
              <w:t>6bar</w:t>
            </w:r>
          </w:p>
          <w:p>
            <w:pPr>
              <w:pStyle w:val="TableParagraph"/>
              <w:spacing w:before="291"/>
              <w:ind w:left="0" w:right="49"/>
              <w:jc w:val="center"/>
              <w:rPr>
                <w:sz w:val="36"/>
              </w:rPr>
            </w:pPr>
            <w:r>
              <w:rPr>
                <w:sz w:val="36"/>
              </w:rPr>
              <w:t>4</w:t>
            </w:r>
          </w:p>
        </w:tc>
      </w:tr>
      <w:tr>
        <w:tblPrEx>
          <w:tblW w:w="0" w:type="auto"/>
          <w:jc w:val="left"/>
          <w:tblInd w:w="1398" w:type="dxa"/>
          <w:tblLayout w:type="fixed"/>
          <w:tblCellMar>
            <w:top w:w="0" w:type="dxa"/>
            <w:left w:w="0" w:type="dxa"/>
            <w:bottom w:w="0" w:type="dxa"/>
            <w:right w:w="0" w:type="dxa"/>
          </w:tblCellMar>
          <w:tblLook w:val="01E0"/>
        </w:tblPrEx>
        <w:trPr>
          <w:trHeight w:val="748"/>
          <w:jc w:val="left"/>
        </w:trPr>
        <w:tc>
          <w:tcPr>
            <w:tcW w:w="4370" w:type="dxa"/>
          </w:tcPr>
          <w:p>
            <w:pPr>
              <w:pStyle w:val="TableParagraph"/>
              <w:spacing w:before="143"/>
              <w:rPr>
                <w:sz w:val="36"/>
              </w:rPr>
            </w:pPr>
            <w:r>
              <w:rPr>
                <w:sz w:val="36"/>
              </w:rPr>
              <w:t>履带长度：</w:t>
            </w:r>
          </w:p>
        </w:tc>
        <w:tc>
          <w:tcPr>
            <w:tcW w:w="3830" w:type="dxa"/>
          </w:tcPr>
          <w:p>
            <w:pPr>
              <w:pStyle w:val="TableParagraph"/>
              <w:spacing w:before="143"/>
              <w:ind w:left="1800"/>
              <w:rPr>
                <w:sz w:val="36"/>
              </w:rPr>
            </w:pPr>
            <w:r>
              <w:rPr>
                <w:sz w:val="36"/>
              </w:rPr>
              <w:t>1500mm</w:t>
            </w:r>
          </w:p>
        </w:tc>
      </w:tr>
      <w:tr>
        <w:tblPrEx>
          <w:tblW w:w="0" w:type="auto"/>
          <w:jc w:val="left"/>
          <w:tblInd w:w="1398" w:type="dxa"/>
          <w:tblLayout w:type="fixed"/>
          <w:tblCellMar>
            <w:top w:w="0" w:type="dxa"/>
            <w:left w:w="0" w:type="dxa"/>
            <w:bottom w:w="0" w:type="dxa"/>
            <w:right w:w="0" w:type="dxa"/>
          </w:tblCellMar>
          <w:tblLook w:val="01E0"/>
        </w:tblPrEx>
        <w:trPr>
          <w:trHeight w:val="750"/>
          <w:jc w:val="left"/>
        </w:trPr>
        <w:tc>
          <w:tcPr>
            <w:tcW w:w="4370" w:type="dxa"/>
          </w:tcPr>
          <w:p>
            <w:pPr>
              <w:pStyle w:val="TableParagraph"/>
              <w:spacing w:before="143"/>
              <w:rPr>
                <w:sz w:val="36"/>
              </w:rPr>
            </w:pPr>
            <w:r>
              <w:rPr>
                <w:sz w:val="36"/>
              </w:rPr>
              <w:t>最大牵引力：</w:t>
            </w:r>
          </w:p>
        </w:tc>
        <w:tc>
          <w:tcPr>
            <w:tcW w:w="3830" w:type="dxa"/>
          </w:tcPr>
          <w:p>
            <w:pPr>
              <w:pStyle w:val="TableParagraph"/>
              <w:spacing w:before="143"/>
              <w:ind w:left="1800"/>
              <w:rPr>
                <w:sz w:val="36"/>
              </w:rPr>
            </w:pPr>
            <w:r>
              <w:rPr>
                <w:sz w:val="36"/>
              </w:rPr>
              <w:t>10000N</w:t>
            </w:r>
          </w:p>
        </w:tc>
      </w:tr>
      <w:tr>
        <w:tblPrEx>
          <w:tblW w:w="0" w:type="auto"/>
          <w:jc w:val="left"/>
          <w:tblInd w:w="1398" w:type="dxa"/>
          <w:tblLayout w:type="fixed"/>
          <w:tblCellMar>
            <w:top w:w="0" w:type="dxa"/>
            <w:left w:w="0" w:type="dxa"/>
            <w:bottom w:w="0" w:type="dxa"/>
            <w:right w:w="0" w:type="dxa"/>
          </w:tblCellMar>
          <w:tblLook w:val="01E0"/>
        </w:tblPrEx>
        <w:trPr>
          <w:trHeight w:val="750"/>
          <w:jc w:val="left"/>
        </w:trPr>
        <w:tc>
          <w:tcPr>
            <w:tcW w:w="4370" w:type="dxa"/>
          </w:tcPr>
          <w:p>
            <w:pPr>
              <w:pStyle w:val="TableParagraph"/>
              <w:spacing w:before="146"/>
              <w:rPr>
                <w:sz w:val="36"/>
              </w:rPr>
            </w:pPr>
            <w:r>
              <w:rPr>
                <w:sz w:val="36"/>
              </w:rPr>
              <w:t>最大牵引管径：</w:t>
            </w:r>
          </w:p>
        </w:tc>
        <w:tc>
          <w:tcPr>
            <w:tcW w:w="3830" w:type="dxa"/>
          </w:tcPr>
          <w:p>
            <w:pPr>
              <w:pStyle w:val="TableParagraph"/>
              <w:spacing w:before="146"/>
              <w:ind w:left="1801"/>
              <w:rPr>
                <w:sz w:val="36"/>
              </w:rPr>
            </w:pPr>
            <w:r>
              <w:rPr>
                <w:sz w:val="36"/>
              </w:rPr>
              <w:t>250mm</w:t>
            </w:r>
          </w:p>
        </w:tc>
      </w:tr>
      <w:tr>
        <w:tblPrEx>
          <w:tblW w:w="0" w:type="auto"/>
          <w:jc w:val="left"/>
          <w:tblInd w:w="1398" w:type="dxa"/>
          <w:tblLayout w:type="fixed"/>
          <w:tblCellMar>
            <w:top w:w="0" w:type="dxa"/>
            <w:left w:w="0" w:type="dxa"/>
            <w:bottom w:w="0" w:type="dxa"/>
            <w:right w:w="0" w:type="dxa"/>
          </w:tblCellMar>
          <w:tblLook w:val="01E0"/>
        </w:tblPrEx>
        <w:trPr>
          <w:trHeight w:val="748"/>
          <w:jc w:val="left"/>
        </w:trPr>
        <w:tc>
          <w:tcPr>
            <w:tcW w:w="4370" w:type="dxa"/>
          </w:tcPr>
          <w:p>
            <w:pPr>
              <w:pStyle w:val="TableParagraph"/>
              <w:spacing w:before="143"/>
              <w:rPr>
                <w:sz w:val="36"/>
              </w:rPr>
            </w:pPr>
            <w:r>
              <w:rPr>
                <w:sz w:val="36"/>
              </w:rPr>
              <w:t>最小牵引管径：</w:t>
            </w:r>
          </w:p>
        </w:tc>
        <w:tc>
          <w:tcPr>
            <w:tcW w:w="3830" w:type="dxa"/>
          </w:tcPr>
          <w:p>
            <w:pPr>
              <w:pStyle w:val="TableParagraph"/>
              <w:spacing w:before="143"/>
              <w:ind w:left="1801"/>
              <w:rPr>
                <w:sz w:val="36"/>
              </w:rPr>
            </w:pPr>
            <w:r>
              <w:rPr>
                <w:sz w:val="36"/>
              </w:rPr>
              <w:t>20mm</w:t>
            </w:r>
          </w:p>
        </w:tc>
      </w:tr>
      <w:tr>
        <w:tblPrEx>
          <w:tblW w:w="0" w:type="auto"/>
          <w:jc w:val="left"/>
          <w:tblInd w:w="1398" w:type="dxa"/>
          <w:tblLayout w:type="fixed"/>
          <w:tblCellMar>
            <w:top w:w="0" w:type="dxa"/>
            <w:left w:w="0" w:type="dxa"/>
            <w:bottom w:w="0" w:type="dxa"/>
            <w:right w:w="0" w:type="dxa"/>
          </w:tblCellMar>
          <w:tblLook w:val="01E0"/>
        </w:tblPrEx>
        <w:trPr>
          <w:trHeight w:val="750"/>
          <w:jc w:val="left"/>
        </w:trPr>
        <w:tc>
          <w:tcPr>
            <w:tcW w:w="4370" w:type="dxa"/>
          </w:tcPr>
          <w:p>
            <w:pPr>
              <w:pStyle w:val="TableParagraph"/>
              <w:spacing w:before="143"/>
              <w:rPr>
                <w:sz w:val="36"/>
              </w:rPr>
            </w:pPr>
            <w:r>
              <w:rPr>
                <w:sz w:val="36"/>
              </w:rPr>
              <w:t>最大牵引速度：</w:t>
            </w:r>
          </w:p>
        </w:tc>
        <w:tc>
          <w:tcPr>
            <w:tcW w:w="3830" w:type="dxa"/>
          </w:tcPr>
          <w:p>
            <w:pPr>
              <w:pStyle w:val="TableParagraph"/>
              <w:spacing w:before="143"/>
              <w:ind w:left="1801"/>
              <w:rPr>
                <w:sz w:val="36"/>
              </w:rPr>
            </w:pPr>
            <w:r>
              <w:rPr>
                <w:sz w:val="36"/>
              </w:rPr>
              <w:t>10m/min</w:t>
            </w:r>
          </w:p>
        </w:tc>
      </w:tr>
      <w:tr>
        <w:tblPrEx>
          <w:tblW w:w="0" w:type="auto"/>
          <w:jc w:val="left"/>
          <w:tblInd w:w="1398" w:type="dxa"/>
          <w:tblLayout w:type="fixed"/>
          <w:tblCellMar>
            <w:top w:w="0" w:type="dxa"/>
            <w:left w:w="0" w:type="dxa"/>
            <w:bottom w:w="0" w:type="dxa"/>
            <w:right w:w="0" w:type="dxa"/>
          </w:tblCellMar>
          <w:tblLook w:val="01E0"/>
        </w:tblPrEx>
        <w:trPr>
          <w:trHeight w:val="750"/>
          <w:jc w:val="left"/>
        </w:trPr>
        <w:tc>
          <w:tcPr>
            <w:tcW w:w="4370" w:type="dxa"/>
          </w:tcPr>
          <w:p>
            <w:pPr>
              <w:pStyle w:val="TableParagraph"/>
              <w:spacing w:before="145"/>
              <w:rPr>
                <w:sz w:val="36"/>
              </w:rPr>
            </w:pPr>
            <w:r>
              <w:rPr>
                <w:sz w:val="36"/>
              </w:rPr>
              <w:t>最小牵引速度：</w:t>
            </w:r>
          </w:p>
        </w:tc>
        <w:tc>
          <w:tcPr>
            <w:tcW w:w="3830" w:type="dxa"/>
          </w:tcPr>
          <w:p>
            <w:pPr>
              <w:pStyle w:val="TableParagraph"/>
              <w:spacing w:before="145"/>
              <w:ind w:left="1801"/>
              <w:rPr>
                <w:sz w:val="36"/>
              </w:rPr>
            </w:pPr>
            <w:r>
              <w:rPr>
                <w:sz w:val="36"/>
              </w:rPr>
              <w:t>0.1m/min</w:t>
            </w:r>
          </w:p>
        </w:tc>
      </w:tr>
      <w:tr>
        <w:tblPrEx>
          <w:tblW w:w="0" w:type="auto"/>
          <w:jc w:val="left"/>
          <w:tblInd w:w="1398" w:type="dxa"/>
          <w:tblLayout w:type="fixed"/>
          <w:tblCellMar>
            <w:top w:w="0" w:type="dxa"/>
            <w:left w:w="0" w:type="dxa"/>
            <w:bottom w:w="0" w:type="dxa"/>
            <w:right w:w="0" w:type="dxa"/>
          </w:tblCellMar>
          <w:tblLook w:val="01E0"/>
        </w:tblPrEx>
        <w:trPr>
          <w:trHeight w:val="748"/>
          <w:jc w:val="left"/>
        </w:trPr>
        <w:tc>
          <w:tcPr>
            <w:tcW w:w="4370" w:type="dxa"/>
          </w:tcPr>
          <w:p>
            <w:pPr>
              <w:pStyle w:val="TableParagraph"/>
              <w:spacing w:before="143"/>
              <w:rPr>
                <w:sz w:val="36"/>
              </w:rPr>
            </w:pPr>
            <w:r>
              <w:rPr>
                <w:sz w:val="36"/>
              </w:rPr>
              <w:t>中心高度：</w:t>
            </w:r>
          </w:p>
        </w:tc>
        <w:tc>
          <w:tcPr>
            <w:tcW w:w="3830" w:type="dxa"/>
          </w:tcPr>
          <w:p>
            <w:pPr>
              <w:pStyle w:val="TableParagraph"/>
              <w:spacing w:before="143"/>
              <w:ind w:left="1800"/>
              <w:rPr>
                <w:sz w:val="36"/>
              </w:rPr>
            </w:pPr>
            <w:r>
              <w:rPr>
                <w:sz w:val="36"/>
              </w:rPr>
              <w:t>1160mm</w:t>
            </w:r>
          </w:p>
        </w:tc>
      </w:tr>
      <w:tr>
        <w:tblPrEx>
          <w:tblW w:w="0" w:type="auto"/>
          <w:jc w:val="left"/>
          <w:tblInd w:w="1398" w:type="dxa"/>
          <w:tblLayout w:type="fixed"/>
          <w:tblCellMar>
            <w:top w:w="0" w:type="dxa"/>
            <w:left w:w="0" w:type="dxa"/>
            <w:bottom w:w="0" w:type="dxa"/>
            <w:right w:w="0" w:type="dxa"/>
          </w:tblCellMar>
          <w:tblLook w:val="01E0"/>
        </w:tblPrEx>
        <w:trPr>
          <w:trHeight w:val="750"/>
          <w:jc w:val="left"/>
        </w:trPr>
        <w:tc>
          <w:tcPr>
            <w:tcW w:w="4370" w:type="dxa"/>
          </w:tcPr>
          <w:p>
            <w:pPr>
              <w:pStyle w:val="TableParagraph"/>
              <w:spacing w:before="143"/>
              <w:rPr>
                <w:sz w:val="36"/>
              </w:rPr>
            </w:pPr>
            <w:r>
              <w:rPr>
                <w:sz w:val="36"/>
              </w:rPr>
              <w:t>电机频率：</w:t>
            </w:r>
          </w:p>
        </w:tc>
        <w:tc>
          <w:tcPr>
            <w:tcW w:w="3830" w:type="dxa"/>
          </w:tcPr>
          <w:p>
            <w:pPr>
              <w:pStyle w:val="TableParagraph"/>
              <w:spacing w:before="143"/>
              <w:ind w:left="1800"/>
              <w:rPr>
                <w:sz w:val="36"/>
              </w:rPr>
            </w:pPr>
            <w:r>
              <w:rPr>
                <w:sz w:val="36"/>
              </w:rPr>
              <w:t>6.7KW</w:t>
            </w:r>
          </w:p>
        </w:tc>
      </w:tr>
      <w:tr>
        <w:tblPrEx>
          <w:tblW w:w="0" w:type="auto"/>
          <w:jc w:val="left"/>
          <w:tblInd w:w="1398" w:type="dxa"/>
          <w:tblLayout w:type="fixed"/>
          <w:tblCellMar>
            <w:top w:w="0" w:type="dxa"/>
            <w:left w:w="0" w:type="dxa"/>
            <w:bottom w:w="0" w:type="dxa"/>
            <w:right w:w="0" w:type="dxa"/>
          </w:tblCellMar>
          <w:tblLook w:val="01E0"/>
        </w:tblPrEx>
        <w:trPr>
          <w:trHeight w:val="750"/>
          <w:jc w:val="left"/>
        </w:trPr>
        <w:tc>
          <w:tcPr>
            <w:tcW w:w="4370" w:type="dxa"/>
          </w:tcPr>
          <w:p>
            <w:pPr>
              <w:pStyle w:val="TableParagraph"/>
              <w:spacing w:before="145"/>
              <w:rPr>
                <w:sz w:val="36"/>
              </w:rPr>
            </w:pPr>
            <w:r>
              <w:rPr>
                <w:sz w:val="36"/>
              </w:rPr>
              <w:t>外型尺寸：</w:t>
            </w:r>
          </w:p>
        </w:tc>
        <w:tc>
          <w:tcPr>
            <w:tcW w:w="3830" w:type="dxa"/>
          </w:tcPr>
          <w:p>
            <w:pPr>
              <w:pStyle w:val="TableParagraph"/>
              <w:ind w:left="0"/>
              <w:rPr>
                <w:rFonts w:ascii="Times New Roman"/>
                <w:sz w:val="36"/>
              </w:rPr>
            </w:pPr>
          </w:p>
        </w:tc>
      </w:tr>
      <w:tr>
        <w:tblPrEx>
          <w:tblW w:w="0" w:type="auto"/>
          <w:jc w:val="left"/>
          <w:tblInd w:w="1398" w:type="dxa"/>
          <w:tblLayout w:type="fixed"/>
          <w:tblCellMar>
            <w:top w:w="0" w:type="dxa"/>
            <w:left w:w="0" w:type="dxa"/>
            <w:bottom w:w="0" w:type="dxa"/>
            <w:right w:w="0" w:type="dxa"/>
          </w:tblCellMar>
          <w:tblLook w:val="01E0"/>
        </w:tblPrEx>
        <w:trPr>
          <w:trHeight w:val="749"/>
          <w:jc w:val="left"/>
        </w:trPr>
        <w:tc>
          <w:tcPr>
            <w:tcW w:w="4370" w:type="dxa"/>
          </w:tcPr>
          <w:p>
            <w:pPr>
              <w:pStyle w:val="TableParagraph"/>
              <w:spacing w:before="144"/>
              <w:rPr>
                <w:sz w:val="36"/>
              </w:rPr>
            </w:pPr>
            <w:r>
              <w:rPr>
                <w:sz w:val="36"/>
              </w:rPr>
              <w:t>长度：</w:t>
            </w:r>
          </w:p>
        </w:tc>
        <w:tc>
          <w:tcPr>
            <w:tcW w:w="3830" w:type="dxa"/>
          </w:tcPr>
          <w:p>
            <w:pPr>
              <w:pStyle w:val="TableParagraph"/>
              <w:spacing w:before="144"/>
              <w:ind w:left="1800"/>
              <w:rPr>
                <w:sz w:val="36"/>
              </w:rPr>
            </w:pPr>
            <w:r>
              <w:rPr>
                <w:sz w:val="36"/>
              </w:rPr>
              <w:t>3360mm</w:t>
            </w:r>
          </w:p>
        </w:tc>
      </w:tr>
      <w:tr>
        <w:tblPrEx>
          <w:tblW w:w="0" w:type="auto"/>
          <w:jc w:val="left"/>
          <w:tblInd w:w="1398" w:type="dxa"/>
          <w:tblLayout w:type="fixed"/>
          <w:tblCellMar>
            <w:top w:w="0" w:type="dxa"/>
            <w:left w:w="0" w:type="dxa"/>
            <w:bottom w:w="0" w:type="dxa"/>
            <w:right w:w="0" w:type="dxa"/>
          </w:tblCellMar>
          <w:tblLook w:val="01E0"/>
        </w:tblPrEx>
        <w:trPr>
          <w:trHeight w:val="750"/>
          <w:jc w:val="left"/>
        </w:trPr>
        <w:tc>
          <w:tcPr>
            <w:tcW w:w="4370" w:type="dxa"/>
          </w:tcPr>
          <w:p>
            <w:pPr>
              <w:pStyle w:val="TableParagraph"/>
              <w:spacing w:before="143"/>
              <w:rPr>
                <w:sz w:val="36"/>
              </w:rPr>
            </w:pPr>
            <w:r>
              <w:rPr>
                <w:sz w:val="36"/>
              </w:rPr>
              <w:t>宽度：</w:t>
            </w:r>
          </w:p>
        </w:tc>
        <w:tc>
          <w:tcPr>
            <w:tcW w:w="3830" w:type="dxa"/>
          </w:tcPr>
          <w:p>
            <w:pPr>
              <w:pStyle w:val="TableParagraph"/>
              <w:spacing w:before="143"/>
              <w:ind w:left="1800"/>
              <w:rPr>
                <w:sz w:val="36"/>
              </w:rPr>
            </w:pPr>
            <w:r>
              <w:rPr>
                <w:sz w:val="36"/>
              </w:rPr>
              <w:t>1320mm</w:t>
            </w:r>
          </w:p>
        </w:tc>
      </w:tr>
      <w:tr>
        <w:tblPrEx>
          <w:tblW w:w="0" w:type="auto"/>
          <w:jc w:val="left"/>
          <w:tblInd w:w="1398" w:type="dxa"/>
          <w:tblLayout w:type="fixed"/>
          <w:tblCellMar>
            <w:top w:w="0" w:type="dxa"/>
            <w:left w:w="0" w:type="dxa"/>
            <w:bottom w:w="0" w:type="dxa"/>
            <w:right w:w="0" w:type="dxa"/>
          </w:tblCellMar>
          <w:tblLook w:val="01E0"/>
        </w:tblPrEx>
        <w:trPr>
          <w:trHeight w:val="556"/>
          <w:jc w:val="left"/>
        </w:trPr>
        <w:tc>
          <w:tcPr>
            <w:tcW w:w="4370" w:type="dxa"/>
          </w:tcPr>
          <w:p>
            <w:pPr>
              <w:pStyle w:val="TableParagraph"/>
              <w:spacing w:before="145" w:line="391" w:lineRule="exact"/>
              <w:rPr>
                <w:sz w:val="36"/>
              </w:rPr>
            </w:pPr>
            <w:r>
              <w:rPr>
                <w:sz w:val="36"/>
              </w:rPr>
              <w:t>高度：</w:t>
            </w:r>
          </w:p>
        </w:tc>
        <w:tc>
          <w:tcPr>
            <w:tcW w:w="3830" w:type="dxa"/>
          </w:tcPr>
          <w:p>
            <w:pPr>
              <w:pStyle w:val="TableParagraph"/>
              <w:spacing w:before="145" w:line="391" w:lineRule="exact"/>
              <w:ind w:left="1800"/>
              <w:rPr>
                <w:sz w:val="36"/>
              </w:rPr>
            </w:pPr>
            <w:r>
              <w:rPr>
                <w:sz w:val="36"/>
              </w:rPr>
              <w:t>1680-1850mm</w:t>
            </w:r>
          </w:p>
        </w:tc>
      </w:tr>
    </w:tbl>
    <w:p>
      <w:pPr>
        <w:pStyle w:val="BodyText"/>
        <w:spacing w:before="9"/>
        <w:rPr>
          <w:sz w:val="9"/>
        </w:rPr>
      </w:pPr>
      <w:r>
        <w:drawing>
          <wp:anchor distT="0" distB="0" distL="0" distR="0" simplePos="0" relativeHeight="251673600" behindDoc="0" locked="0" layoutInCell="1" allowOverlap="1">
            <wp:simplePos x="0" y="0"/>
            <wp:positionH relativeFrom="page">
              <wp:posOffset>1735454</wp:posOffset>
            </wp:positionH>
            <wp:positionV relativeFrom="paragraph">
              <wp:posOffset>104251</wp:posOffset>
            </wp:positionV>
            <wp:extent cx="9212517" cy="3881913"/>
            <wp:effectExtent l="0" t="0" r="0" b="0"/>
            <wp:wrapTopAndBottom/>
            <wp:docPr id="29" name="image1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9.jpeg"/>
                    <pic:cNvPicPr/>
                  </pic:nvPicPr>
                  <pic:blipFill>
                    <a:blip xmlns:r="http://schemas.openxmlformats.org/officeDocument/2006/relationships" r:embed="rId22" cstate="print"/>
                    <a:stretch>
                      <a:fillRect/>
                    </a:stretch>
                  </pic:blipFill>
                  <pic:spPr>
                    <a:xfrm>
                      <a:off x="0" y="0"/>
                      <a:ext cx="9212517" cy="3881913"/>
                    </a:xfrm>
                    <a:prstGeom prst="rect">
                      <a:avLst/>
                    </a:prstGeom>
                  </pic:spPr>
                </pic:pic>
              </a:graphicData>
            </a:graphic>
          </wp:anchor>
        </w:drawing>
      </w:r>
    </w:p>
    <w:p>
      <w:pPr>
        <w:pStyle w:val="Heading1"/>
        <w:tabs>
          <w:tab w:val="left" w:pos="9513"/>
        </w:tabs>
        <w:ind w:left="3727"/>
      </w:pPr>
      <w:r>
        <w:rPr>
          <w:color w:val="FF0000"/>
        </w:rPr>
        <w:t>自动计长牵引机</w:t>
      </w:r>
      <w:r>
        <w:rPr>
          <w:color w:val="FF0000"/>
          <w:spacing w:val="5"/>
        </w:rPr>
        <w:t xml:space="preserve"> </w:t>
      </w:r>
      <w:r>
        <w:rPr>
          <w:color w:val="FF0000"/>
        </w:rPr>
        <w:t>、切割</w:t>
        <w:tab/>
      </w:r>
      <w:r>
        <w:rPr>
          <w:color w:val="FF0000"/>
          <w:vertAlign w:val="superscript"/>
        </w:rPr>
        <w:t>↑</w:t>
      </w:r>
    </w:p>
    <w:p>
      <w:pPr>
        <w:pStyle w:val="BodyText"/>
        <w:rPr>
          <w:b/>
          <w:sz w:val="48"/>
        </w:rPr>
      </w:pPr>
    </w:p>
    <w:p>
      <w:pPr>
        <w:spacing w:before="354"/>
        <w:ind w:left="720" w:right="0" w:firstLine="0"/>
        <w:jc w:val="left"/>
        <w:rPr>
          <w:rFonts w:ascii="宋体" w:eastAsia="宋体" w:hint="eastAsia"/>
          <w:sz w:val="27"/>
        </w:rPr>
      </w:pPr>
      <w:r>
        <w:rPr>
          <w:rFonts w:ascii="宋体" w:eastAsia="宋体" w:hint="eastAsia"/>
          <w:sz w:val="27"/>
        </w:rPr>
        <w:t>精彩文档</w:t>
      </w:r>
    </w:p>
    <w:p>
      <w:pPr>
        <w:spacing w:after="0"/>
        <w:jc w:val="left"/>
        <w:rPr>
          <w:rFonts w:ascii="宋体" w:eastAsia="宋体" w:hint="eastAsia"/>
          <w:sz w:val="27"/>
        </w:rPr>
      </w:pPr>
      <w:r>
        <w:rPr>
          <w:rFonts w:ascii="宋体" w:eastAsia="宋体" w:hint="eastAsia"/>
          <w:sz w:val="27"/>
        </w:rPr>
        <w:br/>
      </w:r>
      <w:r>
        <w:rPr>
          <w:rFonts w:ascii="宋体" w:eastAsia="宋体" w:hint="eastAsia"/>
          <w:sz w:val="27"/>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3" w:history="1">
        <w:r>
          <w:rPr>
            <w:rFonts w:ascii="SimSun" w:eastAsia="SimSun" w:hAnsi="SimSun" w:cs="SimSun"/>
            <w:b/>
            <w:bCs/>
            <w:color w:val="0000EE"/>
            <w:sz w:val="30"/>
            <w:szCs w:val="30"/>
            <w:u w:val="single" w:color="0000EE"/>
          </w:rPr>
          <w:t>https://d.book118.com/426003215000010042</w:t>
        </w:r>
      </w:hyperlink>
    </w:p>
    <w:p>
      <w:pPr>
        <w:spacing w:after="0"/>
        <w:jc w:val="left"/>
        <w:rPr>
          <w:rFonts w:ascii="宋体" w:eastAsia="宋体" w:hint="eastAsia"/>
          <w:sz w:val="27"/>
        </w:rPr>
      </w:pPr>
    </w:p>
    <w:sectPr>
      <w:pgSz w:w="17860" w:h="25260"/>
      <w:pgMar w:top="980" w:right="0" w:bottom="280" w:left="1980" w:header="708" w:footer="708"/>
      <w:pgNumType w:start="9"/>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4A67ECF"/>
    <w:multiLevelType w:val="hybridMultilevel"/>
    <w:tmpl w:val="00000000"/>
    <w:lvl w:ilvl="0">
      <w:start w:val="4"/>
      <w:numFmt w:val="decimal"/>
      <w:lvlText w:val="%1）"/>
      <w:lvlJc w:val="left"/>
      <w:pPr>
        <w:ind w:left="1800" w:hanging="1080"/>
        <w:jc w:val="left"/>
      </w:pPr>
      <w:rPr>
        <w:rFonts w:ascii="黑体" w:eastAsia="黑体" w:hAnsi="黑体" w:cs="黑体" w:hint="default"/>
        <w:w w:val="100"/>
        <w:sz w:val="36"/>
        <w:szCs w:val="36"/>
      </w:rPr>
    </w:lvl>
    <w:lvl w:ilvl="1">
      <w:start w:val="0"/>
      <w:numFmt w:val="bullet"/>
      <w:lvlText w:val="•"/>
      <w:lvlJc w:val="left"/>
      <w:pPr>
        <w:ind w:left="3207" w:hanging="1080"/>
      </w:pPr>
      <w:rPr>
        <w:rFonts w:hint="default"/>
      </w:rPr>
    </w:lvl>
    <w:lvl w:ilvl="2">
      <w:start w:val="0"/>
      <w:numFmt w:val="bullet"/>
      <w:lvlText w:val="•"/>
      <w:lvlJc w:val="left"/>
      <w:pPr>
        <w:ind w:left="4615" w:hanging="1080"/>
      </w:pPr>
      <w:rPr>
        <w:rFonts w:hint="default"/>
      </w:rPr>
    </w:lvl>
    <w:lvl w:ilvl="3">
      <w:start w:val="0"/>
      <w:numFmt w:val="bullet"/>
      <w:lvlText w:val="•"/>
      <w:lvlJc w:val="left"/>
      <w:pPr>
        <w:ind w:left="6023" w:hanging="1080"/>
      </w:pPr>
      <w:rPr>
        <w:rFonts w:hint="default"/>
      </w:rPr>
    </w:lvl>
    <w:lvl w:ilvl="4">
      <w:start w:val="0"/>
      <w:numFmt w:val="bullet"/>
      <w:lvlText w:val="•"/>
      <w:lvlJc w:val="left"/>
      <w:pPr>
        <w:ind w:left="7431" w:hanging="1080"/>
      </w:pPr>
      <w:rPr>
        <w:rFonts w:hint="default"/>
      </w:rPr>
    </w:lvl>
    <w:lvl w:ilvl="5">
      <w:start w:val="0"/>
      <w:numFmt w:val="bullet"/>
      <w:lvlText w:val="•"/>
      <w:lvlJc w:val="left"/>
      <w:pPr>
        <w:ind w:left="8839" w:hanging="1080"/>
      </w:pPr>
      <w:rPr>
        <w:rFonts w:hint="default"/>
      </w:rPr>
    </w:lvl>
    <w:lvl w:ilvl="6">
      <w:start w:val="0"/>
      <w:numFmt w:val="bullet"/>
      <w:lvlText w:val="•"/>
      <w:lvlJc w:val="left"/>
      <w:pPr>
        <w:ind w:left="10247" w:hanging="1080"/>
      </w:pPr>
      <w:rPr>
        <w:rFonts w:hint="default"/>
      </w:rPr>
    </w:lvl>
    <w:lvl w:ilvl="7">
      <w:start w:val="0"/>
      <w:numFmt w:val="bullet"/>
      <w:lvlText w:val="•"/>
      <w:lvlJc w:val="left"/>
      <w:pPr>
        <w:ind w:left="11655" w:hanging="1080"/>
      </w:pPr>
      <w:rPr>
        <w:rFonts w:hint="default"/>
      </w:rPr>
    </w:lvl>
    <w:lvl w:ilvl="8">
      <w:start w:val="0"/>
      <w:numFmt w:val="bullet"/>
      <w:lvlText w:val="•"/>
      <w:lvlJc w:val="left"/>
      <w:pPr>
        <w:ind w:left="13063" w:hanging="1080"/>
      </w:pPr>
      <w:rPr>
        <w:rFonts w:hint="default"/>
      </w:rPr>
    </w:lvl>
  </w:abstractNum>
  <w:abstractNum w:abstractNumId="1">
    <w:nsid w:val="2B5C59A0"/>
    <w:multiLevelType w:val="hybridMultilevel"/>
    <w:tmpl w:val="00000000"/>
    <w:lvl w:ilvl="0">
      <w:start w:val="1"/>
      <w:numFmt w:val="decimal"/>
      <w:lvlText w:val="%1."/>
      <w:lvlJc w:val="left"/>
      <w:pPr>
        <w:ind w:left="1981" w:hanging="423"/>
        <w:jc w:val="left"/>
      </w:pPr>
      <w:rPr>
        <w:rFonts w:ascii="黑体" w:eastAsia="黑体" w:hAnsi="黑体" w:cs="黑体" w:hint="default"/>
        <w:w w:val="100"/>
        <w:sz w:val="40"/>
        <w:szCs w:val="40"/>
      </w:rPr>
    </w:lvl>
    <w:lvl w:ilvl="1">
      <w:start w:val="0"/>
      <w:numFmt w:val="bullet"/>
      <w:lvlText w:val="•"/>
      <w:lvlJc w:val="left"/>
      <w:pPr>
        <w:ind w:left="3369" w:hanging="423"/>
      </w:pPr>
      <w:rPr>
        <w:rFonts w:hint="default"/>
      </w:rPr>
    </w:lvl>
    <w:lvl w:ilvl="2">
      <w:start w:val="0"/>
      <w:numFmt w:val="bullet"/>
      <w:lvlText w:val="•"/>
      <w:lvlJc w:val="left"/>
      <w:pPr>
        <w:ind w:left="4759" w:hanging="423"/>
      </w:pPr>
      <w:rPr>
        <w:rFonts w:hint="default"/>
      </w:rPr>
    </w:lvl>
    <w:lvl w:ilvl="3">
      <w:start w:val="0"/>
      <w:numFmt w:val="bullet"/>
      <w:lvlText w:val="•"/>
      <w:lvlJc w:val="left"/>
      <w:pPr>
        <w:ind w:left="6149" w:hanging="423"/>
      </w:pPr>
      <w:rPr>
        <w:rFonts w:hint="default"/>
      </w:rPr>
    </w:lvl>
    <w:lvl w:ilvl="4">
      <w:start w:val="0"/>
      <w:numFmt w:val="bullet"/>
      <w:lvlText w:val="•"/>
      <w:lvlJc w:val="left"/>
      <w:pPr>
        <w:ind w:left="7539" w:hanging="423"/>
      </w:pPr>
      <w:rPr>
        <w:rFonts w:hint="default"/>
      </w:rPr>
    </w:lvl>
    <w:lvl w:ilvl="5">
      <w:start w:val="0"/>
      <w:numFmt w:val="bullet"/>
      <w:lvlText w:val="•"/>
      <w:lvlJc w:val="left"/>
      <w:pPr>
        <w:ind w:left="8929" w:hanging="423"/>
      </w:pPr>
      <w:rPr>
        <w:rFonts w:hint="default"/>
      </w:rPr>
    </w:lvl>
    <w:lvl w:ilvl="6">
      <w:start w:val="0"/>
      <w:numFmt w:val="bullet"/>
      <w:lvlText w:val="•"/>
      <w:lvlJc w:val="left"/>
      <w:pPr>
        <w:ind w:left="10319" w:hanging="423"/>
      </w:pPr>
      <w:rPr>
        <w:rFonts w:hint="default"/>
      </w:rPr>
    </w:lvl>
    <w:lvl w:ilvl="7">
      <w:start w:val="0"/>
      <w:numFmt w:val="bullet"/>
      <w:lvlText w:val="•"/>
      <w:lvlJc w:val="left"/>
      <w:pPr>
        <w:ind w:left="11709" w:hanging="423"/>
      </w:pPr>
      <w:rPr>
        <w:rFonts w:hint="default"/>
      </w:rPr>
    </w:lvl>
    <w:lvl w:ilvl="8">
      <w:start w:val="0"/>
      <w:numFmt w:val="bullet"/>
      <w:lvlText w:val="•"/>
      <w:lvlJc w:val="left"/>
      <w:pPr>
        <w:ind w:left="13099" w:hanging="423"/>
      </w:pPr>
      <w:rPr>
        <w:rFonts w:hint="default"/>
      </w:rPr>
    </w:lvl>
  </w:abstractNum>
  <w:abstractNum w:abstractNumId="2">
    <w:nsid w:val="2D69435D"/>
    <w:multiLevelType w:val="hybridMultilevel"/>
    <w:tmpl w:val="00000000"/>
    <w:lvl w:ilvl="0">
      <w:start w:val="1"/>
      <w:numFmt w:val="decimal"/>
      <w:lvlText w:val="%1."/>
      <w:lvlJc w:val="left"/>
      <w:pPr>
        <w:ind w:left="1440" w:hanging="541"/>
        <w:jc w:val="right"/>
      </w:pPr>
      <w:rPr>
        <w:rFonts w:ascii="黑体" w:eastAsia="黑体" w:hAnsi="黑体" w:cs="黑体" w:hint="default"/>
        <w:w w:val="100"/>
        <w:sz w:val="34"/>
        <w:szCs w:val="34"/>
      </w:rPr>
    </w:lvl>
    <w:lvl w:ilvl="1">
      <w:start w:val="1"/>
      <w:numFmt w:val="decimal"/>
      <w:lvlText w:val="%1.%2"/>
      <w:lvlJc w:val="left"/>
      <w:pPr>
        <w:ind w:left="1890" w:hanging="810"/>
        <w:jc w:val="left"/>
      </w:pPr>
      <w:rPr>
        <w:rFonts w:ascii="黑体" w:eastAsia="黑体" w:hAnsi="黑体" w:cs="黑体" w:hint="default"/>
        <w:w w:val="100"/>
        <w:sz w:val="36"/>
        <w:szCs w:val="36"/>
      </w:rPr>
    </w:lvl>
    <w:lvl w:ilvl="2">
      <w:start w:val="0"/>
      <w:numFmt w:val="bullet"/>
      <w:lvlText w:val="•"/>
      <w:lvlJc w:val="left"/>
      <w:pPr>
        <w:ind w:left="3453" w:hanging="810"/>
      </w:pPr>
      <w:rPr>
        <w:rFonts w:hint="default"/>
      </w:rPr>
    </w:lvl>
    <w:lvl w:ilvl="3">
      <w:start w:val="0"/>
      <w:numFmt w:val="bullet"/>
      <w:lvlText w:val="•"/>
      <w:lvlJc w:val="left"/>
      <w:pPr>
        <w:ind w:left="5006" w:hanging="810"/>
      </w:pPr>
      <w:rPr>
        <w:rFonts w:hint="default"/>
      </w:rPr>
    </w:lvl>
    <w:lvl w:ilvl="4">
      <w:start w:val="0"/>
      <w:numFmt w:val="bullet"/>
      <w:lvlText w:val="•"/>
      <w:lvlJc w:val="left"/>
      <w:pPr>
        <w:ind w:left="6559" w:hanging="810"/>
      </w:pPr>
      <w:rPr>
        <w:rFonts w:hint="default"/>
      </w:rPr>
    </w:lvl>
    <w:lvl w:ilvl="5">
      <w:start w:val="0"/>
      <w:numFmt w:val="bullet"/>
      <w:lvlText w:val="•"/>
      <w:lvlJc w:val="left"/>
      <w:pPr>
        <w:ind w:left="8113" w:hanging="810"/>
      </w:pPr>
      <w:rPr>
        <w:rFonts w:hint="default"/>
      </w:rPr>
    </w:lvl>
    <w:lvl w:ilvl="6">
      <w:start w:val="0"/>
      <w:numFmt w:val="bullet"/>
      <w:lvlText w:val="•"/>
      <w:lvlJc w:val="left"/>
      <w:pPr>
        <w:ind w:left="9666" w:hanging="810"/>
      </w:pPr>
      <w:rPr>
        <w:rFonts w:hint="default"/>
      </w:rPr>
    </w:lvl>
    <w:lvl w:ilvl="7">
      <w:start w:val="0"/>
      <w:numFmt w:val="bullet"/>
      <w:lvlText w:val="•"/>
      <w:lvlJc w:val="left"/>
      <w:pPr>
        <w:ind w:left="11219" w:hanging="810"/>
      </w:pPr>
      <w:rPr>
        <w:rFonts w:hint="default"/>
      </w:rPr>
    </w:lvl>
    <w:lvl w:ilvl="8">
      <w:start w:val="0"/>
      <w:numFmt w:val="bullet"/>
      <w:lvlText w:val="•"/>
      <w:lvlJc w:val="left"/>
      <w:pPr>
        <w:ind w:left="12773" w:hanging="810"/>
      </w:pPr>
      <w:rPr>
        <w:rFonts w:hint="default"/>
      </w:rPr>
    </w:lvl>
  </w:abstractNum>
  <w:abstractNum w:abstractNumId="3">
    <w:nsid w:val="4EB2B24A"/>
    <w:multiLevelType w:val="hybridMultilevel"/>
    <w:tmpl w:val="00000000"/>
    <w:lvl w:ilvl="0">
      <w:start w:val="8"/>
      <w:numFmt w:val="decimal"/>
      <w:lvlText w:val="%1）"/>
      <w:lvlJc w:val="left"/>
      <w:pPr>
        <w:ind w:left="1800" w:hanging="1080"/>
        <w:jc w:val="left"/>
      </w:pPr>
      <w:rPr>
        <w:rFonts w:ascii="黑体" w:eastAsia="黑体" w:hAnsi="黑体" w:cs="黑体" w:hint="default"/>
        <w:w w:val="100"/>
        <w:sz w:val="36"/>
        <w:szCs w:val="36"/>
      </w:rPr>
    </w:lvl>
    <w:lvl w:ilvl="1">
      <w:start w:val="1"/>
      <w:numFmt w:val="decimal"/>
      <w:lvlText w:val="（%2）"/>
      <w:lvlJc w:val="left"/>
      <w:pPr>
        <w:ind w:left="2464" w:hanging="901"/>
        <w:jc w:val="left"/>
      </w:pPr>
      <w:rPr>
        <w:rFonts w:ascii="黑体" w:eastAsia="黑体" w:hAnsi="黑体" w:cs="黑体" w:hint="default"/>
        <w:w w:val="100"/>
        <w:sz w:val="34"/>
        <w:szCs w:val="34"/>
      </w:rPr>
    </w:lvl>
    <w:lvl w:ilvl="2">
      <w:start w:val="0"/>
      <w:numFmt w:val="bullet"/>
      <w:lvlText w:val="•"/>
      <w:lvlJc w:val="left"/>
      <w:pPr>
        <w:ind w:left="3951" w:hanging="901"/>
      </w:pPr>
      <w:rPr>
        <w:rFonts w:hint="default"/>
      </w:rPr>
    </w:lvl>
    <w:lvl w:ilvl="3">
      <w:start w:val="0"/>
      <w:numFmt w:val="bullet"/>
      <w:lvlText w:val="•"/>
      <w:lvlJc w:val="left"/>
      <w:pPr>
        <w:ind w:left="5442" w:hanging="901"/>
      </w:pPr>
      <w:rPr>
        <w:rFonts w:hint="default"/>
      </w:rPr>
    </w:lvl>
    <w:lvl w:ilvl="4">
      <w:start w:val="0"/>
      <w:numFmt w:val="bullet"/>
      <w:lvlText w:val="•"/>
      <w:lvlJc w:val="left"/>
      <w:pPr>
        <w:ind w:left="6933" w:hanging="901"/>
      </w:pPr>
      <w:rPr>
        <w:rFonts w:hint="default"/>
      </w:rPr>
    </w:lvl>
    <w:lvl w:ilvl="5">
      <w:start w:val="0"/>
      <w:numFmt w:val="bullet"/>
      <w:lvlText w:val="•"/>
      <w:lvlJc w:val="left"/>
      <w:pPr>
        <w:ind w:left="8424" w:hanging="901"/>
      </w:pPr>
      <w:rPr>
        <w:rFonts w:hint="default"/>
      </w:rPr>
    </w:lvl>
    <w:lvl w:ilvl="6">
      <w:start w:val="0"/>
      <w:numFmt w:val="bullet"/>
      <w:lvlText w:val="•"/>
      <w:lvlJc w:val="left"/>
      <w:pPr>
        <w:ind w:left="9915" w:hanging="901"/>
      </w:pPr>
      <w:rPr>
        <w:rFonts w:hint="default"/>
      </w:rPr>
    </w:lvl>
    <w:lvl w:ilvl="7">
      <w:start w:val="0"/>
      <w:numFmt w:val="bullet"/>
      <w:lvlText w:val="•"/>
      <w:lvlJc w:val="left"/>
      <w:pPr>
        <w:ind w:left="11406" w:hanging="901"/>
      </w:pPr>
      <w:rPr>
        <w:rFonts w:hint="default"/>
      </w:rPr>
    </w:lvl>
    <w:lvl w:ilvl="8">
      <w:start w:val="0"/>
      <w:numFmt w:val="bullet"/>
      <w:lvlText w:val="•"/>
      <w:lvlJc w:val="left"/>
      <w:pPr>
        <w:ind w:left="12897" w:hanging="901"/>
      </w:pPr>
      <w:rPr>
        <w:rFonts w:hint="default"/>
      </w:rPr>
    </w:lvl>
  </w:abstractNum>
  <w:abstractNum w:abstractNumId="4">
    <w:nsid w:val="52338D47"/>
    <w:multiLevelType w:val="hybridMultilevel"/>
    <w:tmpl w:val="00000000"/>
    <w:lvl w:ilvl="0">
      <w:start w:val="1"/>
      <w:numFmt w:val="decimal"/>
      <w:lvlText w:val="%1."/>
      <w:lvlJc w:val="left"/>
      <w:pPr>
        <w:ind w:left="1440" w:hanging="541"/>
        <w:jc w:val="right"/>
      </w:pPr>
      <w:rPr>
        <w:rFonts w:ascii="黑体" w:eastAsia="黑体" w:hAnsi="黑体" w:cs="黑体" w:hint="default"/>
        <w:w w:val="100"/>
        <w:sz w:val="34"/>
        <w:szCs w:val="34"/>
      </w:rPr>
    </w:lvl>
    <w:lvl w:ilvl="1">
      <w:start w:val="1"/>
      <w:numFmt w:val="decimal"/>
      <w:lvlText w:val="%1.%2"/>
      <w:lvlJc w:val="left"/>
      <w:pPr>
        <w:ind w:left="1890" w:hanging="810"/>
        <w:jc w:val="left"/>
      </w:pPr>
      <w:rPr>
        <w:rFonts w:ascii="黑体" w:eastAsia="黑体" w:hAnsi="黑体" w:cs="黑体" w:hint="default"/>
        <w:w w:val="100"/>
        <w:sz w:val="36"/>
        <w:szCs w:val="36"/>
      </w:rPr>
    </w:lvl>
    <w:lvl w:ilvl="2">
      <w:start w:val="0"/>
      <w:numFmt w:val="bullet"/>
      <w:lvlText w:val="•"/>
      <w:lvlJc w:val="left"/>
      <w:pPr>
        <w:ind w:left="3453" w:hanging="810"/>
      </w:pPr>
      <w:rPr>
        <w:rFonts w:hint="default"/>
      </w:rPr>
    </w:lvl>
    <w:lvl w:ilvl="3">
      <w:start w:val="0"/>
      <w:numFmt w:val="bullet"/>
      <w:lvlText w:val="•"/>
      <w:lvlJc w:val="left"/>
      <w:pPr>
        <w:ind w:left="5006" w:hanging="810"/>
      </w:pPr>
      <w:rPr>
        <w:rFonts w:hint="default"/>
      </w:rPr>
    </w:lvl>
    <w:lvl w:ilvl="4">
      <w:start w:val="0"/>
      <w:numFmt w:val="bullet"/>
      <w:lvlText w:val="•"/>
      <w:lvlJc w:val="left"/>
      <w:pPr>
        <w:ind w:left="6559" w:hanging="810"/>
      </w:pPr>
      <w:rPr>
        <w:rFonts w:hint="default"/>
      </w:rPr>
    </w:lvl>
    <w:lvl w:ilvl="5">
      <w:start w:val="0"/>
      <w:numFmt w:val="bullet"/>
      <w:lvlText w:val="•"/>
      <w:lvlJc w:val="left"/>
      <w:pPr>
        <w:ind w:left="8113" w:hanging="810"/>
      </w:pPr>
      <w:rPr>
        <w:rFonts w:hint="default"/>
      </w:rPr>
    </w:lvl>
    <w:lvl w:ilvl="6">
      <w:start w:val="0"/>
      <w:numFmt w:val="bullet"/>
      <w:lvlText w:val="•"/>
      <w:lvlJc w:val="left"/>
      <w:pPr>
        <w:ind w:left="9666" w:hanging="810"/>
      </w:pPr>
      <w:rPr>
        <w:rFonts w:hint="default"/>
      </w:rPr>
    </w:lvl>
    <w:lvl w:ilvl="7">
      <w:start w:val="0"/>
      <w:numFmt w:val="bullet"/>
      <w:lvlText w:val="•"/>
      <w:lvlJc w:val="left"/>
      <w:pPr>
        <w:ind w:left="11219" w:hanging="810"/>
      </w:pPr>
      <w:rPr>
        <w:rFonts w:hint="default"/>
      </w:rPr>
    </w:lvl>
    <w:lvl w:ilvl="8">
      <w:start w:val="0"/>
      <w:numFmt w:val="bullet"/>
      <w:lvlText w:val="•"/>
      <w:lvlJc w:val="left"/>
      <w:pPr>
        <w:ind w:left="12773" w:hanging="810"/>
      </w:pPr>
      <w:rPr>
        <w:rFonts w:hint="default"/>
      </w:rPr>
    </w:lvl>
  </w:abstractNum>
  <w:abstractNum w:abstractNumId="5">
    <w:nsid w:val="57588479"/>
    <w:multiLevelType w:val="hybridMultilevel"/>
    <w:tmpl w:val="00000000"/>
    <w:lvl w:ilvl="0">
      <w:start w:val="1"/>
      <w:numFmt w:val="decimal"/>
      <w:lvlText w:val="%1."/>
      <w:lvlJc w:val="left"/>
      <w:pPr>
        <w:ind w:left="1440" w:hanging="541"/>
        <w:jc w:val="right"/>
      </w:pPr>
      <w:rPr>
        <w:rFonts w:ascii="黑体" w:eastAsia="黑体" w:hAnsi="黑体" w:cs="黑体" w:hint="default"/>
        <w:w w:val="100"/>
        <w:sz w:val="34"/>
        <w:szCs w:val="34"/>
      </w:rPr>
    </w:lvl>
    <w:lvl w:ilvl="1">
      <w:start w:val="1"/>
      <w:numFmt w:val="decimal"/>
      <w:lvlText w:val="%1.%2"/>
      <w:lvlJc w:val="left"/>
      <w:pPr>
        <w:ind w:left="1890" w:hanging="810"/>
        <w:jc w:val="left"/>
      </w:pPr>
      <w:rPr>
        <w:rFonts w:ascii="黑体" w:eastAsia="黑体" w:hAnsi="黑体" w:cs="黑体" w:hint="default"/>
        <w:w w:val="100"/>
        <w:sz w:val="36"/>
        <w:szCs w:val="36"/>
      </w:rPr>
    </w:lvl>
    <w:lvl w:ilvl="2">
      <w:start w:val="0"/>
      <w:numFmt w:val="bullet"/>
      <w:lvlText w:val="•"/>
      <w:lvlJc w:val="left"/>
      <w:pPr>
        <w:ind w:left="3453" w:hanging="810"/>
      </w:pPr>
      <w:rPr>
        <w:rFonts w:hint="default"/>
      </w:rPr>
    </w:lvl>
    <w:lvl w:ilvl="3">
      <w:start w:val="0"/>
      <w:numFmt w:val="bullet"/>
      <w:lvlText w:val="•"/>
      <w:lvlJc w:val="left"/>
      <w:pPr>
        <w:ind w:left="5006" w:hanging="810"/>
      </w:pPr>
      <w:rPr>
        <w:rFonts w:hint="default"/>
      </w:rPr>
    </w:lvl>
    <w:lvl w:ilvl="4">
      <w:start w:val="0"/>
      <w:numFmt w:val="bullet"/>
      <w:lvlText w:val="•"/>
      <w:lvlJc w:val="left"/>
      <w:pPr>
        <w:ind w:left="6559" w:hanging="810"/>
      </w:pPr>
      <w:rPr>
        <w:rFonts w:hint="default"/>
      </w:rPr>
    </w:lvl>
    <w:lvl w:ilvl="5">
      <w:start w:val="0"/>
      <w:numFmt w:val="bullet"/>
      <w:lvlText w:val="•"/>
      <w:lvlJc w:val="left"/>
      <w:pPr>
        <w:ind w:left="8113" w:hanging="810"/>
      </w:pPr>
      <w:rPr>
        <w:rFonts w:hint="default"/>
      </w:rPr>
    </w:lvl>
    <w:lvl w:ilvl="6">
      <w:start w:val="0"/>
      <w:numFmt w:val="bullet"/>
      <w:lvlText w:val="•"/>
      <w:lvlJc w:val="left"/>
      <w:pPr>
        <w:ind w:left="9666" w:hanging="810"/>
      </w:pPr>
      <w:rPr>
        <w:rFonts w:hint="default"/>
      </w:rPr>
    </w:lvl>
    <w:lvl w:ilvl="7">
      <w:start w:val="0"/>
      <w:numFmt w:val="bullet"/>
      <w:lvlText w:val="•"/>
      <w:lvlJc w:val="left"/>
      <w:pPr>
        <w:ind w:left="11219" w:hanging="810"/>
      </w:pPr>
      <w:rPr>
        <w:rFonts w:hint="default"/>
      </w:rPr>
    </w:lvl>
    <w:lvl w:ilvl="8">
      <w:start w:val="0"/>
      <w:numFmt w:val="bullet"/>
      <w:lvlText w:val="•"/>
      <w:lvlJc w:val="left"/>
      <w:pPr>
        <w:ind w:left="12773" w:hanging="810"/>
      </w:pPr>
      <w:rPr>
        <w:rFonts w:hint="default"/>
      </w:rPr>
    </w:lvl>
  </w:abstractNum>
  <w:abstractNum w:abstractNumId="6">
    <w:nsid w:val="62888F76"/>
    <w:multiLevelType w:val="hybridMultilevel"/>
    <w:tmpl w:val="00000000"/>
    <w:lvl w:ilvl="0">
      <w:start w:val="1"/>
      <w:numFmt w:val="decimal"/>
      <w:lvlText w:val="%1."/>
      <w:lvlJc w:val="left"/>
      <w:pPr>
        <w:ind w:left="1440" w:hanging="541"/>
        <w:jc w:val="right"/>
      </w:pPr>
      <w:rPr>
        <w:rFonts w:ascii="黑体" w:eastAsia="黑体" w:hAnsi="黑体" w:cs="黑体" w:hint="default"/>
        <w:w w:val="100"/>
        <w:sz w:val="34"/>
        <w:szCs w:val="34"/>
      </w:rPr>
    </w:lvl>
    <w:lvl w:ilvl="1">
      <w:start w:val="1"/>
      <w:numFmt w:val="decimal"/>
      <w:lvlText w:val="%1.%2"/>
      <w:lvlJc w:val="left"/>
      <w:pPr>
        <w:ind w:left="1890" w:hanging="810"/>
        <w:jc w:val="left"/>
      </w:pPr>
      <w:rPr>
        <w:rFonts w:ascii="黑体" w:eastAsia="黑体" w:hAnsi="黑体" w:cs="黑体" w:hint="default"/>
        <w:w w:val="100"/>
        <w:sz w:val="36"/>
        <w:szCs w:val="36"/>
      </w:rPr>
    </w:lvl>
    <w:lvl w:ilvl="2">
      <w:start w:val="0"/>
      <w:numFmt w:val="bullet"/>
      <w:lvlText w:val="•"/>
      <w:lvlJc w:val="left"/>
      <w:pPr>
        <w:ind w:left="3453" w:hanging="810"/>
      </w:pPr>
      <w:rPr>
        <w:rFonts w:hint="default"/>
      </w:rPr>
    </w:lvl>
    <w:lvl w:ilvl="3">
      <w:start w:val="0"/>
      <w:numFmt w:val="bullet"/>
      <w:lvlText w:val="•"/>
      <w:lvlJc w:val="left"/>
      <w:pPr>
        <w:ind w:left="5006" w:hanging="810"/>
      </w:pPr>
      <w:rPr>
        <w:rFonts w:hint="default"/>
      </w:rPr>
    </w:lvl>
    <w:lvl w:ilvl="4">
      <w:start w:val="0"/>
      <w:numFmt w:val="bullet"/>
      <w:lvlText w:val="•"/>
      <w:lvlJc w:val="left"/>
      <w:pPr>
        <w:ind w:left="6559" w:hanging="810"/>
      </w:pPr>
      <w:rPr>
        <w:rFonts w:hint="default"/>
      </w:rPr>
    </w:lvl>
    <w:lvl w:ilvl="5">
      <w:start w:val="0"/>
      <w:numFmt w:val="bullet"/>
      <w:lvlText w:val="•"/>
      <w:lvlJc w:val="left"/>
      <w:pPr>
        <w:ind w:left="8113" w:hanging="810"/>
      </w:pPr>
      <w:rPr>
        <w:rFonts w:hint="default"/>
      </w:rPr>
    </w:lvl>
    <w:lvl w:ilvl="6">
      <w:start w:val="0"/>
      <w:numFmt w:val="bullet"/>
      <w:lvlText w:val="•"/>
      <w:lvlJc w:val="left"/>
      <w:pPr>
        <w:ind w:left="9666" w:hanging="810"/>
      </w:pPr>
      <w:rPr>
        <w:rFonts w:hint="default"/>
      </w:rPr>
    </w:lvl>
    <w:lvl w:ilvl="7">
      <w:start w:val="0"/>
      <w:numFmt w:val="bullet"/>
      <w:lvlText w:val="•"/>
      <w:lvlJc w:val="left"/>
      <w:pPr>
        <w:ind w:left="11219" w:hanging="810"/>
      </w:pPr>
      <w:rPr>
        <w:rFonts w:hint="default"/>
      </w:rPr>
    </w:lvl>
    <w:lvl w:ilvl="8">
      <w:start w:val="0"/>
      <w:numFmt w:val="bullet"/>
      <w:lvlText w:val="•"/>
      <w:lvlJc w:val="left"/>
      <w:pPr>
        <w:ind w:left="12773" w:hanging="810"/>
      </w:pPr>
      <w:rPr>
        <w:rFonts w:hint="default"/>
      </w:rPr>
    </w:lvl>
  </w:abstractNum>
  <w:abstractNum w:abstractNumId="7">
    <w:nsid w:val="67387E96"/>
    <w:multiLevelType w:val="hybridMultilevel"/>
    <w:tmpl w:val="00000000"/>
    <w:lvl w:ilvl="0">
      <w:start w:val="1"/>
      <w:numFmt w:val="decimal"/>
      <w:lvlText w:val="%1."/>
      <w:lvlJc w:val="left"/>
      <w:pPr>
        <w:ind w:left="1440" w:hanging="541"/>
        <w:jc w:val="right"/>
      </w:pPr>
      <w:rPr>
        <w:rFonts w:ascii="黑体" w:eastAsia="黑体" w:hAnsi="黑体" w:cs="黑体" w:hint="default"/>
        <w:w w:val="100"/>
        <w:sz w:val="34"/>
        <w:szCs w:val="34"/>
      </w:rPr>
    </w:lvl>
    <w:lvl w:ilvl="1">
      <w:start w:val="1"/>
      <w:numFmt w:val="decimal"/>
      <w:lvlText w:val="%1.%2"/>
      <w:lvlJc w:val="left"/>
      <w:pPr>
        <w:ind w:left="1890" w:hanging="810"/>
        <w:jc w:val="left"/>
      </w:pPr>
      <w:rPr>
        <w:rFonts w:ascii="黑体" w:eastAsia="黑体" w:hAnsi="黑体" w:cs="黑体" w:hint="default"/>
        <w:w w:val="100"/>
        <w:sz w:val="36"/>
        <w:szCs w:val="36"/>
      </w:rPr>
    </w:lvl>
    <w:lvl w:ilvl="2">
      <w:start w:val="0"/>
      <w:numFmt w:val="bullet"/>
      <w:lvlText w:val="•"/>
      <w:lvlJc w:val="left"/>
      <w:pPr>
        <w:ind w:left="3453" w:hanging="810"/>
      </w:pPr>
      <w:rPr>
        <w:rFonts w:hint="default"/>
      </w:rPr>
    </w:lvl>
    <w:lvl w:ilvl="3">
      <w:start w:val="0"/>
      <w:numFmt w:val="bullet"/>
      <w:lvlText w:val="•"/>
      <w:lvlJc w:val="left"/>
      <w:pPr>
        <w:ind w:left="5006" w:hanging="810"/>
      </w:pPr>
      <w:rPr>
        <w:rFonts w:hint="default"/>
      </w:rPr>
    </w:lvl>
    <w:lvl w:ilvl="4">
      <w:start w:val="0"/>
      <w:numFmt w:val="bullet"/>
      <w:lvlText w:val="•"/>
      <w:lvlJc w:val="left"/>
      <w:pPr>
        <w:ind w:left="6559" w:hanging="810"/>
      </w:pPr>
      <w:rPr>
        <w:rFonts w:hint="default"/>
      </w:rPr>
    </w:lvl>
    <w:lvl w:ilvl="5">
      <w:start w:val="0"/>
      <w:numFmt w:val="bullet"/>
      <w:lvlText w:val="•"/>
      <w:lvlJc w:val="left"/>
      <w:pPr>
        <w:ind w:left="8113" w:hanging="810"/>
      </w:pPr>
      <w:rPr>
        <w:rFonts w:hint="default"/>
      </w:rPr>
    </w:lvl>
    <w:lvl w:ilvl="6">
      <w:start w:val="0"/>
      <w:numFmt w:val="bullet"/>
      <w:lvlText w:val="•"/>
      <w:lvlJc w:val="left"/>
      <w:pPr>
        <w:ind w:left="9666" w:hanging="810"/>
      </w:pPr>
      <w:rPr>
        <w:rFonts w:hint="default"/>
      </w:rPr>
    </w:lvl>
    <w:lvl w:ilvl="7">
      <w:start w:val="0"/>
      <w:numFmt w:val="bullet"/>
      <w:lvlText w:val="•"/>
      <w:lvlJc w:val="left"/>
      <w:pPr>
        <w:ind w:left="11219" w:hanging="810"/>
      </w:pPr>
      <w:rPr>
        <w:rFonts w:hint="default"/>
      </w:rPr>
    </w:lvl>
    <w:lvl w:ilvl="8">
      <w:start w:val="0"/>
      <w:numFmt w:val="bullet"/>
      <w:lvlText w:val="•"/>
      <w:lvlJc w:val="left"/>
      <w:pPr>
        <w:ind w:left="12773" w:hanging="810"/>
      </w:pPr>
      <w:rPr>
        <w:rFonts w:hint="default"/>
      </w:rPr>
    </w:lvl>
  </w:abstractNum>
  <w:abstractNum w:abstractNumId="8">
    <w:nsid w:val="6ACDD7F0"/>
    <w:multiLevelType w:val="hybridMultilevel"/>
    <w:tmpl w:val="00000000"/>
    <w:lvl w:ilvl="0">
      <w:start w:val="1"/>
      <w:numFmt w:val="decimal"/>
      <w:lvlText w:val="%1）"/>
      <w:lvlJc w:val="left"/>
      <w:pPr>
        <w:ind w:left="1800" w:hanging="1080"/>
        <w:jc w:val="left"/>
      </w:pPr>
      <w:rPr>
        <w:rFonts w:ascii="黑体" w:eastAsia="黑体" w:hAnsi="黑体" w:cs="黑体" w:hint="default"/>
        <w:w w:val="100"/>
        <w:sz w:val="36"/>
        <w:szCs w:val="36"/>
      </w:rPr>
    </w:lvl>
    <w:lvl w:ilvl="1">
      <w:start w:val="0"/>
      <w:numFmt w:val="bullet"/>
      <w:lvlText w:val="•"/>
      <w:lvlJc w:val="left"/>
      <w:pPr>
        <w:ind w:left="3207" w:hanging="1080"/>
      </w:pPr>
      <w:rPr>
        <w:rFonts w:hint="default"/>
      </w:rPr>
    </w:lvl>
    <w:lvl w:ilvl="2">
      <w:start w:val="0"/>
      <w:numFmt w:val="bullet"/>
      <w:lvlText w:val="•"/>
      <w:lvlJc w:val="left"/>
      <w:pPr>
        <w:ind w:left="4615" w:hanging="1080"/>
      </w:pPr>
      <w:rPr>
        <w:rFonts w:hint="default"/>
      </w:rPr>
    </w:lvl>
    <w:lvl w:ilvl="3">
      <w:start w:val="0"/>
      <w:numFmt w:val="bullet"/>
      <w:lvlText w:val="•"/>
      <w:lvlJc w:val="left"/>
      <w:pPr>
        <w:ind w:left="6023" w:hanging="1080"/>
      </w:pPr>
      <w:rPr>
        <w:rFonts w:hint="default"/>
      </w:rPr>
    </w:lvl>
    <w:lvl w:ilvl="4">
      <w:start w:val="0"/>
      <w:numFmt w:val="bullet"/>
      <w:lvlText w:val="•"/>
      <w:lvlJc w:val="left"/>
      <w:pPr>
        <w:ind w:left="7431" w:hanging="1080"/>
      </w:pPr>
      <w:rPr>
        <w:rFonts w:hint="default"/>
      </w:rPr>
    </w:lvl>
    <w:lvl w:ilvl="5">
      <w:start w:val="0"/>
      <w:numFmt w:val="bullet"/>
      <w:lvlText w:val="•"/>
      <w:lvlJc w:val="left"/>
      <w:pPr>
        <w:ind w:left="8839" w:hanging="1080"/>
      </w:pPr>
      <w:rPr>
        <w:rFonts w:hint="default"/>
      </w:rPr>
    </w:lvl>
    <w:lvl w:ilvl="6">
      <w:start w:val="0"/>
      <w:numFmt w:val="bullet"/>
      <w:lvlText w:val="•"/>
      <w:lvlJc w:val="left"/>
      <w:pPr>
        <w:ind w:left="10247" w:hanging="1080"/>
      </w:pPr>
      <w:rPr>
        <w:rFonts w:hint="default"/>
      </w:rPr>
    </w:lvl>
    <w:lvl w:ilvl="7">
      <w:start w:val="0"/>
      <w:numFmt w:val="bullet"/>
      <w:lvlText w:val="•"/>
      <w:lvlJc w:val="left"/>
      <w:pPr>
        <w:ind w:left="11655" w:hanging="1080"/>
      </w:pPr>
      <w:rPr>
        <w:rFonts w:hint="default"/>
      </w:rPr>
    </w:lvl>
    <w:lvl w:ilvl="8">
      <w:start w:val="0"/>
      <w:numFmt w:val="bullet"/>
      <w:lvlText w:val="•"/>
      <w:lvlJc w:val="left"/>
      <w:pPr>
        <w:ind w:left="13063" w:hanging="1080"/>
      </w:pPr>
      <w:rPr>
        <w:rFonts w:hint="default"/>
      </w:rPr>
    </w:lvl>
  </w:abstractNum>
  <w:num w:numId="1">
    <w:abstractNumId w:val="1"/>
  </w:num>
  <w:num w:numId="2">
    <w:abstractNumId w:val="3"/>
  </w:num>
  <w:num w:numId="3">
    <w:abstractNumId w:val="0"/>
  </w:num>
  <w:num w:numId="4">
    <w:abstractNumId w:val="8"/>
  </w:num>
  <w:num w:numId="5">
    <w:abstractNumId w:val="2"/>
  </w:num>
  <w:num w:numId="6">
    <w:abstractNumId w:val="6"/>
  </w:num>
  <w:num w:numId="7">
    <w:abstractNumId w:val="5"/>
  </w:num>
  <w:num w:numId="8">
    <w:abstractNumId w:val="4"/>
  </w:num>
  <w:num w:numId="9">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黑体" w:eastAsia="黑体" w:hAnsi="黑体" w:cs="黑体"/>
    </w:rPr>
  </w:style>
  <w:style w:type="paragraph" w:styleId="Heading1">
    <w:name w:val="heading 1"/>
    <w:basedOn w:val="Normal"/>
    <w:uiPriority w:val="1"/>
    <w:qFormat/>
    <w:pPr>
      <w:spacing w:before="42"/>
      <w:outlineLvl w:val="0"/>
    </w:pPr>
    <w:rPr>
      <w:rFonts w:ascii="黑体" w:eastAsia="黑体" w:hAnsi="黑体" w:cs="黑体"/>
      <w:b/>
      <w:bCs/>
      <w:sz w:val="48"/>
      <w:szCs w:val="48"/>
    </w:rPr>
  </w:style>
  <w:style w:type="paragraph" w:styleId="Heading2">
    <w:name w:val="heading 2"/>
    <w:basedOn w:val="Normal"/>
    <w:uiPriority w:val="1"/>
    <w:qFormat/>
    <w:pPr>
      <w:spacing w:before="225"/>
      <w:ind w:right="1993"/>
      <w:jc w:val="center"/>
      <w:outlineLvl w:val="1"/>
    </w:pPr>
    <w:rPr>
      <w:rFonts w:ascii="黑体" w:eastAsia="黑体" w:hAnsi="黑体" w:cs="黑体"/>
      <w:b/>
      <w:bCs/>
      <w:sz w:val="45"/>
      <w:szCs w:val="45"/>
    </w:rPr>
  </w:style>
  <w:style w:type="paragraph" w:styleId="Heading3">
    <w:name w:val="heading 3"/>
    <w:basedOn w:val="Normal"/>
    <w:uiPriority w:val="1"/>
    <w:qFormat/>
    <w:pPr>
      <w:ind w:left="720"/>
      <w:outlineLvl w:val="2"/>
    </w:pPr>
    <w:rPr>
      <w:rFonts w:ascii="黑体" w:eastAsia="黑体" w:hAnsi="黑体" w:cs="黑体"/>
      <w:b/>
      <w:bCs/>
      <w:sz w:val="42"/>
      <w:szCs w:val="42"/>
    </w:rPr>
  </w:style>
  <w:style w:type="paragraph" w:styleId="Heading4">
    <w:name w:val="heading 4"/>
    <w:basedOn w:val="Normal"/>
    <w:uiPriority w:val="1"/>
    <w:qFormat/>
    <w:pPr>
      <w:spacing w:before="50"/>
      <w:ind w:left="720"/>
      <w:outlineLvl w:val="3"/>
    </w:pPr>
    <w:rPr>
      <w:rFonts w:ascii="黑体" w:eastAsia="黑体" w:hAnsi="黑体" w:cs="黑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黑体" w:eastAsia="黑体" w:hAnsi="黑体" w:cs="黑体"/>
      <w:sz w:val="36"/>
      <w:szCs w:val="36"/>
    </w:rPr>
  </w:style>
  <w:style w:type="paragraph" w:styleId="ListParagraph">
    <w:name w:val="List Paragraph"/>
    <w:basedOn w:val="Normal"/>
    <w:uiPriority w:val="1"/>
    <w:qFormat/>
    <w:pPr>
      <w:ind w:left="1800" w:hanging="1081"/>
    </w:pPr>
    <w:rPr>
      <w:rFonts w:ascii="黑体" w:eastAsia="黑体" w:hAnsi="黑体" w:cs="黑体"/>
    </w:rPr>
  </w:style>
  <w:style w:type="paragraph" w:customStyle="1" w:styleId="TableParagraph">
    <w:name w:val="Table Paragraph"/>
    <w:basedOn w:val="Normal"/>
    <w:uiPriority w:val="1"/>
    <w:qFormat/>
    <w:pPr>
      <w:ind w:left="50"/>
    </w:pPr>
    <w:rPr>
      <w:rFonts w:ascii="黑体" w:eastAsia="黑体" w:hAnsi="黑体" w:cs="黑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jpe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jpeg" /><Relationship Id="rId17" Type="http://schemas.openxmlformats.org/officeDocument/2006/relationships/image" Target="media/image14.png" /><Relationship Id="rId18" Type="http://schemas.openxmlformats.org/officeDocument/2006/relationships/image" Target="media/image15.jpe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png" /><Relationship Id="rId22" Type="http://schemas.openxmlformats.org/officeDocument/2006/relationships/image" Target="media/image19.jpeg" /><Relationship Id="rId23" Type="http://schemas.openxmlformats.org/officeDocument/2006/relationships/hyperlink" Target="https://d.book118.com/426003215000010042" TargetMode="External" /><Relationship Id="rId24" Type="http://schemas.openxmlformats.org/officeDocument/2006/relationships/theme" Target="theme/theme1.xml" /><Relationship Id="rId25" Type="http://schemas.openxmlformats.org/officeDocument/2006/relationships/numbering" Target="numbering.xml" /><Relationship Id="rId26"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2024-01-10T12:13:31Z</dcterms:created>
  <dcterms:modified xsi:type="dcterms:W3CDTF">2024-01-10T12:13:31Z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2022-11-10T00:00:00Z</vt:filetime>
  </property>
  <property fmtid="{D5CDD505-2E9C-101B-9397-08002B2CF9AE}" pid="3" name="LastSaved">
    <vt:filetime>2024-01-10T00:00:00Z</vt:filetime>
  </property>
</Properties>
</file>