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491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厨具项目创业计划</w:t>
      </w: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09987822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一、厨具项目建设背景及必要性分析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二、厨具项目概论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、厨具项目承办单位基本情况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二)、厨具项目概况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三)、厨具项目评价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一)、厨具项目建设期原辅材料供应情况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、厨具项目运营期原辅材料供应及质量管理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、厨具项目技术工艺分析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三)、厨具项目技术流程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、劳动安全生产分析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一)、设计依据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)、厨具项目对环境的主要影响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54934378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九、社会责任与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二)、社会责任厨具项目与计划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54939716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五)、人才流动与留存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48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1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旨在规范和指导厨具项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目的实施过程。</w:t>
      </w:r>
      <w:r>
        <w:rPr>
          <w:rFonts w:ascii="FangSong" w:eastAsia="FangSong" w:hAnsi="FangSong" w:cs="FangSong"/>
          <w:spacing w:val="-4"/>
          <w:sz w:val="28"/>
          <w:szCs w:val="28"/>
        </w:rPr>
        <w:t>本</w:t>
      </w:r>
      <w:r>
        <w:rPr>
          <w:rFonts w:ascii="FangSong" w:eastAsia="FangSong" w:hAnsi="FangSong" w:cs="FangSong"/>
          <w:spacing w:val="-3"/>
          <w:sz w:val="28"/>
          <w:szCs w:val="28"/>
        </w:rPr>
        <w:t>方案的开展将包括厨具项目的目的和背景、需求分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析、项目范围、</w:t>
      </w:r>
      <w:r>
        <w:rPr>
          <w:rFonts w:ascii="FangSong" w:eastAsia="FangSong" w:hAnsi="FangSong" w:cs="FangSong"/>
          <w:spacing w:val="-4"/>
          <w:sz w:val="28"/>
          <w:szCs w:val="28"/>
        </w:rPr>
        <w:t>时</w:t>
      </w:r>
      <w:r>
        <w:rPr>
          <w:rFonts w:ascii="FangSong" w:eastAsia="FangSong" w:hAnsi="FangSong" w:cs="FangSong"/>
          <w:spacing w:val="-3"/>
          <w:sz w:val="28"/>
          <w:szCs w:val="28"/>
        </w:rPr>
        <w:t>间计划、资源分配等重要内容。此方案的编写旨在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促</w:t>
      </w:r>
      <w:r>
        <w:rPr>
          <w:rFonts w:ascii="FangSong" w:eastAsia="FangSong" w:hAnsi="FangSong" w:cs="FangSong"/>
          <w:spacing w:val="-8"/>
          <w:sz w:val="28"/>
          <w:szCs w:val="28"/>
        </w:rPr>
        <w:t>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为相关人员提供一个共同认知的平台。请注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意，本方</w:t>
      </w:r>
      <w:r>
        <w:rPr>
          <w:rFonts w:ascii="FangSong" w:eastAsia="FangSong" w:hAnsi="FangSong" w:cs="FangSong"/>
          <w:spacing w:val="-3"/>
          <w:sz w:val="28"/>
          <w:szCs w:val="28"/>
        </w:rPr>
        <w:t>案</w:t>
      </w:r>
      <w:r>
        <w:rPr>
          <w:rFonts w:ascii="FangSong" w:eastAsia="FangSong" w:hAnsi="FangSong" w:cs="FangSong"/>
          <w:spacing w:val="-2"/>
          <w:sz w:val="28"/>
          <w:szCs w:val="28"/>
        </w:rPr>
        <w:t>不可做为商业用途，只用作学习交流。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一、厨具项目建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5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6"/>
          <w:cols w:space="708"/>
          <w:titlePg w:val="0"/>
        </w:sectPr>
      </w:pPr>
    </w:p>
    <w:p>
      <w:pPr>
        <w:spacing w:before="182" w:line="221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287" w:line="415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416" w:lineRule="auto"/>
        <w:ind w:left="64" w:right="14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1" w:right="102" w:firstLine="5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16"/>
          <w:sz w:val="28"/>
          <w:szCs w:val="28"/>
        </w:rPr>
        <w:t>获</w:t>
      </w:r>
      <w:r>
        <w:rPr>
          <w:rFonts w:ascii="FangSong" w:eastAsia="FangSong" w:hAnsi="FangSong" w:cs="FangSong"/>
          <w:spacing w:val="-10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厨具项目概论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一)、厨具项目承办单位基本情况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6" w:line="417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队。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10"/>
      <w:bookmarkEnd w:id="8"/>
      <w:bookmarkStart w:id="9" w:name="_bookmark11"/>
      <w:bookmarkEnd w:id="9"/>
      <w:bookmarkStart w:id="10" w:name="_bookmark9"/>
      <w:bookmarkEnd w:id="10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(二)、厨具项目概况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厨具项目名称：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厨具项</w:t>
      </w:r>
      <w:r>
        <w:rPr>
          <w:rFonts w:ascii="FangSong" w:eastAsia="FangSong" w:hAnsi="FangSong" w:cs="FangSong"/>
          <w:spacing w:val="-10"/>
          <w:sz w:val="28"/>
          <w:szCs w:val="28"/>
        </w:rPr>
        <w:t>目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厨</w:t>
      </w:r>
      <w:r>
        <w:rPr>
          <w:rFonts w:ascii="FangSong" w:eastAsia="FangSong" w:hAnsi="FangSong" w:cs="FangSong"/>
          <w:spacing w:val="-12"/>
          <w:sz w:val="28"/>
          <w:szCs w:val="28"/>
        </w:rPr>
        <w:t>具项目类型：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制造业</w:t>
      </w:r>
    </w:p>
    <w:p>
      <w:pPr>
        <w:spacing w:before="289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厨</w:t>
      </w:r>
      <w:r>
        <w:rPr>
          <w:rFonts w:ascii="FangSong" w:eastAsia="FangSong" w:hAnsi="FangSong" w:cs="FangSong"/>
          <w:spacing w:val="-18"/>
          <w:sz w:val="28"/>
          <w:szCs w:val="28"/>
        </w:rPr>
        <w:t>具项目地点：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区</w:t>
      </w:r>
    </w:p>
    <w:p>
      <w:pPr>
        <w:spacing w:before="288" w:line="411" w:lineRule="auto"/>
        <w:ind w:left="39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厨</w:t>
      </w:r>
      <w:r>
        <w:rPr>
          <w:rFonts w:ascii="FangSong" w:eastAsia="FangSong" w:hAnsi="FangSong" w:cs="FangSong"/>
          <w:spacing w:val="-18"/>
          <w:sz w:val="28"/>
          <w:szCs w:val="28"/>
        </w:rPr>
        <w:t>具项目规模：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投资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</w:t>
      </w:r>
      <w:r>
        <w:rPr>
          <w:rFonts w:ascii="FangSong" w:eastAsia="FangSong" w:hAnsi="FangSong" w:cs="FangSong"/>
          <w:spacing w:val="-6"/>
          <w:sz w:val="28"/>
          <w:szCs w:val="28"/>
        </w:rPr>
        <w:t>米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厨</w:t>
      </w:r>
      <w:r>
        <w:rPr>
          <w:rFonts w:ascii="FangSong" w:eastAsia="FangSong" w:hAnsi="FangSong" w:cs="FangSong"/>
          <w:spacing w:val="-15"/>
          <w:sz w:val="28"/>
          <w:szCs w:val="28"/>
        </w:rPr>
        <w:t>具项目周期：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建设期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年</w:t>
      </w:r>
    </w:p>
    <w:p>
      <w:pPr>
        <w:spacing w:before="287" w:line="417" w:lineRule="auto"/>
        <w:ind w:left="49" w:right="14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厨具项</w:t>
      </w:r>
      <w:r>
        <w:rPr>
          <w:rFonts w:ascii="FangSong" w:eastAsia="FangSong" w:hAnsi="FangSong" w:cs="FangSong"/>
          <w:spacing w:val="-8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厨具项目的建设旨在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领域带来新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发展机遇。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(三)、厨具项目评价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该厨具项目处于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行业，市场前景广阔，有望在未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来取</w:t>
      </w:r>
      <w:r>
        <w:rPr>
          <w:rFonts w:ascii="FangSong" w:eastAsia="FangSong" w:hAnsi="FangSong" w:cs="FangSong"/>
          <w:spacing w:val="-4"/>
          <w:sz w:val="28"/>
          <w:szCs w:val="28"/>
        </w:rPr>
        <w:t>得可观的市场份额。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5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具项目具备较高的实施可行性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厨具行业作为一个充满</w:t>
      </w:r>
      <w:r>
        <w:rPr>
          <w:rFonts w:ascii="FangSong" w:eastAsia="FangSong" w:hAnsi="FangSong" w:cs="FangSong"/>
          <w:spacing w:val="-3"/>
          <w:sz w:val="28"/>
          <w:szCs w:val="28"/>
        </w:rPr>
        <w:t>活</w:t>
      </w:r>
      <w:r>
        <w:rPr>
          <w:rFonts w:ascii="FangSong" w:eastAsia="FangSong" w:hAnsi="FangSong" w:cs="FangSong"/>
          <w:spacing w:val="-2"/>
          <w:sz w:val="28"/>
          <w:szCs w:val="28"/>
        </w:rPr>
        <w:t>力的领域，涵盖了广泛的产品和服务，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7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</w:p>
    <w:p>
      <w:pPr>
        <w:sectPr>
          <w:pgSz w:w="11906" w:h="16839"/>
          <w:pgMar w:top="1431" w:right="1763" w:bottom="0" w:left="1785" w:header="0" w:footer="0" w:gutter="0"/>
          <w:pgNumType w:start="10"/>
          <w:cols w:space="708"/>
        </w:sectPr>
      </w:pPr>
    </w:p>
    <w:p>
      <w:pPr>
        <w:spacing w:before="185" w:line="411" w:lineRule="auto"/>
        <w:ind w:left="33" w:right="161" w:hanging="1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right="16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厨具行业在技术上取得了显著的突破。高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率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</w:t>
      </w:r>
      <w:r>
        <w:rPr>
          <w:rFonts w:ascii="FangSong" w:eastAsia="FangSong" w:hAnsi="FangSong" w:cs="FangSong"/>
          <w:spacing w:val="-8"/>
          <w:sz w:val="28"/>
          <w:szCs w:val="28"/>
        </w:rPr>
        <w:t>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12"/>
          <w:sz w:val="28"/>
          <w:szCs w:val="28"/>
        </w:rPr>
        <w:t>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*</w:t>
      </w:r>
      <w:r>
        <w:rPr>
          <w:rFonts w:ascii="FangSong" w:eastAsia="FangSong" w:hAnsi="FangSong" w:cs="FangSong"/>
          <w:spacing w:val="-7"/>
          <w:sz w:val="28"/>
          <w:szCs w:val="28"/>
        </w:rPr>
        <w:t>*厨具行业**是一片充满活力的领域，囊括了广泛的产品和服务。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根</w:t>
      </w:r>
      <w:r>
        <w:rPr>
          <w:rFonts w:ascii="FangSong" w:eastAsia="FangSong" w:hAnsi="FangSong" w:cs="FangSong"/>
          <w:spacing w:val="-12"/>
          <w:sz w:val="28"/>
          <w:szCs w:val="28"/>
        </w:rPr>
        <w:t>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为国家经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济的健康发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做出了积极贡献。行业内涉及的领域包括但不限于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61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7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厨具</w:t>
      </w:r>
      <w:r>
        <w:rPr>
          <w:rFonts w:ascii="FangSong" w:eastAsia="FangSong" w:hAnsi="FangSong" w:cs="FangSong"/>
          <w:spacing w:val="-13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年复一年的增长势头不减。这主要受益</w:t>
      </w:r>
    </w:p>
    <w:p>
      <w:pPr>
        <w:sectPr>
          <w:pgSz w:w="11906" w:h="16839"/>
          <w:pgMar w:top="1431" w:right="1638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31" w:right="101" w:firstLine="6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</w:rPr>
        <w:t>于消费者对高品质产品和创新服务的不断追求。市场规模的扩大也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新进入</w:t>
      </w:r>
      <w:r>
        <w:rPr>
          <w:rFonts w:ascii="FangSong" w:eastAsia="FangSong" w:hAnsi="FangSong" w:cs="FangSong"/>
          <w:spacing w:val="-3"/>
          <w:sz w:val="28"/>
          <w:szCs w:val="28"/>
        </w:rPr>
        <w:t>者</w:t>
      </w:r>
      <w:r>
        <w:rPr>
          <w:rFonts w:ascii="FangSong" w:eastAsia="FangSong" w:hAnsi="FangSong" w:cs="FangSong"/>
          <w:spacing w:val="-2"/>
          <w:sz w:val="28"/>
          <w:szCs w:val="28"/>
        </w:rPr>
        <w:t>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0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31" w:right="65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厨具行业在技术上取得了显著的突破。高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新技术的应用，如</w:t>
      </w:r>
      <w:r>
        <w:rPr>
          <w:rFonts w:ascii="FangSong" w:eastAsia="FangSong" w:hAnsi="FangSong" w:cs="FangSong"/>
          <w:spacing w:val="-2"/>
          <w:sz w:val="28"/>
          <w:szCs w:val="28"/>
        </w:rPr>
        <w:t>人工智能、大数据分析等，不仅提高了生产效率，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也拓展了产品和服务的边界，为行业带来了更多的发展可能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厨具项目建设期原辅材料供应情况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0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在厨</w:t>
      </w:r>
      <w:r>
        <w:rPr>
          <w:rFonts w:ascii="FangSong" w:eastAsia="FangSong" w:hAnsi="FangSong" w:cs="FangSong"/>
          <w:spacing w:val="-15"/>
          <w:sz w:val="28"/>
          <w:szCs w:val="28"/>
        </w:rPr>
        <w:t>具</w:t>
      </w:r>
      <w:r>
        <w:rPr>
          <w:rFonts w:ascii="FangSong" w:eastAsia="FangSong" w:hAnsi="FangSong" w:cs="FangSong"/>
          <w:spacing w:val="-8"/>
          <w:sz w:val="28"/>
          <w:szCs w:val="28"/>
        </w:rPr>
        <w:t>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原辅材料的供应是确保工程顺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利进行和产品质</w:t>
      </w:r>
      <w:r>
        <w:rPr>
          <w:rFonts w:ascii="FangSong" w:eastAsia="FangSong" w:hAnsi="FangSong" w:cs="FangSong"/>
          <w:spacing w:val="-4"/>
          <w:sz w:val="28"/>
          <w:szCs w:val="28"/>
        </w:rPr>
        <w:t>量</w:t>
      </w:r>
      <w:r>
        <w:rPr>
          <w:rFonts w:ascii="FangSong" w:eastAsia="FangSong" w:hAnsi="FangSong" w:cs="FangSong"/>
          <w:spacing w:val="-3"/>
          <w:sz w:val="28"/>
          <w:szCs w:val="28"/>
        </w:rPr>
        <w:t>稳定的重要环节。本章将详细探讨厨具项目建设期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pacing w:val="-2"/>
          <w:sz w:val="28"/>
          <w:szCs w:val="28"/>
        </w:rPr>
        <w:t>运营期的原辅材料供应情况，以及相关的质量管理措施。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厨具项目建设期原辅材料供</w:t>
      </w:r>
      <w:r>
        <w:rPr>
          <w:rFonts w:ascii="FangSong" w:eastAsia="FangSong" w:hAnsi="FangSong" w:cs="FangSong"/>
          <w:sz w:val="28"/>
          <w:szCs w:val="28"/>
        </w:rPr>
        <w:t>应情况</w:t>
      </w:r>
    </w:p>
    <w:p>
      <w:pPr>
        <w:spacing w:before="2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在厨</w:t>
      </w:r>
      <w:r>
        <w:rPr>
          <w:rFonts w:ascii="FangSong" w:eastAsia="FangSong" w:hAnsi="FangSong" w:cs="FangSong"/>
          <w:spacing w:val="-15"/>
          <w:sz w:val="28"/>
          <w:szCs w:val="28"/>
        </w:rPr>
        <w:t>具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原辅材料的及时供应对工程进度和质量有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着</w:t>
      </w:r>
      <w:r>
        <w:rPr>
          <w:rFonts w:ascii="FangSong" w:eastAsia="FangSong" w:hAnsi="FangSong" w:cs="FangSong"/>
          <w:spacing w:val="-12"/>
          <w:sz w:val="28"/>
          <w:szCs w:val="28"/>
        </w:rPr>
        <w:t>直</w:t>
      </w:r>
      <w:r>
        <w:rPr>
          <w:rFonts w:ascii="FangSong" w:eastAsia="FangSong" w:hAnsi="FangSong" w:cs="FangSong"/>
          <w:spacing w:val="-9"/>
          <w:sz w:val="28"/>
          <w:szCs w:val="28"/>
        </w:rPr>
        <w:t>接的影响。下面是厨具项目建设期原辅材料供应情况的主要内容：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7" w:line="219" w:lineRule="auto"/>
        <w:ind w:right="10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</w:p>
    <w:p>
      <w:pPr>
        <w:sectPr>
          <w:pgSz w:w="11906" w:h="16839"/>
          <w:pgMar w:top="1431" w:right="1698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290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01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01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01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(二)、厨具项目运营期原辅材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料供应及质量管理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40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厨具</w:t>
      </w:r>
      <w:r>
        <w:rPr>
          <w:rFonts w:ascii="FangSong" w:eastAsia="FangSong" w:hAnsi="FangSong" w:cs="FangSong"/>
          <w:spacing w:val="-13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原辅材料的持续供应和质量管理同样至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关重</w:t>
      </w:r>
      <w:r>
        <w:rPr>
          <w:rFonts w:ascii="FangSong" w:eastAsia="FangSong" w:hAnsi="FangSong" w:cs="FangSong"/>
          <w:spacing w:val="-11"/>
          <w:sz w:val="28"/>
          <w:szCs w:val="28"/>
        </w:rPr>
        <w:t>要</w:t>
      </w:r>
      <w:r>
        <w:rPr>
          <w:rFonts w:ascii="FangSong" w:eastAsia="FangSong" w:hAnsi="FangSong" w:cs="FangSong"/>
          <w:spacing w:val="-9"/>
          <w:sz w:val="28"/>
          <w:szCs w:val="28"/>
        </w:rPr>
        <w:t>。下面是厨具项目运营期原辅材料供应及质量管理的关键方面：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01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01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6" w:line="223" w:lineRule="auto"/>
        <w:ind w:right="10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</w:p>
    <w:p>
      <w:pPr>
        <w:sectPr>
          <w:pgSz w:w="11906" w:h="16839"/>
          <w:pgMar w:top="1431" w:right="1698" w:bottom="0" w:left="1785" w:header="0" w:footer="0" w:gutter="0"/>
          <w:pgNumType w:start="13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289" w:line="222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95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8" w:line="414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ectPr>
          <w:pgSz w:w="11906" w:h="16839"/>
          <w:pgMar w:top="1431" w:right="1704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二)、厨具项目技术工艺分析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</w:p>
    <w:p>
      <w:pPr>
        <w:sectPr>
          <w:pgSz w:w="11906" w:h="16839"/>
          <w:pgMar w:top="1431" w:right="1743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4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提供优质产品和服务。保障工艺流程能够满足厨具项目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产</w:t>
      </w:r>
      <w:r>
        <w:rPr>
          <w:rFonts w:ascii="FangSong" w:eastAsia="FangSong" w:hAnsi="FangSong" w:cs="FangSong"/>
          <w:spacing w:val="-14"/>
          <w:sz w:val="28"/>
          <w:szCs w:val="28"/>
        </w:rPr>
        <w:t>品要求，加强员工技术培训，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严格按照工艺流程技术要求进行操作，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高产品合格率。</w:t>
      </w:r>
    </w:p>
    <w:p>
      <w:pPr>
        <w:spacing w:before="1" w:line="411" w:lineRule="auto"/>
        <w:ind w:left="32" w:right="45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5" w:right="8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厨具项目建设贯彻“三同时”的原则，注重环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境保护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厨具</w:t>
      </w:r>
      <w:r>
        <w:rPr>
          <w:rFonts w:ascii="FangSong" w:eastAsia="FangSong" w:hAnsi="FangSong" w:cs="FangSong"/>
          <w:spacing w:val="-13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生产技术由生产技术人员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和研发技术人员</w:t>
      </w:r>
      <w:r>
        <w:rPr>
          <w:rFonts w:ascii="FangSong" w:eastAsia="FangSong" w:hAnsi="FangSong" w:cs="FangSong"/>
          <w:spacing w:val="-5"/>
          <w:sz w:val="28"/>
          <w:szCs w:val="28"/>
        </w:rPr>
        <w:t>共</w:t>
      </w:r>
      <w:r>
        <w:rPr>
          <w:rFonts w:ascii="FangSong" w:eastAsia="FangSong" w:hAnsi="FangSong" w:cs="FangSong"/>
          <w:spacing w:val="-3"/>
          <w:sz w:val="28"/>
          <w:szCs w:val="28"/>
        </w:rPr>
        <w:t>同制定。所采用的技术具有能耗低、高质量、高环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保性</w:t>
      </w:r>
      <w:r>
        <w:rPr>
          <w:rFonts w:ascii="FangSong" w:eastAsia="FangSong" w:hAnsi="FangSong" w:cs="FangSong"/>
          <w:spacing w:val="-2"/>
          <w:sz w:val="28"/>
          <w:szCs w:val="28"/>
        </w:rPr>
        <w:t>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90" w:line="414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厨</w:t>
      </w:r>
      <w:r>
        <w:rPr>
          <w:rFonts w:ascii="FangSong" w:eastAsia="FangSong" w:hAnsi="FangSong" w:cs="FangSong"/>
          <w:spacing w:val="-4"/>
          <w:sz w:val="28"/>
          <w:szCs w:val="28"/>
        </w:rPr>
        <w:t>具项目的技术保障措施从设计、施工、试运行到投产、销售等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各</w:t>
      </w:r>
      <w:r>
        <w:rPr>
          <w:rFonts w:ascii="FangSong" w:eastAsia="FangSong" w:hAnsi="FangSong" w:cs="FangSong"/>
          <w:spacing w:val="-12"/>
          <w:sz w:val="28"/>
          <w:szCs w:val="28"/>
        </w:rPr>
        <w:t>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以确保厨具项目在技术开发和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生产技术应用上达</w:t>
      </w:r>
      <w:r>
        <w:rPr>
          <w:rFonts w:ascii="FangSong" w:eastAsia="FangSong" w:hAnsi="FangSong" w:cs="FangSong"/>
          <w:spacing w:val="-3"/>
          <w:sz w:val="28"/>
          <w:szCs w:val="28"/>
        </w:rPr>
        <w:t>到现代化生产水平。这种综合的技术支持将确保厨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具项目</w:t>
      </w:r>
      <w:r>
        <w:rPr>
          <w:rFonts w:ascii="FangSong" w:eastAsia="FangSong" w:hAnsi="FangSong" w:cs="FangSong"/>
          <w:spacing w:val="-3"/>
          <w:sz w:val="28"/>
          <w:szCs w:val="28"/>
        </w:rPr>
        <w:t>的可持续发展和高效运营。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(三)、厨具项目技术流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ectPr>
          <w:pgSz w:w="11906" w:h="16839"/>
          <w:pgMar w:top="1431" w:right="1718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8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1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3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厨具项目运营中，进行技术持续改进。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88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运用数据分析</w:t>
      </w:r>
      <w:r>
        <w:rPr>
          <w:rFonts w:ascii="FangSong" w:eastAsia="FangSong" w:hAnsi="FangSong" w:cs="FangSong"/>
          <w:spacing w:val="-2"/>
          <w:sz w:val="28"/>
          <w:szCs w:val="28"/>
        </w:rPr>
        <w:t>工具监测和分析厨具项目各环节数据。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line="416" w:lineRule="auto"/>
        <w:ind w:left="38" w:right="102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共同构建了高效、稳定的厨具项目技术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实施框</w:t>
      </w:r>
      <w:r>
        <w:rPr>
          <w:rFonts w:ascii="FangSong" w:eastAsia="FangSong" w:hAnsi="FangSong" w:cs="FangSong"/>
          <w:spacing w:val="-4"/>
          <w:sz w:val="28"/>
          <w:szCs w:val="28"/>
        </w:rPr>
        <w:t>架</w:t>
      </w:r>
      <w:r>
        <w:rPr>
          <w:rFonts w:ascii="FangSong" w:eastAsia="FangSong" w:hAnsi="FangSong" w:cs="FangSong"/>
          <w:spacing w:val="-3"/>
          <w:sz w:val="28"/>
          <w:szCs w:val="28"/>
        </w:rPr>
        <w:t>，确保厨具项目顺利推进。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用的设备能够满足厨具项目的技术要求，例如：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确保所选</w:t>
      </w:r>
      <w:r>
        <w:rPr>
          <w:rFonts w:ascii="FangSong" w:eastAsia="FangSong" w:hAnsi="FangSong" w:cs="FangSong"/>
          <w:spacing w:val="-4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备与厨具项目工艺流程相匹配，例如：</w:t>
      </w:r>
    </w:p>
    <w:p>
      <w:pPr>
        <w:spacing w:before="290" w:line="411" w:lineRule="auto"/>
        <w:ind w:left="734" w:right="130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确认设备的</w:t>
      </w:r>
      <w:r>
        <w:rPr>
          <w:rFonts w:ascii="FangSong" w:eastAsia="FangSong" w:hAnsi="FangSong" w:cs="FangSong"/>
          <w:spacing w:val="-3"/>
          <w:sz w:val="28"/>
          <w:szCs w:val="28"/>
        </w:rPr>
        <w:t>生</w:t>
      </w:r>
      <w:r>
        <w:rPr>
          <w:rFonts w:ascii="FangSong" w:eastAsia="FangSong" w:hAnsi="FangSong" w:cs="FangSong"/>
          <w:spacing w:val="-2"/>
          <w:sz w:val="28"/>
          <w:szCs w:val="28"/>
        </w:rPr>
        <w:t>产能力是否符合厨具项目的产能需求。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90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2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90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90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ectPr>
          <w:pgSz w:w="11906" w:h="16839"/>
          <w:pgMar w:top="1431" w:right="1603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、劳动安全生产分析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49" w:right="14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厨具</w:t>
      </w:r>
      <w:r>
        <w:rPr>
          <w:rFonts w:ascii="FangSong" w:eastAsia="FangSong" w:hAnsi="FangSong" w:cs="FangSong"/>
          <w:spacing w:val="-13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目将严格遵守国家和地方劳动安全法规，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以确保工作场所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合法合规运营。具体措施包括：</w:t>
      </w:r>
    </w:p>
    <w:p>
      <w:pPr>
        <w:spacing w:before="1" w:line="411" w:lineRule="auto"/>
        <w:ind w:left="31" w:right="14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厨具项目团队将定期审核国家和地方的劳动安全法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规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确保所有的员工和工作场所都符合最新的法规要求。</w:t>
      </w:r>
    </w:p>
    <w:p>
      <w:pPr>
        <w:spacing w:before="1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应对厨具项目所在行业的特殊性，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厨具项目将参考并采用相关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技术标准，以确保设备和工艺达到安全标准。具体做法包括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290" w:line="411" w:lineRule="auto"/>
        <w:ind w:left="33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81" w:right="82" w:firstLine="5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厨具项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目将采取以下措施</w:t>
      </w:r>
      <w:r>
        <w:rPr>
          <w:rFonts w:ascii="FangSong" w:eastAsia="FangSong" w:hAnsi="FangSong" w:cs="FangSong"/>
          <w:spacing w:val="-12"/>
          <w:sz w:val="28"/>
          <w:szCs w:val="28"/>
        </w:rPr>
        <w:t>：</w:t>
      </w:r>
    </w:p>
    <w:p>
      <w:pPr>
        <w:spacing w:before="1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1" w:line="416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6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通过进</w:t>
      </w:r>
      <w:r>
        <w:rPr>
          <w:rFonts w:ascii="FangSong" w:eastAsia="FangSong" w:hAnsi="FangSong" w:cs="FangSong"/>
          <w:spacing w:val="-3"/>
          <w:sz w:val="28"/>
          <w:szCs w:val="28"/>
        </w:rPr>
        <w:t>行全员劳动安全培训，厨具项目将覆盖以下方面：</w:t>
      </w:r>
    </w:p>
    <w:p>
      <w:pPr>
        <w:spacing w:before="290" w:line="411" w:lineRule="auto"/>
        <w:ind w:left="40" w:right="8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2" w:line="411" w:lineRule="auto"/>
        <w:ind w:left="39" w:right="8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417" w:lineRule="auto"/>
        <w:ind w:left="31" w:right="8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ectPr>
          <w:pgSz w:w="11906" w:h="16839"/>
          <w:pgMar w:top="1431" w:right="1718" w:bottom="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厨具</w:t>
      </w:r>
      <w:r>
        <w:rPr>
          <w:rFonts w:ascii="FangSong" w:eastAsia="FangSong" w:hAnsi="FangSong" w:cs="FangSong"/>
          <w:spacing w:val="-13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目将提供适当的个人防护用具，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以确保员工在工作中的人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身</w:t>
      </w:r>
      <w:r>
        <w:rPr>
          <w:rFonts w:ascii="FangSong" w:eastAsia="FangSong" w:hAnsi="FangSong" w:cs="FangSong"/>
          <w:spacing w:val="-15"/>
          <w:sz w:val="28"/>
          <w:szCs w:val="28"/>
        </w:rPr>
        <w:t>安全：</w:t>
      </w:r>
    </w:p>
    <w:p>
      <w:pPr>
        <w:spacing w:before="1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4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为降</w:t>
      </w:r>
      <w:r>
        <w:rPr>
          <w:rFonts w:ascii="FangSong" w:eastAsia="FangSong" w:hAnsi="FangSong" w:cs="FangSong"/>
          <w:spacing w:val="-4"/>
          <w:sz w:val="28"/>
          <w:szCs w:val="28"/>
        </w:rPr>
        <w:t>低</w:t>
      </w:r>
      <w:r>
        <w:rPr>
          <w:rFonts w:ascii="FangSong" w:eastAsia="FangSong" w:hAnsi="FangSong" w:cs="FangSong"/>
          <w:spacing w:val="-3"/>
          <w:sz w:val="28"/>
          <w:szCs w:val="28"/>
        </w:rPr>
        <w:t>设备故障引发的安全风险，厨具项目将采取以下措施：</w:t>
      </w:r>
    </w:p>
    <w:p>
      <w:pPr>
        <w:spacing w:before="289" w:line="411" w:lineRule="auto"/>
        <w:ind w:left="31" w:right="10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1" w:line="411" w:lineRule="auto"/>
        <w:ind w:left="49" w:right="102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1" w:line="411" w:lineRule="auto"/>
        <w:ind w:left="738" w:right="1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通</w:t>
      </w:r>
      <w:r>
        <w:rPr>
          <w:rFonts w:ascii="FangSong" w:eastAsia="FangSong" w:hAnsi="FangSong" w:cs="FangSong"/>
          <w:spacing w:val="-10"/>
          <w:sz w:val="28"/>
          <w:szCs w:val="28"/>
        </w:rPr>
        <w:t>过合理规划工作场所，厨具项目将确保工作环境符合安全标准：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" w:line="411" w:lineRule="auto"/>
        <w:ind w:left="46" w:right="66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1" w:line="411" w:lineRule="auto"/>
        <w:ind w:left="35" w:right="102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2" w:lineRule="auto"/>
        <w:ind w:left="7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</w:p>
    <w:p>
      <w:pPr>
        <w:sectPr>
          <w:pgSz w:w="11906" w:h="16839"/>
          <w:pgMar w:top="1431" w:right="1697" w:bottom="0" w:left="1785" w:header="0" w:footer="0" w:gutter="0"/>
          <w:pgNumType w:start="22"/>
          <w:cols w:space="708"/>
        </w:sectPr>
      </w:pPr>
    </w:p>
    <w:p>
      <w:pPr>
        <w:spacing w:before="183" w:line="219" w:lineRule="auto"/>
        <w:ind w:left="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291" w:line="416" w:lineRule="auto"/>
        <w:ind w:left="39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厨具项目将最大程度地降</w:t>
      </w:r>
      <w:r>
        <w:rPr>
          <w:rFonts w:ascii="FangSong" w:eastAsia="FangSong" w:hAnsi="FangSong" w:cs="FangSong"/>
          <w:spacing w:val="-7"/>
          <w:sz w:val="28"/>
          <w:szCs w:val="28"/>
        </w:rPr>
        <w:t>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工作中的安全</w:t>
      </w:r>
      <w:r>
        <w:rPr>
          <w:rFonts w:ascii="FangSong" w:eastAsia="FangSong" w:hAnsi="FangSong" w:cs="FangSong"/>
          <w:spacing w:val="-2"/>
          <w:sz w:val="28"/>
          <w:szCs w:val="28"/>
        </w:rPr>
        <w:t>风险，创造一个安全、可靠的工作环境。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1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4"/>
          <w:sz w:val="28"/>
          <w:szCs w:val="28"/>
        </w:rPr>
        <w:t>全卫生专用设施设计：在厨具项目建设过程中，我们对安全卫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生</w:t>
      </w:r>
      <w:r>
        <w:rPr>
          <w:rFonts w:ascii="FangSong" w:eastAsia="FangSong" w:hAnsi="FangSong" w:cs="FangSong"/>
          <w:spacing w:val="-12"/>
          <w:sz w:val="28"/>
          <w:szCs w:val="28"/>
        </w:rPr>
        <w:t>进行了周详的考虑，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精心设计和配置了一系列专用设施，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具项目的全方位</w:t>
      </w:r>
      <w:r>
        <w:rPr>
          <w:rFonts w:ascii="FangSong" w:eastAsia="FangSong" w:hAnsi="FangSong" w:cs="FangSong"/>
          <w:spacing w:val="-4"/>
          <w:sz w:val="28"/>
          <w:szCs w:val="28"/>
        </w:rPr>
        <w:t>安</w:t>
      </w:r>
      <w:r>
        <w:rPr>
          <w:rFonts w:ascii="FangSong" w:eastAsia="FangSong" w:hAnsi="FangSong" w:cs="FangSong"/>
          <w:spacing w:val="-3"/>
          <w:sz w:val="28"/>
          <w:szCs w:val="28"/>
        </w:rPr>
        <w:t>全保障。这包括了防火防爆设施、火灾自动报警系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统、水消防系统</w:t>
      </w:r>
      <w:r>
        <w:rPr>
          <w:rFonts w:ascii="FangSong" w:eastAsia="FangSong" w:hAnsi="FangSong" w:cs="FangSong"/>
          <w:spacing w:val="-4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空调设施、岗位通风设施、隔声降噪设施、安全供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水</w:t>
      </w:r>
      <w:r>
        <w:rPr>
          <w:rFonts w:ascii="FangSong" w:eastAsia="FangSong" w:hAnsi="FangSong" w:cs="FangSong"/>
          <w:spacing w:val="-8"/>
          <w:sz w:val="28"/>
          <w:szCs w:val="28"/>
        </w:rPr>
        <w:t>以及安全供电设施。通过这些设施的配备，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我们旨在确保生产过程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所有设备和工作环境都符合高标准的安全要求，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为员工提供一个安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全</w:t>
      </w:r>
      <w:r>
        <w:rPr>
          <w:rFonts w:ascii="FangSong" w:eastAsia="FangSong" w:hAnsi="FangSong" w:cs="FangSong"/>
          <w:spacing w:val="-6"/>
          <w:sz w:val="28"/>
          <w:szCs w:val="28"/>
        </w:rPr>
        <w:t>的工作场所。</w:t>
      </w:r>
    </w:p>
    <w:p>
      <w:pPr>
        <w:spacing w:before="2" w:line="411" w:lineRule="auto"/>
        <w:ind w:left="30" w:firstLine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护措施采取与生产工艺相匹配：针对厨具项目特有的生产工艺，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们制定了详尽的防护措施，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以保障工作人员在潜在的安全和卫生风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中安全工作。这些措施符合相关标准和规范的要求，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只要操作人员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遵</w:t>
      </w:r>
      <w:r>
        <w:rPr>
          <w:rFonts w:ascii="FangSong" w:eastAsia="FangSong" w:hAnsi="FangSong" w:cs="FangSong"/>
          <w:spacing w:val="-8"/>
          <w:sz w:val="28"/>
          <w:szCs w:val="28"/>
        </w:rPr>
        <w:t>守</w:t>
      </w:r>
      <w:r>
        <w:rPr>
          <w:rFonts w:ascii="FangSong" w:eastAsia="FangSong" w:hAnsi="FangSong" w:cs="FangSong"/>
          <w:spacing w:val="-6"/>
          <w:sz w:val="28"/>
          <w:szCs w:val="28"/>
        </w:rPr>
        <w:t>相应的安全操作规程，就能够确保在安全和卫生条件下进行工作。</w:t>
      </w:r>
    </w:p>
    <w:p>
      <w:pPr>
        <w:spacing w:before="3" w:line="411" w:lineRule="auto"/>
        <w:ind w:left="33" w:right="10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采</w:t>
      </w:r>
      <w:r>
        <w:rPr>
          <w:rFonts w:ascii="FangSong" w:eastAsia="FangSong" w:hAnsi="FangSong" w:cs="FangSong"/>
          <w:spacing w:val="-10"/>
          <w:sz w:val="28"/>
          <w:szCs w:val="28"/>
        </w:rPr>
        <w:t>用先进、成熟、可靠的生产技术：厨具项目设计中采用了先进、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成</w:t>
      </w:r>
      <w:r>
        <w:rPr>
          <w:rFonts w:ascii="FangSong" w:eastAsia="FangSong" w:hAnsi="FangSong" w:cs="FangSong"/>
          <w:spacing w:val="-8"/>
          <w:sz w:val="28"/>
          <w:szCs w:val="28"/>
        </w:rPr>
        <w:t>熟、可靠的生产技术，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严格遵循国家有关劳动安全卫生政策。我们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根</w:t>
      </w:r>
      <w:r>
        <w:rPr>
          <w:rFonts w:ascii="FangSong" w:eastAsia="FangSong" w:hAnsi="FangSong" w:cs="FangSong"/>
          <w:spacing w:val="-8"/>
          <w:sz w:val="28"/>
          <w:szCs w:val="28"/>
        </w:rPr>
        <w:t>据实际情况采取了一系列完善的安全卫生措施，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以确保员工在高效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生产</w:t>
      </w:r>
      <w:r>
        <w:rPr>
          <w:rFonts w:ascii="FangSong" w:eastAsia="FangSong" w:hAnsi="FangSong" w:cs="FangSong"/>
          <w:spacing w:val="-3"/>
          <w:sz w:val="28"/>
          <w:szCs w:val="28"/>
        </w:rPr>
        <w:t>的同时，充分保障其劳动安全。</w:t>
      </w:r>
    </w:p>
    <w:p>
      <w:pPr>
        <w:spacing w:before="2" w:line="415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度的严格遵守，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通过加强劳动安全管理，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确保工程厨具项目在完工</w:t>
      </w:r>
    </w:p>
    <w:p>
      <w:pPr>
        <w:sectPr>
          <w:pgSz w:w="11906" w:h="16839"/>
          <w:pgMar w:top="1431" w:right="1603" w:bottom="0" w:left="1785" w:header="0" w:footer="0" w:gutter="0"/>
          <w:pgNumType w:start="23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后仍能</w:t>
      </w:r>
      <w:r>
        <w:rPr>
          <w:rFonts w:ascii="FangSong" w:eastAsia="FangSong" w:hAnsi="FangSong" w:cs="FangSong"/>
          <w:spacing w:val="-4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持安全可靠的生产秩序。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9" w:line="411" w:lineRule="auto"/>
        <w:ind w:left="32" w:right="38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3" w:line="411" w:lineRule="auto"/>
        <w:ind w:left="40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1" w:line="411" w:lineRule="auto"/>
        <w:ind w:left="38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153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3" w:line="415" w:lineRule="auto"/>
        <w:ind w:left="32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ectPr>
          <w:pgSz w:w="11906" w:h="16839"/>
          <w:pgMar w:top="1431" w:right="1704" w:bottom="0" w:left="1785" w:header="0" w:footer="0" w:gutter="0"/>
          <w:pgNumType w:start="24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25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line="416" w:lineRule="auto"/>
        <w:ind w:left="39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before="1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6" w:line="416" w:lineRule="auto"/>
        <w:ind w:left="35" w:right="16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ectPr>
          <w:pgSz w:w="11906" w:h="16839"/>
          <w:pgMar w:top="1431" w:right="1603" w:bottom="0" w:left="1785" w:header="0" w:footer="0" w:gutter="0"/>
          <w:pgNumType w:start="25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0" w:line="411" w:lineRule="auto"/>
        <w:ind w:left="33" w:right="9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7" w:line="416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8" w:line="411" w:lineRule="auto"/>
        <w:ind w:left="63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pacing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90" w:line="416" w:lineRule="auto"/>
        <w:ind w:left="31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4" w:line="417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pPr>
        <w:sectPr>
          <w:pgSz w:w="11906" w:h="16839"/>
          <w:pgMar w:top="1431" w:right="1623" w:bottom="0" w:left="1785" w:header="0" w:footer="0" w:gutter="0"/>
          <w:pgNumType w:start="26"/>
          <w:cols w:space="708"/>
        </w:sectPr>
      </w:pPr>
    </w:p>
    <w:p>
      <w:pPr>
        <w:spacing w:before="245" w:line="220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bookmarkStart w:id="37" w:name="_bookmark38"/>
      <w:bookmarkEnd w:id="37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环境影响评估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5" w:right="73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厨</w:t>
      </w:r>
      <w:r>
        <w:rPr>
          <w:rFonts w:ascii="FangSong" w:eastAsia="FangSong" w:hAnsi="FangSong" w:cs="FangSong"/>
          <w:spacing w:val="-4"/>
          <w:sz w:val="28"/>
          <w:szCs w:val="28"/>
        </w:rPr>
        <w:t>具项目的环境影响评估旨在全面了解、评估厨具项目对周边自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然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>社会环境可能产生的影响，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从而为决策者提供科学、客观的依据。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具</w:t>
      </w:r>
      <w:r>
        <w:rPr>
          <w:rFonts w:ascii="FangSong" w:eastAsia="FangSong" w:hAnsi="FangSong" w:cs="FangSong"/>
          <w:spacing w:val="-10"/>
          <w:sz w:val="28"/>
          <w:szCs w:val="28"/>
        </w:rPr>
        <w:t>体目的包括：</w:t>
      </w:r>
    </w:p>
    <w:p>
      <w:pPr>
        <w:spacing w:before="1" w:line="411" w:lineRule="auto"/>
        <w:ind w:left="38" w:right="17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确定厨具项目可能对自然环境、生态系统、</w:t>
      </w:r>
      <w:r>
        <w:rPr>
          <w:rFonts w:ascii="FangSong" w:eastAsia="FangSong" w:hAnsi="FangSong" w:cs="FangSong"/>
          <w:spacing w:val="-2"/>
          <w:sz w:val="28"/>
          <w:szCs w:val="28"/>
        </w:rPr>
        <w:t>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源</w:t>
      </w:r>
      <w:r>
        <w:rPr>
          <w:rFonts w:ascii="FangSong" w:eastAsia="FangSong" w:hAnsi="FangSong" w:cs="FangSong"/>
          <w:spacing w:val="-4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空气质量等产生的直接或潜在影响。</w:t>
      </w:r>
    </w:p>
    <w:p>
      <w:pPr>
        <w:spacing w:before="1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3" w:line="415" w:lineRule="auto"/>
        <w:ind w:left="33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遵循国家和地方环境法规，确保厨具项目在环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方面的合法性和可持续性。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(三)、厨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具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项目对环境的主要影响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4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我们将全面了解厨具项目可能对环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产</w:t>
      </w:r>
      <w:r>
        <w:rPr>
          <w:rFonts w:ascii="FangSong" w:eastAsia="FangSong" w:hAnsi="FangSong" w:cs="FangSong"/>
          <w:spacing w:val="-5"/>
          <w:sz w:val="28"/>
          <w:szCs w:val="28"/>
        </w:rPr>
        <w:t>生的主要影响，包括但不限于：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评估厨具项目对附近水源的影响，确保水质不受</w:t>
      </w:r>
      <w:r>
        <w:rPr>
          <w:rFonts w:ascii="FangSong" w:eastAsia="FangSong" w:hAnsi="FangSong" w:cs="FangSong"/>
          <w:sz w:val="28"/>
          <w:szCs w:val="28"/>
        </w:rPr>
        <w:t>到</w:t>
      </w:r>
    </w:p>
    <w:p>
      <w:pPr>
        <w:spacing w:before="290" w:line="222" w:lineRule="auto"/>
        <w:ind w:left="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污</w:t>
      </w:r>
      <w:r>
        <w:rPr>
          <w:rFonts w:ascii="FangSong" w:eastAsia="FangSong" w:hAnsi="FangSong" w:cs="FangSong"/>
          <w:spacing w:val="-13"/>
          <w:sz w:val="28"/>
          <w:szCs w:val="28"/>
        </w:rPr>
        <w:t>染。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https://d.book118.com/426004211225010101</w:t>
        </w:r>
      </w:hyperlink>
    </w:p>
    <w:p/>
    <w:sectPr>
      <w:pgSz w:w="11906" w:h="16839"/>
      <w:pgMar w:top="1431" w:right="1623" w:bottom="0" w:left="1785" w:header="0" w:footer="0" w:gutter="0"/>
      <w:pgNumType w:start="2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26004211225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2024-03-13T13:07:30Z</vt:filetime>
  </property>
  <property fmtid="{D5CDD505-2E9C-101B-9397-08002B2CF9AE}" pid="3" name="CRO">
    <vt:lpwstr>wqlLaW5nc29mdCBQREYgdG8gV1BTIDgw</vt:lpwstr>
  </property>
</Properties>
</file>