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压缩机油项目评估报告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2705" w:history="1">
        <w:r>
          <w:rPr>
            <w:rFonts w:ascii="仿宋" w:eastAsia="仿宋" w:hAnsi="仿宋" w:cs="仿宋" w:hint="eastAsia"/>
            <w:lang w:eastAsia="zh-CN"/>
          </w:rPr>
          <w:t>概论</w:t>
        </w:r>
        <w:r>
          <w:tab/>
        </w:r>
        <w:r>
          <w:fldChar w:fldCharType="begin"/>
        </w:r>
        <w:r>
          <w:instrText xml:space="preserve"> PAGEREF _Toc12705 \h </w:instrText>
        </w:r>
        <w:r>
          <w:fldChar w:fldCharType="separate"/>
        </w:r>
        <w:r>
          <w:t>3</w:t>
        </w:r>
        <w:r>
          <w:fldChar w:fldCharType="end"/>
        </w:r>
      </w:hyperlink>
      <w:r>
        <w:fldChar w:fldCharType="end"/>
      </w:r>
    </w:p>
    <w:p>
      <w:pPr>
        <w:pStyle w:val="TOC1"/>
        <w:tabs>
          <w:tab w:val="right" w:leader="dot" w:pos="8306"/>
        </w:tabs>
      </w:pPr>
      <w:hyperlink w:anchor="_Toc10724" w:history="1">
        <w:r>
          <w:rPr>
            <w:rFonts w:ascii="仿宋" w:eastAsia="仿宋" w:hAnsi="仿宋" w:cs="仿宋" w:hint="eastAsia"/>
            <w:lang w:eastAsia="zh-CN"/>
          </w:rPr>
          <w:t>一、压缩机油项目选址</w:t>
        </w:r>
        <w:r>
          <w:tab/>
        </w:r>
        <w:r>
          <w:fldChar w:fldCharType="begin"/>
        </w:r>
        <w:r>
          <w:instrText xml:space="preserve"> PAGEREF _Toc10724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12" w:history="1">
        <w:r>
          <w:rPr>
            <w:rFonts w:ascii="仿宋" w:eastAsia="仿宋" w:hAnsi="仿宋" w:cs="仿宋" w:hint="eastAsia"/>
            <w:lang w:eastAsia="zh-CN"/>
          </w:rPr>
          <w:t>(一)、压缩机油项目选址原则</w:t>
        </w:r>
        <w:r>
          <w:tab/>
        </w:r>
        <w:r>
          <w:fldChar w:fldCharType="begin"/>
        </w:r>
        <w:r>
          <w:instrText xml:space="preserve"> PAGEREF _Toc30612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14" w:history="1">
        <w:r>
          <w:rPr>
            <w:rFonts w:ascii="仿宋" w:eastAsia="仿宋" w:hAnsi="仿宋" w:cs="仿宋" w:hint="eastAsia"/>
            <w:lang w:eastAsia="zh-CN"/>
          </w:rPr>
          <w:t>(二)、原材料及主要辅助材料供应</w:t>
        </w:r>
        <w:r>
          <w:tab/>
        </w:r>
        <w:r>
          <w:fldChar w:fldCharType="begin"/>
        </w:r>
        <w:r>
          <w:instrText xml:space="preserve"> PAGEREF _Toc19214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53" w:history="1">
        <w:r>
          <w:rPr>
            <w:rFonts w:ascii="仿宋" w:eastAsia="仿宋" w:hAnsi="仿宋" w:cs="仿宋" w:hint="eastAsia"/>
            <w:lang w:eastAsia="zh-CN"/>
          </w:rPr>
          <w:t>(三)、交通条件</w:t>
        </w:r>
        <w:r>
          <w:tab/>
        </w:r>
        <w:r>
          <w:fldChar w:fldCharType="begin"/>
        </w:r>
        <w:r>
          <w:instrText xml:space="preserve"> PAGEREF _Toc15153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1" w:history="1">
        <w:r>
          <w:rPr>
            <w:rFonts w:ascii="仿宋" w:eastAsia="仿宋" w:hAnsi="仿宋" w:cs="仿宋" w:hint="eastAsia"/>
            <w:lang w:eastAsia="zh-CN"/>
          </w:rPr>
          <w:t>(四)、自然条件</w:t>
        </w:r>
        <w:r>
          <w:tab/>
        </w:r>
        <w:r>
          <w:fldChar w:fldCharType="begin"/>
        </w:r>
        <w:r>
          <w:instrText xml:space="preserve"> PAGEREF _Toc2691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27" w:history="1">
        <w:r>
          <w:rPr>
            <w:rFonts w:ascii="仿宋" w:eastAsia="仿宋" w:hAnsi="仿宋" w:cs="仿宋" w:hint="eastAsia"/>
            <w:lang w:eastAsia="zh-CN"/>
          </w:rPr>
          <w:t>(五)、经济发展状况</w:t>
        </w:r>
        <w:r>
          <w:tab/>
        </w:r>
        <w:r>
          <w:fldChar w:fldCharType="begin"/>
        </w:r>
        <w:r>
          <w:instrText xml:space="preserve"> PAGEREF _Toc24327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49" w:history="1">
        <w:r>
          <w:rPr>
            <w:rFonts w:ascii="仿宋" w:eastAsia="仿宋" w:hAnsi="仿宋" w:cs="仿宋" w:hint="eastAsia"/>
            <w:lang w:eastAsia="zh-CN"/>
          </w:rPr>
          <w:t>(六)、厂址选择</w:t>
        </w:r>
        <w:r>
          <w:tab/>
        </w:r>
        <w:r>
          <w:fldChar w:fldCharType="begin"/>
        </w:r>
        <w:r>
          <w:instrText xml:space="preserve"> PAGEREF _Toc29949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181" w:history="1">
        <w:r>
          <w:rPr>
            <w:rFonts w:ascii="仿宋" w:eastAsia="仿宋" w:hAnsi="仿宋" w:cs="仿宋" w:hint="eastAsia"/>
            <w:lang w:eastAsia="zh-CN"/>
          </w:rPr>
          <w:t>二、压缩机油项目建设目标</w:t>
        </w:r>
        <w:r>
          <w:tab/>
        </w:r>
        <w:r>
          <w:fldChar w:fldCharType="begin"/>
        </w:r>
        <w:r>
          <w:instrText xml:space="preserve"> PAGEREF _Toc10181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68" w:history="1">
        <w:r>
          <w:rPr>
            <w:rFonts w:ascii="仿宋" w:eastAsia="仿宋" w:hAnsi="仿宋" w:cs="仿宋" w:hint="eastAsia"/>
            <w:lang w:eastAsia="zh-CN"/>
          </w:rPr>
          <w:t>(一)、压缩机油项目建设目标</w:t>
        </w:r>
        <w:r>
          <w:tab/>
        </w:r>
        <w:r>
          <w:fldChar w:fldCharType="begin"/>
        </w:r>
        <w:r>
          <w:instrText xml:space="preserve"> PAGEREF _Toc25568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272" w:history="1">
        <w:r>
          <w:rPr>
            <w:rFonts w:ascii="仿宋" w:eastAsia="仿宋" w:hAnsi="仿宋" w:cs="仿宋" w:hint="eastAsia"/>
            <w:lang w:eastAsia="zh-CN"/>
          </w:rPr>
          <w:t>三、压缩机油项目建设单位基本情况</w:t>
        </w:r>
        <w:r>
          <w:tab/>
        </w:r>
        <w:r>
          <w:fldChar w:fldCharType="begin"/>
        </w:r>
        <w:r>
          <w:instrText xml:space="preserve"> PAGEREF _Toc23272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76" w:history="1">
        <w:r>
          <w:rPr>
            <w:rFonts w:ascii="仿宋" w:eastAsia="仿宋" w:hAnsi="仿宋" w:cs="仿宋" w:hint="eastAsia"/>
            <w:lang w:eastAsia="zh-CN"/>
          </w:rPr>
          <w:t>(一)、压缩机油项目建设单位基本情况</w:t>
        </w:r>
        <w:r>
          <w:tab/>
        </w:r>
        <w:r>
          <w:fldChar w:fldCharType="begin"/>
        </w:r>
        <w:r>
          <w:instrText xml:space="preserve"> PAGEREF _Toc14776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26" w:history="1">
        <w:r>
          <w:rPr>
            <w:rFonts w:ascii="仿宋" w:eastAsia="仿宋" w:hAnsi="仿宋" w:cs="仿宋" w:hint="eastAsia"/>
            <w:lang w:eastAsia="zh-CN"/>
          </w:rPr>
          <w:t>(二)、压缩机油项目主管单位基本情况</w:t>
        </w:r>
        <w:r>
          <w:tab/>
        </w:r>
        <w:r>
          <w:fldChar w:fldCharType="begin"/>
        </w:r>
        <w:r>
          <w:instrText xml:space="preserve"> PAGEREF _Toc16326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46" w:history="1">
        <w:r>
          <w:rPr>
            <w:rFonts w:ascii="仿宋" w:eastAsia="仿宋" w:hAnsi="仿宋" w:cs="仿宋" w:hint="eastAsia"/>
            <w:lang w:eastAsia="zh-CN"/>
          </w:rPr>
          <w:t>(三)、压缩机油项目技术协作单位基本情况</w:t>
        </w:r>
        <w:r>
          <w:tab/>
        </w:r>
        <w:r>
          <w:fldChar w:fldCharType="begin"/>
        </w:r>
        <w:r>
          <w:instrText xml:space="preserve"> PAGEREF _Toc15246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266" w:history="1">
        <w:r>
          <w:rPr>
            <w:rFonts w:ascii="仿宋" w:eastAsia="仿宋" w:hAnsi="仿宋" w:cs="仿宋" w:hint="eastAsia"/>
            <w:lang w:eastAsia="zh-CN"/>
          </w:rPr>
          <w:t>四、投资估算与资金筹措</w:t>
        </w:r>
        <w:r>
          <w:tab/>
        </w:r>
        <w:r>
          <w:fldChar w:fldCharType="begin"/>
        </w:r>
        <w:r>
          <w:instrText xml:space="preserve"> PAGEREF _Toc32266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37" w:history="1">
        <w:r>
          <w:rPr>
            <w:rFonts w:ascii="仿宋" w:eastAsia="仿宋" w:hAnsi="仿宋" w:cs="仿宋" w:hint="eastAsia"/>
            <w:lang w:eastAsia="zh-CN"/>
          </w:rPr>
          <w:t>(一)、投资估算依据及范围</w:t>
        </w:r>
        <w:r>
          <w:tab/>
        </w:r>
        <w:r>
          <w:fldChar w:fldCharType="begin"/>
        </w:r>
        <w:r>
          <w:instrText xml:space="preserve"> PAGEREF _Toc13837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58" w:history="1">
        <w:r>
          <w:rPr>
            <w:rFonts w:ascii="仿宋" w:eastAsia="仿宋" w:hAnsi="仿宋" w:cs="仿宋" w:hint="eastAsia"/>
            <w:lang w:eastAsia="zh-CN"/>
          </w:rPr>
          <w:t>(二)、固定资产投资总额</w:t>
        </w:r>
        <w:r>
          <w:tab/>
        </w:r>
        <w:r>
          <w:fldChar w:fldCharType="begin"/>
        </w:r>
        <w:r>
          <w:instrText xml:space="preserve"> PAGEREF _Toc27858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36" w:history="1">
        <w:r>
          <w:rPr>
            <w:rFonts w:ascii="仿宋" w:eastAsia="仿宋" w:hAnsi="仿宋" w:cs="仿宋" w:hint="eastAsia"/>
            <w:lang w:eastAsia="zh-CN"/>
          </w:rPr>
          <w:t>(三)、铺底流动资金和建设期利息</w:t>
        </w:r>
        <w:r>
          <w:tab/>
        </w:r>
        <w:r>
          <w:fldChar w:fldCharType="begin"/>
        </w:r>
        <w:r>
          <w:instrText xml:space="preserve"> PAGEREF _Toc21636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09" w:history="1">
        <w:r>
          <w:rPr>
            <w:rFonts w:ascii="仿宋" w:eastAsia="仿宋" w:hAnsi="仿宋" w:cs="仿宋" w:hint="eastAsia"/>
            <w:lang w:eastAsia="zh-CN"/>
          </w:rPr>
          <w:t>(四)、资金筹措</w:t>
        </w:r>
        <w:r>
          <w:tab/>
        </w:r>
        <w:r>
          <w:fldChar w:fldCharType="begin"/>
        </w:r>
        <w:r>
          <w:instrText xml:space="preserve"> PAGEREF _Toc16409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32" w:history="1">
        <w:r>
          <w:rPr>
            <w:rFonts w:ascii="仿宋" w:eastAsia="仿宋" w:hAnsi="仿宋" w:cs="仿宋" w:hint="eastAsia"/>
            <w:lang w:eastAsia="zh-CN"/>
          </w:rPr>
          <w:t>五、压缩机油项目组织管理与招投标</w:t>
        </w:r>
        <w:r>
          <w:tab/>
        </w:r>
        <w:r>
          <w:fldChar w:fldCharType="begin"/>
        </w:r>
        <w:r>
          <w:instrText xml:space="preserve"> PAGEREF _Toc332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91" w:history="1">
        <w:r>
          <w:rPr>
            <w:rFonts w:ascii="仿宋" w:eastAsia="仿宋" w:hAnsi="仿宋" w:cs="仿宋" w:hint="eastAsia"/>
            <w:lang w:eastAsia="zh-CN"/>
          </w:rPr>
          <w:t>(一)、压缩机油项目筹建时期的组织与管理</w:t>
        </w:r>
        <w:r>
          <w:tab/>
        </w:r>
        <w:r>
          <w:fldChar w:fldCharType="begin"/>
        </w:r>
        <w:r>
          <w:instrText xml:space="preserve"> PAGEREF _Toc11791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36" w:history="1">
        <w:r>
          <w:rPr>
            <w:rFonts w:ascii="仿宋" w:eastAsia="仿宋" w:hAnsi="仿宋" w:cs="仿宋" w:hint="eastAsia"/>
            <w:lang w:eastAsia="zh-CN"/>
          </w:rPr>
          <w:t>(二)、压缩机油项目运行时期的组织与管理</w:t>
        </w:r>
        <w:r>
          <w:tab/>
        </w:r>
        <w:r>
          <w:fldChar w:fldCharType="begin"/>
        </w:r>
        <w:r>
          <w:instrText xml:space="preserve"> PAGEREF _Toc8736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51" w:history="1">
        <w:r>
          <w:rPr>
            <w:rFonts w:ascii="仿宋" w:eastAsia="仿宋" w:hAnsi="仿宋" w:cs="仿宋" w:hint="eastAsia"/>
            <w:lang w:eastAsia="zh-CN"/>
          </w:rPr>
          <w:t>(三)、劳动定员和人员培训</w:t>
        </w:r>
        <w:r>
          <w:tab/>
        </w:r>
        <w:r>
          <w:fldChar w:fldCharType="begin"/>
        </w:r>
        <w:r>
          <w:instrText xml:space="preserve"> PAGEREF _Toc13451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27" w:history="1">
        <w:r>
          <w:rPr>
            <w:rFonts w:ascii="仿宋" w:eastAsia="仿宋" w:hAnsi="仿宋" w:cs="仿宋" w:hint="eastAsia"/>
            <w:lang w:eastAsia="zh-CN"/>
          </w:rPr>
          <w:t>(四)、招标管理</w:t>
        </w:r>
        <w:r>
          <w:tab/>
        </w:r>
        <w:r>
          <w:fldChar w:fldCharType="begin"/>
        </w:r>
        <w:r>
          <w:instrText xml:space="preserve"> PAGEREF _Toc22627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920" w:history="1">
        <w:r>
          <w:rPr>
            <w:rFonts w:ascii="仿宋" w:eastAsia="仿宋" w:hAnsi="仿宋" w:cs="仿宋" w:hint="eastAsia"/>
            <w:lang w:eastAsia="zh-CN"/>
          </w:rPr>
          <w:t>六、产品规划</w:t>
        </w:r>
        <w:r>
          <w:tab/>
        </w:r>
        <w:r>
          <w:fldChar w:fldCharType="begin"/>
        </w:r>
        <w:r>
          <w:instrText xml:space="preserve"> PAGEREF _Toc9920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56" w:history="1">
        <w:r>
          <w:rPr>
            <w:rFonts w:ascii="仿宋" w:eastAsia="仿宋" w:hAnsi="仿宋" w:cs="仿宋" w:hint="eastAsia"/>
            <w:lang w:eastAsia="zh-CN"/>
          </w:rPr>
          <w:t>(一)、产品规划</w:t>
        </w:r>
        <w:r>
          <w:tab/>
        </w:r>
        <w:r>
          <w:fldChar w:fldCharType="begin"/>
        </w:r>
        <w:r>
          <w:instrText xml:space="preserve"> PAGEREF _Toc27756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32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_Toc11732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96" w:history="1">
        <w:r>
          <w:rPr>
            <w:rFonts w:ascii="仿宋" w:eastAsia="仿宋" w:hAnsi="仿宋" w:cs="仿宋" w:hint="eastAsia"/>
            <w:lang w:eastAsia="zh-CN"/>
          </w:rPr>
          <w:t>七、职业保护</w:t>
        </w:r>
        <w:r>
          <w:tab/>
        </w:r>
        <w:r>
          <w:fldChar w:fldCharType="begin"/>
        </w:r>
        <w:r>
          <w:instrText xml:space="preserve"> PAGEREF _Toc1096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10" w:history="1">
        <w:r>
          <w:rPr>
            <w:rFonts w:ascii="仿宋" w:eastAsia="仿宋" w:hAnsi="仿宋" w:cs="仿宋" w:hint="eastAsia"/>
            <w:lang w:eastAsia="zh-CN"/>
          </w:rPr>
          <w:t>(一)、消防安全</w:t>
        </w:r>
        <w:r>
          <w:tab/>
        </w:r>
        <w:r>
          <w:fldChar w:fldCharType="begin"/>
        </w:r>
        <w:r>
          <w:instrText xml:space="preserve"> PAGEREF _Toc31510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3" w:history="1">
        <w:r>
          <w:rPr>
            <w:rFonts w:ascii="仿宋" w:eastAsia="仿宋" w:hAnsi="仿宋" w:cs="仿宋" w:hint="eastAsia"/>
            <w:lang w:eastAsia="zh-CN"/>
          </w:rPr>
          <w:t>(二)、防火防爆总图布置措施</w:t>
        </w:r>
        <w:r>
          <w:tab/>
        </w:r>
        <w:r>
          <w:fldChar w:fldCharType="begin"/>
        </w:r>
        <w:r>
          <w:instrText xml:space="preserve"> PAGEREF _Toc2463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09" w:history="1">
        <w:r>
          <w:rPr>
            <w:rFonts w:ascii="仿宋" w:eastAsia="仿宋" w:hAnsi="仿宋" w:cs="仿宋" w:hint="eastAsia"/>
            <w:lang w:eastAsia="zh-CN"/>
          </w:rPr>
          <w:t>(三)、自然灾害防范措施</w:t>
        </w:r>
        <w:r>
          <w:tab/>
        </w:r>
        <w:r>
          <w:fldChar w:fldCharType="begin"/>
        </w:r>
        <w:r>
          <w:instrText xml:space="preserve"> PAGEREF _Toc8409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63" w:history="1">
        <w:r>
          <w:rPr>
            <w:rFonts w:ascii="仿宋" w:eastAsia="仿宋" w:hAnsi="仿宋" w:cs="仿宋" w:hint="eastAsia"/>
            <w:lang w:eastAsia="zh-CN"/>
          </w:rPr>
          <w:t>(四)、安全色及安全标志使用要求</w:t>
        </w:r>
        <w:r>
          <w:tab/>
        </w:r>
        <w:r>
          <w:fldChar w:fldCharType="begin"/>
        </w:r>
        <w:r>
          <w:instrText xml:space="preserve"> PAGEREF _Toc32663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88" w:history="1">
        <w:r>
          <w:rPr>
            <w:rFonts w:ascii="仿宋" w:eastAsia="仿宋" w:hAnsi="仿宋" w:cs="仿宋" w:hint="eastAsia"/>
            <w:lang w:eastAsia="zh-CN"/>
          </w:rPr>
          <w:t>(五)、电气安全保障措施</w:t>
        </w:r>
        <w:r>
          <w:tab/>
        </w:r>
        <w:r>
          <w:fldChar w:fldCharType="begin"/>
        </w:r>
        <w:r>
          <w:instrText xml:space="preserve"> PAGEREF _Toc28488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11" w:history="1">
        <w:r>
          <w:rPr>
            <w:rFonts w:ascii="仿宋" w:eastAsia="仿宋" w:hAnsi="仿宋" w:cs="仿宋" w:hint="eastAsia"/>
            <w:lang w:eastAsia="zh-CN"/>
          </w:rPr>
          <w:t>(六)、防尘防毒措施</w:t>
        </w:r>
        <w:r>
          <w:tab/>
        </w:r>
        <w:r>
          <w:fldChar w:fldCharType="begin"/>
        </w:r>
        <w:r>
          <w:instrText xml:space="preserve"> PAGEREF _Toc20711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20" w:history="1">
        <w:r>
          <w:rPr>
            <w:rFonts w:ascii="仿宋" w:eastAsia="仿宋" w:hAnsi="仿宋" w:cs="仿宋" w:hint="eastAsia"/>
            <w:lang w:eastAsia="zh-CN"/>
          </w:rPr>
          <w:t>(七)、防静电、触电防护及防雷措施</w:t>
        </w:r>
        <w:r>
          <w:tab/>
        </w:r>
        <w:r>
          <w:fldChar w:fldCharType="begin"/>
        </w:r>
        <w:r>
          <w:instrText xml:space="preserve"> PAGEREF _Toc23720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61" w:history="1">
        <w:r>
          <w:rPr>
            <w:rFonts w:ascii="仿宋" w:eastAsia="仿宋" w:hAnsi="仿宋" w:cs="仿宋" w:hint="eastAsia"/>
            <w:lang w:eastAsia="zh-CN"/>
          </w:rPr>
          <w:t>(八)、机械设备安全保障措施</w:t>
        </w:r>
        <w:r>
          <w:tab/>
        </w:r>
        <w:r>
          <w:fldChar w:fldCharType="begin"/>
        </w:r>
        <w:r>
          <w:instrText xml:space="preserve"> PAGEREF _Toc8061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74" w:history="1">
        <w:r>
          <w:rPr>
            <w:rFonts w:ascii="仿宋" w:eastAsia="仿宋" w:hAnsi="仿宋" w:cs="仿宋" w:hint="eastAsia"/>
            <w:lang w:eastAsia="zh-CN"/>
          </w:rPr>
          <w:t>(九)、劳动安全保障措施</w:t>
        </w:r>
        <w:r>
          <w:tab/>
        </w:r>
        <w:r>
          <w:fldChar w:fldCharType="begin"/>
        </w:r>
        <w:r>
          <w:instrText xml:space="preserve"> PAGEREF _Toc31974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53" w:history="1">
        <w:r>
          <w:rPr>
            <w:rFonts w:ascii="仿宋" w:eastAsia="仿宋" w:hAnsi="仿宋" w:cs="仿宋" w:hint="eastAsia"/>
            <w:lang w:eastAsia="zh-CN"/>
          </w:rPr>
          <w:t>(十)、劳动安全卫生机构设置及教育制度</w:t>
        </w:r>
        <w:r>
          <w:tab/>
        </w:r>
        <w:r>
          <w:fldChar w:fldCharType="begin"/>
        </w:r>
        <w:r>
          <w:instrText xml:space="preserve"> PAGEREF _Toc10853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38" w:history="1">
        <w:r>
          <w:rPr>
            <w:rFonts w:ascii="仿宋" w:eastAsia="仿宋" w:hAnsi="仿宋" w:cs="仿宋" w:hint="eastAsia"/>
            <w:lang w:eastAsia="zh-CN"/>
          </w:rPr>
          <w:t>(十一)、劳动安全预期效果评价</w:t>
        </w:r>
        <w:r>
          <w:tab/>
        </w:r>
        <w:r>
          <w:fldChar w:fldCharType="begin"/>
        </w:r>
        <w:r>
          <w:instrText xml:space="preserve"> PAGEREF _Toc27238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364" w:history="1">
        <w:r>
          <w:rPr>
            <w:rFonts w:ascii="仿宋" w:eastAsia="仿宋" w:hAnsi="仿宋" w:cs="仿宋" w:hint="eastAsia"/>
            <w:lang w:eastAsia="zh-CN"/>
          </w:rPr>
          <w:t>八、效益分析</w:t>
        </w:r>
        <w:r>
          <w:tab/>
        </w:r>
        <w:r>
          <w:fldChar w:fldCharType="begin"/>
        </w:r>
        <w:r>
          <w:instrText xml:space="preserve"> PAGEREF _Toc17364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98" w:history="1">
        <w:r>
          <w:rPr>
            <w:rFonts w:ascii="仿宋" w:eastAsia="仿宋" w:hAnsi="仿宋" w:cs="仿宋" w:hint="eastAsia"/>
            <w:lang w:eastAsia="zh-CN"/>
          </w:rPr>
          <w:t>(一)、生产成本和销售收入估算</w:t>
        </w:r>
        <w:r>
          <w:tab/>
        </w:r>
        <w:r>
          <w:fldChar w:fldCharType="begin"/>
        </w:r>
        <w:r>
          <w:instrText xml:space="preserve"> PAGEREF _Toc21098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97" w:history="1">
        <w:r>
          <w:rPr>
            <w:rFonts w:ascii="仿宋" w:eastAsia="仿宋" w:hAnsi="仿宋" w:cs="仿宋" w:hint="eastAsia"/>
            <w:lang w:eastAsia="zh-CN"/>
          </w:rPr>
          <w:t>(二)、财务评价</w:t>
        </w:r>
        <w:r>
          <w:tab/>
        </w:r>
        <w:r>
          <w:fldChar w:fldCharType="begin"/>
        </w:r>
        <w:r>
          <w:instrText xml:space="preserve"> PAGEREF _Toc24697 \h </w:instrText>
        </w:r>
        <w:r>
          <w:fldChar w:fldCharType="separate"/>
        </w:r>
        <w:r>
          <w:t>46</w:t>
        </w:r>
        <w:r>
          <w:fldChar w:fldCharType="end"/>
        </w:r>
      </w:hyperlink>
      <w:r>
        <w:br/>
      </w:r>
      <w: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https://d.book118.com/426011002033010042</w:t>
        </w:r>
      </w:hyperlink>
    </w:p>
    <w:p>
      <w:pPr>
        <w:pStyle w:val="TOC2"/>
        <w:tabs>
          <w:tab w:val="right" w:leader="dot" w:pos="8306"/>
        </w:tabs>
      </w:pPr>
    </w:p>
    <w:sectPr>
      <w:headerReference w:type="default" r:id="rId7"/>
      <w:footerReference w:type="default" r:id="rId8"/>
      <w:type w:val="nextPage"/>
      <w:pgSz w:w="11906" w:h="16838"/>
      <w:pgMar w:top="1440" w:right="1800" w:bottom="1440" w:left="1800" w:header="851" w:footer="992" w:gutter="0"/>
      <w:pgNumType w:start="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压缩机油项目评估报告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压缩机油项目评估报告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8BE1CAA"/>
    <w:rsid w:val="28BE1CAA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yperlink" Target="https://d.book118.com/426011002033010042" TargetMode="Externa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花落蝶舞</dc:creator>
  <cp:lastModifiedBy>花落蝶舞</cp:lastModifiedBy>
  <cp:revision>1</cp:revision>
  <dcterms:created xsi:type="dcterms:W3CDTF">2024-01-25T01:30:00Z</dcterms:created>
  <dcterms:modified xsi:type="dcterms:W3CDTF">2024-01-25T01:30:59Z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3B5F90F8974C40F4BC06293C2ADFAE55_11</vt:lpwstr>
  </property>
  <property fmtid="{D5CDD505-2E9C-101B-9397-08002B2CF9AE}" pid="3" name="KSOProductBuildVer">
    <vt:lpwstr>2052-12.1.0.16120</vt:lpwstr>
  </property>
</Properties>
</file>