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B119型一氧化碳高温变换催化剂项目规划设计纲要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90" w:history="1">
        <w:r>
          <w:rPr>
            <w:rFonts w:ascii="仿宋" w:eastAsia="仿宋" w:hAnsi="仿宋" w:cs="仿宋" w:hint="eastAsia"/>
            <w:lang w:eastAsia="zh-CN"/>
          </w:rPr>
          <w:t>前言</w:t>
        </w:r>
        <w:r>
          <w:tab/>
        </w:r>
        <w:r>
          <w:fldChar w:fldCharType="begin"/>
        </w:r>
        <w:r>
          <w:instrText xml:space="preserve"> PAGEREF _Toc24390 \h </w:instrText>
        </w:r>
        <w:r>
          <w:fldChar w:fldCharType="separate"/>
        </w:r>
        <w:r>
          <w:t>3</w:t>
        </w:r>
        <w:r>
          <w:fldChar w:fldCharType="end"/>
        </w:r>
      </w:hyperlink>
    </w:p>
    <w:p>
      <w:pPr>
        <w:pStyle w:val="TOC1"/>
        <w:tabs>
          <w:tab w:val="right" w:leader="dot" w:pos="8306"/>
        </w:tabs>
      </w:pPr>
      <w:hyperlink w:anchor="_Toc14937" w:history="1">
        <w:r>
          <w:rPr>
            <w:rFonts w:ascii="仿宋" w:eastAsia="仿宋" w:hAnsi="仿宋" w:cs="仿宋" w:hint="eastAsia"/>
            <w:lang w:eastAsia="zh-CN"/>
          </w:rPr>
          <w:t>一、B119型一氧化碳高温变换催化剂项目可持续发展</w:t>
        </w:r>
        <w:r>
          <w:tab/>
        </w:r>
        <w:r>
          <w:fldChar w:fldCharType="begin"/>
        </w:r>
        <w:r>
          <w:instrText xml:space="preserve"> PAGEREF _Toc14937 \h </w:instrText>
        </w:r>
        <w:r>
          <w:fldChar w:fldCharType="separate"/>
        </w:r>
        <w:r>
          <w:t>3</w:t>
        </w:r>
        <w:r>
          <w:fldChar w:fldCharType="end"/>
        </w:r>
      </w:hyperlink>
    </w:p>
    <w:p>
      <w:pPr>
        <w:pStyle w:val="TOC2"/>
        <w:tabs>
          <w:tab w:val="right" w:leader="dot" w:pos="8306"/>
        </w:tabs>
      </w:pPr>
      <w:hyperlink w:anchor="_Toc21948" w:history="1">
        <w:r>
          <w:rPr>
            <w:rFonts w:ascii="仿宋" w:eastAsia="仿宋" w:hAnsi="仿宋" w:cs="仿宋" w:hint="eastAsia"/>
            <w:lang w:eastAsia="zh-CN"/>
          </w:rPr>
          <w:t>(一)、可持续战略与实践</w:t>
        </w:r>
        <w:r>
          <w:tab/>
        </w:r>
        <w:r>
          <w:fldChar w:fldCharType="begin"/>
        </w:r>
        <w:r>
          <w:instrText xml:space="preserve"> PAGEREF _Toc21948 \h </w:instrText>
        </w:r>
        <w:r>
          <w:fldChar w:fldCharType="separate"/>
        </w:r>
        <w:r>
          <w:t>3</w:t>
        </w:r>
        <w:r>
          <w:fldChar w:fldCharType="end"/>
        </w:r>
      </w:hyperlink>
    </w:p>
    <w:p>
      <w:pPr>
        <w:pStyle w:val="TOC2"/>
        <w:tabs>
          <w:tab w:val="right" w:leader="dot" w:pos="8306"/>
        </w:tabs>
      </w:pPr>
      <w:hyperlink w:anchor="_Toc12018" w:history="1">
        <w:r>
          <w:rPr>
            <w:rFonts w:ascii="仿宋" w:eastAsia="仿宋" w:hAnsi="仿宋" w:cs="仿宋" w:hint="eastAsia"/>
            <w:lang w:eastAsia="zh-CN"/>
          </w:rPr>
          <w:t>(二)、环保与社会责任</w:t>
        </w:r>
        <w:r>
          <w:tab/>
        </w:r>
        <w:r>
          <w:fldChar w:fldCharType="begin"/>
        </w:r>
        <w:r>
          <w:instrText xml:space="preserve"> PAGEREF _Toc12018 \h </w:instrText>
        </w:r>
        <w:r>
          <w:fldChar w:fldCharType="separate"/>
        </w:r>
        <w:r>
          <w:t>4</w:t>
        </w:r>
        <w:r>
          <w:fldChar w:fldCharType="end"/>
        </w:r>
      </w:hyperlink>
    </w:p>
    <w:p>
      <w:pPr>
        <w:pStyle w:val="TOC1"/>
        <w:tabs>
          <w:tab w:val="right" w:leader="dot" w:pos="8306"/>
        </w:tabs>
      </w:pPr>
      <w:hyperlink w:anchor="_Toc19870" w:history="1">
        <w:r>
          <w:rPr>
            <w:rFonts w:ascii="仿宋" w:eastAsia="仿宋" w:hAnsi="仿宋" w:cs="仿宋" w:hint="eastAsia"/>
            <w:lang w:eastAsia="zh-CN"/>
          </w:rPr>
          <w:t>二、B119型一氧化碳高温变换催化剂项目危机管理</w:t>
        </w:r>
        <w:r>
          <w:tab/>
        </w:r>
        <w:r>
          <w:fldChar w:fldCharType="begin"/>
        </w:r>
        <w:r>
          <w:instrText xml:space="preserve"> PAGEREF _Toc19870 \h </w:instrText>
        </w:r>
        <w:r>
          <w:fldChar w:fldCharType="separate"/>
        </w:r>
        <w:r>
          <w:t>5</w:t>
        </w:r>
        <w:r>
          <w:fldChar w:fldCharType="end"/>
        </w:r>
      </w:hyperlink>
    </w:p>
    <w:p>
      <w:pPr>
        <w:pStyle w:val="TOC2"/>
        <w:tabs>
          <w:tab w:val="right" w:leader="dot" w:pos="8306"/>
        </w:tabs>
      </w:pPr>
      <w:hyperlink w:anchor="_Toc11615" w:history="1">
        <w:r>
          <w:rPr>
            <w:rFonts w:ascii="仿宋" w:eastAsia="仿宋" w:hAnsi="仿宋" w:cs="仿宋" w:hint="eastAsia"/>
            <w:lang w:eastAsia="zh-CN"/>
          </w:rPr>
          <w:t>(一)、危机预警与识别</w:t>
        </w:r>
        <w:r>
          <w:tab/>
        </w:r>
        <w:r>
          <w:fldChar w:fldCharType="begin"/>
        </w:r>
        <w:r>
          <w:instrText xml:space="preserve"> PAGEREF _Toc11615 \h </w:instrText>
        </w:r>
        <w:r>
          <w:fldChar w:fldCharType="separate"/>
        </w:r>
        <w:r>
          <w:t>5</w:t>
        </w:r>
        <w:r>
          <w:fldChar w:fldCharType="end"/>
        </w:r>
      </w:hyperlink>
    </w:p>
    <w:p>
      <w:pPr>
        <w:pStyle w:val="TOC2"/>
        <w:tabs>
          <w:tab w:val="right" w:leader="dot" w:pos="8306"/>
        </w:tabs>
      </w:pPr>
      <w:hyperlink w:anchor="_Toc27329" w:history="1">
        <w:r>
          <w:rPr>
            <w:rFonts w:ascii="仿宋" w:eastAsia="仿宋" w:hAnsi="仿宋" w:cs="仿宋" w:hint="eastAsia"/>
            <w:lang w:eastAsia="zh-CN"/>
          </w:rPr>
          <w:t>(二)、危机应对与恢复</w:t>
        </w:r>
        <w:r>
          <w:tab/>
        </w:r>
        <w:r>
          <w:fldChar w:fldCharType="begin"/>
        </w:r>
        <w:r>
          <w:instrText xml:space="preserve"> PAGEREF _Toc27329 \h </w:instrText>
        </w:r>
        <w:r>
          <w:fldChar w:fldCharType="separate"/>
        </w:r>
        <w:r>
          <w:t>6</w:t>
        </w:r>
        <w:r>
          <w:fldChar w:fldCharType="end"/>
        </w:r>
      </w:hyperlink>
    </w:p>
    <w:p>
      <w:pPr>
        <w:pStyle w:val="TOC1"/>
        <w:tabs>
          <w:tab w:val="right" w:leader="dot" w:pos="8306"/>
        </w:tabs>
      </w:pPr>
      <w:hyperlink w:anchor="_Toc11481" w:history="1">
        <w:r>
          <w:rPr>
            <w:rFonts w:ascii="仿宋" w:eastAsia="仿宋" w:hAnsi="仿宋" w:cs="仿宋" w:hint="eastAsia"/>
            <w:lang w:eastAsia="zh-CN"/>
          </w:rPr>
          <w:t>三、工艺说明</w:t>
        </w:r>
        <w:r>
          <w:tab/>
        </w:r>
        <w:r>
          <w:fldChar w:fldCharType="begin"/>
        </w:r>
        <w:r>
          <w:instrText xml:space="preserve"> PAGEREF _Toc11481 \h </w:instrText>
        </w:r>
        <w:r>
          <w:fldChar w:fldCharType="separate"/>
        </w:r>
        <w:r>
          <w:t>8</w:t>
        </w:r>
        <w:r>
          <w:fldChar w:fldCharType="end"/>
        </w:r>
      </w:hyperlink>
    </w:p>
    <w:p>
      <w:pPr>
        <w:pStyle w:val="TOC2"/>
        <w:tabs>
          <w:tab w:val="right" w:leader="dot" w:pos="8306"/>
        </w:tabs>
      </w:pPr>
      <w:hyperlink w:anchor="_Toc1866" w:history="1">
        <w:r>
          <w:rPr>
            <w:rFonts w:ascii="仿宋" w:eastAsia="仿宋" w:hAnsi="仿宋" w:cs="仿宋" w:hint="eastAsia"/>
            <w:lang w:eastAsia="zh-CN"/>
          </w:rPr>
          <w:t>(一)、技术管理特点</w:t>
        </w:r>
        <w:r>
          <w:tab/>
        </w:r>
        <w:r>
          <w:fldChar w:fldCharType="begin"/>
        </w:r>
        <w:r>
          <w:instrText xml:space="preserve"> PAGEREF _Toc1866 \h </w:instrText>
        </w:r>
        <w:r>
          <w:fldChar w:fldCharType="separate"/>
        </w:r>
        <w:r>
          <w:t>8</w:t>
        </w:r>
        <w:r>
          <w:fldChar w:fldCharType="end"/>
        </w:r>
      </w:hyperlink>
    </w:p>
    <w:p>
      <w:pPr>
        <w:pStyle w:val="TOC2"/>
        <w:tabs>
          <w:tab w:val="right" w:leader="dot" w:pos="8306"/>
        </w:tabs>
      </w:pPr>
      <w:hyperlink w:anchor="_Toc10107" w:history="1">
        <w:r>
          <w:rPr>
            <w:rFonts w:ascii="仿宋" w:eastAsia="仿宋" w:hAnsi="仿宋" w:cs="仿宋" w:hint="eastAsia"/>
            <w:lang w:eastAsia="zh-CN"/>
          </w:rPr>
          <w:t>(二)、B119型一氧化碳高温变换催化剂项目工艺技术设计方案</w:t>
        </w:r>
        <w:r>
          <w:tab/>
        </w:r>
        <w:r>
          <w:fldChar w:fldCharType="begin"/>
        </w:r>
        <w:r>
          <w:instrText xml:space="preserve"> PAGEREF _Toc10107 \h </w:instrText>
        </w:r>
        <w:r>
          <w:fldChar w:fldCharType="separate"/>
        </w:r>
        <w:r>
          <w:t>9</w:t>
        </w:r>
        <w:r>
          <w:fldChar w:fldCharType="end"/>
        </w:r>
      </w:hyperlink>
    </w:p>
    <w:p>
      <w:pPr>
        <w:pStyle w:val="TOC2"/>
        <w:tabs>
          <w:tab w:val="right" w:leader="dot" w:pos="8306"/>
        </w:tabs>
      </w:pPr>
      <w:hyperlink w:anchor="_Toc17223" w:history="1">
        <w:r>
          <w:rPr>
            <w:rFonts w:ascii="仿宋" w:eastAsia="仿宋" w:hAnsi="仿宋" w:cs="仿宋" w:hint="eastAsia"/>
            <w:lang w:eastAsia="zh-CN"/>
          </w:rPr>
          <w:t>(三)、设备选型方案</w:t>
        </w:r>
        <w:r>
          <w:tab/>
        </w:r>
        <w:r>
          <w:fldChar w:fldCharType="begin"/>
        </w:r>
        <w:r>
          <w:instrText xml:space="preserve"> PAGEREF _Toc17223 \h </w:instrText>
        </w:r>
        <w:r>
          <w:fldChar w:fldCharType="separate"/>
        </w:r>
        <w:r>
          <w:t>11</w:t>
        </w:r>
        <w:r>
          <w:fldChar w:fldCharType="end"/>
        </w:r>
      </w:hyperlink>
    </w:p>
    <w:p>
      <w:pPr>
        <w:pStyle w:val="TOC1"/>
        <w:tabs>
          <w:tab w:val="right" w:leader="dot" w:pos="8306"/>
        </w:tabs>
      </w:pPr>
      <w:hyperlink w:anchor="_Toc6648" w:history="1">
        <w:r>
          <w:rPr>
            <w:rFonts w:ascii="仿宋" w:eastAsia="仿宋" w:hAnsi="仿宋" w:cs="仿宋" w:hint="eastAsia"/>
            <w:lang w:eastAsia="zh-CN"/>
          </w:rPr>
          <w:t>四、B119型一氧化碳高温变换催化剂项目土建工程</w:t>
        </w:r>
        <w:r>
          <w:tab/>
        </w:r>
        <w:r>
          <w:fldChar w:fldCharType="begin"/>
        </w:r>
        <w:r>
          <w:instrText xml:space="preserve"> PAGEREF _Toc6648 \h </w:instrText>
        </w:r>
        <w:r>
          <w:fldChar w:fldCharType="separate"/>
        </w:r>
        <w:r>
          <w:t>12</w:t>
        </w:r>
        <w:r>
          <w:fldChar w:fldCharType="end"/>
        </w:r>
      </w:hyperlink>
    </w:p>
    <w:p>
      <w:pPr>
        <w:pStyle w:val="TOC2"/>
        <w:tabs>
          <w:tab w:val="right" w:leader="dot" w:pos="8306"/>
        </w:tabs>
      </w:pPr>
      <w:hyperlink w:anchor="_Toc31253" w:history="1">
        <w:r>
          <w:rPr>
            <w:rFonts w:ascii="仿宋" w:eastAsia="仿宋" w:hAnsi="仿宋" w:cs="仿宋" w:hint="eastAsia"/>
            <w:lang w:eastAsia="zh-CN"/>
          </w:rPr>
          <w:t>(一)、建筑工程设计原则</w:t>
        </w:r>
        <w:r>
          <w:tab/>
        </w:r>
        <w:r>
          <w:fldChar w:fldCharType="begin"/>
        </w:r>
        <w:r>
          <w:instrText xml:space="preserve"> PAGEREF _Toc31253 \h </w:instrText>
        </w:r>
        <w:r>
          <w:fldChar w:fldCharType="separate"/>
        </w:r>
        <w:r>
          <w:t>12</w:t>
        </w:r>
        <w:r>
          <w:fldChar w:fldCharType="end"/>
        </w:r>
      </w:hyperlink>
    </w:p>
    <w:p>
      <w:pPr>
        <w:pStyle w:val="TOC2"/>
        <w:tabs>
          <w:tab w:val="right" w:leader="dot" w:pos="8306"/>
        </w:tabs>
      </w:pPr>
      <w:hyperlink w:anchor="_Toc17891" w:history="1">
        <w:r>
          <w:rPr>
            <w:rFonts w:ascii="仿宋" w:eastAsia="仿宋" w:hAnsi="仿宋" w:cs="仿宋" w:hint="eastAsia"/>
            <w:lang w:eastAsia="zh-CN"/>
          </w:rPr>
          <w:t>(二)、土建工程设计年限及安全等级</w:t>
        </w:r>
        <w:r>
          <w:tab/>
        </w:r>
        <w:r>
          <w:fldChar w:fldCharType="begin"/>
        </w:r>
        <w:r>
          <w:instrText xml:space="preserve"> PAGEREF _Toc17891 \h </w:instrText>
        </w:r>
        <w:r>
          <w:fldChar w:fldCharType="separate"/>
        </w:r>
        <w:r>
          <w:t>13</w:t>
        </w:r>
        <w:r>
          <w:fldChar w:fldCharType="end"/>
        </w:r>
      </w:hyperlink>
    </w:p>
    <w:p>
      <w:pPr>
        <w:pStyle w:val="TOC2"/>
        <w:tabs>
          <w:tab w:val="right" w:leader="dot" w:pos="8306"/>
        </w:tabs>
      </w:pPr>
      <w:hyperlink w:anchor="_Toc5115" w:history="1">
        <w:r>
          <w:rPr>
            <w:rFonts w:ascii="仿宋" w:eastAsia="仿宋" w:hAnsi="仿宋" w:cs="仿宋" w:hint="eastAsia"/>
            <w:lang w:eastAsia="zh-CN"/>
          </w:rPr>
          <w:t>(三)、建筑工程设计总体要求</w:t>
        </w:r>
        <w:r>
          <w:tab/>
        </w:r>
        <w:r>
          <w:fldChar w:fldCharType="begin"/>
        </w:r>
        <w:r>
          <w:instrText xml:space="preserve"> PAGEREF _Toc5115 \h </w:instrText>
        </w:r>
        <w:r>
          <w:fldChar w:fldCharType="separate"/>
        </w:r>
        <w:r>
          <w:t>15</w:t>
        </w:r>
        <w:r>
          <w:fldChar w:fldCharType="end"/>
        </w:r>
      </w:hyperlink>
    </w:p>
    <w:p>
      <w:pPr>
        <w:pStyle w:val="TOC2"/>
        <w:tabs>
          <w:tab w:val="right" w:leader="dot" w:pos="8306"/>
        </w:tabs>
      </w:pPr>
      <w:hyperlink w:anchor="_Toc29534" w:history="1">
        <w:r>
          <w:rPr>
            <w:rFonts w:ascii="仿宋" w:eastAsia="仿宋" w:hAnsi="仿宋" w:cs="仿宋" w:hint="eastAsia"/>
            <w:lang w:eastAsia="zh-CN"/>
          </w:rPr>
          <w:t>(四)、土建工程建设指标</w:t>
        </w:r>
        <w:r>
          <w:tab/>
        </w:r>
        <w:r>
          <w:fldChar w:fldCharType="begin"/>
        </w:r>
        <w:r>
          <w:instrText xml:space="preserve"> PAGEREF _Toc29534 \h </w:instrText>
        </w:r>
        <w:r>
          <w:fldChar w:fldCharType="separate"/>
        </w:r>
        <w:r>
          <w:t>15</w:t>
        </w:r>
        <w:r>
          <w:fldChar w:fldCharType="end"/>
        </w:r>
      </w:hyperlink>
    </w:p>
    <w:p>
      <w:pPr>
        <w:pStyle w:val="TOC1"/>
        <w:tabs>
          <w:tab w:val="right" w:leader="dot" w:pos="8306"/>
        </w:tabs>
      </w:pPr>
      <w:hyperlink w:anchor="_Toc7589" w:history="1">
        <w:r>
          <w:rPr>
            <w:rFonts w:ascii="仿宋" w:eastAsia="仿宋" w:hAnsi="仿宋" w:cs="仿宋" w:hint="eastAsia"/>
            <w:lang w:eastAsia="zh-CN"/>
          </w:rPr>
          <w:t>五、产品规划分析</w:t>
        </w:r>
        <w:r>
          <w:tab/>
        </w:r>
        <w:r>
          <w:fldChar w:fldCharType="begin"/>
        </w:r>
        <w:r>
          <w:instrText xml:space="preserve"> PAGEREF _Toc7589 \h </w:instrText>
        </w:r>
        <w:r>
          <w:fldChar w:fldCharType="separate"/>
        </w:r>
        <w:r>
          <w:t>16</w:t>
        </w:r>
        <w:r>
          <w:fldChar w:fldCharType="end"/>
        </w:r>
      </w:hyperlink>
    </w:p>
    <w:p>
      <w:pPr>
        <w:pStyle w:val="TOC2"/>
        <w:tabs>
          <w:tab w:val="right" w:leader="dot" w:pos="8306"/>
        </w:tabs>
      </w:pPr>
      <w:hyperlink w:anchor="_Toc5424" w:history="1">
        <w:r>
          <w:rPr>
            <w:rFonts w:ascii="仿宋" w:eastAsia="仿宋" w:hAnsi="仿宋" w:cs="仿宋" w:hint="eastAsia"/>
            <w:lang w:eastAsia="zh-CN"/>
          </w:rPr>
          <w:t>(一)、产品规划</w:t>
        </w:r>
        <w:r>
          <w:tab/>
        </w:r>
        <w:r>
          <w:fldChar w:fldCharType="begin"/>
        </w:r>
        <w:r>
          <w:instrText xml:space="preserve"> PAGEREF _Toc5424 \h </w:instrText>
        </w:r>
        <w:r>
          <w:fldChar w:fldCharType="separate"/>
        </w:r>
        <w:r>
          <w:t>16</w:t>
        </w:r>
        <w:r>
          <w:fldChar w:fldCharType="end"/>
        </w:r>
      </w:hyperlink>
    </w:p>
    <w:p>
      <w:pPr>
        <w:pStyle w:val="TOC2"/>
        <w:tabs>
          <w:tab w:val="right" w:leader="dot" w:pos="8306"/>
        </w:tabs>
      </w:pPr>
      <w:hyperlink w:anchor="_Toc7263" w:history="1">
        <w:r>
          <w:rPr>
            <w:rFonts w:ascii="仿宋" w:eastAsia="仿宋" w:hAnsi="仿宋" w:cs="仿宋" w:hint="eastAsia"/>
            <w:lang w:eastAsia="zh-CN"/>
          </w:rPr>
          <w:t>(二)、建设规模</w:t>
        </w:r>
        <w:r>
          <w:tab/>
        </w:r>
        <w:r>
          <w:fldChar w:fldCharType="begin"/>
        </w:r>
        <w:r>
          <w:instrText xml:space="preserve"> PAGEREF _Toc7263 \h </w:instrText>
        </w:r>
        <w:r>
          <w:fldChar w:fldCharType="separate"/>
        </w:r>
        <w:r>
          <w:t>17</w:t>
        </w:r>
        <w:r>
          <w:fldChar w:fldCharType="end"/>
        </w:r>
      </w:hyperlink>
    </w:p>
    <w:p>
      <w:pPr>
        <w:pStyle w:val="TOC1"/>
        <w:tabs>
          <w:tab w:val="right" w:leader="dot" w:pos="8306"/>
        </w:tabs>
      </w:pPr>
      <w:hyperlink w:anchor="_Toc2700" w:history="1">
        <w:r>
          <w:rPr>
            <w:rFonts w:ascii="仿宋" w:eastAsia="仿宋" w:hAnsi="仿宋" w:cs="仿宋" w:hint="eastAsia"/>
            <w:lang w:eastAsia="zh-CN"/>
          </w:rPr>
          <w:t>六、B119型一氧化碳高温变换催化剂项目概论</w:t>
        </w:r>
        <w:r>
          <w:tab/>
        </w:r>
        <w:r>
          <w:fldChar w:fldCharType="begin"/>
        </w:r>
        <w:r>
          <w:instrText xml:space="preserve"> PAGEREF _Toc2700 \h </w:instrText>
        </w:r>
        <w:r>
          <w:fldChar w:fldCharType="separate"/>
        </w:r>
        <w:r>
          <w:t>18</w:t>
        </w:r>
        <w:r>
          <w:fldChar w:fldCharType="end"/>
        </w:r>
      </w:hyperlink>
    </w:p>
    <w:p>
      <w:pPr>
        <w:pStyle w:val="TOC2"/>
        <w:tabs>
          <w:tab w:val="right" w:leader="dot" w:pos="8306"/>
        </w:tabs>
      </w:pPr>
      <w:hyperlink w:anchor="_Toc3396" w:history="1">
        <w:r>
          <w:rPr>
            <w:rFonts w:ascii="仿宋" w:eastAsia="仿宋" w:hAnsi="仿宋" w:cs="仿宋" w:hint="eastAsia"/>
            <w:lang w:eastAsia="zh-CN"/>
          </w:rPr>
          <w:t>(一)、B119型一氧化碳高温变换催化剂项目概况</w:t>
        </w:r>
        <w:r>
          <w:tab/>
        </w:r>
        <w:r>
          <w:fldChar w:fldCharType="begin"/>
        </w:r>
        <w:r>
          <w:instrText xml:space="preserve"> PAGEREF _Toc3396 \h </w:instrText>
        </w:r>
        <w:r>
          <w:fldChar w:fldCharType="separate"/>
        </w:r>
        <w:r>
          <w:t>18</w:t>
        </w:r>
        <w:r>
          <w:fldChar w:fldCharType="end"/>
        </w:r>
      </w:hyperlink>
    </w:p>
    <w:p>
      <w:pPr>
        <w:pStyle w:val="TOC2"/>
        <w:tabs>
          <w:tab w:val="right" w:leader="dot" w:pos="8306"/>
        </w:tabs>
      </w:pPr>
      <w:hyperlink w:anchor="_Toc21521" w:history="1">
        <w:r>
          <w:rPr>
            <w:rFonts w:ascii="仿宋" w:eastAsia="仿宋" w:hAnsi="仿宋" w:cs="仿宋" w:hint="eastAsia"/>
            <w:lang w:eastAsia="zh-CN"/>
          </w:rPr>
          <w:t>(二)、B119型一氧化碳高温变换催化剂项目目标</w:t>
        </w:r>
        <w:r>
          <w:tab/>
        </w:r>
        <w:r>
          <w:fldChar w:fldCharType="begin"/>
        </w:r>
        <w:r>
          <w:instrText xml:space="preserve"> PAGEREF _Toc21521 \h </w:instrText>
        </w:r>
        <w:r>
          <w:fldChar w:fldCharType="separate"/>
        </w:r>
        <w:r>
          <w:t>21</w:t>
        </w:r>
        <w:r>
          <w:fldChar w:fldCharType="end"/>
        </w:r>
      </w:hyperlink>
    </w:p>
    <w:p>
      <w:pPr>
        <w:pStyle w:val="TOC2"/>
        <w:tabs>
          <w:tab w:val="right" w:leader="dot" w:pos="8306"/>
        </w:tabs>
      </w:pPr>
      <w:hyperlink w:anchor="_Toc11960" w:history="1">
        <w:r>
          <w:rPr>
            <w:rFonts w:ascii="仿宋" w:eastAsia="仿宋" w:hAnsi="仿宋" w:cs="仿宋" w:hint="eastAsia"/>
            <w:lang w:eastAsia="zh-CN"/>
          </w:rPr>
          <w:t>(三)、B119型一氧化碳高温变换催化剂项目提出的理由</w:t>
        </w:r>
        <w:r>
          <w:tab/>
        </w:r>
        <w:r>
          <w:fldChar w:fldCharType="begin"/>
        </w:r>
        <w:r>
          <w:instrText xml:space="preserve"> PAGEREF _Toc11960 \h </w:instrText>
        </w:r>
        <w:r>
          <w:fldChar w:fldCharType="separate"/>
        </w:r>
        <w:r>
          <w:t>22</w:t>
        </w:r>
        <w:r>
          <w:fldChar w:fldCharType="end"/>
        </w:r>
      </w:hyperlink>
    </w:p>
    <w:p>
      <w:pPr>
        <w:pStyle w:val="TOC2"/>
        <w:tabs>
          <w:tab w:val="right" w:leader="dot" w:pos="8306"/>
        </w:tabs>
      </w:pPr>
      <w:hyperlink w:anchor="_Toc32204" w:history="1">
        <w:r>
          <w:rPr>
            <w:rFonts w:ascii="仿宋" w:eastAsia="仿宋" w:hAnsi="仿宋" w:cs="仿宋" w:hint="eastAsia"/>
            <w:lang w:eastAsia="zh-CN"/>
          </w:rPr>
          <w:t>(四)、B119型一氧化碳高温变换催化剂项目意义</w:t>
        </w:r>
        <w:r>
          <w:tab/>
        </w:r>
        <w:r>
          <w:fldChar w:fldCharType="begin"/>
        </w:r>
        <w:r>
          <w:instrText xml:space="preserve"> PAGEREF _Toc32204 \h </w:instrText>
        </w:r>
        <w:r>
          <w:fldChar w:fldCharType="separate"/>
        </w:r>
        <w:r>
          <w:t>24</w:t>
        </w:r>
        <w:r>
          <w:fldChar w:fldCharType="end"/>
        </w:r>
      </w:hyperlink>
    </w:p>
    <w:p>
      <w:pPr>
        <w:pStyle w:val="TOC2"/>
        <w:tabs>
          <w:tab w:val="right" w:leader="dot" w:pos="8306"/>
        </w:tabs>
      </w:pPr>
      <w:hyperlink w:anchor="_Toc28391" w:history="1">
        <w:r>
          <w:rPr>
            <w:rFonts w:ascii="仿宋" w:eastAsia="仿宋" w:hAnsi="仿宋" w:cs="仿宋" w:hint="eastAsia"/>
            <w:lang w:eastAsia="zh-CN"/>
          </w:rPr>
          <w:t>(五)、B119型一氧化碳高温变换催化剂项目背景</w:t>
        </w:r>
        <w:r>
          <w:tab/>
        </w:r>
        <w:r>
          <w:fldChar w:fldCharType="begin"/>
        </w:r>
        <w:r>
          <w:instrText xml:space="preserve"> PAGEREF _Toc28391 \h </w:instrText>
        </w:r>
        <w:r>
          <w:fldChar w:fldCharType="separate"/>
        </w:r>
        <w:r>
          <w:t>25</w:t>
        </w:r>
        <w:r>
          <w:fldChar w:fldCharType="end"/>
        </w:r>
      </w:hyperlink>
    </w:p>
    <w:p>
      <w:pPr>
        <w:pStyle w:val="TOC1"/>
        <w:tabs>
          <w:tab w:val="right" w:leader="dot" w:pos="8306"/>
        </w:tabs>
      </w:pPr>
      <w:hyperlink w:anchor="_Toc20033" w:history="1">
        <w:r>
          <w:rPr>
            <w:rFonts w:ascii="仿宋" w:eastAsia="仿宋" w:hAnsi="仿宋" w:cs="仿宋" w:hint="eastAsia"/>
            <w:lang w:eastAsia="zh-CN"/>
          </w:rPr>
          <w:t>七、B119型一氧化碳高温变换催化剂项目人力资源管理</w:t>
        </w:r>
        <w:r>
          <w:tab/>
        </w:r>
        <w:r>
          <w:fldChar w:fldCharType="begin"/>
        </w:r>
        <w:r>
          <w:instrText xml:space="preserve"> PAGEREF _Toc20033 \h </w:instrText>
        </w:r>
        <w:r>
          <w:fldChar w:fldCharType="separate"/>
        </w:r>
        <w:r>
          <w:t>26</w:t>
        </w:r>
        <w:r>
          <w:fldChar w:fldCharType="end"/>
        </w:r>
      </w:hyperlink>
    </w:p>
    <w:p>
      <w:pPr>
        <w:pStyle w:val="TOC2"/>
        <w:tabs>
          <w:tab w:val="right" w:leader="dot" w:pos="8306"/>
        </w:tabs>
      </w:pPr>
      <w:hyperlink w:anchor="_Toc28455" w:history="1">
        <w:r>
          <w:rPr>
            <w:rFonts w:ascii="仿宋" w:eastAsia="仿宋" w:hAnsi="仿宋" w:cs="仿宋" w:hint="eastAsia"/>
            <w:lang w:eastAsia="zh-CN"/>
          </w:rPr>
          <w:t>(一)、建立健全的预算管理制度</w:t>
        </w:r>
        <w:r>
          <w:tab/>
        </w:r>
        <w:r>
          <w:fldChar w:fldCharType="begin"/>
        </w:r>
        <w:r>
          <w:instrText xml:space="preserve"> PAGEREF _Toc28455 \h </w:instrText>
        </w:r>
        <w:r>
          <w:fldChar w:fldCharType="separate"/>
        </w:r>
        <w:r>
          <w:t>26</w:t>
        </w:r>
        <w:r>
          <w:fldChar w:fldCharType="end"/>
        </w:r>
      </w:hyperlink>
    </w:p>
    <w:p>
      <w:pPr>
        <w:pStyle w:val="TOC2"/>
        <w:tabs>
          <w:tab w:val="right" w:leader="dot" w:pos="8306"/>
        </w:tabs>
      </w:pPr>
      <w:hyperlink w:anchor="_Toc2757" w:history="1">
        <w:r>
          <w:rPr>
            <w:rFonts w:ascii="仿宋" w:eastAsia="仿宋" w:hAnsi="仿宋" w:cs="仿宋" w:hint="eastAsia"/>
            <w:lang w:eastAsia="zh-CN"/>
          </w:rPr>
          <w:t>(二)、加强资金流动监控</w:t>
        </w:r>
        <w:r>
          <w:tab/>
        </w:r>
        <w:r>
          <w:fldChar w:fldCharType="begin"/>
        </w:r>
        <w:r>
          <w:instrText xml:space="preserve"> PAGEREF _Toc2757 \h </w:instrText>
        </w:r>
        <w:r>
          <w:fldChar w:fldCharType="separate"/>
        </w:r>
        <w:r>
          <w:t>28</w:t>
        </w:r>
        <w:r>
          <w:fldChar w:fldCharType="end"/>
        </w:r>
      </w:hyperlink>
    </w:p>
    <w:p>
      <w:pPr>
        <w:pStyle w:val="TOC2"/>
        <w:tabs>
          <w:tab w:val="right" w:leader="dot" w:pos="8306"/>
        </w:tabs>
      </w:pPr>
      <w:hyperlink w:anchor="_Toc19304" w:history="1">
        <w:r>
          <w:rPr>
            <w:rFonts w:ascii="仿宋" w:eastAsia="仿宋" w:hAnsi="仿宋" w:cs="仿宋" w:hint="eastAsia"/>
            <w:lang w:eastAsia="zh-CN"/>
          </w:rPr>
          <w:t>(三)、制定完善的风险控制机制</w:t>
        </w:r>
        <w:r>
          <w:tab/>
        </w:r>
        <w:r>
          <w:fldChar w:fldCharType="begin"/>
        </w:r>
        <w:r>
          <w:instrText xml:space="preserve"> PAGEREF _Toc19304 \h </w:instrText>
        </w:r>
        <w:r>
          <w:fldChar w:fldCharType="separate"/>
        </w:r>
        <w:r>
          <w:t>29</w:t>
        </w:r>
        <w:r>
          <w:fldChar w:fldCharType="end"/>
        </w:r>
      </w:hyperlink>
    </w:p>
    <w:p>
      <w:pPr>
        <w:pStyle w:val="TOC2"/>
        <w:tabs>
          <w:tab w:val="right" w:leader="dot" w:pos="8306"/>
        </w:tabs>
      </w:pPr>
      <w:hyperlink w:anchor="_Toc25526" w:history="1">
        <w:r>
          <w:rPr>
            <w:rFonts w:ascii="仿宋" w:eastAsia="仿宋" w:hAnsi="仿宋" w:cs="仿宋" w:hint="eastAsia"/>
            <w:lang w:eastAsia="zh-CN"/>
          </w:rPr>
          <w:t>(四)、优化成本管理</w:t>
        </w:r>
        <w:r>
          <w:tab/>
        </w:r>
        <w:r>
          <w:fldChar w:fldCharType="begin"/>
        </w:r>
        <w:r>
          <w:instrText xml:space="preserve"> PAGEREF _Toc25526 \h </w:instrText>
        </w:r>
        <w:r>
          <w:fldChar w:fldCharType="separate"/>
        </w:r>
        <w:r>
          <w:t>31</w:t>
        </w:r>
        <w:r>
          <w:fldChar w:fldCharType="end"/>
        </w:r>
      </w:hyperlink>
    </w:p>
    <w:p>
      <w:pPr>
        <w:pStyle w:val="TOC1"/>
        <w:tabs>
          <w:tab w:val="right" w:leader="dot" w:pos="8306"/>
        </w:tabs>
      </w:pPr>
      <w:hyperlink w:anchor="_Toc3606" w:history="1">
        <w:r>
          <w:rPr>
            <w:rFonts w:ascii="仿宋" w:eastAsia="仿宋" w:hAnsi="仿宋" w:cs="仿宋" w:hint="eastAsia"/>
            <w:lang w:eastAsia="zh-CN"/>
          </w:rPr>
          <w:t>八、B119型一氧化碳高温变换催化剂项目创新与研发</w:t>
        </w:r>
        <w:r>
          <w:tab/>
        </w:r>
        <w:r>
          <w:fldChar w:fldCharType="begin"/>
        </w:r>
        <w:r>
          <w:instrText xml:space="preserve"> PAGEREF _Toc3606 \h </w:instrText>
        </w:r>
        <w:r>
          <w:fldChar w:fldCharType="separate"/>
        </w:r>
        <w:r>
          <w:t>32</w:t>
        </w:r>
        <w:r>
          <w:fldChar w:fldCharType="end"/>
        </w:r>
      </w:hyperlink>
    </w:p>
    <w:p>
      <w:pPr>
        <w:pStyle w:val="TOC2"/>
        <w:tabs>
          <w:tab w:val="right" w:leader="dot" w:pos="8306"/>
        </w:tabs>
      </w:pPr>
      <w:hyperlink w:anchor="_Toc28493" w:history="1">
        <w:r>
          <w:rPr>
            <w:rFonts w:ascii="仿宋" w:eastAsia="仿宋" w:hAnsi="仿宋" w:cs="仿宋" w:hint="eastAsia"/>
            <w:lang w:eastAsia="zh-CN"/>
          </w:rPr>
          <w:t>(一)、创新策略与方向</w:t>
        </w:r>
        <w:r>
          <w:tab/>
        </w:r>
        <w:r>
          <w:fldChar w:fldCharType="begin"/>
        </w:r>
        <w:r>
          <w:instrText xml:space="preserve"> PAGEREF _Toc28493 \h </w:instrText>
        </w:r>
        <w:r>
          <w:fldChar w:fldCharType="separate"/>
        </w:r>
        <w:r>
          <w:t>32</w:t>
        </w:r>
        <w:r>
          <w:fldChar w:fldCharType="end"/>
        </w:r>
      </w:hyperlink>
    </w:p>
    <w:p>
      <w:pPr>
        <w:pStyle w:val="TOC2"/>
        <w:tabs>
          <w:tab w:val="right" w:leader="dot" w:pos="8306"/>
        </w:tabs>
      </w:pPr>
      <w:hyperlink w:anchor="_Toc15383" w:history="1">
        <w:r>
          <w:rPr>
            <w:rFonts w:ascii="仿宋" w:eastAsia="仿宋" w:hAnsi="仿宋" w:cs="仿宋" w:hint="eastAsia"/>
            <w:lang w:eastAsia="zh-CN"/>
          </w:rPr>
          <w:t>(二)、研发规划与投入</w:t>
        </w:r>
        <w:r>
          <w:tab/>
        </w:r>
        <w:r>
          <w:fldChar w:fldCharType="begin"/>
        </w:r>
        <w:r>
          <w:instrText xml:space="preserve"> PAGEREF _Toc15383 \h </w:instrText>
        </w:r>
        <w:r>
          <w:fldChar w:fldCharType="separate"/>
        </w:r>
        <w:r>
          <w:t>34</w:t>
        </w:r>
        <w:r>
          <w:fldChar w:fldCharType="end"/>
        </w:r>
      </w:hyperlink>
    </w:p>
    <w:p>
      <w:pPr>
        <w:pStyle w:val="TOC1"/>
        <w:tabs>
          <w:tab w:val="right" w:leader="dot" w:pos="8306"/>
        </w:tabs>
      </w:pPr>
      <w:hyperlink w:anchor="_Toc4124" w:history="1">
        <w:r>
          <w:rPr>
            <w:rFonts w:ascii="仿宋" w:eastAsia="仿宋" w:hAnsi="仿宋" w:cs="仿宋" w:hint="eastAsia"/>
            <w:lang w:eastAsia="zh-CN"/>
          </w:rPr>
          <w:t>九、B119型一氧化碳高温变换催化剂项目计划安排</w:t>
        </w:r>
        <w:r>
          <w:tab/>
        </w:r>
        <w:r>
          <w:fldChar w:fldCharType="begin"/>
        </w:r>
        <w:r>
          <w:instrText xml:space="preserve"> PAGEREF _Toc4124 \h </w:instrText>
        </w:r>
        <w:r>
          <w:fldChar w:fldCharType="separate"/>
        </w:r>
        <w:r>
          <w:t>36</w:t>
        </w:r>
        <w:r>
          <w:fldChar w:fldCharType="end"/>
        </w:r>
      </w:hyperlink>
    </w:p>
    <w:p>
      <w:pPr>
        <w:pStyle w:val="TOC2"/>
        <w:tabs>
          <w:tab w:val="right" w:leader="dot" w:pos="8306"/>
        </w:tabs>
      </w:pPr>
      <w:hyperlink w:anchor="_Toc469" w:history="1">
        <w:r>
          <w:rPr>
            <w:rFonts w:ascii="仿宋" w:eastAsia="仿宋" w:hAnsi="仿宋" w:cs="仿宋" w:hint="eastAsia"/>
            <w:lang w:eastAsia="zh-CN"/>
          </w:rPr>
          <w:t>(一)、建设周期</w:t>
        </w:r>
        <w:r>
          <w:tab/>
        </w:r>
        <w:r>
          <w:fldChar w:fldCharType="begin"/>
        </w:r>
        <w:r>
          <w:instrText xml:space="preserve"> PAGEREF _Toc469 \h </w:instrText>
        </w:r>
        <w:r>
          <w:fldChar w:fldCharType="separate"/>
        </w:r>
        <w:r>
          <w:t>36</w:t>
        </w:r>
        <w:r>
          <w:fldChar w:fldCharType="end"/>
        </w:r>
      </w:hyperlink>
    </w:p>
    <w:p>
      <w:pPr>
        <w:pStyle w:val="TOC2"/>
        <w:tabs>
          <w:tab w:val="right" w:leader="dot" w:pos="8306"/>
        </w:tabs>
      </w:pPr>
      <w:hyperlink w:anchor="_Toc19582" w:history="1">
        <w:r>
          <w:rPr>
            <w:rFonts w:ascii="仿宋" w:eastAsia="仿宋" w:hAnsi="仿宋" w:cs="仿宋" w:hint="eastAsia"/>
            <w:lang w:eastAsia="zh-CN"/>
          </w:rPr>
          <w:t>(二)、建设进度</w:t>
        </w:r>
        <w:r>
          <w:tab/>
        </w:r>
        <w:r>
          <w:fldChar w:fldCharType="begin"/>
        </w:r>
        <w:r>
          <w:instrText xml:space="preserve"> PAGEREF _Toc19582 \h </w:instrText>
        </w:r>
        <w:r>
          <w:fldChar w:fldCharType="separate"/>
        </w:r>
        <w:r>
          <w:t>37</w:t>
        </w:r>
        <w:r>
          <w:fldChar w:fldCharType="end"/>
        </w:r>
      </w:hyperlink>
    </w:p>
    <w:p>
      <w:pPr>
        <w:pStyle w:val="TOC2"/>
        <w:tabs>
          <w:tab w:val="right" w:leader="dot" w:pos="8306"/>
        </w:tabs>
      </w:pPr>
      <w:hyperlink w:anchor="_Toc4465" w:history="1">
        <w:r>
          <w:rPr>
            <w:rFonts w:ascii="仿宋" w:eastAsia="仿宋" w:hAnsi="仿宋" w:cs="仿宋" w:hint="eastAsia"/>
            <w:lang w:eastAsia="zh-CN"/>
          </w:rPr>
          <w:t>(三)、进度安排注意事项</w:t>
        </w:r>
        <w:r>
          <w:tab/>
        </w:r>
        <w:r>
          <w:fldChar w:fldCharType="begin"/>
        </w:r>
        <w:r>
          <w:instrText xml:space="preserve"> PAGEREF _Toc4465 \h </w:instrText>
        </w:r>
        <w:r>
          <w:fldChar w:fldCharType="separate"/>
        </w:r>
        <w:r>
          <w:t>38</w:t>
        </w:r>
        <w:r>
          <w:fldChar w:fldCharType="end"/>
        </w:r>
      </w:hyperlink>
    </w:p>
    <w:p>
      <w:pPr>
        <w:pStyle w:val="TOC2"/>
        <w:tabs>
          <w:tab w:val="right" w:leader="dot" w:pos="8306"/>
        </w:tabs>
      </w:pPr>
      <w:hyperlink w:anchor="_Toc1665" w:history="1">
        <w:r>
          <w:rPr>
            <w:rFonts w:ascii="仿宋" w:eastAsia="仿宋" w:hAnsi="仿宋" w:cs="仿宋" w:hint="eastAsia"/>
            <w:lang w:eastAsia="zh-CN"/>
          </w:rPr>
          <w:t>(四)、人力资源配置</w:t>
        </w:r>
        <w:r>
          <w:tab/>
        </w:r>
        <w:r>
          <w:fldChar w:fldCharType="begin"/>
        </w:r>
        <w:r>
          <w:instrText xml:space="preserve"> PAGEREF _Toc1665 \h </w:instrText>
        </w:r>
        <w:r>
          <w:fldChar w:fldCharType="separate"/>
        </w:r>
        <w:r>
          <w:t>40</w:t>
        </w:r>
        <w:r>
          <w:fldChar w:fldCharType="end"/>
        </w:r>
      </w:hyperlink>
    </w:p>
    <w:p>
      <w:pPr>
        <w:pStyle w:val="TOC1"/>
        <w:tabs>
          <w:tab w:val="right" w:leader="dot" w:pos="8306"/>
        </w:tabs>
      </w:pPr>
      <w:hyperlink w:anchor="_Toc901" w:history="1">
        <w:r>
          <w:rPr>
            <w:rFonts w:ascii="仿宋" w:eastAsia="仿宋" w:hAnsi="仿宋" w:cs="仿宋" w:hint="eastAsia"/>
            <w:lang w:eastAsia="zh-CN"/>
          </w:rPr>
          <w:t>十、B119型一氧化碳高温变换催化剂项目财务管理</w:t>
        </w:r>
        <w:r>
          <w:tab/>
        </w:r>
        <w:r>
          <w:fldChar w:fldCharType="begin"/>
        </w:r>
        <w:r>
          <w:instrText xml:space="preserve"> PAGEREF _Toc901 \h </w:instrText>
        </w:r>
        <w:r>
          <w:fldChar w:fldCharType="separate"/>
        </w:r>
        <w:r>
          <w:t>40</w:t>
        </w:r>
        <w:r>
          <w:fldChar w:fldCharType="end"/>
        </w:r>
      </w:hyperlink>
    </w:p>
    <w:p>
      <w:pPr>
        <w:pStyle w:val="TOC2"/>
        <w:tabs>
          <w:tab w:val="right" w:leader="dot" w:pos="8306"/>
        </w:tabs>
      </w:pPr>
      <w:hyperlink w:anchor="_Toc16396" w:history="1">
        <w:r>
          <w:rPr>
            <w:rFonts w:ascii="仿宋" w:eastAsia="仿宋" w:hAnsi="仿宋" w:cs="仿宋" w:hint="eastAsia"/>
            <w:lang w:eastAsia="zh-CN"/>
          </w:rPr>
          <w:t>(一)、资金需求大</w:t>
        </w:r>
        <w:r>
          <w:tab/>
        </w:r>
        <w:r>
          <w:fldChar w:fldCharType="begin"/>
        </w:r>
        <w:r>
          <w:instrText xml:space="preserve"> PAGEREF _Toc16396 \h </w:instrText>
        </w:r>
        <w:r>
          <w:fldChar w:fldCharType="separate"/>
        </w:r>
        <w:r>
          <w:t>40</w:t>
        </w:r>
        <w:r>
          <w:fldChar w:fldCharType="end"/>
        </w:r>
      </w:hyperlink>
    </w:p>
    <w:p>
      <w:pPr>
        <w:pStyle w:val="TOC2"/>
        <w:tabs>
          <w:tab w:val="right" w:leader="dot" w:pos="8306"/>
        </w:tabs>
      </w:pPr>
      <w:hyperlink w:anchor="_Toc22319" w:history="1">
        <w:r>
          <w:rPr>
            <w:rFonts w:ascii="仿宋" w:eastAsia="仿宋" w:hAnsi="仿宋" w:cs="仿宋" w:hint="eastAsia"/>
            <w:lang w:eastAsia="zh-CN"/>
          </w:rPr>
          <w:t>(二)、研发周期长</w:t>
        </w:r>
        <w:r>
          <w:tab/>
        </w:r>
        <w:r>
          <w:fldChar w:fldCharType="begin"/>
        </w:r>
        <w:r>
          <w:instrText xml:space="preserve"> PAGEREF _Toc22319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50" w:history="1">
        <w:r>
          <w:rPr>
            <w:rFonts w:ascii="仿宋" w:eastAsia="仿宋" w:hAnsi="仿宋" w:cs="仿宋" w:hint="eastAsia"/>
            <w:lang w:eastAsia="zh-CN"/>
          </w:rPr>
          <w:t>(三)、市场风险大</w:t>
        </w:r>
        <w:r>
          <w:tab/>
        </w:r>
        <w:r>
          <w:fldChar w:fldCharType="begin"/>
        </w:r>
        <w:r>
          <w:instrText xml:space="preserve"> PAGEREF _Toc13650 \h </w:instrText>
        </w:r>
        <w:r>
          <w:fldChar w:fldCharType="separate"/>
        </w:r>
        <w:r>
          <w:t>43</w:t>
        </w:r>
        <w:r>
          <w:fldChar w:fldCharType="end"/>
        </w:r>
      </w:hyperlink>
    </w:p>
    <w:p>
      <w:pPr>
        <w:pStyle w:val="TOC2"/>
        <w:tabs>
          <w:tab w:val="right" w:leader="dot" w:pos="8306"/>
        </w:tabs>
      </w:pPr>
      <w:hyperlink w:anchor="_Toc21302" w:history="1">
        <w:r>
          <w:rPr>
            <w:rFonts w:ascii="仿宋" w:eastAsia="仿宋" w:hAnsi="仿宋" w:cs="仿宋" w:hint="eastAsia"/>
            <w:lang w:eastAsia="zh-CN"/>
          </w:rPr>
          <w:t>(四)、利润率高</w:t>
        </w:r>
        <w:r>
          <w:tab/>
        </w:r>
        <w:r>
          <w:fldChar w:fldCharType="begin"/>
        </w:r>
        <w:r>
          <w:instrText xml:space="preserve"> PAGEREF _Toc21302 \h </w:instrText>
        </w:r>
        <w:r>
          <w:fldChar w:fldCharType="separate"/>
        </w:r>
        <w:r>
          <w:t>46</w:t>
        </w:r>
        <w:r>
          <w:fldChar w:fldCharType="end"/>
        </w:r>
      </w:hyperlink>
    </w:p>
    <w:p>
      <w:pPr>
        <w:pStyle w:val="TOC1"/>
        <w:tabs>
          <w:tab w:val="right" w:leader="dot" w:pos="8306"/>
        </w:tabs>
      </w:pPr>
      <w:hyperlink w:anchor="_Toc10197" w:history="1">
        <w:r>
          <w:rPr>
            <w:rFonts w:ascii="仿宋" w:eastAsia="仿宋" w:hAnsi="仿宋" w:cs="仿宋" w:hint="eastAsia"/>
            <w:lang w:eastAsia="zh-CN"/>
          </w:rPr>
          <w:t>十一、B119型一氧化碳高温变换催化剂项目经营效益</w:t>
        </w:r>
        <w:r>
          <w:tab/>
        </w:r>
        <w:r>
          <w:fldChar w:fldCharType="begin"/>
        </w:r>
        <w:r>
          <w:instrText xml:space="preserve"> PAGEREF _Toc10197 \h </w:instrText>
        </w:r>
        <w:r>
          <w:fldChar w:fldCharType="separate"/>
        </w:r>
        <w:r>
          <w:t>48</w:t>
        </w:r>
        <w:r>
          <w:fldChar w:fldCharType="end"/>
        </w:r>
      </w:hyperlink>
    </w:p>
    <w:p>
      <w:pPr>
        <w:pStyle w:val="TOC2"/>
        <w:tabs>
          <w:tab w:val="right" w:leader="dot" w:pos="8306"/>
        </w:tabs>
      </w:pPr>
      <w:hyperlink w:anchor="_Toc22915" w:history="1">
        <w:r>
          <w:rPr>
            <w:rFonts w:ascii="仿宋" w:eastAsia="仿宋" w:hAnsi="仿宋" w:cs="仿宋" w:hint="eastAsia"/>
            <w:lang w:eastAsia="zh-CN"/>
          </w:rPr>
          <w:t>(一)、经济评价财务测算</w:t>
        </w:r>
        <w:r>
          <w:tab/>
        </w:r>
        <w:r>
          <w:fldChar w:fldCharType="begin"/>
        </w:r>
        <w:r>
          <w:instrText xml:space="preserve"> PAGEREF _Toc22915 \h </w:instrText>
        </w:r>
        <w:r>
          <w:fldChar w:fldCharType="separate"/>
        </w:r>
        <w:r>
          <w:t>48</w:t>
        </w:r>
        <w:r>
          <w:fldChar w:fldCharType="end"/>
        </w:r>
      </w:hyperlink>
    </w:p>
    <w:p>
      <w:pPr>
        <w:pStyle w:val="TOC2"/>
        <w:tabs>
          <w:tab w:val="right" w:leader="dot" w:pos="8306"/>
        </w:tabs>
      </w:pPr>
      <w:hyperlink w:anchor="_Toc18054" w:history="1">
        <w:r>
          <w:rPr>
            <w:rFonts w:ascii="仿宋" w:eastAsia="仿宋" w:hAnsi="仿宋" w:cs="仿宋" w:hint="eastAsia"/>
            <w:lang w:eastAsia="zh-CN"/>
          </w:rPr>
          <w:t>(二)、B119型一氧化碳高温变换催化剂项目盈利能力分析</w:t>
        </w:r>
        <w:r>
          <w:tab/>
        </w:r>
        <w:r>
          <w:fldChar w:fldCharType="begin"/>
        </w:r>
        <w:r>
          <w:instrText xml:space="preserve"> PAGEREF _Toc18054 \h </w:instrText>
        </w:r>
        <w:r>
          <w:fldChar w:fldCharType="separate"/>
        </w:r>
        <w:r>
          <w:t>50</w:t>
        </w:r>
        <w:r>
          <w:fldChar w:fldCharType="end"/>
        </w:r>
      </w:hyperlink>
    </w:p>
    <w:p>
      <w:pPr>
        <w:pStyle w:val="TOC1"/>
        <w:tabs>
          <w:tab w:val="right" w:leader="dot" w:pos="8306"/>
        </w:tabs>
      </w:pPr>
      <w:hyperlink w:anchor="_Toc1868" w:history="1">
        <w:r>
          <w:rPr>
            <w:rFonts w:ascii="仿宋" w:eastAsia="仿宋" w:hAnsi="仿宋" w:cs="仿宋" w:hint="eastAsia"/>
            <w:lang w:eastAsia="zh-CN"/>
          </w:rPr>
          <w:t>十二、B119型一氧化碳高温变换催化剂项目投资规划</w:t>
        </w:r>
        <w:r>
          <w:tab/>
        </w:r>
        <w:r>
          <w:fldChar w:fldCharType="begin"/>
        </w:r>
        <w:r>
          <w:instrText xml:space="preserve"> PAGEREF _Toc1868 \h </w:instrText>
        </w:r>
        <w:r>
          <w:fldChar w:fldCharType="separate"/>
        </w:r>
        <w:r>
          <w:t>51</w:t>
        </w:r>
        <w:r>
          <w:fldChar w:fldCharType="end"/>
        </w:r>
      </w:hyperlink>
    </w:p>
    <w:p>
      <w:pPr>
        <w:pStyle w:val="TOC2"/>
        <w:tabs>
          <w:tab w:val="right" w:leader="dot" w:pos="8306"/>
        </w:tabs>
      </w:pPr>
      <w:hyperlink w:anchor="_Toc17338" w:history="1">
        <w:r>
          <w:rPr>
            <w:rFonts w:ascii="仿宋" w:eastAsia="仿宋" w:hAnsi="仿宋" w:cs="仿宋" w:hint="eastAsia"/>
            <w:lang w:eastAsia="zh-CN"/>
          </w:rPr>
          <w:t>(一)、B119型一氧化碳高温变换催化剂项目总投资估算</w:t>
        </w:r>
        <w:r>
          <w:tab/>
        </w:r>
        <w:r>
          <w:fldChar w:fldCharType="begin"/>
        </w:r>
        <w:r>
          <w:instrText xml:space="preserve"> PAGEREF _Toc17338 \h </w:instrText>
        </w:r>
        <w:r>
          <w:fldChar w:fldCharType="separate"/>
        </w:r>
        <w:r>
          <w:t>51</w:t>
        </w:r>
        <w:r>
          <w:fldChar w:fldCharType="end"/>
        </w:r>
      </w:hyperlink>
    </w:p>
    <w:p>
      <w:pPr>
        <w:pStyle w:val="TOC2"/>
        <w:tabs>
          <w:tab w:val="right" w:leader="dot" w:pos="8306"/>
        </w:tabs>
      </w:pPr>
      <w:hyperlink w:anchor="_Toc3998" w:history="1">
        <w:r>
          <w:rPr>
            <w:rFonts w:ascii="仿宋" w:eastAsia="仿宋" w:hAnsi="仿宋" w:cs="仿宋" w:hint="eastAsia"/>
            <w:lang w:eastAsia="zh-CN"/>
          </w:rPr>
          <w:t>(二)、资金筹措</w:t>
        </w:r>
        <w:r>
          <w:tab/>
        </w:r>
        <w:r>
          <w:fldChar w:fldCharType="begin"/>
        </w:r>
        <w:r>
          <w:instrText xml:space="preserve"> PAGEREF _Toc3998 \h </w:instrText>
        </w:r>
        <w:r>
          <w:fldChar w:fldCharType="separate"/>
        </w:r>
        <w:r>
          <w:t>52</w:t>
        </w:r>
        <w:r>
          <w:fldChar w:fldCharType="end"/>
        </w:r>
      </w:hyperlink>
    </w:p>
    <w:p>
      <w:pPr>
        <w:pStyle w:val="TOC1"/>
        <w:tabs>
          <w:tab w:val="right" w:leader="dot" w:pos="8306"/>
        </w:tabs>
      </w:pPr>
      <w:hyperlink w:anchor="_Toc28697" w:history="1">
        <w:r>
          <w:rPr>
            <w:rFonts w:ascii="仿宋" w:eastAsia="仿宋" w:hAnsi="仿宋" w:cs="仿宋" w:hint="eastAsia"/>
            <w:lang w:eastAsia="zh-CN"/>
          </w:rPr>
          <w:t>十三、B119型一氧化碳高温变换催化剂项目实施时间节点</w:t>
        </w:r>
        <w:r>
          <w:tab/>
        </w:r>
        <w:r>
          <w:fldChar w:fldCharType="begin"/>
        </w:r>
        <w:r>
          <w:instrText xml:space="preserve"> PAGEREF _Toc28697 \h </w:instrText>
        </w:r>
        <w:r>
          <w:fldChar w:fldCharType="separate"/>
        </w:r>
        <w:r>
          <w:t>53</w:t>
        </w:r>
        <w:r>
          <w:fldChar w:fldCharType="end"/>
        </w:r>
      </w:hyperlink>
    </w:p>
    <w:p>
      <w:pPr>
        <w:pStyle w:val="TOC2"/>
        <w:tabs>
          <w:tab w:val="right" w:leader="dot" w:pos="8306"/>
        </w:tabs>
      </w:pPr>
      <w:hyperlink w:anchor="_Toc27431" w:history="1">
        <w:r>
          <w:rPr>
            <w:rFonts w:ascii="仿宋" w:eastAsia="仿宋" w:hAnsi="仿宋" w:cs="仿宋" w:hint="eastAsia"/>
            <w:lang w:eastAsia="zh-CN"/>
          </w:rPr>
          <w:t>(一)、B119型一氧化碳高温变换催化剂项目启动阶段时间节点</w:t>
        </w:r>
        <w:r>
          <w:tab/>
        </w:r>
        <w:r>
          <w:fldChar w:fldCharType="begin"/>
        </w:r>
        <w:r>
          <w:instrText xml:space="preserve"> PAGEREF _Toc27431 \h </w:instrText>
        </w:r>
        <w:r>
          <w:fldChar w:fldCharType="separate"/>
        </w:r>
        <w:r>
          <w:t>53</w:t>
        </w:r>
        <w:r>
          <w:fldChar w:fldCharType="end"/>
        </w:r>
      </w:hyperlink>
    </w:p>
    <w:p>
      <w:pPr>
        <w:pStyle w:val="TOC2"/>
        <w:tabs>
          <w:tab w:val="right" w:leader="dot" w:pos="8306"/>
        </w:tabs>
      </w:pPr>
      <w:hyperlink w:anchor="_Toc10670" w:history="1">
        <w:r>
          <w:rPr>
            <w:rFonts w:ascii="仿宋" w:eastAsia="仿宋" w:hAnsi="仿宋" w:cs="仿宋" w:hint="eastAsia"/>
            <w:lang w:eastAsia="zh-CN"/>
          </w:rPr>
          <w:t>(二)、B119型一氧化碳高温变换催化剂项目执行阶段时间节点</w:t>
        </w:r>
        <w:r>
          <w:tab/>
        </w:r>
        <w:r>
          <w:fldChar w:fldCharType="begin"/>
        </w:r>
        <w:r>
          <w:instrText xml:space="preserve"> PAGEREF _Toc10670 \h </w:instrText>
        </w:r>
        <w:r>
          <w:fldChar w:fldCharType="separate"/>
        </w:r>
        <w:r>
          <w:t>55</w:t>
        </w:r>
        <w:r>
          <w:fldChar w:fldCharType="end"/>
        </w:r>
      </w:hyperlink>
    </w:p>
    <w:p>
      <w:pPr>
        <w:pStyle w:val="TOC2"/>
        <w:tabs>
          <w:tab w:val="right" w:leader="dot" w:pos="8306"/>
        </w:tabs>
      </w:pPr>
      <w:hyperlink w:anchor="_Toc3957" w:history="1">
        <w:r>
          <w:rPr>
            <w:rFonts w:ascii="仿宋" w:eastAsia="仿宋" w:hAnsi="仿宋" w:cs="仿宋" w:hint="eastAsia"/>
            <w:lang w:eastAsia="zh-CN"/>
          </w:rPr>
          <w:t>(三)、B119型一氧化碳高温变换催化剂项目完成阶段时间节点</w:t>
        </w:r>
        <w:r>
          <w:tab/>
        </w:r>
        <w:r>
          <w:fldChar w:fldCharType="begin"/>
        </w:r>
        <w:r>
          <w:instrText xml:space="preserve"> PAGEREF _Toc3957 \h </w:instrText>
        </w:r>
        <w:r>
          <w:fldChar w:fldCharType="separate"/>
        </w:r>
        <w:r>
          <w:t>56</w:t>
        </w:r>
        <w:r>
          <w:fldChar w:fldCharType="end"/>
        </w:r>
      </w:hyperlink>
    </w:p>
    <w:p>
      <w:pPr>
        <w:pStyle w:val="TOC1"/>
        <w:tabs>
          <w:tab w:val="right" w:leader="dot" w:pos="8306"/>
        </w:tabs>
      </w:pPr>
      <w:hyperlink w:anchor="_Toc10428" w:history="1">
        <w:r>
          <w:rPr>
            <w:rFonts w:ascii="仿宋" w:eastAsia="仿宋" w:hAnsi="仿宋" w:cs="仿宋" w:hint="eastAsia"/>
            <w:lang w:eastAsia="zh-CN"/>
          </w:rPr>
          <w:t>十四、B119型一氧化碳高温变换催化剂项目工程方案分析</w:t>
        </w:r>
        <w:r>
          <w:tab/>
        </w:r>
        <w:r>
          <w:fldChar w:fldCharType="begin"/>
        </w:r>
        <w:r>
          <w:instrText xml:space="preserve"> PAGEREF _Toc10428 \h </w:instrText>
        </w:r>
        <w:r>
          <w:fldChar w:fldCharType="separate"/>
        </w:r>
        <w:r>
          <w:t>57</w:t>
        </w:r>
        <w:r>
          <w:fldChar w:fldCharType="end"/>
        </w:r>
      </w:hyperlink>
    </w:p>
    <w:p>
      <w:pPr>
        <w:pStyle w:val="TOC2"/>
        <w:tabs>
          <w:tab w:val="right" w:leader="dot" w:pos="8306"/>
        </w:tabs>
      </w:pPr>
      <w:hyperlink w:anchor="_Toc12547" w:history="1">
        <w:r>
          <w:rPr>
            <w:rFonts w:ascii="仿宋" w:eastAsia="仿宋" w:hAnsi="仿宋" w:cs="仿宋" w:hint="eastAsia"/>
            <w:lang w:eastAsia="zh-CN"/>
          </w:rPr>
          <w:t>(一)、建筑工程设计原则</w:t>
        </w:r>
        <w:r>
          <w:tab/>
        </w:r>
        <w:r>
          <w:fldChar w:fldCharType="begin"/>
        </w:r>
        <w:r>
          <w:instrText xml:space="preserve"> PAGEREF _Toc12547 \h </w:instrText>
        </w:r>
        <w:r>
          <w:fldChar w:fldCharType="separate"/>
        </w:r>
        <w:r>
          <w:t>57</w:t>
        </w:r>
        <w:r>
          <w:fldChar w:fldCharType="end"/>
        </w:r>
      </w:hyperlink>
    </w:p>
    <w:p>
      <w:pPr>
        <w:pStyle w:val="TOC2"/>
        <w:tabs>
          <w:tab w:val="right" w:leader="dot" w:pos="8306"/>
        </w:tabs>
      </w:pPr>
      <w:hyperlink w:anchor="_Toc28357" w:history="1">
        <w:r>
          <w:rPr>
            <w:rFonts w:ascii="仿宋" w:eastAsia="仿宋" w:hAnsi="仿宋" w:cs="仿宋" w:hint="eastAsia"/>
            <w:lang w:eastAsia="zh-CN"/>
          </w:rPr>
          <w:t>(二)、土建工程建设指标</w:t>
        </w:r>
        <w:r>
          <w:tab/>
        </w:r>
        <w:r>
          <w:fldChar w:fldCharType="begin"/>
        </w:r>
        <w:r>
          <w:instrText xml:space="preserve"> PAGEREF _Toc28357 \h </w:instrText>
        </w:r>
        <w:r>
          <w:fldChar w:fldCharType="separate"/>
        </w:r>
        <w:r>
          <w:t>61</w:t>
        </w:r>
        <w:r>
          <w:fldChar w:fldCharType="end"/>
        </w:r>
      </w:hyperlink>
    </w:p>
    <w:p>
      <w:pPr>
        <w:pStyle w:val="TOC1"/>
        <w:tabs>
          <w:tab w:val="right" w:leader="dot" w:pos="8306"/>
        </w:tabs>
      </w:pPr>
      <w:hyperlink w:anchor="_Toc5323" w:history="1">
        <w:r>
          <w:rPr>
            <w:rFonts w:ascii="仿宋" w:eastAsia="仿宋" w:hAnsi="仿宋" w:cs="仿宋" w:hint="eastAsia"/>
            <w:lang w:eastAsia="zh-CN"/>
          </w:rPr>
          <w:t>十五、供应链管理</w:t>
        </w:r>
        <w:r>
          <w:tab/>
        </w:r>
        <w:r>
          <w:fldChar w:fldCharType="begin"/>
        </w:r>
        <w:r>
          <w:instrText xml:space="preserve"> PAGEREF _Toc5323 \h </w:instrText>
        </w:r>
        <w:r>
          <w:fldChar w:fldCharType="separate"/>
        </w:r>
        <w:r>
          <w:t>62</w:t>
        </w:r>
        <w:r>
          <w:fldChar w:fldCharType="end"/>
        </w:r>
      </w:hyperlink>
    </w:p>
    <w:p>
      <w:pPr>
        <w:pStyle w:val="TOC2"/>
        <w:tabs>
          <w:tab w:val="right" w:leader="dot" w:pos="8306"/>
        </w:tabs>
      </w:pPr>
      <w:hyperlink w:anchor="_Toc31516" w:history="1">
        <w:r>
          <w:rPr>
            <w:rFonts w:ascii="仿宋" w:eastAsia="仿宋" w:hAnsi="仿宋" w:cs="仿宋" w:hint="eastAsia"/>
            <w:lang w:eastAsia="zh-CN"/>
          </w:rPr>
          <w:t>(一)、供应链战略规划</w:t>
        </w:r>
        <w:r>
          <w:tab/>
        </w:r>
        <w:r>
          <w:fldChar w:fldCharType="begin"/>
        </w:r>
        <w:r>
          <w:instrText xml:space="preserve"> PAGEREF _Toc31516 \h </w:instrText>
        </w:r>
        <w:r>
          <w:fldChar w:fldCharType="separate"/>
        </w:r>
        <w:r>
          <w:t>62</w:t>
        </w:r>
        <w:r>
          <w:fldChar w:fldCharType="end"/>
        </w:r>
      </w:hyperlink>
    </w:p>
    <w:p>
      <w:pPr>
        <w:pStyle w:val="TOC2"/>
        <w:tabs>
          <w:tab w:val="right" w:leader="dot" w:pos="8306"/>
        </w:tabs>
      </w:pPr>
      <w:hyperlink w:anchor="_Toc12846" w:history="1">
        <w:r>
          <w:rPr>
            <w:rFonts w:ascii="仿宋" w:eastAsia="仿宋" w:hAnsi="仿宋" w:cs="仿宋" w:hint="eastAsia"/>
            <w:lang w:eastAsia="zh-CN"/>
          </w:rPr>
          <w:t>(二)、供应商选择与合作</w:t>
        </w:r>
        <w:r>
          <w:tab/>
        </w:r>
        <w:r>
          <w:fldChar w:fldCharType="begin"/>
        </w:r>
        <w:r>
          <w:instrText xml:space="preserve"> PAGEREF _Toc12846 \h </w:instrText>
        </w:r>
        <w:r>
          <w:fldChar w:fldCharType="separate"/>
        </w:r>
        <w:r>
          <w:t>64</w:t>
        </w:r>
        <w:r>
          <w:fldChar w:fldCharType="end"/>
        </w:r>
      </w:hyperlink>
    </w:p>
    <w:p>
      <w:pPr>
        <w:pStyle w:val="TOC2"/>
        <w:tabs>
          <w:tab w:val="right" w:leader="dot" w:pos="8306"/>
        </w:tabs>
      </w:pPr>
      <w:hyperlink w:anchor="_Toc13652" w:history="1">
        <w:r>
          <w:rPr>
            <w:rFonts w:ascii="仿宋" w:eastAsia="仿宋" w:hAnsi="仿宋" w:cs="仿宋" w:hint="eastAsia"/>
            <w:lang w:eastAsia="zh-CN"/>
          </w:rPr>
          <w:t>(三)、物流与库存管理</w:t>
        </w:r>
        <w:r>
          <w:tab/>
        </w:r>
        <w:r>
          <w:fldChar w:fldCharType="begin"/>
        </w:r>
        <w:r>
          <w:instrText xml:space="preserve"> PAGEREF _Toc13652 \h </w:instrText>
        </w:r>
        <w:r>
          <w:fldChar w:fldCharType="separate"/>
        </w:r>
        <w:r>
          <w:t>65</w:t>
        </w:r>
        <w:r>
          <w:fldChar w:fldCharType="end"/>
        </w:r>
      </w:hyperlink>
    </w:p>
    <w:p>
      <w:pPr>
        <w:pStyle w:val="TOC1"/>
        <w:tabs>
          <w:tab w:val="right" w:leader="dot" w:pos="8306"/>
        </w:tabs>
      </w:pPr>
      <w:hyperlink w:anchor="_Toc16255" w:history="1">
        <w:r>
          <w:rPr>
            <w:rFonts w:ascii="仿宋" w:eastAsia="仿宋" w:hAnsi="仿宋" w:cs="仿宋" w:hint="eastAsia"/>
            <w:lang w:eastAsia="zh-CN"/>
          </w:rPr>
          <w:t>十六、质量管理体系</w:t>
        </w:r>
        <w:r>
          <w:tab/>
        </w:r>
        <w:r>
          <w:fldChar w:fldCharType="begin"/>
        </w:r>
        <w:r>
          <w:instrText xml:space="preserve"> PAGEREF _Toc16255 \h </w:instrText>
        </w:r>
        <w:r>
          <w:fldChar w:fldCharType="separate"/>
        </w:r>
        <w:r>
          <w:t>67</w:t>
        </w:r>
        <w:r>
          <w:fldChar w:fldCharType="end"/>
        </w:r>
      </w:hyperlink>
    </w:p>
    <w:p>
      <w:pPr>
        <w:pStyle w:val="TOC2"/>
        <w:tabs>
          <w:tab w:val="right" w:leader="dot" w:pos="8306"/>
        </w:tabs>
      </w:pPr>
      <w:hyperlink w:anchor="_Toc22" w:history="1">
        <w:r>
          <w:rPr>
            <w:rFonts w:ascii="仿宋" w:eastAsia="仿宋" w:hAnsi="仿宋" w:cs="仿宋" w:hint="eastAsia"/>
            <w:lang w:eastAsia="zh-CN"/>
          </w:rPr>
          <w:t>(一)、质量目标与方针</w:t>
        </w:r>
        <w:r>
          <w:tab/>
        </w:r>
        <w:r>
          <w:fldChar w:fldCharType="begin"/>
        </w:r>
        <w:r>
          <w:instrText xml:space="preserve"> PAGEREF _Toc22 \h </w:instrText>
        </w:r>
        <w:r>
          <w:fldChar w:fldCharType="separate"/>
        </w:r>
        <w:r>
          <w:t>67</w:t>
        </w:r>
        <w:r>
          <w:fldChar w:fldCharType="end"/>
        </w:r>
      </w:hyperlink>
    </w:p>
    <w:p>
      <w:pPr>
        <w:pStyle w:val="TOC2"/>
        <w:tabs>
          <w:tab w:val="right" w:leader="dot" w:pos="8306"/>
        </w:tabs>
      </w:pPr>
      <w:hyperlink w:anchor="_Toc4923" w:history="1">
        <w:r>
          <w:rPr>
            <w:rFonts w:ascii="仿宋" w:eastAsia="仿宋" w:hAnsi="仿宋" w:cs="仿宋" w:hint="eastAsia"/>
            <w:lang w:eastAsia="zh-CN"/>
          </w:rPr>
          <w:t>(二)、质量管理责任</w:t>
        </w:r>
        <w:r>
          <w:tab/>
        </w:r>
        <w:r>
          <w:fldChar w:fldCharType="begin"/>
        </w:r>
        <w:r>
          <w:instrText xml:space="preserve"> PAGEREF _Toc4923 \h </w:instrText>
        </w:r>
        <w:r>
          <w:fldChar w:fldCharType="separate"/>
        </w:r>
        <w:r>
          <w:t>68</w:t>
        </w:r>
        <w:r>
          <w:fldChar w:fldCharType="end"/>
        </w:r>
      </w:hyperlink>
    </w:p>
    <w:p>
      <w:pPr>
        <w:pStyle w:val="TOC2"/>
        <w:tabs>
          <w:tab w:val="right" w:leader="dot" w:pos="8306"/>
        </w:tabs>
      </w:pPr>
      <w:hyperlink w:anchor="_Toc17531" w:history="1">
        <w:r>
          <w:rPr>
            <w:rFonts w:ascii="仿宋" w:eastAsia="仿宋" w:hAnsi="仿宋" w:cs="仿宋" w:hint="eastAsia"/>
            <w:lang w:eastAsia="zh-CN"/>
          </w:rPr>
          <w:t>(三)、质量管理体系文件</w:t>
        </w:r>
        <w:r>
          <w:tab/>
        </w:r>
        <w:r>
          <w:fldChar w:fldCharType="begin"/>
        </w:r>
        <w:r>
          <w:instrText xml:space="preserve"> PAGEREF _Toc17531 \h </w:instrText>
        </w:r>
        <w:r>
          <w:fldChar w:fldCharType="separate"/>
        </w:r>
        <w:r>
          <w:t>69</w:t>
        </w:r>
        <w:r>
          <w:fldChar w:fldCharType="end"/>
        </w:r>
      </w:hyperlink>
    </w:p>
    <w:p>
      <w:pPr>
        <w:pStyle w:val="TOC2"/>
        <w:tabs>
          <w:tab w:val="right" w:leader="dot" w:pos="8306"/>
        </w:tabs>
      </w:pPr>
      <w:hyperlink w:anchor="_Toc29797" w:history="1">
        <w:r>
          <w:rPr>
            <w:rFonts w:ascii="仿宋" w:eastAsia="仿宋" w:hAnsi="仿宋" w:cs="仿宋" w:hint="eastAsia"/>
            <w:lang w:eastAsia="zh-CN"/>
          </w:rPr>
          <w:t>(四)、质量培训与教育</w:t>
        </w:r>
        <w:r>
          <w:tab/>
        </w:r>
        <w:r>
          <w:fldChar w:fldCharType="begin"/>
        </w:r>
        <w:r>
          <w:instrText xml:space="preserve"> PAGEREF _Toc29797 \h </w:instrText>
        </w:r>
        <w:r>
          <w:fldChar w:fldCharType="separate"/>
        </w:r>
        <w:r>
          <w:t>72</w:t>
        </w:r>
        <w:r>
          <w:fldChar w:fldCharType="end"/>
        </w:r>
      </w:hyperlink>
    </w:p>
    <w:p>
      <w:pPr>
        <w:pStyle w:val="TOC2"/>
        <w:tabs>
          <w:tab w:val="right" w:leader="dot" w:pos="8306"/>
        </w:tabs>
      </w:pPr>
      <w:hyperlink w:anchor="_Toc20125" w:history="1">
        <w:r>
          <w:rPr>
            <w:rFonts w:ascii="仿宋" w:eastAsia="仿宋" w:hAnsi="仿宋" w:cs="仿宋" w:hint="eastAsia"/>
            <w:lang w:eastAsia="zh-CN"/>
          </w:rPr>
          <w:t>(五)、质量审核与评价</w:t>
        </w:r>
        <w:r>
          <w:tab/>
        </w:r>
        <w:r>
          <w:fldChar w:fldCharType="begin"/>
        </w:r>
        <w:r>
          <w:instrText xml:space="preserve"> PAGEREF _Toc20125 \h </w:instrText>
        </w:r>
        <w:r>
          <w:fldChar w:fldCharType="separate"/>
        </w:r>
        <w:r>
          <w:t>73</w:t>
        </w:r>
        <w:r>
          <w:fldChar w:fldCharType="end"/>
        </w:r>
      </w:hyperlink>
    </w:p>
    <w:p>
      <w:pPr>
        <w:pStyle w:val="TOC2"/>
        <w:tabs>
          <w:tab w:val="right" w:leader="dot" w:pos="8306"/>
        </w:tabs>
      </w:pPr>
      <w:hyperlink w:anchor="_Toc9024" w:history="1">
        <w:r>
          <w:rPr>
            <w:rFonts w:ascii="仿宋" w:eastAsia="仿宋" w:hAnsi="仿宋" w:cs="仿宋" w:hint="eastAsia"/>
            <w:lang w:eastAsia="zh-CN"/>
          </w:rPr>
          <w:t>(六)、不符合与纠正措施</w:t>
        </w:r>
        <w:r>
          <w:tab/>
        </w:r>
        <w:r>
          <w:fldChar w:fldCharType="begin"/>
        </w:r>
        <w:r>
          <w:instrText xml:space="preserve"> PAGEREF _Toc9024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37"/>
      <w:r>
        <w:rPr>
          <w:rFonts w:ascii="仿宋" w:eastAsia="仿宋" w:hAnsi="仿宋" w:cs="仿宋" w:hint="eastAsia"/>
          <w:sz w:val="28"/>
          <w:lang w:eastAsia="zh-CN"/>
        </w:rPr>
        <w:t>一、B119型一氧化碳高温变换催化剂项目可持续发展</w:t>
      </w:r>
      <w:bookmarkEnd w:id="2"/>
    </w:p>
    <w:p>
      <w:pPr>
        <w:pStyle w:val="Heading2"/>
        <w:rPr>
          <w:rFonts w:ascii="仿宋" w:eastAsia="仿宋" w:hAnsi="仿宋" w:cs="仿宋" w:hint="eastAsia"/>
          <w:lang w:eastAsia="zh-CN"/>
        </w:rPr>
      </w:pPr>
      <w:bookmarkStart w:id="3" w:name="_Toc2194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B119型一氧化碳高温变换催化剂项目中，B119型一氧化碳高温变换催化剂项目团队着眼于未来，明确了可持续发展的战略方向。制定的具体可持续发展目标包括降低资源使用、采用环保技术、最大化社会效益等。这一步骤不仅有助于B119型一氧化碳高温变换催化剂项目在环保和社会责任方面达到最高标准，也为未来提供了明确的指引，确保B119型一氧化碳高温变换催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可持续实践的融入B119型一氧化碳高温变换催化剂项目管理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B119型一氧化碳高温变换催化剂项目管理周期。从B119型一氧化碳高温变换催化剂项目规划开始，B119型一氧化碳高温变换催化剂项目团队就考虑了环境和社会的因素。在执行阶段，B119型一氧化碳高温变换催化剂项目团队积极推动绿色技术的应用，优化资源利用。此外，关注员工的社会责任，通过培训和沟通活动提高员工对可持续发展的认知，使他们能够在日常工作中践行可持续实践。这些举措不仅为B119型一氧化碳高温变换催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01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B119型一氧化碳高温变换催化剂项目的可持续发展理念，我们深信环保与社会责任是B119型一氧化碳高温变换催化剂项目成功的关键支柱。在B119型一氧化碳高温变换催化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B119型一氧化碳高温变换催化剂项目团队通过引入先进的环保技术、建立高效的废物处理系统以及推动能源节约措施，积极履行环保责任。定期的环保监测和评估确保B119型一氧化碳高温变换催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119型一氧化碳高温变换催化剂项目不仅致力于自身可持续发展，还注重对社会的回馈。通过支持社区B119型一氧化碳高温变换催化剂项目、参与慈善事业、提供培训机会等方式，B119型一氧化碳高温变换催化剂项目积极履行社会责任。与当地社区建立积极互动，关注员工的工作与生活平衡，以及员工的身心健康，是B119型一氧化碳高温变换催化剂项目在社会责任层面的关键举措。这样的实践不仅增强了B119型一氧化碳高温变换催化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870"/>
      <w:r>
        <w:rPr>
          <w:rFonts w:ascii="仿宋" w:eastAsia="仿宋" w:hAnsi="仿宋" w:cs="仿宋" w:hint="eastAsia"/>
          <w:sz w:val="28"/>
          <w:lang w:eastAsia="zh-CN"/>
        </w:rPr>
        <w:t>二、B119型一氧化碳高温变换催化剂项目危机管理</w:t>
      </w:r>
      <w:bookmarkEnd w:id="5"/>
    </w:p>
    <w:p>
      <w:pPr>
        <w:pStyle w:val="Heading2"/>
        <w:rPr>
          <w:rFonts w:ascii="仿宋" w:eastAsia="仿宋" w:hAnsi="仿宋" w:cs="仿宋" w:hint="eastAsia"/>
          <w:lang w:eastAsia="zh-CN"/>
        </w:rPr>
      </w:pPr>
      <w:bookmarkStart w:id="6" w:name="_Toc1161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B119型一氧化碳高温变换催化剂项目危机管理中，危机预警与识别是确保B119型一氧化碳高温变换催化剂项目稳健运行的核心步骤。通过建立全面的监测机制，B119型一氧化碳高温变换催化剂项目团队旨在及时发现和理解潜在的风险和危机因素，以便采取及时的预防和应对措施，确保B119型一氧化碳高温变换催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B119型一氧化碳高温变换催化剂项目团队全面分析了整个B119型一氧化碳高温变换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B119型一氧化碳高温变换催化剂项目团队着重于明确定义B119型一氧化碳高温变换催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B119型一氧化碳高温变换催化剂项目进展的持续监控，团队能够及时发现潜在问题并作出迅速反应。B119型一氧化碳高温变换催化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B119型一氧化碳高温变换催化剂项目得以更有序、可控地推进。</w:t>
      </w:r>
    </w:p>
    <w:p>
      <w:pPr>
        <w:pStyle w:val="Heading2"/>
        <w:ind w:firstLine="560" w:firstLineChars="200"/>
        <w:rPr>
          <w:rFonts w:ascii="仿宋" w:eastAsia="仿宋" w:hAnsi="仿宋" w:cs="仿宋" w:hint="eastAsia"/>
          <w:sz w:val="28"/>
          <w:lang w:eastAsia="zh-CN"/>
        </w:rPr>
      </w:pPr>
      <w:bookmarkStart w:id="7" w:name="_Toc2732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在危机发生时，B119型一氧化碳高温变换催化剂项目团队立即行动，成立了应急小组。该小组的任务是迅速制定并实施紧急应对措施，以最小化潜在损失。以下是采取的主要措施：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暂停B119型一氧化碳高温变换催化剂项目进度：为遏制危机蔓延，B119型一氧化碳高温变换催化剂项目暂时停止进行，以便全面评估当前状况。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资源重新分配：重新评估B119型一氧化碳高温变换催化剂项目资源的分配，确保最大限度地减小损失。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实时沟通：与关键利益相关者建立实时沟通机制，向他们传递B119型一氧化碳高温变换催化剂项目危机的实际状况，保障B119型一氧化碳高温变换催化剂项目核心利益。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在紧急应对的同时，B119型一氧化碳高温变换催化剂项目团队强调了团队协作和有效沟通的重要性。以下是团队协作的关键举措：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信息共享机制：建立了信息共享平台，确保团队成员能够及时获取B119型一氧化碳高温变换催化剂项目危机的实时信息。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领导者沟通：B119型一氧化碳高温变换催化剂项目领导者通过定期会议和即时沟通工具，指导团队应对危机，保持团队稳定运行。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随着危机得到初步控制，B119型一氧化碳高温变换催化剂项目团队转向制定恢复计划，以确保B119型一氧化碳高温变换催化剂项目能够从中迅速恢复。主要恢复计划包括：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修复受损的进度计划：重新评估B119型一氧化碳高温变换催化剂项目进度，制定修复计划，确保B119型一氧化碳高温变换催化剂项目尽快回归正常进程。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重新调整资源分配：优化资源分配，确保B119型一氧化碳高温变换催化剂项目在有限资源下高效运转。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风险管理机制加强：对B119型一氧化碳高温变换催化剂项目风险进行全面评估，制定更强化的风险管理策略，以预防未来可能的危机。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48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86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B119型一氧化碳高温变换催化剂项目的技术管理特点体现在其创新导向。通过引入最先进的技术趋势和解决方案，B119型一氧化碳高温变换催化剂项目致力于提升科技含量、提高质量和效率水平。这意味着我们将采用最新的工具和方法，确保B119型一氧化碳高温变换催化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B119型一氧化碳高温变换催化剂项目技术管理的显著特征。通过整合不同领域的技术资源，我们实现了跨学科的协同工作。这有助于优化技术架构，提高整体效能。此外，整合性策略还促进了不同技术团队之间的紧密沟通和高效合作，确保B119型一氧化碳高温变换催化剂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B119型一氧化碳高温变换催化剂项目所采用的技术。通过不断优化技术方案，B119型一氧化碳高温变换催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B119型一氧化碳高温变换催化剂项目团队将在B119型一氧化碳高温变换催化剂项目初期识别可能的技术风险，并采取相应的预防和应对措施。通过建立健全的风险评估机制，B119型一氧化碳高温变换催化剂项目能够在实施过程中及时发现并解决潜在的技术问题，保障B119型一氧化碳高温变换催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B119型一氧化碳高温变换催化剂项目中，技术将成为B119型一氧化碳高温变换催化剂项目成功的有力支持。这一深度剖析揭示了技术管理在B119型一氧化碳高温变换催化剂项目实施中的关键作用，为B119型一氧化碳高温变换催化剂项目的技术基础奠定了坚实的基础。</w:t>
      </w:r>
    </w:p>
    <w:p>
      <w:pPr>
        <w:pStyle w:val="Heading2"/>
        <w:ind w:firstLine="560" w:firstLineChars="200"/>
        <w:rPr>
          <w:rFonts w:ascii="仿宋" w:eastAsia="仿宋" w:hAnsi="仿宋" w:cs="仿宋" w:hint="eastAsia"/>
          <w:sz w:val="28"/>
          <w:lang w:eastAsia="zh-CN"/>
        </w:rPr>
      </w:pPr>
      <w:bookmarkStart w:id="10" w:name="_Toc10107"/>
      <w:r>
        <w:rPr>
          <w:rFonts w:ascii="仿宋" w:eastAsia="仿宋" w:hAnsi="仿宋" w:cs="仿宋" w:hint="eastAsia"/>
          <w:sz w:val="28"/>
          <w:lang w:eastAsia="zh-CN"/>
        </w:rPr>
        <w:t>(二)、B119型一氧化碳高温变换催化剂项目工艺技术设计方案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B119型一氧化碳高温变换催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B119型一氧化碳高温变换催化剂项目将严格按照相关行业规范要求进行组织。通过有效控制产品质量，B119型一氧化碳高温变换催化剂项目将致力于为顾客提供优质的B119型一氧化碳高温变换催化剂项目产品和良好的服务。这体现了B119型一氧化碳高温变换催化剂项目对于生产活动合规性和质量标准的高度重视，为B119型一氧化碳高温变换催化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B119型一氧化碳高温变换催化剂项目注重生态效益和清洁生产原则。B119型一氧化碳高温变换催化剂项目建设将紧密结合地方特色经济发展，与社会经济发展规划和区域环境保护规划方案相协调一致。通过与当地区域自然生态系统的结合，B119型一氧化碳高温变换催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B119型一氧化碳高温变换催化剂项目产品具有多样化的客户需求和个性化的特点。因此，B119型一氧化碳高温变换催化剂项目产品规格品种多样，且单批生产数量较小。为满足这一特点，B119型一氧化碳高温变换催化剂项目承办单位将建设先进的柔性制造生产线。通过广泛应用柔性制造技术，B119型一氧化碳高温变换催化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B119型一氧化碳高温变换催化剂项目采用的技术具有较高的技术含量和自动化水平，处于国内先进水平。这一技术选用不仅体现了对生产效率、质量和环境友好性的高标准要求，同时为B119型一氧化碳高温变换催化剂项目的可持续发展奠定了坚实的基础。</w:t>
      </w:r>
    </w:p>
    <w:p>
      <w:pPr>
        <w:pStyle w:val="Heading2"/>
        <w:ind w:firstLine="560" w:firstLineChars="200"/>
        <w:rPr>
          <w:rFonts w:ascii="仿宋" w:eastAsia="仿宋" w:hAnsi="仿宋" w:cs="仿宋" w:hint="eastAsia"/>
          <w:sz w:val="28"/>
          <w:lang w:eastAsia="zh-CN"/>
        </w:rPr>
      </w:pPr>
      <w:bookmarkStart w:id="11" w:name="_Toc1722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为确保B119型一氧化碳高温变换催化剂项目的高效生产和技术实施，我们制定了一套精心设计的设备选型方案，以满足B119型一氧化碳高温变换催化剂项目生产、质量和环保的要求。该方案的主要特点如下：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B119型一氧化碳高温变换催化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B119型一氧化碳高温变换催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648"/>
      <w:r>
        <w:rPr>
          <w:rFonts w:ascii="仿宋" w:eastAsia="仿宋" w:hAnsi="仿宋" w:cs="仿宋" w:hint="eastAsia"/>
          <w:sz w:val="28"/>
          <w:lang w:eastAsia="zh-CN"/>
        </w:rPr>
        <w:t>四、B119型一氧化碳高温变换催化剂项目土建工程</w:t>
      </w:r>
      <w:bookmarkEnd w:id="12"/>
    </w:p>
    <w:p>
      <w:pPr>
        <w:pStyle w:val="Heading2"/>
        <w:rPr>
          <w:rFonts w:ascii="仿宋" w:eastAsia="仿宋" w:hAnsi="仿宋" w:cs="仿宋" w:hint="eastAsia"/>
          <w:lang w:eastAsia="zh-CN"/>
        </w:rPr>
      </w:pPr>
      <w:bookmarkStart w:id="13" w:name="_Toc3125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在B119型一氧化碳高温变换催化剂项目的建筑工程设计中，我们将秉承一系列重要的设计原则，以确保B119型一氧化碳高温变换催化剂项目建筑在功能、美观、可持续性等方面达到最佳效果。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首要原则是确保建筑的功能性得到最大化的发挥。我们将充分理解B119型一氧化碳高温变换催化剂项目的实际需求，合理布局各个功能区域，保证建筑在满足业务需求的同时，提供高效的工作环境。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在建筑设计中，我们将综合考虑建设和运营成本。通过精细的经济效益分析，确保设计方案在高效利用资源的同时，对B119型一氧化碳高温变换催化剂项目的长期盈利能力有积极的贡献。</w:t>
      </w:r>
    </w:p>
    <w:p>
      <w:pPr>
        <w:pStyle w:val="Heading2"/>
        <w:ind w:firstLine="560" w:firstLineChars="200"/>
        <w:rPr>
          <w:rFonts w:ascii="仿宋" w:eastAsia="仿宋" w:hAnsi="仿宋" w:cs="仿宋" w:hint="eastAsia"/>
          <w:sz w:val="28"/>
          <w:lang w:eastAsia="zh-CN"/>
        </w:rPr>
      </w:pPr>
      <w:bookmarkStart w:id="14" w:name="_Toc1789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B119型一氧化碳高温变换催化剂项目的土建工程设计中，我们将精准设定设计年限，结合B119型一氧化碳高温变换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B119型一氧化碳高温变换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511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B119型一氧化碳高温变换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B119型一氧化碳高温变换催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B119型一氧化碳高温变换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53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本期工程B119型一氧化碳高温变换催化剂项目预计总建筑面积XXX平方米，其中：计容建筑面积XXX平方米，计划建筑工程投资XX万元，占B119型一氧化碳高温变换催化剂项目总投资的XX%。</w:t>
      </w:r>
    </w:p>
    <w:p>
      <w:pPr>
        <w:pStyle w:val="Heading1"/>
        <w:ind w:firstLine="560" w:firstLineChars="200"/>
        <w:rPr>
          <w:rFonts w:ascii="仿宋" w:eastAsia="仿宋" w:hAnsi="仿宋" w:cs="仿宋" w:hint="eastAsia"/>
          <w:sz w:val="28"/>
          <w:lang w:eastAsia="zh-CN"/>
        </w:rPr>
      </w:pPr>
      <w:bookmarkStart w:id="17" w:name="_Toc758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542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B119型一氧化碳高温变换催化剂项目的主要产品是XXXX，预计年产值为XXX万元。这一产品在市场中占据着重要的地位，其广泛的应用范围使得该B119型一氧化碳高温变换催化剂项目的市场前景非常广阔。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B119型一氧化碳高温变换催化剂项目的xxx产品作为重要的原材料之一，将在多个领域发挥关键作用。其在建筑、交通、能源等方面的广泛应用将为整个产业链提供强大的支持，形成产业协同效应。B119型一氧化碳高温变换催化剂项目的年产值XXX万XXX万XXX万万元不仅反映了其在市场上的巨大潜力，更预示着它对国民经济的积极贡献。这种关联度高、涉及面广的产业关系，使得该B119型一氧化碳高温变换催化剂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https://d.book118.com/426014024054010041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B119型一氧化碳高温变换催化剂项目规划设计纲要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0C330E"/>
    <w:rsid w:val="6C0C33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01402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2024-01-06T01:23:00Z</dcterms:created>
  <dcterms:modified xsi:type="dcterms:W3CDTF">2024-01-06T01:23:15Z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16D9DE0A7B364DCDAC2B487965031DFB_11</vt:lpwstr>
  </property>
  <property fmtid="{D5CDD505-2E9C-101B-9397-08002B2CF9AE}" pid="3" name="KSOProductBuildVer">
    <vt:lpwstr>2052-12.1.0.16120</vt:lpwstr>
  </property>
</Properties>
</file>