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9D1" w:rsidRPr="000829D1" w:rsidP="000829D1">
      <w:pPr>
        <w:rPr>
          <w:rFonts w:ascii="仿宋" w:eastAsia="仿宋" w:hAnsi="仿宋"/>
          <w:b/>
          <w:sz w:val="28"/>
          <w:szCs w:val="28"/>
        </w:rPr>
      </w:pPr>
      <w:bookmarkStart w:id="0" w:name="_Toc13716"/>
      <w:bookmarkStart w:id="1" w:name="_Toc9610"/>
      <w:r w:rsidRPr="000829D1">
        <w:rPr>
          <w:rFonts w:ascii="仿宋" w:eastAsia="仿宋" w:hAnsi="仿宋" w:hint="eastAsia"/>
          <w:b/>
          <w:sz w:val="28"/>
          <w:szCs w:val="28"/>
        </w:rPr>
        <w:t>文件编号：HYGY/HACCP-01</w:t>
      </w:r>
    </w:p>
    <w:p w:rsidR="000829D1" w:rsidRPr="000829D1" w:rsidP="000829D1">
      <w:pPr>
        <w:rPr>
          <w:rFonts w:ascii="仿宋" w:eastAsia="仿宋" w:hAnsi="仿宋"/>
          <w:b/>
          <w:sz w:val="28"/>
          <w:szCs w:val="28"/>
        </w:rPr>
      </w:pPr>
      <w:r w:rsidRPr="000829D1">
        <w:rPr>
          <w:rFonts w:ascii="仿宋" w:eastAsia="仿宋" w:hAnsi="仿宋" w:hint="eastAsia"/>
          <w:b/>
          <w:sz w:val="28"/>
          <w:szCs w:val="28"/>
        </w:rPr>
        <w:t xml:space="preserve">文件版本：B/0 </w:t>
      </w:r>
    </w:p>
    <w:p w:rsidR="000829D1" w:rsidRPr="000829D1" w:rsidP="000829D1">
      <w:pPr>
        <w:rPr>
          <w:rFonts w:ascii="仿宋" w:eastAsia="仿宋" w:hAnsi="仿宋" w:hint="eastAsia"/>
          <w:b/>
          <w:sz w:val="28"/>
          <w:szCs w:val="28"/>
          <w:bdr w:val="single" w:sz="4" w:space="0" w:color="auto"/>
        </w:rPr>
      </w:pPr>
      <w:r w:rsidRPr="000829D1">
        <w:rPr>
          <w:rFonts w:ascii="仿宋" w:eastAsia="仿宋" w:hAnsi="仿宋" w:hint="eastAsia"/>
          <w:b/>
          <w:sz w:val="28"/>
          <w:szCs w:val="28"/>
        </w:rPr>
        <w:t>受控状态：</w:t>
      </w:r>
      <w:r w:rsidRPr="000829D1">
        <w:rPr>
          <w:rFonts w:ascii="仿宋" w:eastAsia="仿宋" w:hAnsi="仿宋" w:hint="eastAsia"/>
          <w:b/>
          <w:color w:val="FF0000"/>
          <w:sz w:val="28"/>
          <w:szCs w:val="28"/>
          <w:bdr w:val="single" w:sz="4" w:space="0" w:color="auto"/>
        </w:rPr>
        <w:t>受控</w:t>
      </w:r>
    </w:p>
    <w:p w:rsidR="000829D1" w:rsidRPr="000829D1" w:rsidP="000829D1">
      <w:pPr>
        <w:pStyle w:val="a"/>
        <w:ind w:firstLine="0" w:firstLineChars="0"/>
        <w:rPr>
          <w:rFonts w:ascii="仿宋" w:eastAsia="仿宋" w:hAnsi="仿宋"/>
          <w:b/>
          <w:sz w:val="28"/>
          <w:szCs w:val="28"/>
        </w:rPr>
      </w:pPr>
      <w:r w:rsidRPr="000829D1">
        <w:rPr>
          <w:rFonts w:ascii="仿宋" w:eastAsia="仿宋" w:hAnsi="仿宋" w:hint="eastAsia"/>
          <w:b/>
          <w:sz w:val="28"/>
          <w:szCs w:val="28"/>
        </w:rPr>
        <w:t>发放编号：</w:t>
      </w:r>
    </w:p>
    <w:p w:rsidR="00427B17" w:rsidRPr="00427B17" w:rsidP="00427B17">
      <w:pPr>
        <w:spacing w:line="700" w:lineRule="exact"/>
        <w:jc w:val="center"/>
        <w:rPr>
          <w:rFonts w:ascii="华文隶书" w:eastAsia="华文隶书" w:hAnsi="仿宋" w:hint="eastAsia"/>
          <w:b/>
          <w:bCs/>
          <w:sz w:val="52"/>
          <w:szCs w:val="52"/>
        </w:rPr>
      </w:pPr>
      <w:r w:rsidRPr="00427B17">
        <w:rPr>
          <w:rFonts w:ascii="华文隶书" w:eastAsia="华文隶书" w:hAnsi="仿宋" w:hint="eastAsia"/>
          <w:b/>
          <w:bCs/>
          <w:sz w:val="52"/>
          <w:szCs w:val="52"/>
        </w:rPr>
        <w:t>食品</w:t>
      </w:r>
      <w:r w:rsidRPr="00427B17">
        <w:rPr>
          <w:rFonts w:ascii="华文隶书" w:eastAsia="华文隶书" w:hAnsi="仿宋" w:hint="eastAsia"/>
          <w:b/>
          <w:bCs/>
          <w:sz w:val="52"/>
          <w:szCs w:val="52"/>
        </w:rPr>
        <w:t>（糕点、面包、烘焙类产品）</w:t>
      </w:r>
    </w:p>
    <w:p w:rsidR="001F0A50" w:rsidRPr="00427B17" w:rsidP="00427B17">
      <w:pPr>
        <w:spacing w:line="700" w:lineRule="exact"/>
        <w:jc w:val="center"/>
        <w:rPr>
          <w:rFonts w:ascii="华文隶书" w:eastAsia="华文隶书" w:hAnsi="仿宋" w:hint="eastAsia"/>
          <w:b/>
          <w:bCs/>
          <w:sz w:val="52"/>
          <w:szCs w:val="52"/>
        </w:rPr>
      </w:pPr>
      <w:r w:rsidRPr="00427B17">
        <w:rPr>
          <w:rFonts w:ascii="华文隶书" w:eastAsia="华文隶书" w:hAnsi="仿宋" w:hint="eastAsia"/>
          <w:b/>
          <w:bCs/>
          <w:sz w:val="52"/>
          <w:szCs w:val="52"/>
        </w:rPr>
        <w:t>HACCP计划</w:t>
      </w:r>
    </w:p>
    <w:p w:rsidR="001F0A50" w:rsidRPr="000829D1" w:rsidP="000829D1">
      <w:pPr>
        <w:ind w:left="567" w:leftChars="270"/>
        <w:jc w:val="center"/>
        <w:rPr>
          <w:rFonts w:ascii="仿宋" w:eastAsia="仿宋" w:hAnsi="仿宋"/>
          <w:b/>
          <w:sz w:val="28"/>
          <w:szCs w:val="28"/>
        </w:rPr>
      </w:pPr>
      <w:r w:rsidRPr="000829D1">
        <w:rPr>
          <w:rFonts w:ascii="仿宋" w:eastAsia="仿宋" w:hAnsi="仿宋" w:hint="eastAsia"/>
          <w:b/>
          <w:color w:val="000000"/>
          <w:sz w:val="28"/>
          <w:szCs w:val="28"/>
        </w:rPr>
        <w:t>依据《</w:t>
      </w:r>
      <w:r w:rsidRPr="000829D1">
        <w:rPr>
          <w:rFonts w:ascii="仿宋" w:eastAsia="仿宋" w:hAnsi="仿宋" w:hint="eastAsia"/>
          <w:b/>
          <w:bCs/>
          <w:color w:val="000000"/>
          <w:sz w:val="28"/>
          <w:szCs w:val="28"/>
        </w:rPr>
        <w:t>危害分析与关键控制点（HACCP）体系》V1.0</w:t>
      </w:r>
      <w:r w:rsidRPr="000829D1">
        <w:rPr>
          <w:rFonts w:ascii="仿宋" w:eastAsia="仿宋" w:hAnsi="仿宋" w:hint="eastAsia"/>
          <w:b/>
          <w:color w:val="000000"/>
          <w:sz w:val="28"/>
          <w:szCs w:val="28"/>
        </w:rPr>
        <w:t>和</w:t>
      </w:r>
      <w:r w:rsidRPr="00427B17" w:rsidR="00427B17">
        <w:rPr>
          <w:rFonts w:ascii="仿宋" w:eastAsia="仿宋" w:hAnsi="仿宋" w:hint="eastAsia"/>
          <w:b/>
          <w:bCs/>
          <w:color w:val="000000"/>
          <w:sz w:val="28"/>
          <w:szCs w:val="28"/>
        </w:rPr>
        <w:t>食品安全管理体系―适用于食品链中各类组织的要求</w:t>
      </w:r>
      <w:r w:rsidRPr="000829D1">
        <w:rPr>
          <w:rFonts w:ascii="仿宋" w:eastAsia="仿宋" w:hAnsi="仿宋" w:hint="eastAsia"/>
          <w:b/>
          <w:color w:val="000000"/>
          <w:sz w:val="28"/>
          <w:szCs w:val="28"/>
        </w:rPr>
        <w:t>（</w:t>
      </w:r>
      <w:r w:rsidRPr="000829D1">
        <w:rPr>
          <w:rFonts w:ascii="仿宋" w:eastAsia="仿宋" w:hAnsi="仿宋" w:hint="eastAsia"/>
          <w:b/>
          <w:bCs/>
          <w:color w:val="000000"/>
          <w:spacing w:val="20"/>
          <w:sz w:val="28"/>
          <w:szCs w:val="28"/>
        </w:rPr>
        <w:t>ISO22000:2018）</w:t>
      </w:r>
      <w:r w:rsidRPr="000829D1">
        <w:rPr>
          <w:rFonts w:ascii="仿宋" w:eastAsia="仿宋" w:hAnsi="仿宋" w:hint="eastAsia"/>
          <w:b/>
          <w:color w:val="000000"/>
          <w:sz w:val="28"/>
          <w:szCs w:val="28"/>
        </w:rPr>
        <w:t>编制</w:t>
      </w:r>
    </w:p>
    <w:p w:rsidR="001F0A50" w:rsidP="000829D1">
      <w:pPr>
        <w:adjustRightInd w:val="0"/>
        <w:snapToGrid w:val="0"/>
        <w:spacing w:line="480" w:lineRule="auto"/>
        <w:ind w:firstLine="2960" w:firstLineChars="1057"/>
        <w:jc w:val="left"/>
        <w:rPr>
          <w:rFonts w:ascii="仿宋" w:eastAsia="仿宋" w:hAnsi="仿宋" w:hint="eastAsia"/>
          <w:b/>
          <w:bCs/>
          <w:sz w:val="28"/>
          <w:szCs w:val="28"/>
        </w:rPr>
      </w:pPr>
    </w:p>
    <w:p w:rsidR="000829D1" w:rsidP="000829D1">
      <w:pPr>
        <w:pStyle w:val="a"/>
        <w:rPr>
          <w:rFonts w:hint="eastAsia"/>
        </w:rPr>
      </w:pPr>
    </w:p>
    <w:p w:rsidR="000829D1" w:rsidP="000829D1">
      <w:pPr>
        <w:pStyle w:val="a"/>
        <w:rPr>
          <w:rFonts w:hint="eastAsia"/>
        </w:rPr>
      </w:pPr>
    </w:p>
    <w:p w:rsidR="000829D1" w:rsidRPr="000829D1" w:rsidP="000829D1">
      <w:pPr>
        <w:pStyle w:val="a"/>
        <w:rPr>
          <w:rFonts w:hint="eastAsia"/>
        </w:rPr>
      </w:pPr>
    </w:p>
    <w:p w:rsidR="000829D1" w:rsidRPr="000829D1" w:rsidP="000829D1">
      <w:pPr>
        <w:pStyle w:val="a"/>
      </w:pPr>
    </w:p>
    <w:p w:rsidR="001F0A50" w:rsidRPr="000829D1" w:rsidP="000829D1">
      <w:pPr>
        <w:adjustRightInd w:val="0"/>
        <w:snapToGrid w:val="0"/>
        <w:spacing w:line="480" w:lineRule="auto"/>
        <w:ind w:firstLine="3100" w:firstLineChars="1107"/>
        <w:jc w:val="left"/>
        <w:rPr>
          <w:rFonts w:ascii="仿宋" w:eastAsia="仿宋" w:hAnsi="仿宋"/>
          <w:b/>
          <w:bCs/>
          <w:sz w:val="28"/>
          <w:szCs w:val="28"/>
        </w:rPr>
      </w:pPr>
      <w:r w:rsidRPr="000829D1">
        <w:rPr>
          <w:rFonts w:ascii="仿宋" w:eastAsia="仿宋" w:hAnsi="仿宋" w:hint="eastAsia"/>
          <w:b/>
          <w:bCs/>
          <w:sz w:val="28"/>
          <w:szCs w:val="28"/>
        </w:rPr>
        <w:t>编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829D1">
        <w:rPr>
          <w:rFonts w:ascii="仿宋" w:eastAsia="仿宋" w:hAnsi="仿宋" w:hint="eastAsia"/>
          <w:b/>
          <w:bCs/>
          <w:sz w:val="28"/>
          <w:szCs w:val="28"/>
        </w:rPr>
        <w:t>制：</w:t>
      </w:r>
      <w:r w:rsidRPr="000829D1">
        <w:rPr>
          <w:rFonts w:ascii="仿宋" w:eastAsia="仿宋" w:hAnsi="仿宋" w:hint="eastAsia"/>
          <w:b/>
          <w:bCs/>
          <w:sz w:val="28"/>
          <w:szCs w:val="28"/>
          <w:u w:val="single"/>
        </w:rPr>
        <w:t>编写小组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</w:t>
      </w:r>
    </w:p>
    <w:p w:rsidR="001F0A50" w:rsidRPr="000829D1">
      <w:pPr>
        <w:adjustRightInd w:val="0"/>
        <w:snapToGrid w:val="0"/>
        <w:spacing w:line="480" w:lineRule="auto"/>
        <w:ind w:firstLine="3171"/>
        <w:jc w:val="left"/>
        <w:rPr>
          <w:rFonts w:ascii="仿宋" w:eastAsia="仿宋" w:hAnsi="仿宋"/>
          <w:b/>
          <w:bCs/>
          <w:sz w:val="28"/>
          <w:szCs w:val="28"/>
        </w:rPr>
      </w:pPr>
      <w:r w:rsidRPr="000829D1">
        <w:rPr>
          <w:rFonts w:ascii="仿宋" w:eastAsia="仿宋" w:hAnsi="仿宋" w:hint="eastAsia"/>
          <w:b/>
          <w:bCs/>
          <w:sz w:val="28"/>
          <w:szCs w:val="28"/>
        </w:rPr>
        <w:t>审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829D1">
        <w:rPr>
          <w:rFonts w:ascii="仿宋" w:eastAsia="仿宋" w:hAnsi="仿宋" w:hint="eastAsia"/>
          <w:b/>
          <w:bCs/>
          <w:sz w:val="28"/>
          <w:szCs w:val="28"/>
        </w:rPr>
        <w:t xml:space="preserve">核： </w:t>
      </w:r>
      <w:r w:rsidRPr="000829D1">
        <w:rPr>
          <w:rFonts w:ascii="仿宋" w:eastAsia="仿宋" w:hAnsi="仿宋" w:hint="eastAsia"/>
          <w:b/>
          <w:bCs/>
          <w:sz w:val="28"/>
          <w:szCs w:val="28"/>
          <w:u w:val="single"/>
        </w:rPr>
        <w:t>maszhc</w:t>
      </w:r>
    </w:p>
    <w:p w:rsidR="001F0A50" w:rsidRPr="000829D1">
      <w:pPr>
        <w:tabs>
          <w:tab w:val="left" w:pos="6237"/>
          <w:tab w:val="left" w:pos="6521"/>
        </w:tabs>
        <w:adjustRightInd w:val="0"/>
        <w:snapToGrid w:val="0"/>
        <w:spacing w:line="480" w:lineRule="auto"/>
        <w:ind w:firstLine="3171"/>
        <w:jc w:val="left"/>
        <w:rPr>
          <w:rFonts w:ascii="仿宋" w:eastAsia="仿宋" w:hAnsi="仿宋"/>
          <w:sz w:val="28"/>
          <w:szCs w:val="28"/>
          <w:u w:val="single"/>
        </w:rPr>
      </w:pPr>
      <w:r w:rsidRPr="000829D1">
        <w:rPr>
          <w:rFonts w:ascii="仿宋" w:eastAsia="仿宋" w:hAnsi="仿宋" w:hint="eastAsia"/>
          <w:b/>
          <w:bCs/>
          <w:sz w:val="28"/>
          <w:szCs w:val="28"/>
        </w:rPr>
        <w:t>批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829D1">
        <w:rPr>
          <w:rFonts w:ascii="仿宋" w:eastAsia="仿宋" w:hAnsi="仿宋" w:hint="eastAsia"/>
          <w:b/>
          <w:bCs/>
          <w:sz w:val="28"/>
          <w:szCs w:val="28"/>
        </w:rPr>
        <w:t xml:space="preserve">准： </w:t>
      </w:r>
      <w:r w:rsidRPr="000829D1">
        <w:rPr>
          <w:rFonts w:ascii="仿宋" w:eastAsia="仿宋" w:hAnsi="仿宋" w:hint="eastAsia"/>
          <w:b/>
          <w:bCs/>
          <w:sz w:val="28"/>
          <w:szCs w:val="28"/>
          <w:u w:val="single"/>
        </w:rPr>
        <w:t>maszhc</w:t>
      </w:r>
    </w:p>
    <w:p w:rsidR="001F0A50" w:rsidRPr="000829D1" w:rsidP="000829D1">
      <w:pPr>
        <w:adjustRightInd w:val="0"/>
        <w:snapToGrid w:val="0"/>
        <w:spacing w:line="480" w:lineRule="auto"/>
        <w:ind w:firstLine="4133" w:firstLineChars="1476"/>
        <w:jc w:val="left"/>
        <w:rPr>
          <w:rFonts w:ascii="仿宋" w:eastAsia="仿宋" w:hAnsi="仿宋"/>
          <w:sz w:val="28"/>
          <w:szCs w:val="28"/>
        </w:rPr>
      </w:pPr>
    </w:p>
    <w:p w:rsidR="001F0A50" w:rsidRPr="000829D1">
      <w:pPr>
        <w:jc w:val="center"/>
        <w:rPr>
          <w:rFonts w:ascii="仿宋" w:eastAsia="仿宋" w:hAnsi="仿宋"/>
          <w:b/>
          <w:sz w:val="28"/>
          <w:szCs w:val="28"/>
        </w:rPr>
      </w:pPr>
    </w:p>
    <w:p w:rsidR="001F0A50" w:rsidRPr="000829D1">
      <w:pPr>
        <w:rPr>
          <w:rFonts w:ascii="仿宋" w:eastAsia="仿宋" w:hAnsi="仿宋" w:cs="仿宋"/>
          <w:b/>
          <w:bCs/>
          <w:position w:val="-6"/>
          <w:sz w:val="28"/>
          <w:szCs w:val="28"/>
          <w:u w:val="double"/>
        </w:rPr>
      </w:pPr>
    </w:p>
    <w:p w:rsidR="001F0A50" w:rsidRPr="000829D1">
      <w:pPr>
        <w:rPr>
          <w:rFonts w:ascii="仿宋" w:eastAsia="仿宋" w:hAnsi="仿宋" w:cs="仿宋"/>
          <w:b/>
          <w:bCs/>
          <w:position w:val="-6"/>
          <w:sz w:val="28"/>
          <w:szCs w:val="28"/>
          <w:u w:val="double"/>
        </w:rPr>
      </w:pPr>
    </w:p>
    <w:p w:rsidR="000829D1" w:rsidRPr="000829D1" w:rsidP="000829D1">
      <w:pPr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5" type="#_x0000_t32" style="width:462.75pt;height:0;margin-top:30.2pt;margin-left:6pt;position:absolute;z-index:251658240" o:connectortype="straight" strokeweight="3pt"/>
        </w:pict>
      </w:r>
      <w:r w:rsidRPr="000829D1">
        <w:rPr>
          <w:rFonts w:ascii="仿宋" w:eastAsia="仿宋" w:hAnsi="仿宋" w:hint="eastAsia"/>
          <w:b/>
          <w:bCs/>
          <w:sz w:val="44"/>
          <w:szCs w:val="44"/>
        </w:rPr>
        <w:t>江苏宏源高阳食品股份有限公司</w:t>
      </w:r>
    </w:p>
    <w:p w:rsidR="001F0A50" w:rsidRPr="000829D1">
      <w:pPr>
        <w:rPr>
          <w:rFonts w:ascii="仿宋" w:eastAsia="仿宋" w:hAnsi="仿宋"/>
          <w:sz w:val="28"/>
          <w:szCs w:val="28"/>
        </w:rPr>
        <w:sectPr w:rsidSect="00684DB2">
          <w:footerReference w:type="default" r:id="rId6"/>
          <w:pgSz w:w="11906" w:h="16838"/>
          <w:pgMar w:top="1440" w:right="1077" w:bottom="1440" w:left="1077" w:header="851" w:footer="992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pgNumType w:start="1"/>
          <w:cols w:space="425"/>
          <w:docGrid w:type="lines" w:linePitch="312"/>
        </w:sectPr>
      </w:pP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发布日期：202</w:t>
      </w:r>
      <w:r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4</w:t>
      </w: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年0</w:t>
      </w:r>
      <w:r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2</w:t>
      </w: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月</w:t>
      </w:r>
      <w:r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1</w:t>
      </w: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1日             实施日期：202</w:t>
      </w:r>
      <w:r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4</w:t>
      </w: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年03月</w:t>
      </w:r>
      <w:r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11</w:t>
      </w:r>
      <w:r w:rsidRPr="000829D1">
        <w:rPr>
          <w:rFonts w:ascii="仿宋" w:eastAsia="仿宋" w:hAnsi="仿宋" w:cs="仿宋" w:hint="eastAsia"/>
          <w:b/>
          <w:bCs/>
          <w:position w:val="-6"/>
          <w:sz w:val="28"/>
          <w:szCs w:val="28"/>
        </w:rPr>
        <w:t>日</w:t>
      </w:r>
    </w:p>
    <w:bookmarkEnd w:id="0"/>
    <w:bookmarkEnd w:id="1"/>
    <w:p>
      <w:pPr>
        <w:sectPr w:rsidSect="00684DB2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pgNumType w:start="2"/>
          <w:cols w:space="425"/>
          <w:docGrid w:type="lines" w:linePitch="312"/>
        </w:sectPr>
      </w:pPr>
    </w:p>
    <w:p w:rsidR="008501E2" w:rsidRPr="00684DB2">
      <w:pPr>
        <w:spacing w:line="400" w:lineRule="exact"/>
        <w:jc w:val="center"/>
        <w:rPr>
          <w:rFonts w:ascii="仿宋" w:eastAsia="仿宋" w:hAnsi="仿宋" w:hint="eastAsia"/>
          <w:b/>
          <w:sz w:val="32"/>
          <w:szCs w:val="32"/>
        </w:rPr>
      </w:pPr>
      <w:r w:rsidRPr="00684DB2">
        <w:rPr>
          <w:rFonts w:ascii="仿宋" w:eastAsia="仿宋" w:hAnsi="仿宋" w:hint="eastAsia"/>
          <w:b/>
          <w:sz w:val="32"/>
          <w:szCs w:val="32"/>
        </w:rPr>
        <w:t>目录</w:t>
      </w:r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r w:rsidRPr="00684DB2">
        <w:rPr>
          <w:rFonts w:ascii="仿宋" w:eastAsia="仿宋" w:hAnsi="仿宋"/>
          <w:sz w:val="24"/>
        </w:rPr>
        <w:fldChar w:fldCharType="begin"/>
      </w:r>
      <w:r w:rsidRPr="00684DB2">
        <w:rPr>
          <w:rFonts w:ascii="仿宋" w:eastAsia="仿宋" w:hAnsi="仿宋"/>
          <w:sz w:val="24"/>
        </w:rPr>
        <w:instrText xml:space="preserve"> </w:instrText>
      </w:r>
      <w:r w:rsidRPr="00684DB2">
        <w:rPr>
          <w:rFonts w:ascii="仿宋" w:eastAsia="仿宋" w:hAnsi="仿宋" w:hint="eastAsia"/>
          <w:sz w:val="24"/>
        </w:rPr>
        <w:instrText>TOC \o "1-3" \h \z \u</w:instrText>
      </w:r>
      <w:r w:rsidRPr="00684DB2">
        <w:rPr>
          <w:rFonts w:ascii="仿宋" w:eastAsia="仿宋" w:hAnsi="仿宋"/>
          <w:sz w:val="24"/>
        </w:rPr>
        <w:instrText xml:space="preserve"> </w:instrText>
      </w:r>
      <w:r w:rsidRPr="00684DB2">
        <w:rPr>
          <w:rFonts w:ascii="仿宋" w:eastAsia="仿宋" w:hAnsi="仿宋"/>
          <w:sz w:val="24"/>
        </w:rPr>
        <w:fldChar w:fldCharType="separate"/>
      </w:r>
      <w:hyperlink w:anchor="_Toc158561392" w:history="1"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文件修订记录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_Toc158561392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3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393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1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颁布令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_Toc158561393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4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394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2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食品安全小组成员及职责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_Toc158561394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5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395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3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原辅料、包材描述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_Toc158561395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7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396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4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终产品描述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_Toc158561396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14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397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5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工艺流程图、工艺描述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_Toc158561397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16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398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5.1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可颂工艺流程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_Toc158561398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16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399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5.1.1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可颂工艺描述：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_Toc158561399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16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400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5.2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欧包工艺流程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_Toc158561400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19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401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5.2.1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欧包工艺描述：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_Toc158561401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19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1"/>
        <w:tabs>
          <w:tab w:val="right" w:leader="dot" w:pos="8296"/>
        </w:tabs>
        <w:spacing w:line="360" w:lineRule="auto"/>
        <w:rPr>
          <w:rFonts w:ascii="仿宋" w:eastAsia="仿宋" w:hAnsi="仿宋" w:cstheme="minorBidi"/>
          <w:noProof/>
          <w:sz w:val="24"/>
        </w:rPr>
      </w:pPr>
      <w:hyperlink w:anchor="_Toc158561402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6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危害分析工作表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_Toc158561402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21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403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6.1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原辅料危害分析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_Toc158561403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21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404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6.2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包材危害分析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_Toc158561404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34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 w:rsidP="00684DB2">
      <w:pPr>
        <w:pStyle w:val="TOC2"/>
        <w:tabs>
          <w:tab w:val="right" w:leader="dot" w:pos="8296"/>
        </w:tabs>
        <w:spacing w:line="360" w:lineRule="auto"/>
        <w:ind w:left="0" w:leftChars="0"/>
        <w:rPr>
          <w:rFonts w:ascii="仿宋" w:eastAsia="仿宋" w:hAnsi="仿宋" w:cstheme="minorBidi"/>
          <w:noProof/>
          <w:sz w:val="24"/>
        </w:rPr>
      </w:pPr>
      <w:hyperlink w:anchor="_Toc158561405" w:history="1">
        <w:r w:rsidRPr="00684DB2">
          <w:rPr>
            <w:rStyle w:val="Hyperlink"/>
            <w:rFonts w:ascii="仿宋" w:eastAsia="仿宋" w:hAnsi="仿宋"/>
            <w:noProof/>
            <w:sz w:val="24"/>
          </w:rPr>
          <w:t>6.3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工艺工序危害分析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_Toc158561405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36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684DB2" w:rsidRPr="00684DB2">
      <w:pPr>
        <w:pStyle w:val="TOC1"/>
        <w:tabs>
          <w:tab w:val="right" w:leader="dot" w:pos="8296"/>
        </w:tabs>
        <w:rPr>
          <w:rFonts w:ascii="仿宋" w:eastAsia="仿宋" w:hAnsi="仿宋" w:cstheme="minorBidi"/>
          <w:noProof/>
          <w:sz w:val="24"/>
        </w:rPr>
      </w:pPr>
      <w:hyperlink w:anchor="_Toc158561406" w:history="1">
        <w:r w:rsidRPr="00684DB2">
          <w:rPr>
            <w:rStyle w:val="Hyperlink"/>
            <w:rFonts w:ascii="仿宋" w:eastAsia="仿宋" w:hAnsi="仿宋"/>
            <w:noProof/>
            <w:sz w:val="24"/>
          </w:rPr>
          <w:t xml:space="preserve">7 </w:t>
        </w:r>
        <w:r w:rsidRPr="00684DB2">
          <w:rPr>
            <w:rStyle w:val="Hyperlink"/>
            <w:rFonts w:ascii="仿宋" w:eastAsia="仿宋" w:hAnsi="仿宋" w:hint="eastAsia"/>
            <w:noProof/>
            <w:sz w:val="24"/>
          </w:rPr>
          <w:t>关键控制点及关键限值</w:t>
        </w:r>
        <w:r w:rsidRPr="00684DB2">
          <w:rPr>
            <w:rFonts w:ascii="仿宋" w:eastAsia="仿宋" w:hAnsi="仿宋"/>
            <w:noProof/>
            <w:webHidden/>
            <w:sz w:val="24"/>
          </w:rPr>
          <w:tab/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begin"/>
        </w:r>
        <w:r w:rsidRPr="00684DB2">
          <w:rPr>
            <w:rFonts w:ascii="仿宋" w:eastAsia="仿宋" w:hAnsi="仿宋"/>
            <w:noProof/>
            <w:webHidden/>
            <w:sz w:val="24"/>
          </w:rPr>
          <w:instrText xml:space="preserve"> PAGEREF _Toc158561406 \h </w:instrTex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separate"/>
        </w:r>
        <w:r w:rsidR="004A7FC5">
          <w:rPr>
            <w:rFonts w:ascii="仿宋" w:eastAsia="仿宋" w:hAnsi="仿宋"/>
            <w:noProof/>
            <w:webHidden/>
            <w:sz w:val="24"/>
          </w:rPr>
          <w:t>39</w:t>
        </w:r>
        <w:r w:rsidRPr="00684DB2">
          <w:rPr>
            <w:rFonts w:ascii="仿宋" w:eastAsia="仿宋" w:hAnsi="仿宋"/>
            <w:noProof/>
            <w:webHidden/>
            <w:sz w:val="24"/>
          </w:rPr>
          <w:fldChar w:fldCharType="end"/>
        </w:r>
      </w:hyperlink>
    </w:p>
    <w:p w:rsidR="008501E2" w:rsidRPr="00684DB2" w:rsidP="008501E2">
      <w:pPr>
        <w:pStyle w:val="a"/>
        <w:rPr>
          <w:rFonts w:ascii="仿宋" w:eastAsia="仿宋" w:hAnsi="仿宋" w:hint="eastAsia"/>
          <w:szCs w:val="24"/>
        </w:rPr>
      </w:pPr>
      <w:r w:rsidRPr="00684DB2">
        <w:rPr>
          <w:rFonts w:ascii="仿宋" w:eastAsia="仿宋" w:hAnsi="仿宋"/>
          <w:szCs w:val="24"/>
        </w:rPr>
        <w:fldChar w:fldCharType="end"/>
      </w:r>
    </w:p>
    <w:p w:rsidR="008501E2" w:rsidRPr="008501E2" w:rsidP="008501E2">
      <w:pPr>
        <w:pStyle w:val="a"/>
        <w:sectPr w:rsidSect="00684DB2"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pgNumType w:start="3"/>
          <w:cols w:space="425"/>
          <w:titlePg w:val="0"/>
          <w:docGrid w:type="lines" w:linePitch="312"/>
        </w:sectPr>
      </w:pPr>
    </w:p>
    <w:p w:rsidR="001F0A50" w:rsidRPr="008501E2" w:rsidP="003934E0">
      <w:pPr>
        <w:pStyle w:val="Heading1"/>
        <w:spacing w:before="156" w:after="156"/>
        <w:rPr>
          <w:rFonts w:hint="eastAsia"/>
        </w:rPr>
      </w:pPr>
      <w:bookmarkStart w:id="2" w:name="_Toc158561392"/>
      <w:r w:rsidRPr="008501E2">
        <w:rPr>
          <w:rFonts w:hint="eastAsia"/>
        </w:rPr>
        <w:t>文件修订记录</w:t>
      </w:r>
      <w:bookmarkEnd w:id="2"/>
    </w:p>
    <w:p w:rsidR="000829D1" w:rsidRPr="000829D1" w:rsidP="000829D1">
      <w:pPr>
        <w:pStyle w:val="a"/>
        <w:ind w:firstLine="0" w:firstLineChars="0"/>
      </w:pPr>
      <w:r>
        <w:rPr>
          <w:rFonts w:hint="eastAsia"/>
        </w:rPr>
        <w:t>文件编号：HYGY/JL-20240-01</w:t>
      </w:r>
    </w:p>
    <w:tbl>
      <w:tblPr>
        <w:tblStyle w:val="TableNormal"/>
        <w:tblW w:w="96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4"/>
        <w:gridCol w:w="1260"/>
        <w:gridCol w:w="2700"/>
        <w:gridCol w:w="1800"/>
        <w:gridCol w:w="1690"/>
        <w:gridCol w:w="992"/>
      </w:tblGrid>
      <w:tr w:rsidTr="00FE0989">
        <w:tblPrEx>
          <w:tblW w:w="967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 w:rsidP="00FE0989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260" w:type="dxa"/>
            <w:noWrap/>
            <w:vAlign w:val="center"/>
          </w:tcPr>
          <w:p w:rsidR="001F0A50" w:rsidRPr="000829D1" w:rsidP="00FE0989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章节号</w:t>
            </w:r>
          </w:p>
        </w:tc>
        <w:tc>
          <w:tcPr>
            <w:tcW w:w="27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修改内容</w:t>
            </w:r>
          </w:p>
        </w:tc>
        <w:tc>
          <w:tcPr>
            <w:tcW w:w="18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更改通知单号</w:t>
            </w:r>
          </w:p>
        </w:tc>
        <w:tc>
          <w:tcPr>
            <w:tcW w:w="169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修改日期</w:t>
            </w:r>
          </w:p>
        </w:tc>
        <w:tc>
          <w:tcPr>
            <w:tcW w:w="992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0829D1">
              <w:rPr>
                <w:rFonts w:ascii="仿宋" w:eastAsia="仿宋" w:hAnsi="仿宋" w:hint="eastAsia"/>
                <w:sz w:val="24"/>
              </w:rPr>
              <w:t>修改人</w:t>
            </w: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1</w:t>
            </w:r>
          </w:p>
        </w:tc>
        <w:tc>
          <w:tcPr>
            <w:tcW w:w="1260" w:type="dxa"/>
            <w:noWrap/>
            <w:vAlign w:val="center"/>
          </w:tcPr>
          <w:p w:rsidR="001F0A50" w:rsidRPr="00FE0989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FE0989">
              <w:rPr>
                <w:rFonts w:ascii="仿宋" w:eastAsia="仿宋" w:hAnsi="仿宋" w:hint="eastAsia"/>
                <w:sz w:val="24"/>
              </w:rPr>
              <w:t>全部</w:t>
            </w:r>
          </w:p>
        </w:tc>
        <w:tc>
          <w:tcPr>
            <w:tcW w:w="27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首次颁布</w:t>
            </w:r>
          </w:p>
        </w:tc>
        <w:tc>
          <w:tcPr>
            <w:tcW w:w="18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--</w:t>
            </w:r>
          </w:p>
        </w:tc>
        <w:tc>
          <w:tcPr>
            <w:tcW w:w="169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2020-01-15</w:t>
            </w:r>
          </w:p>
        </w:tc>
        <w:tc>
          <w:tcPr>
            <w:tcW w:w="992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maszhc</w:t>
            </w: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2</w:t>
            </w:r>
          </w:p>
        </w:tc>
        <w:tc>
          <w:tcPr>
            <w:tcW w:w="1260" w:type="dxa"/>
            <w:noWrap/>
            <w:vAlign w:val="center"/>
          </w:tcPr>
          <w:p w:rsidR="001F0A50" w:rsidRPr="00FE0989" w:rsidP="00FE0989">
            <w:pPr>
              <w:jc w:val="center"/>
              <w:rPr>
                <w:rFonts w:ascii="仿宋" w:eastAsia="仿宋" w:hAnsi="仿宋"/>
                <w:sz w:val="24"/>
              </w:rPr>
            </w:pPr>
            <w:r w:rsidRPr="00FE0989">
              <w:rPr>
                <w:rFonts w:ascii="仿宋" w:eastAsia="仿宋" w:hAnsi="仿宋" w:hint="eastAsia"/>
                <w:sz w:val="24"/>
              </w:rPr>
              <w:t>全部</w:t>
            </w:r>
          </w:p>
        </w:tc>
        <w:tc>
          <w:tcPr>
            <w:tcW w:w="27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第二次改版</w:t>
            </w:r>
          </w:p>
        </w:tc>
        <w:tc>
          <w:tcPr>
            <w:tcW w:w="180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H</w:t>
            </w:r>
            <w:r>
              <w:rPr>
                <w:rFonts w:ascii="仿宋" w:eastAsia="仿宋" w:hAnsi="仿宋" w:hint="eastAsia"/>
                <w:sz w:val="24"/>
              </w:rPr>
              <w:t>ygy-24-01</w:t>
            </w:r>
          </w:p>
        </w:tc>
        <w:tc>
          <w:tcPr>
            <w:tcW w:w="1690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2024-02-11</w:t>
            </w:r>
          </w:p>
        </w:tc>
        <w:tc>
          <w:tcPr>
            <w:tcW w:w="992" w:type="dxa"/>
            <w:noWrap/>
            <w:vAlign w:val="center"/>
          </w:tcPr>
          <w:p w:rsidR="001F0A50" w:rsidRPr="000829D1" w:rsidP="00FE098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maszhc</w:t>
            </w: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  <w:tc>
          <w:tcPr>
            <w:tcW w:w="1260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  <w:tc>
          <w:tcPr>
            <w:tcW w:w="2700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  <w:tc>
          <w:tcPr>
            <w:tcW w:w="1800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  <w:tc>
          <w:tcPr>
            <w:tcW w:w="1690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  <w:tc>
          <w:tcPr>
            <w:tcW w:w="992" w:type="dxa"/>
            <w:noWrap/>
            <w:vAlign w:val="center"/>
          </w:tcPr>
          <w:p w:rsidR="001F0A50" w:rsidRPr="00FE0989" w:rsidP="00FE0989">
            <w:pPr>
              <w:jc w:val="center"/>
            </w:pPr>
            <w:r w:rsidRPr="00FE0989">
              <w:rPr>
                <w:rFonts w:hint="eastAsia"/>
              </w:rPr>
              <w:t>-</w:t>
            </w: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  <w:tr w:rsidTr="00FE0989">
        <w:tblPrEx>
          <w:tblW w:w="9676" w:type="dxa"/>
          <w:jc w:val="center"/>
          <w:tblLayout w:type="fixed"/>
          <w:tblLook w:val="04A0"/>
        </w:tblPrEx>
        <w:trPr>
          <w:cantSplit/>
          <w:trHeight w:hRule="exact" w:val="567"/>
          <w:jc w:val="center"/>
        </w:trPr>
        <w:tc>
          <w:tcPr>
            <w:tcW w:w="1234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1F0A50" w:rsidRPr="000829D1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90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1F0A50" w:rsidRPr="000829D1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1F0A50" w:rsidRPr="000829D1">
      <w:pPr>
        <w:pStyle w:val="BodyTextIndent"/>
        <w:spacing w:line="440" w:lineRule="exact"/>
        <w:ind w:firstLine="0"/>
        <w:rPr>
          <w:rFonts w:ascii="仿宋" w:eastAsia="仿宋" w:hAnsi="仿宋"/>
          <w:b/>
        </w:rPr>
      </w:pPr>
    </w:p>
    <w:p w:rsidR="001F0A50" w:rsidRPr="000829D1">
      <w:pPr>
        <w:rPr>
          <w:rFonts w:ascii="仿宋" w:eastAsia="仿宋" w:hAnsi="仿宋"/>
        </w:rPr>
      </w:pPr>
      <w:r w:rsidRPr="000829D1">
        <w:rPr>
          <w:rFonts w:ascii="仿宋" w:eastAsia="仿宋" w:hAnsi="仿宋"/>
        </w:rPr>
        <w:br/>
      </w:r>
      <w:r w:rsidRPr="000829D1">
        <w:rPr>
          <w:rFonts w:ascii="仿宋" w:eastAsia="仿宋" w:hAnsi="仿宋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https://d.book118.com/426020120050010045</w:t>
        </w:r>
      </w:hyperlink>
    </w:p>
    <w:p w:rsidR="001F0A50" w:rsidRPr="000829D1">
      <w:pPr>
        <w:rPr>
          <w:rFonts w:ascii="仿宋" w:eastAsia="仿宋" w:hAnsi="仿宋"/>
        </w:rPr>
      </w:pPr>
    </w:p>
    <w:sectPr w:rsidSect="00684DB2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pgNumType w:start="4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9.45pt;height:17.5pt;margin-top:0;margin-left:0;mso-position-horizontal:center;mso-position-horizontal-relative:margin;position:absolute;z-index:251658240" filled="f" stroked="f" strokeweight="0.5pt">
          <v:textbox inset="0,0,0,0">
            <w:txbxContent>
              <w:p w:rsidR="00684DB2">
                <w:pPr>
                  <w:pStyle w:val="Footer"/>
                  <w:jc w:val="cen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4A7FC5">
                  <w:rPr>
                    <w:noProof/>
                  </w:rPr>
                  <w:t>2</w:t>
                </w:r>
                <w:r w:rsidR="004A7FC5">
                  <w:rPr>
                    <w:noProof/>
                  </w:rP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9.45pt;height:17.5pt;margin-top:0;margin-left:0;mso-position-horizontal:center;mso-position-horizontal-relative:margin;position:absolute;z-index:251659264" filled="f" stroked="f" strokeweight="0.5pt">
          <v:textbox inset="0,0,0,0">
            <w:txbxContent>
              <w:p w:rsidR="00684DB2">
                <w:pPr>
                  <w:pStyle w:val="Footer"/>
                  <w:jc w:val="cen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4A7FC5">
                  <w:rPr>
                    <w:noProof/>
                  </w:rPr>
                  <w:t>3</w:t>
                </w:r>
                <w:r w:rsidR="004A7FC5">
                  <w:rPr>
                    <w:noProof/>
                  </w:rP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9.45pt;height:17.5pt;margin-top:0;margin-left:0;mso-position-horizontal:center;mso-position-horizontal-relative:margin;position:absolute;z-index:251660288" filled="f" stroked="f" strokeweight="0.5pt">
          <v:textbox inset="0,0,0,0">
            <w:txbxContent>
              <w:p w:rsidR="00684DB2">
                <w:pPr>
                  <w:pStyle w:val="Footer"/>
                  <w:jc w:val="cen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4A7FC5">
                  <w:rPr>
                    <w:noProof/>
                  </w:rPr>
                  <w:t>5</w:t>
                </w:r>
                <w:r w:rsidR="004A7FC5">
                  <w:rPr>
                    <w:noProof/>
                  </w:rP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D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E17A9A0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仿宋" w:eastAsia="仿宋" w:hAnsi="仿宋" w:cs="宋体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478A33C8"/>
    <w:rsid w:val="000829D1"/>
    <w:rsid w:val="000B6281"/>
    <w:rsid w:val="001F0A50"/>
    <w:rsid w:val="003934E0"/>
    <w:rsid w:val="00427B17"/>
    <w:rsid w:val="00445D9C"/>
    <w:rsid w:val="004A7FC5"/>
    <w:rsid w:val="00684DB2"/>
    <w:rsid w:val="008501E2"/>
    <w:rsid w:val="00861DAB"/>
    <w:rsid w:val="00987F80"/>
    <w:rsid w:val="00D2266C"/>
    <w:rsid w:val="00FE0989"/>
    <w:rsid w:val="01596E2B"/>
    <w:rsid w:val="02E1151B"/>
    <w:rsid w:val="03247659"/>
    <w:rsid w:val="03DC7E7F"/>
    <w:rsid w:val="05481E85"/>
    <w:rsid w:val="055F1362"/>
    <w:rsid w:val="05CC3361"/>
    <w:rsid w:val="05CD3FD8"/>
    <w:rsid w:val="06737199"/>
    <w:rsid w:val="06C96922"/>
    <w:rsid w:val="071A324D"/>
    <w:rsid w:val="07BA5CFC"/>
    <w:rsid w:val="08F875BE"/>
    <w:rsid w:val="0A5151D8"/>
    <w:rsid w:val="0AE222D4"/>
    <w:rsid w:val="0C3E645D"/>
    <w:rsid w:val="0C781B61"/>
    <w:rsid w:val="0CAF06D2"/>
    <w:rsid w:val="0DB53C92"/>
    <w:rsid w:val="0DB55E3C"/>
    <w:rsid w:val="0F2C266D"/>
    <w:rsid w:val="0FC85C6B"/>
    <w:rsid w:val="100453F3"/>
    <w:rsid w:val="10C56EDE"/>
    <w:rsid w:val="13391A72"/>
    <w:rsid w:val="13D625F8"/>
    <w:rsid w:val="15FD472B"/>
    <w:rsid w:val="16227A29"/>
    <w:rsid w:val="184B14B9"/>
    <w:rsid w:val="192D31EC"/>
    <w:rsid w:val="1960124F"/>
    <w:rsid w:val="196F7429"/>
    <w:rsid w:val="19EA4D01"/>
    <w:rsid w:val="1A32799E"/>
    <w:rsid w:val="1AF11C43"/>
    <w:rsid w:val="1B0E4247"/>
    <w:rsid w:val="1B132036"/>
    <w:rsid w:val="1B26415A"/>
    <w:rsid w:val="1BE340FE"/>
    <w:rsid w:val="1C41298B"/>
    <w:rsid w:val="1DC34A74"/>
    <w:rsid w:val="1DC53ABB"/>
    <w:rsid w:val="1EA00084"/>
    <w:rsid w:val="1EB12EF9"/>
    <w:rsid w:val="1F0074C1"/>
    <w:rsid w:val="222223B1"/>
    <w:rsid w:val="22F92BB8"/>
    <w:rsid w:val="232A421D"/>
    <w:rsid w:val="236830D2"/>
    <w:rsid w:val="23866417"/>
    <w:rsid w:val="23A70412"/>
    <w:rsid w:val="2434092F"/>
    <w:rsid w:val="24521ABD"/>
    <w:rsid w:val="25420468"/>
    <w:rsid w:val="2565593B"/>
    <w:rsid w:val="25B87825"/>
    <w:rsid w:val="270A0791"/>
    <w:rsid w:val="288C6C88"/>
    <w:rsid w:val="2A7575FC"/>
    <w:rsid w:val="2B734F3C"/>
    <w:rsid w:val="2BF30DC8"/>
    <w:rsid w:val="2CBE11D1"/>
    <w:rsid w:val="2D276163"/>
    <w:rsid w:val="2D377FD9"/>
    <w:rsid w:val="2D5E7605"/>
    <w:rsid w:val="2E0223C8"/>
    <w:rsid w:val="2F1C5ECD"/>
    <w:rsid w:val="2F236894"/>
    <w:rsid w:val="2FC37389"/>
    <w:rsid w:val="32C510AF"/>
    <w:rsid w:val="339E5F6F"/>
    <w:rsid w:val="33A05F4C"/>
    <w:rsid w:val="33EA5BD2"/>
    <w:rsid w:val="346F1AED"/>
    <w:rsid w:val="347F0145"/>
    <w:rsid w:val="35470E02"/>
    <w:rsid w:val="36F336D5"/>
    <w:rsid w:val="3773364C"/>
    <w:rsid w:val="38090DB7"/>
    <w:rsid w:val="39D37108"/>
    <w:rsid w:val="39DD3A5B"/>
    <w:rsid w:val="3A607E1D"/>
    <w:rsid w:val="3B9B68D2"/>
    <w:rsid w:val="3BA05058"/>
    <w:rsid w:val="3BF217CE"/>
    <w:rsid w:val="3CFB6BE3"/>
    <w:rsid w:val="407675C8"/>
    <w:rsid w:val="417B6E55"/>
    <w:rsid w:val="419E7FFC"/>
    <w:rsid w:val="41BC1FD8"/>
    <w:rsid w:val="41E77A6F"/>
    <w:rsid w:val="4213148C"/>
    <w:rsid w:val="42597564"/>
    <w:rsid w:val="42621F9E"/>
    <w:rsid w:val="43FF130D"/>
    <w:rsid w:val="444B1BFE"/>
    <w:rsid w:val="459B784C"/>
    <w:rsid w:val="477C41B9"/>
    <w:rsid w:val="47871484"/>
    <w:rsid w:val="478A33C8"/>
    <w:rsid w:val="47EC76EF"/>
    <w:rsid w:val="483B12DE"/>
    <w:rsid w:val="48FD3EF8"/>
    <w:rsid w:val="49695393"/>
    <w:rsid w:val="49D22277"/>
    <w:rsid w:val="4A9B157C"/>
    <w:rsid w:val="4C3D712E"/>
    <w:rsid w:val="4CCC1EC1"/>
    <w:rsid w:val="4D0463C2"/>
    <w:rsid w:val="4DA4431A"/>
    <w:rsid w:val="4E395334"/>
    <w:rsid w:val="50707EBF"/>
    <w:rsid w:val="516B614C"/>
    <w:rsid w:val="52864066"/>
    <w:rsid w:val="52C273B3"/>
    <w:rsid w:val="53BC5768"/>
    <w:rsid w:val="54271A79"/>
    <w:rsid w:val="5438608E"/>
    <w:rsid w:val="54892CC9"/>
    <w:rsid w:val="54D77655"/>
    <w:rsid w:val="57D4431F"/>
    <w:rsid w:val="582F509E"/>
    <w:rsid w:val="5866513C"/>
    <w:rsid w:val="586B3FBA"/>
    <w:rsid w:val="5957751F"/>
    <w:rsid w:val="5A756F26"/>
    <w:rsid w:val="5BAC1CA7"/>
    <w:rsid w:val="5C0F68C5"/>
    <w:rsid w:val="5C1C7A3B"/>
    <w:rsid w:val="5CF05758"/>
    <w:rsid w:val="5D291EC2"/>
    <w:rsid w:val="5E755E50"/>
    <w:rsid w:val="5E897E68"/>
    <w:rsid w:val="5ED54086"/>
    <w:rsid w:val="609A3F78"/>
    <w:rsid w:val="60C010B7"/>
    <w:rsid w:val="60C81994"/>
    <w:rsid w:val="63512CC8"/>
    <w:rsid w:val="637569B7"/>
    <w:rsid w:val="64BD1372"/>
    <w:rsid w:val="67E97AA6"/>
    <w:rsid w:val="68330BEE"/>
    <w:rsid w:val="68F0247E"/>
    <w:rsid w:val="694E3301"/>
    <w:rsid w:val="6BCE4A74"/>
    <w:rsid w:val="6C085505"/>
    <w:rsid w:val="6C7505E0"/>
    <w:rsid w:val="6FD435EC"/>
    <w:rsid w:val="72E36356"/>
    <w:rsid w:val="73490DFC"/>
    <w:rsid w:val="738642C8"/>
    <w:rsid w:val="75AE7136"/>
    <w:rsid w:val="76341173"/>
    <w:rsid w:val="76535BCA"/>
    <w:rsid w:val="76FD7952"/>
    <w:rsid w:val="770C0E80"/>
    <w:rsid w:val="77230A61"/>
    <w:rsid w:val="7726389D"/>
    <w:rsid w:val="77C34391"/>
    <w:rsid w:val="78034139"/>
    <w:rsid w:val="78877440"/>
    <w:rsid w:val="78994A9D"/>
    <w:rsid w:val="78C733B9"/>
    <w:rsid w:val="794A4A74"/>
    <w:rsid w:val="79584D03"/>
    <w:rsid w:val="79982FA7"/>
    <w:rsid w:val="79CB6ED9"/>
    <w:rsid w:val="7A7D0246"/>
    <w:rsid w:val="7ACE224D"/>
    <w:rsid w:val="7BD127C4"/>
    <w:rsid w:val="7CBB2398"/>
    <w:rsid w:val="7E831A34"/>
    <w:rsid w:val="7FA5797E"/>
  </w:rsids>
  <w:docVars>
    <w:docVar w:name="commondata" w:val="eyJoZGlkIjoiZjQ3ZjI4MjdhZDljMTg2MmJmY2ZlNzQ5YzIxYjFjODgifQ=="/>
    <w:docVar w:name="KSO_WPS_MARK_KEY" w:val="f1469aad-e71f-42b2-8680-6b1a1ac7a61f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2" w:qFormat="1"/>
    <w:lsdException w:name="Body Text Indent 2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a"/>
    <w:qFormat/>
    <w:rsid w:val="001F0A50"/>
    <w:pPr>
      <w:widowControl w:val="0"/>
      <w:jc w:val="both"/>
    </w:pPr>
    <w:rPr>
      <w:rFonts w:ascii="宋体" w:hAnsi="宋体" w:cs="宋体"/>
      <w:kern w:val="2"/>
      <w:sz w:val="21"/>
      <w:szCs w:val="24"/>
    </w:rPr>
  </w:style>
  <w:style w:type="paragraph" w:styleId="Heading1">
    <w:name w:val="heading 1"/>
    <w:basedOn w:val="Normal"/>
    <w:next w:val="Normal"/>
    <w:qFormat/>
    <w:rsid w:val="003934E0"/>
    <w:pPr>
      <w:keepNext/>
      <w:keepLines/>
      <w:spacing w:beforeLines="50" w:afterLines="50"/>
      <w:jc w:val="center"/>
      <w:outlineLvl w:val="0"/>
    </w:pPr>
    <w:rPr>
      <w:rFonts w:eastAsia="仿宋"/>
      <w:b/>
      <w:kern w:val="44"/>
      <w:sz w:val="32"/>
    </w:rPr>
  </w:style>
  <w:style w:type="paragraph" w:styleId="Heading2">
    <w:name w:val="heading 2"/>
    <w:basedOn w:val="Normal"/>
    <w:next w:val="Normal"/>
    <w:unhideWhenUsed/>
    <w:qFormat/>
    <w:rsid w:val="003934E0"/>
    <w:pPr>
      <w:keepNext/>
      <w:keepLines/>
      <w:spacing w:beforeLines="50" w:afterLines="50"/>
      <w:jc w:val="left"/>
      <w:outlineLvl w:val="1"/>
    </w:pPr>
    <w:rPr>
      <w:rFonts w:ascii="Arial" w:eastAsia="仿宋" w:hAnsi="Arial"/>
      <w:b/>
      <w:sz w:val="30"/>
    </w:rPr>
  </w:style>
  <w:style w:type="paragraph" w:styleId="Heading3">
    <w:name w:val="heading 3"/>
    <w:basedOn w:val="Normal"/>
    <w:next w:val="Normal"/>
    <w:link w:val="3Char"/>
    <w:unhideWhenUsed/>
    <w:qFormat/>
    <w:rsid w:val="008501E2"/>
    <w:pPr>
      <w:keepNext/>
      <w:keepLines/>
      <w:spacing w:line="413" w:lineRule="auto"/>
      <w:jc w:val="center"/>
      <w:outlineLvl w:val="2"/>
    </w:pPr>
    <w:rPr>
      <w:rFonts w:eastAsia="仿宋"/>
      <w:b/>
      <w:sz w:val="32"/>
    </w:rPr>
  </w:style>
  <w:style w:type="paragraph" w:styleId="Heading4">
    <w:name w:val="heading 4"/>
    <w:basedOn w:val="Normal"/>
    <w:next w:val="Normal"/>
    <w:unhideWhenUsed/>
    <w:qFormat/>
    <w:rsid w:val="001F0A50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rsid w:val="001F0A50"/>
    <w:pPr>
      <w:keepNext/>
      <w:keepLines/>
      <w:spacing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link w:val="6Char"/>
    <w:unhideWhenUsed/>
    <w:qFormat/>
    <w:rsid w:val="001F0A50"/>
    <w:pPr>
      <w:keepNext/>
      <w:keepLines/>
      <w:spacing w:beforeLines="50" w:afterLines="50"/>
      <w:outlineLvl w:val="5"/>
    </w:pPr>
    <w:rPr>
      <w:b/>
      <w:sz w:val="24"/>
    </w:rPr>
  </w:style>
  <w:style w:type="paragraph" w:styleId="Heading7">
    <w:name w:val="heading 7"/>
    <w:basedOn w:val="Normal"/>
    <w:next w:val="Normal"/>
    <w:link w:val="7Char"/>
    <w:unhideWhenUsed/>
    <w:qFormat/>
    <w:rsid w:val="001F0A50"/>
    <w:pPr>
      <w:keepNext/>
      <w:keepLines/>
      <w:spacing w:line="317" w:lineRule="auto"/>
      <w:outlineLvl w:val="6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投标正文缩进"/>
    <w:qFormat/>
    <w:rsid w:val="001F0A50"/>
    <w:pPr>
      <w:spacing w:line="480" w:lineRule="exact"/>
      <w:ind w:firstLine="480" w:firstLineChars="200"/>
    </w:pPr>
    <w:rPr>
      <w:rFonts w:ascii="宋体" w:hAnsi="宋体" w:cs="宋体"/>
      <w:sz w:val="24"/>
    </w:rPr>
  </w:style>
  <w:style w:type="paragraph" w:styleId="BodyText">
    <w:name w:val="Body Text"/>
    <w:basedOn w:val="Normal"/>
    <w:qFormat/>
    <w:rsid w:val="001F0A50"/>
    <w:pPr>
      <w:spacing w:after="120"/>
    </w:pPr>
  </w:style>
  <w:style w:type="paragraph" w:styleId="BodyTextIndent">
    <w:name w:val="Body Text Indent"/>
    <w:basedOn w:val="Normal"/>
    <w:qFormat/>
    <w:rsid w:val="001F0A50"/>
    <w:pPr>
      <w:spacing w:line="360" w:lineRule="auto"/>
      <w:ind w:firstLine="1134"/>
    </w:pPr>
    <w:rPr>
      <w:color w:val="000000"/>
      <w:spacing w:val="10"/>
      <w:sz w:val="24"/>
    </w:rPr>
  </w:style>
  <w:style w:type="paragraph" w:styleId="TOC3">
    <w:name w:val="toc 3"/>
    <w:basedOn w:val="Normal"/>
    <w:next w:val="Normal"/>
    <w:uiPriority w:val="39"/>
    <w:qFormat/>
    <w:rsid w:val="001F0A50"/>
    <w:pPr>
      <w:ind w:left="840" w:leftChars="400"/>
    </w:pPr>
  </w:style>
  <w:style w:type="paragraph" w:styleId="PlainText">
    <w:name w:val="Plain Text"/>
    <w:basedOn w:val="Normal"/>
    <w:qFormat/>
    <w:rsid w:val="001F0A50"/>
    <w:rPr>
      <w:rFonts w:hAnsi="Courier New"/>
      <w:szCs w:val="21"/>
    </w:rPr>
  </w:style>
  <w:style w:type="paragraph" w:styleId="BodyTextIndent2">
    <w:name w:val="Body Text Indent 2"/>
    <w:basedOn w:val="Normal"/>
    <w:qFormat/>
    <w:rsid w:val="001F0A50"/>
    <w:pPr>
      <w:spacing w:after="120" w:line="480" w:lineRule="auto"/>
      <w:ind w:left="420" w:leftChars="200"/>
    </w:pPr>
  </w:style>
  <w:style w:type="paragraph" w:styleId="Footer">
    <w:name w:val="footer"/>
    <w:basedOn w:val="Normal"/>
    <w:qFormat/>
    <w:rsid w:val="001F0A5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1F0A5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  <w:rsid w:val="001F0A50"/>
  </w:style>
  <w:style w:type="paragraph" w:styleId="BodyTextIndent3">
    <w:name w:val="Body Text Indent 3"/>
    <w:basedOn w:val="Normal"/>
    <w:qFormat/>
    <w:rsid w:val="001F0A50"/>
    <w:pPr>
      <w:spacing w:line="340" w:lineRule="exact"/>
      <w:ind w:left="540"/>
    </w:pPr>
    <w:rPr>
      <w:rFonts w:ascii="仿宋_GB2312" w:eastAsia="仿宋_GB2312"/>
      <w:sz w:val="24"/>
      <w:szCs w:val="20"/>
    </w:rPr>
  </w:style>
  <w:style w:type="paragraph" w:styleId="TOC2">
    <w:name w:val="toc 2"/>
    <w:basedOn w:val="Normal"/>
    <w:next w:val="Normal"/>
    <w:uiPriority w:val="39"/>
    <w:qFormat/>
    <w:rsid w:val="001F0A50"/>
    <w:pPr>
      <w:ind w:left="420" w:leftChars="200"/>
    </w:pPr>
  </w:style>
  <w:style w:type="paragraph" w:styleId="BodyText2">
    <w:name w:val="Body Text 2"/>
    <w:basedOn w:val="Normal"/>
    <w:qFormat/>
    <w:rsid w:val="001F0A50"/>
    <w:pPr>
      <w:spacing w:after="120" w:line="480" w:lineRule="auto"/>
    </w:pPr>
  </w:style>
  <w:style w:type="paragraph" w:styleId="HTMLPreformatted">
    <w:name w:val="HTML Preformatted"/>
    <w:basedOn w:val="Normal"/>
    <w:qFormat/>
    <w:rsid w:val="001F0A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kern w:val="0"/>
      <w:sz w:val="24"/>
      <w:szCs w:val="20"/>
    </w:rPr>
  </w:style>
  <w:style w:type="paragraph" w:styleId="NormalWeb">
    <w:name w:val="Normal (Web)"/>
    <w:basedOn w:val="Normal"/>
    <w:qFormat/>
    <w:rsid w:val="001F0A5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yperlink">
    <w:name w:val="Hyperlink"/>
    <w:basedOn w:val="DefaultParagraphFont"/>
    <w:uiPriority w:val="99"/>
    <w:qFormat/>
    <w:rsid w:val="001F0A50"/>
    <w:rPr>
      <w:color w:val="0000FF"/>
      <w:u w:val="single"/>
    </w:rPr>
  </w:style>
  <w:style w:type="paragraph" w:customStyle="1" w:styleId="a0">
    <w:name w:val="首行缩进"/>
    <w:basedOn w:val="Normal"/>
    <w:qFormat/>
    <w:rsid w:val="001F0A50"/>
    <w:pPr>
      <w:ind w:firstLine="562" w:firstLineChars="200"/>
    </w:pPr>
    <w:rPr>
      <w:szCs w:val="20"/>
    </w:rPr>
  </w:style>
  <w:style w:type="paragraph" w:customStyle="1" w:styleId="a1">
    <w:name w:val="段"/>
    <w:qFormat/>
    <w:rsid w:val="001F0A50"/>
    <w:pPr>
      <w:autoSpaceDE w:val="0"/>
      <w:autoSpaceDN w:val="0"/>
      <w:ind w:firstLine="200" w:firstLineChars="200"/>
      <w:jc w:val="both"/>
    </w:pPr>
    <w:rPr>
      <w:rFonts w:ascii="宋体"/>
      <w:sz w:val="21"/>
    </w:rPr>
  </w:style>
  <w:style w:type="character" w:customStyle="1" w:styleId="6Char">
    <w:name w:val="标题 6 Char"/>
    <w:link w:val="Heading6"/>
    <w:qFormat/>
    <w:rsid w:val="001F0A50"/>
    <w:rPr>
      <w:b/>
      <w:sz w:val="24"/>
    </w:rPr>
  </w:style>
  <w:style w:type="character" w:customStyle="1" w:styleId="7Char">
    <w:name w:val="标题 7 Char"/>
    <w:link w:val="Heading7"/>
    <w:qFormat/>
    <w:rsid w:val="001F0A50"/>
    <w:rPr>
      <w:b/>
      <w:sz w:val="24"/>
    </w:rPr>
  </w:style>
  <w:style w:type="paragraph" w:customStyle="1" w:styleId="WPSOffice1">
    <w:name w:val="WPSOffice手动目录 1"/>
    <w:qFormat/>
    <w:rsid w:val="001F0A50"/>
  </w:style>
  <w:style w:type="paragraph" w:customStyle="1" w:styleId="WPSOffice2">
    <w:name w:val="WPSOffice手动目录 2"/>
    <w:qFormat/>
    <w:rsid w:val="001F0A50"/>
    <w:pPr>
      <w:ind w:left="200" w:leftChars="200"/>
    </w:pPr>
  </w:style>
  <w:style w:type="paragraph" w:customStyle="1" w:styleId="WPSOffice3">
    <w:name w:val="WPSOffice手动目录 3"/>
    <w:qFormat/>
    <w:rsid w:val="001F0A50"/>
    <w:pPr>
      <w:ind w:left="400" w:leftChars="400"/>
    </w:pPr>
  </w:style>
  <w:style w:type="character" w:customStyle="1" w:styleId="3Char">
    <w:name w:val="标题 3 Char"/>
    <w:link w:val="Heading3"/>
    <w:qFormat/>
    <w:rsid w:val="008501E2"/>
    <w:rPr>
      <w:rFonts w:ascii="宋体" w:eastAsia="仿宋" w:hAnsi="宋体" w:cs="宋体"/>
      <w:b/>
      <w:kern w:val="2"/>
      <w:sz w:val="32"/>
      <w:szCs w:val="24"/>
    </w:rPr>
  </w:style>
  <w:style w:type="paragraph" w:styleId="ListParagraph">
    <w:name w:val="List Paragraph"/>
    <w:basedOn w:val="Normal"/>
    <w:uiPriority w:val="99"/>
    <w:unhideWhenUsed/>
    <w:rsid w:val="00684DB2"/>
    <w:pPr>
      <w:ind w:firstLine="420" w:firstLineChars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yperlink" Target="https://d.book118.com/426020120050010045" TargetMode="External" /><Relationship Id="rId12" Type="http://schemas.openxmlformats.org/officeDocument/2006/relationships/header" Target="header3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header" Target="header1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6241D2-0731-4B4F-8713-836D25833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3071</Words>
  <Characters>17506</Characters>
  <Application>Microsoft Office Word</Application>
  <DocSecurity>0</DocSecurity>
  <Lines>145</Lines>
  <Paragraphs>41</Paragraphs>
  <ScaleCrop>false</ScaleCrop>
  <Company/>
  <LinksUpToDate>false</LinksUpToDate>
  <CharactersWithSpaces>20536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孟令贺</dc:creator>
  <cp:lastModifiedBy>thinkpad</cp:lastModifiedBy>
  <cp:revision>2</cp:revision>
  <cp:lastPrinted>2023-03-22T01:31:00Z</cp:lastPrinted>
  <dcterms:created xsi:type="dcterms:W3CDTF">2023-03-04T05:11:00Z</dcterms:created>
  <dcterms:modified xsi:type="dcterms:W3CDTF">2024-02-11T08:38:00Z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AD98DBF105BC42CD95489A2BD61B9770</vt:lpwstr>
  </property>
  <property fmtid="{D5CDD505-2E9C-101B-9397-08002B2CF9AE}" pid="3" name="KSOProductBuildVer">
    <vt:lpwstr>2052-11.1.0.14309</vt:lpwstr>
  </property>
</Properties>
</file>