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锂辉石项目计划设计方案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59" w:history="1">
        <w:r>
          <w:rPr>
            <w:rFonts w:ascii="仿宋" w:eastAsia="仿宋" w:hAnsi="仿宋" w:cs="仿宋" w:hint="eastAsia"/>
            <w:lang w:eastAsia="zh-CN"/>
          </w:rPr>
          <w:t>前言</w:t>
        </w:r>
        <w:r>
          <w:tab/>
        </w:r>
        <w:r>
          <w:fldChar w:fldCharType="begin"/>
        </w:r>
        <w:r>
          <w:instrText xml:space="preserve"> PAGEREF _Toc25659 \h </w:instrText>
        </w:r>
        <w:r>
          <w:fldChar w:fldCharType="separate"/>
        </w:r>
        <w:r>
          <w:t>3</w:t>
        </w:r>
        <w:r>
          <w:fldChar w:fldCharType="end"/>
        </w:r>
      </w:hyperlink>
    </w:p>
    <w:p>
      <w:pPr>
        <w:pStyle w:val="TOC1"/>
        <w:tabs>
          <w:tab w:val="right" w:leader="dot" w:pos="8306"/>
        </w:tabs>
      </w:pPr>
      <w:hyperlink w:anchor="_Toc29766" w:history="1">
        <w:r>
          <w:rPr>
            <w:rFonts w:ascii="仿宋" w:eastAsia="仿宋" w:hAnsi="仿宋" w:cs="仿宋" w:hint="eastAsia"/>
            <w:lang w:eastAsia="zh-CN"/>
          </w:rPr>
          <w:t>一、产品规划分析</w:t>
        </w:r>
        <w:r>
          <w:tab/>
        </w:r>
        <w:r>
          <w:fldChar w:fldCharType="begin"/>
        </w:r>
        <w:r>
          <w:instrText xml:space="preserve"> PAGEREF _Toc29766 \h </w:instrText>
        </w:r>
        <w:r>
          <w:fldChar w:fldCharType="separate"/>
        </w:r>
        <w:r>
          <w:t>3</w:t>
        </w:r>
        <w:r>
          <w:fldChar w:fldCharType="end"/>
        </w:r>
      </w:hyperlink>
    </w:p>
    <w:p>
      <w:pPr>
        <w:pStyle w:val="TOC2"/>
        <w:tabs>
          <w:tab w:val="right" w:leader="dot" w:pos="8306"/>
        </w:tabs>
      </w:pPr>
      <w:hyperlink w:anchor="_Toc16081" w:history="1">
        <w:r>
          <w:rPr>
            <w:rFonts w:ascii="仿宋" w:eastAsia="仿宋" w:hAnsi="仿宋" w:cs="仿宋" w:hint="eastAsia"/>
            <w:lang w:eastAsia="zh-CN"/>
          </w:rPr>
          <w:t>(一)、产品规划</w:t>
        </w:r>
        <w:r>
          <w:tab/>
        </w:r>
        <w:r>
          <w:fldChar w:fldCharType="begin"/>
        </w:r>
        <w:r>
          <w:instrText xml:space="preserve"> PAGEREF _Toc16081 \h </w:instrText>
        </w:r>
        <w:r>
          <w:fldChar w:fldCharType="separate"/>
        </w:r>
        <w:r>
          <w:t>3</w:t>
        </w:r>
        <w:r>
          <w:fldChar w:fldCharType="end"/>
        </w:r>
      </w:hyperlink>
    </w:p>
    <w:p>
      <w:pPr>
        <w:pStyle w:val="TOC2"/>
        <w:tabs>
          <w:tab w:val="right" w:leader="dot" w:pos="8306"/>
        </w:tabs>
      </w:pPr>
      <w:hyperlink w:anchor="_Toc23384" w:history="1">
        <w:r>
          <w:rPr>
            <w:rFonts w:ascii="仿宋" w:eastAsia="仿宋" w:hAnsi="仿宋" w:cs="仿宋" w:hint="eastAsia"/>
            <w:lang w:eastAsia="zh-CN"/>
          </w:rPr>
          <w:t>(二)、建设规模</w:t>
        </w:r>
        <w:r>
          <w:tab/>
        </w:r>
        <w:r>
          <w:fldChar w:fldCharType="begin"/>
        </w:r>
        <w:r>
          <w:instrText xml:space="preserve"> PAGEREF _Toc23384 \h </w:instrText>
        </w:r>
        <w:r>
          <w:fldChar w:fldCharType="separate"/>
        </w:r>
        <w:r>
          <w:t>4</w:t>
        </w:r>
        <w:r>
          <w:fldChar w:fldCharType="end"/>
        </w:r>
      </w:hyperlink>
    </w:p>
    <w:p>
      <w:pPr>
        <w:pStyle w:val="TOC1"/>
        <w:tabs>
          <w:tab w:val="right" w:leader="dot" w:pos="8306"/>
        </w:tabs>
      </w:pPr>
      <w:hyperlink w:anchor="_Toc3261" w:history="1">
        <w:r>
          <w:rPr>
            <w:rFonts w:ascii="仿宋" w:eastAsia="仿宋" w:hAnsi="仿宋" w:cs="仿宋" w:hint="eastAsia"/>
            <w:lang w:eastAsia="zh-CN"/>
          </w:rPr>
          <w:t>二、工艺说明</w:t>
        </w:r>
        <w:r>
          <w:tab/>
        </w:r>
        <w:r>
          <w:fldChar w:fldCharType="begin"/>
        </w:r>
        <w:r>
          <w:instrText xml:space="preserve"> PAGEREF _Toc3261 \h </w:instrText>
        </w:r>
        <w:r>
          <w:fldChar w:fldCharType="separate"/>
        </w:r>
        <w:r>
          <w:t>5</w:t>
        </w:r>
        <w:r>
          <w:fldChar w:fldCharType="end"/>
        </w:r>
      </w:hyperlink>
    </w:p>
    <w:p>
      <w:pPr>
        <w:pStyle w:val="TOC2"/>
        <w:tabs>
          <w:tab w:val="right" w:leader="dot" w:pos="8306"/>
        </w:tabs>
      </w:pPr>
      <w:hyperlink w:anchor="_Toc12630" w:history="1">
        <w:r>
          <w:rPr>
            <w:rFonts w:ascii="仿宋" w:eastAsia="仿宋" w:hAnsi="仿宋" w:cs="仿宋" w:hint="eastAsia"/>
            <w:lang w:eastAsia="zh-CN"/>
          </w:rPr>
          <w:t>(一)、技术管理特点</w:t>
        </w:r>
        <w:r>
          <w:tab/>
        </w:r>
        <w:r>
          <w:fldChar w:fldCharType="begin"/>
        </w:r>
        <w:r>
          <w:instrText xml:space="preserve"> PAGEREF _Toc12630 \h </w:instrText>
        </w:r>
        <w:r>
          <w:fldChar w:fldCharType="separate"/>
        </w:r>
        <w:r>
          <w:t>5</w:t>
        </w:r>
        <w:r>
          <w:fldChar w:fldCharType="end"/>
        </w:r>
      </w:hyperlink>
    </w:p>
    <w:p>
      <w:pPr>
        <w:pStyle w:val="TOC2"/>
        <w:tabs>
          <w:tab w:val="right" w:leader="dot" w:pos="8306"/>
        </w:tabs>
      </w:pPr>
      <w:hyperlink w:anchor="_Toc28704" w:history="1">
        <w:r>
          <w:rPr>
            <w:rFonts w:ascii="仿宋" w:eastAsia="仿宋" w:hAnsi="仿宋" w:cs="仿宋" w:hint="eastAsia"/>
            <w:lang w:eastAsia="zh-CN"/>
          </w:rPr>
          <w:t>(二)、锂辉石项目工艺技术设计方案</w:t>
        </w:r>
        <w:r>
          <w:tab/>
        </w:r>
        <w:r>
          <w:fldChar w:fldCharType="begin"/>
        </w:r>
        <w:r>
          <w:instrText xml:space="preserve"> PAGEREF _Toc28704 \h </w:instrText>
        </w:r>
        <w:r>
          <w:fldChar w:fldCharType="separate"/>
        </w:r>
        <w:r>
          <w:t>6</w:t>
        </w:r>
        <w:r>
          <w:fldChar w:fldCharType="end"/>
        </w:r>
      </w:hyperlink>
    </w:p>
    <w:p>
      <w:pPr>
        <w:pStyle w:val="TOC2"/>
        <w:tabs>
          <w:tab w:val="right" w:leader="dot" w:pos="8306"/>
        </w:tabs>
      </w:pPr>
      <w:hyperlink w:anchor="_Toc26932" w:history="1">
        <w:r>
          <w:rPr>
            <w:rFonts w:ascii="仿宋" w:eastAsia="仿宋" w:hAnsi="仿宋" w:cs="仿宋" w:hint="eastAsia"/>
            <w:lang w:eastAsia="zh-CN"/>
          </w:rPr>
          <w:t>(三)、设备选型方案</w:t>
        </w:r>
        <w:r>
          <w:tab/>
        </w:r>
        <w:r>
          <w:fldChar w:fldCharType="begin"/>
        </w:r>
        <w:r>
          <w:instrText xml:space="preserve"> PAGEREF _Toc26932 \h </w:instrText>
        </w:r>
        <w:r>
          <w:fldChar w:fldCharType="separate"/>
        </w:r>
        <w:r>
          <w:t>7</w:t>
        </w:r>
        <w:r>
          <w:fldChar w:fldCharType="end"/>
        </w:r>
      </w:hyperlink>
    </w:p>
    <w:p>
      <w:pPr>
        <w:pStyle w:val="TOC1"/>
        <w:tabs>
          <w:tab w:val="right" w:leader="dot" w:pos="8306"/>
        </w:tabs>
      </w:pPr>
      <w:hyperlink w:anchor="_Toc27669" w:history="1">
        <w:r>
          <w:rPr>
            <w:rFonts w:ascii="仿宋" w:eastAsia="仿宋" w:hAnsi="仿宋" w:cs="仿宋" w:hint="eastAsia"/>
            <w:lang w:eastAsia="zh-CN"/>
          </w:rPr>
          <w:t>三、锂辉石项目选址可行性分析</w:t>
        </w:r>
        <w:r>
          <w:tab/>
        </w:r>
        <w:r>
          <w:fldChar w:fldCharType="begin"/>
        </w:r>
        <w:r>
          <w:instrText xml:space="preserve"> PAGEREF _Toc27669 \h </w:instrText>
        </w:r>
        <w:r>
          <w:fldChar w:fldCharType="separate"/>
        </w:r>
        <w:r>
          <w:t>9</w:t>
        </w:r>
        <w:r>
          <w:fldChar w:fldCharType="end"/>
        </w:r>
      </w:hyperlink>
    </w:p>
    <w:p>
      <w:pPr>
        <w:pStyle w:val="TOC2"/>
        <w:tabs>
          <w:tab w:val="right" w:leader="dot" w:pos="8306"/>
        </w:tabs>
      </w:pPr>
      <w:hyperlink w:anchor="_Toc11722" w:history="1">
        <w:r>
          <w:rPr>
            <w:rFonts w:ascii="仿宋" w:eastAsia="仿宋" w:hAnsi="仿宋" w:cs="仿宋" w:hint="eastAsia"/>
            <w:lang w:eastAsia="zh-CN"/>
          </w:rPr>
          <w:t>(一)、锂辉石项目选址</w:t>
        </w:r>
        <w:r>
          <w:tab/>
        </w:r>
        <w:r>
          <w:fldChar w:fldCharType="begin"/>
        </w:r>
        <w:r>
          <w:instrText xml:space="preserve"> PAGEREF _Toc11722 \h </w:instrText>
        </w:r>
        <w:r>
          <w:fldChar w:fldCharType="separate"/>
        </w:r>
        <w:r>
          <w:t>9</w:t>
        </w:r>
        <w:r>
          <w:fldChar w:fldCharType="end"/>
        </w:r>
      </w:hyperlink>
    </w:p>
    <w:p>
      <w:pPr>
        <w:pStyle w:val="TOC2"/>
        <w:tabs>
          <w:tab w:val="right" w:leader="dot" w:pos="8306"/>
        </w:tabs>
      </w:pPr>
      <w:hyperlink w:anchor="_Toc2963" w:history="1">
        <w:r>
          <w:rPr>
            <w:rFonts w:ascii="仿宋" w:eastAsia="仿宋" w:hAnsi="仿宋" w:cs="仿宋" w:hint="eastAsia"/>
            <w:lang w:eastAsia="zh-CN"/>
          </w:rPr>
          <w:t>(二)、用地控制指标</w:t>
        </w:r>
        <w:r>
          <w:tab/>
        </w:r>
        <w:r>
          <w:fldChar w:fldCharType="begin"/>
        </w:r>
        <w:r>
          <w:instrText xml:space="preserve"> PAGEREF _Toc2963 \h </w:instrText>
        </w:r>
        <w:r>
          <w:fldChar w:fldCharType="separate"/>
        </w:r>
        <w:r>
          <w:t>9</w:t>
        </w:r>
        <w:r>
          <w:fldChar w:fldCharType="end"/>
        </w:r>
      </w:hyperlink>
    </w:p>
    <w:p>
      <w:pPr>
        <w:pStyle w:val="TOC2"/>
        <w:tabs>
          <w:tab w:val="right" w:leader="dot" w:pos="8306"/>
        </w:tabs>
      </w:pPr>
      <w:hyperlink w:anchor="_Toc17325" w:history="1">
        <w:r>
          <w:rPr>
            <w:rFonts w:ascii="仿宋" w:eastAsia="仿宋" w:hAnsi="仿宋" w:cs="仿宋" w:hint="eastAsia"/>
            <w:lang w:eastAsia="zh-CN"/>
          </w:rPr>
          <w:t>(三)、节约用地措施</w:t>
        </w:r>
        <w:r>
          <w:tab/>
        </w:r>
        <w:r>
          <w:fldChar w:fldCharType="begin"/>
        </w:r>
        <w:r>
          <w:instrText xml:space="preserve"> PAGEREF _Toc17325 \h </w:instrText>
        </w:r>
        <w:r>
          <w:fldChar w:fldCharType="separate"/>
        </w:r>
        <w:r>
          <w:t>11</w:t>
        </w:r>
        <w:r>
          <w:fldChar w:fldCharType="end"/>
        </w:r>
      </w:hyperlink>
    </w:p>
    <w:p>
      <w:pPr>
        <w:pStyle w:val="TOC2"/>
        <w:tabs>
          <w:tab w:val="right" w:leader="dot" w:pos="8306"/>
        </w:tabs>
      </w:pPr>
      <w:hyperlink w:anchor="_Toc14447" w:history="1">
        <w:r>
          <w:rPr>
            <w:rFonts w:ascii="仿宋" w:eastAsia="仿宋" w:hAnsi="仿宋" w:cs="仿宋" w:hint="eastAsia"/>
            <w:lang w:eastAsia="zh-CN"/>
          </w:rPr>
          <w:t>(四)、总图布置方案</w:t>
        </w:r>
        <w:r>
          <w:tab/>
        </w:r>
        <w:r>
          <w:fldChar w:fldCharType="begin"/>
        </w:r>
        <w:r>
          <w:instrText xml:space="preserve"> PAGEREF _Toc14447 \h </w:instrText>
        </w:r>
        <w:r>
          <w:fldChar w:fldCharType="separate"/>
        </w:r>
        <w:r>
          <w:t>12</w:t>
        </w:r>
        <w:r>
          <w:fldChar w:fldCharType="end"/>
        </w:r>
      </w:hyperlink>
    </w:p>
    <w:p>
      <w:pPr>
        <w:pStyle w:val="TOC2"/>
        <w:tabs>
          <w:tab w:val="right" w:leader="dot" w:pos="8306"/>
        </w:tabs>
      </w:pPr>
      <w:hyperlink w:anchor="_Toc3756" w:history="1">
        <w:r>
          <w:rPr>
            <w:rFonts w:ascii="仿宋" w:eastAsia="仿宋" w:hAnsi="仿宋" w:cs="仿宋" w:hint="eastAsia"/>
            <w:lang w:eastAsia="zh-CN"/>
          </w:rPr>
          <w:t>(五)、选址综合评价</w:t>
        </w:r>
        <w:r>
          <w:tab/>
        </w:r>
        <w:r>
          <w:fldChar w:fldCharType="begin"/>
        </w:r>
        <w:r>
          <w:instrText xml:space="preserve"> PAGEREF _Toc3756 \h </w:instrText>
        </w:r>
        <w:r>
          <w:fldChar w:fldCharType="separate"/>
        </w:r>
        <w:r>
          <w:t>13</w:t>
        </w:r>
        <w:r>
          <w:fldChar w:fldCharType="end"/>
        </w:r>
      </w:hyperlink>
    </w:p>
    <w:p>
      <w:pPr>
        <w:pStyle w:val="TOC1"/>
        <w:tabs>
          <w:tab w:val="right" w:leader="dot" w:pos="8306"/>
        </w:tabs>
      </w:pPr>
      <w:hyperlink w:anchor="_Toc2910" w:history="1">
        <w:r>
          <w:rPr>
            <w:rFonts w:ascii="仿宋" w:eastAsia="仿宋" w:hAnsi="仿宋" w:cs="仿宋" w:hint="eastAsia"/>
            <w:lang w:eastAsia="zh-CN"/>
          </w:rPr>
          <w:t>四、锂辉石项目可持续发展</w:t>
        </w:r>
        <w:r>
          <w:tab/>
        </w:r>
        <w:r>
          <w:fldChar w:fldCharType="begin"/>
        </w:r>
        <w:r>
          <w:instrText xml:space="preserve"> PAGEREF _Toc2910 \h </w:instrText>
        </w:r>
        <w:r>
          <w:fldChar w:fldCharType="separate"/>
        </w:r>
        <w:r>
          <w:t>14</w:t>
        </w:r>
        <w:r>
          <w:fldChar w:fldCharType="end"/>
        </w:r>
      </w:hyperlink>
    </w:p>
    <w:p>
      <w:pPr>
        <w:pStyle w:val="TOC2"/>
        <w:tabs>
          <w:tab w:val="right" w:leader="dot" w:pos="8306"/>
        </w:tabs>
      </w:pPr>
      <w:hyperlink w:anchor="_Toc61" w:history="1">
        <w:r>
          <w:rPr>
            <w:rFonts w:ascii="仿宋" w:eastAsia="仿宋" w:hAnsi="仿宋" w:cs="仿宋" w:hint="eastAsia"/>
            <w:lang w:eastAsia="zh-CN"/>
          </w:rPr>
          <w:t>(一)、可持续战略与实践</w:t>
        </w:r>
        <w:r>
          <w:tab/>
        </w:r>
        <w:r>
          <w:fldChar w:fldCharType="begin"/>
        </w:r>
        <w:r>
          <w:instrText xml:space="preserve"> PAGEREF _Toc61 \h </w:instrText>
        </w:r>
        <w:r>
          <w:fldChar w:fldCharType="separate"/>
        </w:r>
        <w:r>
          <w:t>14</w:t>
        </w:r>
        <w:r>
          <w:fldChar w:fldCharType="end"/>
        </w:r>
      </w:hyperlink>
    </w:p>
    <w:p>
      <w:pPr>
        <w:pStyle w:val="TOC2"/>
        <w:tabs>
          <w:tab w:val="right" w:leader="dot" w:pos="8306"/>
        </w:tabs>
      </w:pPr>
      <w:hyperlink w:anchor="_Toc25899" w:history="1">
        <w:r>
          <w:rPr>
            <w:rFonts w:ascii="仿宋" w:eastAsia="仿宋" w:hAnsi="仿宋" w:cs="仿宋" w:hint="eastAsia"/>
            <w:lang w:eastAsia="zh-CN"/>
          </w:rPr>
          <w:t>(二)、环保与社会责任</w:t>
        </w:r>
        <w:r>
          <w:tab/>
        </w:r>
        <w:r>
          <w:fldChar w:fldCharType="begin"/>
        </w:r>
        <w:r>
          <w:instrText xml:space="preserve"> PAGEREF _Toc25899 \h </w:instrText>
        </w:r>
        <w:r>
          <w:fldChar w:fldCharType="separate"/>
        </w:r>
        <w:r>
          <w:t>14</w:t>
        </w:r>
        <w:r>
          <w:fldChar w:fldCharType="end"/>
        </w:r>
      </w:hyperlink>
    </w:p>
    <w:p>
      <w:pPr>
        <w:pStyle w:val="TOC1"/>
        <w:tabs>
          <w:tab w:val="right" w:leader="dot" w:pos="8306"/>
        </w:tabs>
      </w:pPr>
      <w:hyperlink w:anchor="_Toc7788" w:history="1">
        <w:r>
          <w:rPr>
            <w:rFonts w:ascii="仿宋" w:eastAsia="仿宋" w:hAnsi="仿宋" w:cs="仿宋" w:hint="eastAsia"/>
            <w:lang w:eastAsia="zh-CN"/>
          </w:rPr>
          <w:t>五、锂辉石项目危机管理</w:t>
        </w:r>
        <w:r>
          <w:tab/>
        </w:r>
        <w:r>
          <w:fldChar w:fldCharType="begin"/>
        </w:r>
        <w:r>
          <w:instrText xml:space="preserve"> PAGEREF _Toc7788 \h </w:instrText>
        </w:r>
        <w:r>
          <w:fldChar w:fldCharType="separate"/>
        </w:r>
        <w:r>
          <w:t>15</w:t>
        </w:r>
        <w:r>
          <w:fldChar w:fldCharType="end"/>
        </w:r>
      </w:hyperlink>
    </w:p>
    <w:p>
      <w:pPr>
        <w:pStyle w:val="TOC2"/>
        <w:tabs>
          <w:tab w:val="right" w:leader="dot" w:pos="8306"/>
        </w:tabs>
      </w:pPr>
      <w:hyperlink w:anchor="_Toc25214" w:history="1">
        <w:r>
          <w:rPr>
            <w:rFonts w:ascii="仿宋" w:eastAsia="仿宋" w:hAnsi="仿宋" w:cs="仿宋" w:hint="eastAsia"/>
            <w:lang w:eastAsia="zh-CN"/>
          </w:rPr>
          <w:t>(一)、危机预警与识别</w:t>
        </w:r>
        <w:r>
          <w:tab/>
        </w:r>
        <w:r>
          <w:fldChar w:fldCharType="begin"/>
        </w:r>
        <w:r>
          <w:instrText xml:space="preserve"> PAGEREF _Toc25214 \h </w:instrText>
        </w:r>
        <w:r>
          <w:fldChar w:fldCharType="separate"/>
        </w:r>
        <w:r>
          <w:t>15</w:t>
        </w:r>
        <w:r>
          <w:fldChar w:fldCharType="end"/>
        </w:r>
      </w:hyperlink>
    </w:p>
    <w:p>
      <w:pPr>
        <w:pStyle w:val="TOC2"/>
        <w:tabs>
          <w:tab w:val="right" w:leader="dot" w:pos="8306"/>
        </w:tabs>
      </w:pPr>
      <w:hyperlink w:anchor="_Toc3833" w:history="1">
        <w:r>
          <w:rPr>
            <w:rFonts w:ascii="仿宋" w:eastAsia="仿宋" w:hAnsi="仿宋" w:cs="仿宋" w:hint="eastAsia"/>
            <w:lang w:eastAsia="zh-CN"/>
          </w:rPr>
          <w:t>(二)、危机应对与恢复</w:t>
        </w:r>
        <w:r>
          <w:tab/>
        </w:r>
        <w:r>
          <w:fldChar w:fldCharType="begin"/>
        </w:r>
        <w:r>
          <w:instrText xml:space="preserve"> PAGEREF _Toc3833 \h </w:instrText>
        </w:r>
        <w:r>
          <w:fldChar w:fldCharType="separate"/>
        </w:r>
        <w:r>
          <w:t>16</w:t>
        </w:r>
        <w:r>
          <w:fldChar w:fldCharType="end"/>
        </w:r>
      </w:hyperlink>
    </w:p>
    <w:p>
      <w:pPr>
        <w:pStyle w:val="TOC1"/>
        <w:tabs>
          <w:tab w:val="right" w:leader="dot" w:pos="8306"/>
        </w:tabs>
      </w:pPr>
      <w:hyperlink w:anchor="_Toc1761" w:history="1">
        <w:r>
          <w:rPr>
            <w:rFonts w:ascii="仿宋" w:eastAsia="仿宋" w:hAnsi="仿宋" w:cs="仿宋" w:hint="eastAsia"/>
            <w:lang w:eastAsia="zh-CN"/>
          </w:rPr>
          <w:t>六、市场分析、调研</w:t>
        </w:r>
        <w:r>
          <w:tab/>
        </w:r>
        <w:r>
          <w:fldChar w:fldCharType="begin"/>
        </w:r>
        <w:r>
          <w:instrText xml:space="preserve"> PAGEREF _Toc1761 \h </w:instrText>
        </w:r>
        <w:r>
          <w:fldChar w:fldCharType="separate"/>
        </w:r>
        <w:r>
          <w:t>18</w:t>
        </w:r>
        <w:r>
          <w:fldChar w:fldCharType="end"/>
        </w:r>
      </w:hyperlink>
    </w:p>
    <w:p>
      <w:pPr>
        <w:pStyle w:val="TOC2"/>
        <w:tabs>
          <w:tab w:val="right" w:leader="dot" w:pos="8306"/>
        </w:tabs>
      </w:pPr>
      <w:hyperlink w:anchor="_Toc12500" w:history="1">
        <w:r>
          <w:rPr>
            <w:rFonts w:ascii="仿宋" w:eastAsia="仿宋" w:hAnsi="仿宋" w:cs="仿宋" w:hint="eastAsia"/>
            <w:lang w:eastAsia="zh-CN"/>
          </w:rPr>
          <w:t>(一)、锂辉石行业分析</w:t>
        </w:r>
        <w:r>
          <w:tab/>
        </w:r>
        <w:r>
          <w:fldChar w:fldCharType="begin"/>
        </w:r>
        <w:r>
          <w:instrText xml:space="preserve"> PAGEREF _Toc12500 \h </w:instrText>
        </w:r>
        <w:r>
          <w:fldChar w:fldCharType="separate"/>
        </w:r>
        <w:r>
          <w:t>18</w:t>
        </w:r>
        <w:r>
          <w:fldChar w:fldCharType="end"/>
        </w:r>
      </w:hyperlink>
    </w:p>
    <w:p>
      <w:pPr>
        <w:pStyle w:val="TOC2"/>
        <w:tabs>
          <w:tab w:val="right" w:leader="dot" w:pos="8306"/>
        </w:tabs>
      </w:pPr>
      <w:hyperlink w:anchor="_Toc8422" w:history="1">
        <w:r>
          <w:rPr>
            <w:rFonts w:ascii="仿宋" w:eastAsia="仿宋" w:hAnsi="仿宋" w:cs="仿宋" w:hint="eastAsia"/>
            <w:lang w:eastAsia="zh-CN"/>
          </w:rPr>
          <w:t>(二)、锂辉石市场分析预测</w:t>
        </w:r>
        <w:r>
          <w:tab/>
        </w:r>
        <w:r>
          <w:fldChar w:fldCharType="begin"/>
        </w:r>
        <w:r>
          <w:instrText xml:space="preserve"> PAGEREF _Toc8422 \h </w:instrText>
        </w:r>
        <w:r>
          <w:fldChar w:fldCharType="separate"/>
        </w:r>
        <w:r>
          <w:t>18</w:t>
        </w:r>
        <w:r>
          <w:fldChar w:fldCharType="end"/>
        </w:r>
      </w:hyperlink>
    </w:p>
    <w:p>
      <w:pPr>
        <w:pStyle w:val="TOC1"/>
        <w:tabs>
          <w:tab w:val="right" w:leader="dot" w:pos="8306"/>
        </w:tabs>
      </w:pPr>
      <w:hyperlink w:anchor="_Toc24094" w:history="1">
        <w:r>
          <w:rPr>
            <w:rFonts w:ascii="仿宋" w:eastAsia="仿宋" w:hAnsi="仿宋" w:cs="仿宋" w:hint="eastAsia"/>
            <w:lang w:eastAsia="zh-CN"/>
          </w:rPr>
          <w:t>七、锂辉石项目经营效益</w:t>
        </w:r>
        <w:r>
          <w:tab/>
        </w:r>
        <w:r>
          <w:fldChar w:fldCharType="begin"/>
        </w:r>
        <w:r>
          <w:instrText xml:space="preserve"> PAGEREF _Toc24094 \h </w:instrText>
        </w:r>
        <w:r>
          <w:fldChar w:fldCharType="separate"/>
        </w:r>
        <w:r>
          <w:t>19</w:t>
        </w:r>
        <w:r>
          <w:fldChar w:fldCharType="end"/>
        </w:r>
      </w:hyperlink>
    </w:p>
    <w:p>
      <w:pPr>
        <w:pStyle w:val="TOC2"/>
        <w:tabs>
          <w:tab w:val="right" w:leader="dot" w:pos="8306"/>
        </w:tabs>
      </w:pPr>
      <w:hyperlink w:anchor="_Toc14498" w:history="1">
        <w:r>
          <w:rPr>
            <w:rFonts w:ascii="仿宋" w:eastAsia="仿宋" w:hAnsi="仿宋" w:cs="仿宋" w:hint="eastAsia"/>
            <w:lang w:eastAsia="zh-CN"/>
          </w:rPr>
          <w:t>(一)、经济评价财务测算</w:t>
        </w:r>
        <w:r>
          <w:tab/>
        </w:r>
        <w:r>
          <w:fldChar w:fldCharType="begin"/>
        </w:r>
        <w:r>
          <w:instrText xml:space="preserve"> PAGEREF _Toc14498 \h </w:instrText>
        </w:r>
        <w:r>
          <w:fldChar w:fldCharType="separate"/>
        </w:r>
        <w:r>
          <w:t>19</w:t>
        </w:r>
        <w:r>
          <w:fldChar w:fldCharType="end"/>
        </w:r>
      </w:hyperlink>
    </w:p>
    <w:p>
      <w:pPr>
        <w:pStyle w:val="TOC2"/>
        <w:tabs>
          <w:tab w:val="right" w:leader="dot" w:pos="8306"/>
        </w:tabs>
      </w:pPr>
      <w:hyperlink w:anchor="_Toc831" w:history="1">
        <w:r>
          <w:rPr>
            <w:rFonts w:ascii="仿宋" w:eastAsia="仿宋" w:hAnsi="仿宋" w:cs="仿宋" w:hint="eastAsia"/>
            <w:lang w:eastAsia="zh-CN"/>
          </w:rPr>
          <w:t>(二)、锂辉石项目盈利能力分析</w:t>
        </w:r>
        <w:r>
          <w:tab/>
        </w:r>
        <w:r>
          <w:fldChar w:fldCharType="begin"/>
        </w:r>
        <w:r>
          <w:instrText xml:space="preserve"> PAGEREF _Toc831 \h </w:instrText>
        </w:r>
        <w:r>
          <w:fldChar w:fldCharType="separate"/>
        </w:r>
        <w:r>
          <w:t>21</w:t>
        </w:r>
        <w:r>
          <w:fldChar w:fldCharType="end"/>
        </w:r>
      </w:hyperlink>
    </w:p>
    <w:p>
      <w:pPr>
        <w:pStyle w:val="TOC1"/>
        <w:tabs>
          <w:tab w:val="right" w:leader="dot" w:pos="8306"/>
        </w:tabs>
      </w:pPr>
      <w:hyperlink w:anchor="_Toc8921" w:history="1">
        <w:r>
          <w:rPr>
            <w:rFonts w:ascii="仿宋" w:eastAsia="仿宋" w:hAnsi="仿宋" w:cs="仿宋" w:hint="eastAsia"/>
            <w:lang w:eastAsia="zh-CN"/>
          </w:rPr>
          <w:t>八、锂辉石项目投资规划</w:t>
        </w:r>
        <w:r>
          <w:tab/>
        </w:r>
        <w:r>
          <w:fldChar w:fldCharType="begin"/>
        </w:r>
        <w:r>
          <w:instrText xml:space="preserve"> PAGEREF _Toc8921 \h </w:instrText>
        </w:r>
        <w:r>
          <w:fldChar w:fldCharType="separate"/>
        </w:r>
        <w:r>
          <w:t>21</w:t>
        </w:r>
        <w:r>
          <w:fldChar w:fldCharType="end"/>
        </w:r>
      </w:hyperlink>
    </w:p>
    <w:p>
      <w:pPr>
        <w:pStyle w:val="TOC2"/>
        <w:tabs>
          <w:tab w:val="right" w:leader="dot" w:pos="8306"/>
        </w:tabs>
      </w:pPr>
      <w:hyperlink w:anchor="_Toc23532" w:history="1">
        <w:r>
          <w:rPr>
            <w:rFonts w:ascii="仿宋" w:eastAsia="仿宋" w:hAnsi="仿宋" w:cs="仿宋" w:hint="eastAsia"/>
            <w:lang w:eastAsia="zh-CN"/>
          </w:rPr>
          <w:t>(一)、锂辉石项目总投资估算</w:t>
        </w:r>
        <w:r>
          <w:tab/>
        </w:r>
        <w:r>
          <w:fldChar w:fldCharType="begin"/>
        </w:r>
        <w:r>
          <w:instrText xml:space="preserve"> PAGEREF _Toc23532 \h </w:instrText>
        </w:r>
        <w:r>
          <w:fldChar w:fldCharType="separate"/>
        </w:r>
        <w:r>
          <w:t>21</w:t>
        </w:r>
        <w:r>
          <w:fldChar w:fldCharType="end"/>
        </w:r>
      </w:hyperlink>
    </w:p>
    <w:p>
      <w:pPr>
        <w:pStyle w:val="TOC2"/>
        <w:tabs>
          <w:tab w:val="right" w:leader="dot" w:pos="8306"/>
        </w:tabs>
      </w:pPr>
      <w:hyperlink w:anchor="_Toc26241" w:history="1">
        <w:r>
          <w:rPr>
            <w:rFonts w:ascii="仿宋" w:eastAsia="仿宋" w:hAnsi="仿宋" w:cs="仿宋" w:hint="eastAsia"/>
            <w:lang w:eastAsia="zh-CN"/>
          </w:rPr>
          <w:t>(二)、资金筹措</w:t>
        </w:r>
        <w:r>
          <w:tab/>
        </w:r>
        <w:r>
          <w:fldChar w:fldCharType="begin"/>
        </w:r>
        <w:r>
          <w:instrText xml:space="preserve"> PAGEREF _Toc26241 \h </w:instrText>
        </w:r>
        <w:r>
          <w:fldChar w:fldCharType="separate"/>
        </w:r>
        <w:r>
          <w:t>23</w:t>
        </w:r>
        <w:r>
          <w:fldChar w:fldCharType="end"/>
        </w:r>
      </w:hyperlink>
    </w:p>
    <w:p>
      <w:pPr>
        <w:pStyle w:val="TOC1"/>
        <w:tabs>
          <w:tab w:val="right" w:leader="dot" w:pos="8306"/>
        </w:tabs>
      </w:pPr>
      <w:hyperlink w:anchor="_Toc27910" w:history="1">
        <w:r>
          <w:rPr>
            <w:rFonts w:ascii="仿宋" w:eastAsia="仿宋" w:hAnsi="仿宋" w:cs="仿宋" w:hint="eastAsia"/>
            <w:lang w:eastAsia="zh-CN"/>
          </w:rPr>
          <w:t>九、锂辉石项目财务管理</w:t>
        </w:r>
        <w:r>
          <w:tab/>
        </w:r>
        <w:r>
          <w:fldChar w:fldCharType="begin"/>
        </w:r>
        <w:r>
          <w:instrText xml:space="preserve"> PAGEREF _Toc27910 \h </w:instrText>
        </w:r>
        <w:r>
          <w:fldChar w:fldCharType="separate"/>
        </w:r>
        <w:r>
          <w:t>23</w:t>
        </w:r>
        <w:r>
          <w:fldChar w:fldCharType="end"/>
        </w:r>
      </w:hyperlink>
    </w:p>
    <w:p>
      <w:pPr>
        <w:pStyle w:val="TOC2"/>
        <w:tabs>
          <w:tab w:val="right" w:leader="dot" w:pos="8306"/>
        </w:tabs>
      </w:pPr>
      <w:hyperlink w:anchor="_Toc20375" w:history="1">
        <w:r>
          <w:rPr>
            <w:rFonts w:ascii="仿宋" w:eastAsia="仿宋" w:hAnsi="仿宋" w:cs="仿宋" w:hint="eastAsia"/>
            <w:lang w:eastAsia="zh-CN"/>
          </w:rPr>
          <w:t>(一)、资金需求大</w:t>
        </w:r>
        <w:r>
          <w:tab/>
        </w:r>
        <w:r>
          <w:fldChar w:fldCharType="begin"/>
        </w:r>
        <w:r>
          <w:instrText xml:space="preserve"> PAGEREF _Toc20375 \h </w:instrText>
        </w:r>
        <w:r>
          <w:fldChar w:fldCharType="separate"/>
        </w:r>
        <w:r>
          <w:t>23</w:t>
        </w:r>
        <w:r>
          <w:fldChar w:fldCharType="end"/>
        </w:r>
      </w:hyperlink>
    </w:p>
    <w:p>
      <w:pPr>
        <w:pStyle w:val="TOC2"/>
        <w:tabs>
          <w:tab w:val="right" w:leader="dot" w:pos="8306"/>
        </w:tabs>
      </w:pPr>
      <w:hyperlink w:anchor="_Toc19127" w:history="1">
        <w:r>
          <w:rPr>
            <w:rFonts w:ascii="仿宋" w:eastAsia="仿宋" w:hAnsi="仿宋" w:cs="仿宋" w:hint="eastAsia"/>
            <w:lang w:eastAsia="zh-CN"/>
          </w:rPr>
          <w:t>(二)、研发周期长</w:t>
        </w:r>
        <w:r>
          <w:tab/>
        </w:r>
        <w:r>
          <w:fldChar w:fldCharType="begin"/>
        </w:r>
        <w:r>
          <w:instrText xml:space="preserve"> PAGEREF _Toc19127 \h </w:instrText>
        </w:r>
        <w:r>
          <w:fldChar w:fldCharType="separate"/>
        </w:r>
        <w:r>
          <w:t>24</w:t>
        </w:r>
        <w:r>
          <w:fldChar w:fldCharType="end"/>
        </w:r>
      </w:hyperlink>
    </w:p>
    <w:p>
      <w:pPr>
        <w:pStyle w:val="TOC2"/>
        <w:tabs>
          <w:tab w:val="right" w:leader="dot" w:pos="8306"/>
        </w:tabs>
      </w:pPr>
      <w:hyperlink w:anchor="_Toc8530" w:history="1">
        <w:r>
          <w:rPr>
            <w:rFonts w:ascii="仿宋" w:eastAsia="仿宋" w:hAnsi="仿宋" w:cs="仿宋" w:hint="eastAsia"/>
            <w:lang w:eastAsia="zh-CN"/>
          </w:rPr>
          <w:t>(三)、市场风险大</w:t>
        </w:r>
        <w:r>
          <w:tab/>
        </w:r>
        <w:r>
          <w:fldChar w:fldCharType="begin"/>
        </w:r>
        <w:r>
          <w:instrText xml:space="preserve"> PAGEREF _Toc8530 \h </w:instrText>
        </w:r>
        <w:r>
          <w:fldChar w:fldCharType="separate"/>
        </w:r>
        <w:r>
          <w:t>26</w:t>
        </w:r>
        <w:r>
          <w:fldChar w:fldCharType="end"/>
        </w:r>
      </w:hyperlink>
    </w:p>
    <w:p>
      <w:pPr>
        <w:pStyle w:val="TOC2"/>
        <w:tabs>
          <w:tab w:val="right" w:leader="dot" w:pos="8306"/>
        </w:tabs>
      </w:pPr>
      <w:hyperlink w:anchor="_Toc29756" w:history="1">
        <w:r>
          <w:rPr>
            <w:rFonts w:ascii="仿宋" w:eastAsia="仿宋" w:hAnsi="仿宋" w:cs="仿宋" w:hint="eastAsia"/>
            <w:lang w:eastAsia="zh-CN"/>
          </w:rPr>
          <w:t>(四)、利润率高</w:t>
        </w:r>
        <w:r>
          <w:tab/>
        </w:r>
        <w:r>
          <w:fldChar w:fldCharType="begin"/>
        </w:r>
        <w:r>
          <w:instrText xml:space="preserve"> PAGEREF _Toc29756 \h </w:instrText>
        </w:r>
        <w:r>
          <w:fldChar w:fldCharType="separate"/>
        </w:r>
        <w:r>
          <w:t>28</w:t>
        </w:r>
        <w:r>
          <w:fldChar w:fldCharType="end"/>
        </w:r>
      </w:hyperlink>
    </w:p>
    <w:p>
      <w:pPr>
        <w:pStyle w:val="TOC1"/>
        <w:tabs>
          <w:tab w:val="right" w:leader="dot" w:pos="8306"/>
        </w:tabs>
      </w:pPr>
      <w:hyperlink w:anchor="_Toc11067" w:history="1">
        <w:r>
          <w:rPr>
            <w:rFonts w:ascii="仿宋" w:eastAsia="仿宋" w:hAnsi="仿宋" w:cs="仿宋" w:hint="eastAsia"/>
            <w:lang w:eastAsia="zh-CN"/>
          </w:rPr>
          <w:t>十、锂辉石项目技术管理</w:t>
        </w:r>
        <w:r>
          <w:tab/>
        </w:r>
        <w:r>
          <w:fldChar w:fldCharType="begin"/>
        </w:r>
        <w:r>
          <w:instrText xml:space="preserve"> PAGEREF _Toc11067 \h </w:instrText>
        </w:r>
        <w:r>
          <w:fldChar w:fldCharType="separate"/>
        </w:r>
        <w:r>
          <w:t>30</w:t>
        </w:r>
        <w:r>
          <w:fldChar w:fldCharType="end"/>
        </w:r>
      </w:hyperlink>
    </w:p>
    <w:p>
      <w:pPr>
        <w:pStyle w:val="TOC2"/>
        <w:tabs>
          <w:tab w:val="right" w:leader="dot" w:pos="8306"/>
        </w:tabs>
      </w:pPr>
      <w:hyperlink w:anchor="_Toc6971" w:history="1">
        <w:r>
          <w:rPr>
            <w:rFonts w:ascii="仿宋" w:eastAsia="仿宋" w:hAnsi="仿宋" w:cs="仿宋" w:hint="eastAsia"/>
            <w:lang w:eastAsia="zh-CN"/>
          </w:rPr>
          <w:t>(一)、技术方案选用方向</w:t>
        </w:r>
        <w:r>
          <w:tab/>
        </w:r>
        <w:r>
          <w:fldChar w:fldCharType="begin"/>
        </w:r>
        <w:r>
          <w:instrText xml:space="preserve"> PAGEREF _Toc6971 \h </w:instrText>
        </w:r>
        <w:r>
          <w:fldChar w:fldCharType="separate"/>
        </w:r>
        <w:r>
          <w:t>30</w:t>
        </w:r>
        <w:r>
          <w:fldChar w:fldCharType="end"/>
        </w:r>
      </w:hyperlink>
    </w:p>
    <w:p>
      <w:pPr>
        <w:pStyle w:val="TOC2"/>
        <w:tabs>
          <w:tab w:val="right" w:leader="dot" w:pos="8306"/>
        </w:tabs>
      </w:pPr>
      <w:hyperlink w:anchor="_Toc24498" w:history="1">
        <w:r>
          <w:rPr>
            <w:rFonts w:ascii="仿宋" w:eastAsia="仿宋" w:hAnsi="仿宋" w:cs="仿宋" w:hint="eastAsia"/>
            <w:lang w:eastAsia="zh-CN"/>
          </w:rPr>
          <w:t>(二)、工艺技术方案选用原则</w:t>
        </w:r>
        <w:r>
          <w:tab/>
        </w:r>
        <w:r>
          <w:fldChar w:fldCharType="begin"/>
        </w:r>
        <w:r>
          <w:instrText xml:space="preserve"> PAGEREF _Toc24498 \h </w:instrText>
        </w:r>
        <w:r>
          <w:fldChar w:fldCharType="separate"/>
        </w:r>
        <w:r>
          <w:t>32</w:t>
        </w:r>
        <w:r>
          <w:fldChar w:fldCharType="end"/>
        </w:r>
      </w:hyperlink>
    </w:p>
    <w:p>
      <w:pPr>
        <w:pStyle w:val="TOC2"/>
        <w:tabs>
          <w:tab w:val="right" w:leader="dot" w:pos="8306"/>
        </w:tabs>
      </w:pPr>
      <w:hyperlink w:anchor="_Toc6811" w:history="1">
        <w:r>
          <w:rPr>
            <w:rFonts w:ascii="仿宋" w:eastAsia="仿宋" w:hAnsi="仿宋" w:cs="仿宋" w:hint="eastAsia"/>
            <w:lang w:eastAsia="zh-CN"/>
          </w:rPr>
          <w:t>(三)、工艺技术方案要求</w:t>
        </w:r>
        <w:r>
          <w:tab/>
        </w:r>
        <w:r>
          <w:fldChar w:fldCharType="begin"/>
        </w:r>
        <w:r>
          <w:instrText xml:space="preserve"> PAGEREF _Toc6811 \h </w:instrText>
        </w:r>
        <w:r>
          <w:fldChar w:fldCharType="separate"/>
        </w:r>
        <w:r>
          <w:t>34</w:t>
        </w:r>
        <w:r>
          <w:fldChar w:fldCharType="end"/>
        </w:r>
      </w:hyperlink>
    </w:p>
    <w:p>
      <w:pPr>
        <w:pStyle w:val="TOC1"/>
        <w:tabs>
          <w:tab w:val="right" w:leader="dot" w:pos="8306"/>
        </w:tabs>
      </w:pPr>
      <w:hyperlink w:anchor="_Toc16356" w:history="1">
        <w:r>
          <w:rPr>
            <w:rFonts w:ascii="仿宋" w:eastAsia="仿宋" w:hAnsi="仿宋" w:cs="仿宋" w:hint="eastAsia"/>
            <w:lang w:eastAsia="zh-CN"/>
          </w:rPr>
          <w:t>十一、生产安全保护</w:t>
        </w:r>
        <w:r>
          <w:tab/>
        </w:r>
        <w:r>
          <w:fldChar w:fldCharType="begin"/>
        </w:r>
        <w:r>
          <w:instrText xml:space="preserve"> PAGEREF _Toc16356 \h </w:instrText>
        </w:r>
        <w:r>
          <w:fldChar w:fldCharType="separate"/>
        </w:r>
        <w:r>
          <w:t>36</w:t>
        </w:r>
        <w:r>
          <w:fldChar w:fldCharType="end"/>
        </w:r>
      </w:hyperlink>
    </w:p>
    <w:p>
      <w:pPr>
        <w:pStyle w:val="TOC2"/>
        <w:tabs>
          <w:tab w:val="right" w:leader="dot" w:pos="8306"/>
        </w:tabs>
      </w:pPr>
      <w:hyperlink w:anchor="_Toc16688" w:history="1">
        <w:r>
          <w:rPr>
            <w:rFonts w:ascii="仿宋" w:eastAsia="仿宋" w:hAnsi="仿宋" w:cs="仿宋" w:hint="eastAsia"/>
            <w:lang w:eastAsia="zh-CN"/>
          </w:rPr>
          <w:t>(一)、消防安全</w:t>
        </w:r>
        <w:r>
          <w:tab/>
        </w:r>
        <w:r>
          <w:fldChar w:fldCharType="begin"/>
        </w:r>
        <w:r>
          <w:instrText xml:space="preserve"> PAGEREF _Toc16688 \h </w:instrText>
        </w:r>
        <w:r>
          <w:fldChar w:fldCharType="separate"/>
        </w:r>
        <w:r>
          <w:t>36</w:t>
        </w:r>
        <w:r>
          <w:fldChar w:fldCharType="end"/>
        </w:r>
      </w:hyperlink>
    </w:p>
    <w:p>
      <w:pPr>
        <w:pStyle w:val="TOC2"/>
        <w:tabs>
          <w:tab w:val="right" w:leader="dot" w:pos="8306"/>
        </w:tabs>
      </w:pPr>
      <w:hyperlink w:anchor="_Toc20552" w:history="1">
        <w:r>
          <w:rPr>
            <w:rFonts w:ascii="仿宋" w:eastAsia="仿宋" w:hAnsi="仿宋" w:cs="仿宋" w:hint="eastAsia"/>
            <w:lang w:eastAsia="zh-CN"/>
          </w:rPr>
          <w:t>(二)、防火防爆总图布置措施</w:t>
        </w:r>
        <w:r>
          <w:tab/>
        </w:r>
        <w:r>
          <w:fldChar w:fldCharType="begin"/>
        </w:r>
        <w:r>
          <w:instrText xml:space="preserve"> PAGEREF _Toc20552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7" w:history="1">
        <w:r>
          <w:rPr>
            <w:rFonts w:ascii="仿宋" w:eastAsia="仿宋" w:hAnsi="仿宋" w:cs="仿宋" w:hint="eastAsia"/>
            <w:lang w:eastAsia="zh-CN"/>
          </w:rPr>
          <w:t>(三)、自然灾害防范措施</w:t>
        </w:r>
        <w:r>
          <w:tab/>
        </w:r>
        <w:r>
          <w:fldChar w:fldCharType="begin"/>
        </w:r>
        <w:r>
          <w:instrText xml:space="preserve"> PAGEREF _Toc30397 \h </w:instrText>
        </w:r>
        <w:r>
          <w:fldChar w:fldCharType="separate"/>
        </w:r>
        <w:r>
          <w:t>38</w:t>
        </w:r>
        <w:r>
          <w:fldChar w:fldCharType="end"/>
        </w:r>
      </w:hyperlink>
    </w:p>
    <w:p>
      <w:pPr>
        <w:pStyle w:val="TOC2"/>
        <w:tabs>
          <w:tab w:val="right" w:leader="dot" w:pos="8306"/>
        </w:tabs>
      </w:pPr>
      <w:hyperlink w:anchor="_Toc8723" w:history="1">
        <w:r>
          <w:rPr>
            <w:rFonts w:ascii="仿宋" w:eastAsia="仿宋" w:hAnsi="仿宋" w:cs="仿宋" w:hint="eastAsia"/>
            <w:lang w:eastAsia="zh-CN"/>
          </w:rPr>
          <w:t>(四)、安全色及安全标志使用要求</w:t>
        </w:r>
        <w:r>
          <w:tab/>
        </w:r>
        <w:r>
          <w:fldChar w:fldCharType="begin"/>
        </w:r>
        <w:r>
          <w:instrText xml:space="preserve"> PAGEREF _Toc8723 \h </w:instrText>
        </w:r>
        <w:r>
          <w:fldChar w:fldCharType="separate"/>
        </w:r>
        <w:r>
          <w:t>39</w:t>
        </w:r>
        <w:r>
          <w:fldChar w:fldCharType="end"/>
        </w:r>
      </w:hyperlink>
    </w:p>
    <w:p>
      <w:pPr>
        <w:pStyle w:val="TOC2"/>
        <w:tabs>
          <w:tab w:val="right" w:leader="dot" w:pos="8306"/>
        </w:tabs>
      </w:pPr>
      <w:hyperlink w:anchor="_Toc13854" w:history="1">
        <w:r>
          <w:rPr>
            <w:rFonts w:ascii="仿宋" w:eastAsia="仿宋" w:hAnsi="仿宋" w:cs="仿宋" w:hint="eastAsia"/>
            <w:lang w:eastAsia="zh-CN"/>
          </w:rPr>
          <w:t>(五)、防尘防毒措施</w:t>
        </w:r>
        <w:r>
          <w:tab/>
        </w:r>
        <w:r>
          <w:fldChar w:fldCharType="begin"/>
        </w:r>
        <w:r>
          <w:instrText xml:space="preserve"> PAGEREF _Toc13854 \h </w:instrText>
        </w:r>
        <w:r>
          <w:fldChar w:fldCharType="separate"/>
        </w:r>
        <w:r>
          <w:t>40</w:t>
        </w:r>
        <w:r>
          <w:fldChar w:fldCharType="end"/>
        </w:r>
      </w:hyperlink>
    </w:p>
    <w:p>
      <w:pPr>
        <w:pStyle w:val="TOC2"/>
        <w:tabs>
          <w:tab w:val="right" w:leader="dot" w:pos="8306"/>
        </w:tabs>
      </w:pPr>
      <w:hyperlink w:anchor="_Toc8522" w:history="1">
        <w:r>
          <w:rPr>
            <w:rFonts w:ascii="仿宋" w:eastAsia="仿宋" w:hAnsi="仿宋" w:cs="仿宋" w:hint="eastAsia"/>
            <w:lang w:eastAsia="zh-CN"/>
          </w:rPr>
          <w:t>(六)、防静电、触电防护及防雷措施</w:t>
        </w:r>
        <w:r>
          <w:tab/>
        </w:r>
        <w:r>
          <w:fldChar w:fldCharType="begin"/>
        </w:r>
        <w:r>
          <w:instrText xml:space="preserve"> PAGEREF _Toc8522 \h </w:instrText>
        </w:r>
        <w:r>
          <w:fldChar w:fldCharType="separate"/>
        </w:r>
        <w:r>
          <w:t>41</w:t>
        </w:r>
        <w:r>
          <w:fldChar w:fldCharType="end"/>
        </w:r>
      </w:hyperlink>
    </w:p>
    <w:p>
      <w:pPr>
        <w:pStyle w:val="TOC2"/>
        <w:tabs>
          <w:tab w:val="right" w:leader="dot" w:pos="8306"/>
        </w:tabs>
      </w:pPr>
      <w:hyperlink w:anchor="_Toc28048" w:history="1">
        <w:r>
          <w:rPr>
            <w:rFonts w:ascii="仿宋" w:eastAsia="仿宋" w:hAnsi="仿宋" w:cs="仿宋" w:hint="eastAsia"/>
            <w:lang w:eastAsia="zh-CN"/>
          </w:rPr>
          <w:t>(七)、机械设备安全保障措施</w:t>
        </w:r>
        <w:r>
          <w:tab/>
        </w:r>
        <w:r>
          <w:fldChar w:fldCharType="begin"/>
        </w:r>
        <w:r>
          <w:instrText xml:space="preserve"> PAGEREF _Toc28048 \h </w:instrText>
        </w:r>
        <w:r>
          <w:fldChar w:fldCharType="separate"/>
        </w:r>
        <w:r>
          <w:t>42</w:t>
        </w:r>
        <w:r>
          <w:fldChar w:fldCharType="end"/>
        </w:r>
      </w:hyperlink>
    </w:p>
    <w:p>
      <w:pPr>
        <w:pStyle w:val="TOC1"/>
        <w:tabs>
          <w:tab w:val="right" w:leader="dot" w:pos="8306"/>
        </w:tabs>
      </w:pPr>
      <w:hyperlink w:anchor="_Toc5204" w:history="1">
        <w:r>
          <w:rPr>
            <w:rFonts w:ascii="仿宋" w:eastAsia="仿宋" w:hAnsi="仿宋" w:cs="仿宋" w:hint="eastAsia"/>
            <w:lang w:eastAsia="zh-CN"/>
          </w:rPr>
          <w:t>十二、锂辉石项目人力资源培养与发展</w:t>
        </w:r>
        <w:r>
          <w:tab/>
        </w:r>
        <w:r>
          <w:fldChar w:fldCharType="begin"/>
        </w:r>
        <w:r>
          <w:instrText xml:space="preserve"> PAGEREF _Toc5204 \h </w:instrText>
        </w:r>
        <w:r>
          <w:fldChar w:fldCharType="separate"/>
        </w:r>
        <w:r>
          <w:t>44</w:t>
        </w:r>
        <w:r>
          <w:fldChar w:fldCharType="end"/>
        </w:r>
      </w:hyperlink>
    </w:p>
    <w:p>
      <w:pPr>
        <w:pStyle w:val="TOC2"/>
        <w:tabs>
          <w:tab w:val="right" w:leader="dot" w:pos="8306"/>
        </w:tabs>
      </w:pPr>
      <w:hyperlink w:anchor="_Toc7795" w:history="1">
        <w:r>
          <w:rPr>
            <w:rFonts w:ascii="仿宋" w:eastAsia="仿宋" w:hAnsi="仿宋" w:cs="仿宋" w:hint="eastAsia"/>
            <w:lang w:eastAsia="zh-CN"/>
          </w:rPr>
          <w:t>(一)、人才需求与规划</w:t>
        </w:r>
        <w:r>
          <w:tab/>
        </w:r>
        <w:r>
          <w:fldChar w:fldCharType="begin"/>
        </w:r>
        <w:r>
          <w:instrText xml:space="preserve"> PAGEREF _Toc7795 \h </w:instrText>
        </w:r>
        <w:r>
          <w:fldChar w:fldCharType="separate"/>
        </w:r>
        <w:r>
          <w:t>44</w:t>
        </w:r>
        <w:r>
          <w:fldChar w:fldCharType="end"/>
        </w:r>
      </w:hyperlink>
    </w:p>
    <w:p>
      <w:pPr>
        <w:pStyle w:val="TOC2"/>
        <w:tabs>
          <w:tab w:val="right" w:leader="dot" w:pos="8306"/>
        </w:tabs>
      </w:pPr>
      <w:hyperlink w:anchor="_Toc24898" w:history="1">
        <w:r>
          <w:rPr>
            <w:rFonts w:ascii="仿宋" w:eastAsia="仿宋" w:hAnsi="仿宋" w:cs="仿宋" w:hint="eastAsia"/>
            <w:lang w:eastAsia="zh-CN"/>
          </w:rPr>
          <w:t>(二)、培训与发展计划</w:t>
        </w:r>
        <w:r>
          <w:tab/>
        </w:r>
        <w:r>
          <w:fldChar w:fldCharType="begin"/>
        </w:r>
        <w:r>
          <w:instrText xml:space="preserve"> PAGEREF _Toc24898 \h </w:instrText>
        </w:r>
        <w:r>
          <w:fldChar w:fldCharType="separate"/>
        </w:r>
        <w:r>
          <w:t>44</w:t>
        </w:r>
        <w:r>
          <w:fldChar w:fldCharType="end"/>
        </w:r>
      </w:hyperlink>
    </w:p>
    <w:p>
      <w:pPr>
        <w:pStyle w:val="TOC1"/>
        <w:tabs>
          <w:tab w:val="right" w:leader="dot" w:pos="8306"/>
        </w:tabs>
      </w:pPr>
      <w:hyperlink w:anchor="_Toc8196" w:history="1">
        <w:r>
          <w:rPr>
            <w:rFonts w:ascii="仿宋" w:eastAsia="仿宋" w:hAnsi="仿宋" w:cs="仿宋" w:hint="eastAsia"/>
            <w:lang w:eastAsia="zh-CN"/>
          </w:rPr>
          <w:t>十三、利益相关者分析与沟通计划</w:t>
        </w:r>
        <w:r>
          <w:tab/>
        </w:r>
        <w:r>
          <w:fldChar w:fldCharType="begin"/>
        </w:r>
        <w:r>
          <w:instrText xml:space="preserve"> PAGEREF _Toc8196 \h </w:instrText>
        </w:r>
        <w:r>
          <w:fldChar w:fldCharType="separate"/>
        </w:r>
        <w:r>
          <w:t>45</w:t>
        </w:r>
        <w:r>
          <w:fldChar w:fldCharType="end"/>
        </w:r>
      </w:hyperlink>
    </w:p>
    <w:p>
      <w:pPr>
        <w:pStyle w:val="TOC2"/>
        <w:tabs>
          <w:tab w:val="right" w:leader="dot" w:pos="8306"/>
        </w:tabs>
      </w:pPr>
      <w:hyperlink w:anchor="_Toc3617" w:history="1">
        <w:r>
          <w:rPr>
            <w:rFonts w:ascii="仿宋" w:eastAsia="仿宋" w:hAnsi="仿宋" w:cs="仿宋" w:hint="eastAsia"/>
            <w:lang w:eastAsia="zh-CN"/>
          </w:rPr>
          <w:t>(一)、利益相关者分析</w:t>
        </w:r>
        <w:r>
          <w:tab/>
        </w:r>
        <w:r>
          <w:fldChar w:fldCharType="begin"/>
        </w:r>
        <w:r>
          <w:instrText xml:space="preserve"> PAGEREF _Toc3617 \h </w:instrText>
        </w:r>
        <w:r>
          <w:fldChar w:fldCharType="separate"/>
        </w:r>
        <w:r>
          <w:t>45</w:t>
        </w:r>
        <w:r>
          <w:fldChar w:fldCharType="end"/>
        </w:r>
      </w:hyperlink>
    </w:p>
    <w:p>
      <w:pPr>
        <w:pStyle w:val="TOC2"/>
        <w:tabs>
          <w:tab w:val="right" w:leader="dot" w:pos="8306"/>
        </w:tabs>
      </w:pPr>
      <w:hyperlink w:anchor="_Toc17619" w:history="1">
        <w:r>
          <w:rPr>
            <w:rFonts w:ascii="仿宋" w:eastAsia="仿宋" w:hAnsi="仿宋" w:cs="仿宋" w:hint="eastAsia"/>
            <w:lang w:eastAsia="zh-CN"/>
          </w:rPr>
          <w:t>(二)、沟通计划</w:t>
        </w:r>
        <w:r>
          <w:tab/>
        </w:r>
        <w:r>
          <w:fldChar w:fldCharType="begin"/>
        </w:r>
        <w:r>
          <w:instrText xml:space="preserve"> PAGEREF _Toc17619 \h </w:instrText>
        </w:r>
        <w:r>
          <w:fldChar w:fldCharType="separate"/>
        </w:r>
        <w:r>
          <w:t>46</w:t>
        </w:r>
        <w:r>
          <w:fldChar w:fldCharType="end"/>
        </w:r>
      </w:hyperlink>
    </w:p>
    <w:p>
      <w:pPr>
        <w:pStyle w:val="TOC1"/>
        <w:tabs>
          <w:tab w:val="right" w:leader="dot" w:pos="8306"/>
        </w:tabs>
      </w:pPr>
      <w:hyperlink w:anchor="_Toc23826" w:history="1">
        <w:r>
          <w:rPr>
            <w:rFonts w:ascii="仿宋" w:eastAsia="仿宋" w:hAnsi="仿宋" w:cs="仿宋" w:hint="eastAsia"/>
            <w:lang w:eastAsia="zh-CN"/>
          </w:rPr>
          <w:t>十四、质量管理体系</w:t>
        </w:r>
        <w:r>
          <w:tab/>
        </w:r>
        <w:r>
          <w:fldChar w:fldCharType="begin"/>
        </w:r>
        <w:r>
          <w:instrText xml:space="preserve"> PAGEREF _Toc23826 \h </w:instrText>
        </w:r>
        <w:r>
          <w:fldChar w:fldCharType="separate"/>
        </w:r>
        <w:r>
          <w:t>47</w:t>
        </w:r>
        <w:r>
          <w:fldChar w:fldCharType="end"/>
        </w:r>
      </w:hyperlink>
    </w:p>
    <w:p>
      <w:pPr>
        <w:pStyle w:val="TOC2"/>
        <w:tabs>
          <w:tab w:val="right" w:leader="dot" w:pos="8306"/>
        </w:tabs>
      </w:pPr>
      <w:hyperlink w:anchor="_Toc24838" w:history="1">
        <w:r>
          <w:rPr>
            <w:rFonts w:ascii="仿宋" w:eastAsia="仿宋" w:hAnsi="仿宋" w:cs="仿宋" w:hint="eastAsia"/>
            <w:lang w:eastAsia="zh-CN"/>
          </w:rPr>
          <w:t>(一)、质量目标与方针</w:t>
        </w:r>
        <w:r>
          <w:tab/>
        </w:r>
        <w:r>
          <w:fldChar w:fldCharType="begin"/>
        </w:r>
        <w:r>
          <w:instrText xml:space="preserve"> PAGEREF _Toc24838 \h </w:instrText>
        </w:r>
        <w:r>
          <w:fldChar w:fldCharType="separate"/>
        </w:r>
        <w:r>
          <w:t>47</w:t>
        </w:r>
        <w:r>
          <w:fldChar w:fldCharType="end"/>
        </w:r>
      </w:hyperlink>
    </w:p>
    <w:p>
      <w:pPr>
        <w:pStyle w:val="TOC2"/>
        <w:tabs>
          <w:tab w:val="right" w:leader="dot" w:pos="8306"/>
        </w:tabs>
      </w:pPr>
      <w:hyperlink w:anchor="_Toc10755" w:history="1">
        <w:r>
          <w:rPr>
            <w:rFonts w:ascii="仿宋" w:eastAsia="仿宋" w:hAnsi="仿宋" w:cs="仿宋" w:hint="eastAsia"/>
            <w:lang w:eastAsia="zh-CN"/>
          </w:rPr>
          <w:t>(二)、质量管理责任</w:t>
        </w:r>
        <w:r>
          <w:tab/>
        </w:r>
        <w:r>
          <w:fldChar w:fldCharType="begin"/>
        </w:r>
        <w:r>
          <w:instrText xml:space="preserve"> PAGEREF _Toc10755 \h </w:instrText>
        </w:r>
        <w:r>
          <w:fldChar w:fldCharType="separate"/>
        </w:r>
        <w:r>
          <w:t>48</w:t>
        </w:r>
        <w:r>
          <w:fldChar w:fldCharType="end"/>
        </w:r>
      </w:hyperlink>
    </w:p>
    <w:p>
      <w:pPr>
        <w:pStyle w:val="TOC2"/>
        <w:tabs>
          <w:tab w:val="right" w:leader="dot" w:pos="8306"/>
        </w:tabs>
      </w:pPr>
      <w:hyperlink w:anchor="_Toc24495" w:history="1">
        <w:r>
          <w:rPr>
            <w:rFonts w:ascii="仿宋" w:eastAsia="仿宋" w:hAnsi="仿宋" w:cs="仿宋" w:hint="eastAsia"/>
            <w:lang w:eastAsia="zh-CN"/>
          </w:rPr>
          <w:t>(三)、质量管理体系文件</w:t>
        </w:r>
        <w:r>
          <w:tab/>
        </w:r>
        <w:r>
          <w:fldChar w:fldCharType="begin"/>
        </w:r>
        <w:r>
          <w:instrText xml:space="preserve"> PAGEREF _Toc24495 \h </w:instrText>
        </w:r>
        <w:r>
          <w:fldChar w:fldCharType="separate"/>
        </w:r>
        <w:r>
          <w:t>50</w:t>
        </w:r>
        <w:r>
          <w:fldChar w:fldCharType="end"/>
        </w:r>
      </w:hyperlink>
    </w:p>
    <w:p>
      <w:pPr>
        <w:pStyle w:val="TOC2"/>
        <w:tabs>
          <w:tab w:val="right" w:leader="dot" w:pos="8306"/>
        </w:tabs>
      </w:pPr>
      <w:hyperlink w:anchor="_Toc7989" w:history="1">
        <w:r>
          <w:rPr>
            <w:rFonts w:ascii="仿宋" w:eastAsia="仿宋" w:hAnsi="仿宋" w:cs="仿宋" w:hint="eastAsia"/>
            <w:lang w:eastAsia="zh-CN"/>
          </w:rPr>
          <w:t>(四)、质量培训与教育</w:t>
        </w:r>
        <w:r>
          <w:tab/>
        </w:r>
        <w:r>
          <w:fldChar w:fldCharType="begin"/>
        </w:r>
        <w:r>
          <w:instrText xml:space="preserve"> PAGEREF _Toc7989 \h </w:instrText>
        </w:r>
        <w:r>
          <w:fldChar w:fldCharType="separate"/>
        </w:r>
        <w:r>
          <w:t>52</w:t>
        </w:r>
        <w:r>
          <w:fldChar w:fldCharType="end"/>
        </w:r>
      </w:hyperlink>
    </w:p>
    <w:p>
      <w:pPr>
        <w:pStyle w:val="TOC2"/>
        <w:tabs>
          <w:tab w:val="right" w:leader="dot" w:pos="8306"/>
        </w:tabs>
      </w:pPr>
      <w:hyperlink w:anchor="_Toc18354" w:history="1">
        <w:r>
          <w:rPr>
            <w:rFonts w:ascii="仿宋" w:eastAsia="仿宋" w:hAnsi="仿宋" w:cs="仿宋" w:hint="eastAsia"/>
            <w:lang w:eastAsia="zh-CN"/>
          </w:rPr>
          <w:t>(五)、质量审核与评价</w:t>
        </w:r>
        <w:r>
          <w:tab/>
        </w:r>
        <w:r>
          <w:fldChar w:fldCharType="begin"/>
        </w:r>
        <w:r>
          <w:instrText xml:space="preserve"> PAGEREF _Toc18354 \h </w:instrText>
        </w:r>
        <w:r>
          <w:fldChar w:fldCharType="separate"/>
        </w:r>
        <w:r>
          <w:t>53</w:t>
        </w:r>
        <w:r>
          <w:fldChar w:fldCharType="end"/>
        </w:r>
      </w:hyperlink>
    </w:p>
    <w:p>
      <w:pPr>
        <w:pStyle w:val="TOC2"/>
        <w:tabs>
          <w:tab w:val="right" w:leader="dot" w:pos="8306"/>
        </w:tabs>
      </w:pPr>
      <w:hyperlink w:anchor="_Toc16122" w:history="1">
        <w:r>
          <w:rPr>
            <w:rFonts w:ascii="仿宋" w:eastAsia="仿宋" w:hAnsi="仿宋" w:cs="仿宋" w:hint="eastAsia"/>
            <w:lang w:eastAsia="zh-CN"/>
          </w:rPr>
          <w:t>(六)、不符合与纠正措施</w:t>
        </w:r>
        <w:r>
          <w:tab/>
        </w:r>
        <w:r>
          <w:fldChar w:fldCharType="begin"/>
        </w:r>
        <w:r>
          <w:instrText xml:space="preserve"> PAGEREF _Toc16122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0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锂辉石项目的主要产品是XXXX，预计年产值为XXX万元。这一产品在市场中占据着重要的地位，其广泛的应用范围使得该锂辉石项目的市场前景非常广阔。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辉石项目的xxx产品作为重要的原材料之一，将在多个领域发挥关键作用。其在建筑、交通、能源等方面的广泛应用将为整个产业链提供强大的支持，形成产业协同效应。锂辉石项目的年产值XXX万XXX万XXX万万元不仅反映了其在市场上的巨大潜力，更预示着它对国民经济的积极贡献。这种关联度高、涉及面广的产业关系，使得该锂辉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3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辉石项目总征地面积为XXXX平方米，相当于约XX.XX亩，其中净用地面积为XXXX平方米，红线范围内相当于约XX.XX亩。这一用地规模充分考虑了锂辉石项目的建设需求，保障了锂辉石项目在合适的空间内得以充分发展。锂辉石项目规划的总建筑面积为XXXX平方米，其中主体工程建设占XXXX平方米，计容建筑面积达XXXX平方米。预计建筑工程的投资将达到XXXX万元，为锂辉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锂辉石项目计划购置的设备共计XXXX台（套），设备购置费用为XXXX万元。这一设备购置计划充分考虑到锂辉石项目的生产需求和技术要求，确保了锂辉石项目在生产运营中具备先进的技术装备和高效的生产能力。设备的合理配置将为锂辉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辉石项目计划总投资为XXXX万元，预计年实现营业收入为XXXX万元。这一产能规模的设定旨在确保锂辉石项目能够在投资与回报之间取得平衡，实现长期可持续的发展。锂辉石项目的总投资充分考虑到各个方面的需求，包括用地建设、设备购置等多个环节，以确保锂辉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6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63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锂辉石项目的技术管理特点体现在其创新导向。通过引入最先进的技术趋势和解决方案，锂辉石项目致力于提升科技含量、提高质量和效率水平。这意味着我们将采用最新的工具和方法，确保锂辉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辉石项目技术管理的显著特征。通过整合不同领域的技术资源，我们实现了跨学科的协同工作。这有助于优化技术架构，提高整体效能。此外，整合性策略还促进了不同技术团队之间的紧密沟通和高效合作，确保锂辉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辉石项目所采用的技术。通过不断优化技术方案，锂辉石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锂辉石项目团队将在锂辉石项目初期识别可能的技术风险，并采取相应的预防和应对措施。通过建立健全的风险评估机制，锂辉石项目能够在实施过程中及时发现并解决潜在的技术问题，保障锂辉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通过这些独特的技术管理特点，我们确信在锂辉石项目中，技术将成为锂辉石项目成功的有力支持。这一深度剖析揭示了技术管理在锂辉石项目实施中的关键作用，为锂辉石项目的技术基础奠定了坚实的基础。</w:t>
      </w:r>
    </w:p>
    <w:p>
      <w:pPr>
        <w:pStyle w:val="Heading2"/>
        <w:ind w:firstLine="560" w:firstLineChars="200"/>
        <w:rPr>
          <w:rFonts w:ascii="仿宋" w:eastAsia="仿宋" w:hAnsi="仿宋" w:cs="仿宋" w:hint="eastAsia"/>
          <w:sz w:val="28"/>
          <w:lang w:eastAsia="zh-CN"/>
        </w:rPr>
      </w:pPr>
      <w:bookmarkStart w:id="7" w:name="_Toc28704"/>
      <w:r>
        <w:rPr>
          <w:rFonts w:ascii="仿宋" w:eastAsia="仿宋" w:hAnsi="仿宋" w:cs="仿宋" w:hint="eastAsia"/>
          <w:sz w:val="28"/>
          <w:lang w:eastAsia="zh-CN"/>
        </w:rPr>
        <w:t>(二)、锂辉石项目工艺技术设计方案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锂辉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锂辉石项目将严格按照相关行业规范要求进行组织。通过有效控制产品质量，锂辉石项目将致力于为顾客提供优质的锂辉石项目产品和良好的服务。这体现了锂辉石项目对于生产活动合规性和质量标准的高度重视，为锂辉石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锂辉石项目注重生态效益和清洁生产原则。锂辉石项目建设将紧密结合地方特色经济发展，与社会经济发展规划和区域环境保护规划方案相协调一致。通过与当地区域自然生态系统的结合，锂辉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锂辉石项目产品具有多样化的客户需求和个性化的特点。因此，锂辉石项目产品规格品种多样，且单批生产数量较小。为满足这一特点，锂辉石项目承办单位将建设先进的柔性制造生产线。通过广泛应用柔性制造技术，锂辉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辉石项目采用的技术具有较高的技术含量和自动化水平，处于国内先进水平。这一技术选用不仅体现了对生产效率、质量和环境友好性的高标准要求，同时为锂辉石项目的可持续发展奠定了坚实的基础。</w:t>
      </w:r>
    </w:p>
    <w:p>
      <w:pPr>
        <w:pStyle w:val="Heading2"/>
        <w:ind w:firstLine="560" w:firstLineChars="200"/>
        <w:rPr>
          <w:rFonts w:ascii="仿宋" w:eastAsia="仿宋" w:hAnsi="仿宋" w:cs="仿宋" w:hint="eastAsia"/>
          <w:sz w:val="28"/>
          <w:lang w:eastAsia="zh-CN"/>
        </w:rPr>
      </w:pPr>
      <w:bookmarkStart w:id="8" w:name="_Toc2693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为确保锂辉石项目的高效生产和技术实施，我们制定了一套精心设计的设备选型方案，以满足锂辉石项目生产、质量和环保的要求。该方案的主要特点如下：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锂辉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针对锂辉石项目产品的多样性和小批量生产的特点，我们将建设柔性制造生产线。通过在设备选型中考虑柔性制造技术，可以灵活应对不同产品规格和生产需求，实现生产线的高度灵活性和适应性。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669"/>
      <w:r>
        <w:rPr>
          <w:rFonts w:ascii="仿宋" w:eastAsia="仿宋" w:hAnsi="仿宋" w:cs="仿宋" w:hint="eastAsia"/>
          <w:sz w:val="28"/>
          <w:lang w:eastAsia="zh-CN"/>
        </w:rPr>
        <w:t>三、锂辉石项目选址可行性分析</w:t>
      </w:r>
      <w:bookmarkEnd w:id="9"/>
    </w:p>
    <w:p>
      <w:pPr>
        <w:pStyle w:val="Heading2"/>
        <w:rPr>
          <w:rFonts w:ascii="仿宋" w:eastAsia="仿宋" w:hAnsi="仿宋" w:cs="仿宋" w:hint="eastAsia"/>
          <w:lang w:eastAsia="zh-CN"/>
        </w:rPr>
      </w:pPr>
      <w:bookmarkStart w:id="10" w:name="_Toc11722"/>
      <w:r>
        <w:rPr>
          <w:rFonts w:ascii="仿宋" w:eastAsia="仿宋" w:hAnsi="仿宋" w:cs="仿宋" w:hint="eastAsia"/>
          <w:lang w:eastAsia="zh-CN"/>
        </w:rPr>
        <w:t>(一)、锂辉石项目选址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该锂辉石项目选址位于XX省XX市XX区XXX街道</w:t>
      </w:r>
    </w:p>
    <w:p>
      <w:pPr>
        <w:pStyle w:val="Heading2"/>
        <w:ind w:firstLine="560" w:firstLineChars="200"/>
        <w:rPr>
          <w:rFonts w:ascii="仿宋" w:eastAsia="仿宋" w:hAnsi="仿宋" w:cs="仿宋" w:hint="eastAsia"/>
          <w:sz w:val="28"/>
          <w:lang w:eastAsia="zh-CN"/>
        </w:rPr>
      </w:pPr>
      <w:bookmarkStart w:id="11" w:name="_Toc296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锂辉石项目的征地面积将根据锂辉石项目的实际规模和需求进行精确规划。具体面积XXX平方米，旨在确保锂辉石项目不仅能够满足当前的发展需求，还能够预留空间以适应未来的扩展。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净用地面积是在征地面积基础上去除不可利用面积后的实际可开发用地。具体面积XXX平方米，考虑到环保、交通、安全等多方面因素，以确保锂辉石项目在整体利用效率上达到最优。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锂辉石项目计划建设的建筑总规模具体面积XXX平方米。这一规模的确定综合考虑了锂辉石项目的性质、规模，以及城市规划的相关要求，确保建筑布局与周边环境协调一致。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绿地率是锂辉石项目用地中被规划为绿地的比例。具体面积XXX平方米，旨在通过合理规划绿地，改善锂辉石项目周边环境，提升居民生活质量，并符合城市整体绿化规划。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容积率是用地上可以建设的建筑总体积与用地面积之比。具体面积XXX，通过合理的容积率规划，确保锂辉石项目建筑规模与周边环境和谐共生。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确保锂辉石项目选址与当地城市规划相一致，具体面积XXX平方米。通过与城市规划部门深入沟通，确保锂辉石项目不仅符合城市的整体发展方向，还能够融入城市的发展布局，为城市的长远发展贡献力量。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充分了解并确保锂辉石项目选址符合当地产业政策，具体面积XXX平方米。这包括锂辉石项目对当地经济的促进作用，以及对相关产业的带动效应，确保锂辉石项目与地方政府的产业政策保持一致，促进共赢合作。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用地总体要求必须符合环保和可持续发展的原则，具体面积XXX平方米。通过采用绿色建筑设计、节能减排等措施，确保锂辉石项目在建设和运营过程中对环境的影响最小化，达到可持续发展的要求。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确保锂辉石项目选址具备必要的公共设施配套，具体面积XXX平方米。这包括交通便利性、教育、医疗等基础设施，以提高居民生活品质，使得锂辉石项目选址更具吸引力。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考虑用地总体要求对当地社会稳定性的影响，具体面积XXX平方米。通过深入了解当地社区反馈，确保锂辉石项目的选址和建设过程对当地社会和谐稳定产生积极作用。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锂辉石项目选址不仅符合法规和规划，还在实际操作中具有可行性。这一全面规划将为锂辉石项目的成功实施提供坚实的基础，确保锂辉石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32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辉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辉石项目的设备规划和空间设计中，我们将采取灵活设备布局的措施。设备布局将根据实际需求进行灵活设计，避免不必要的浪费。通过合理规划设备摆放位置，我们将提高设备的利用率，减少设备间距，以确保锂辉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锂辉石项目内部引入共享设施的概念，例如共享会议室、办公区等。通过这种方式，我们可以减少对资源的重复建设，提高资源共享效率，从而减小锂辉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44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锂辉石项目的总图布置中，我们将不同功能区域进行明确的规划，以最大程度满足锂辉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75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我们首先关注市场因素，包括潜在客户分布、竞争对手位置、市场需求等。通过深入的市场调研，我们能够更准确地评估选址对于市场开拓和产品销售的影响，确保锂辉石项目能够在有利的市场环境中蓬勃发展。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锂辉石项目对环境的影响是综合评价的重要因素之一。我们将详细考虑选址周边的自然环境、生态保护区、水源地等情况，确保锂辉石项目的建设和运营对环境影响最小化，并符合当地的环保法规标准。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对选址的评价还需充分考虑当地政府的产业政策和法规。我们将详细了解锂辉石项目所在地的相关政策，确保锂辉石项目的规划和运营与当地法规相符，降低不必要的法律风险。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考虑到社会稳定性对企业运营的重要性，我们将评估选址地区的社会安全情况、劳工关系、社区反馈等方面，以确保锂辉石项目的建设和运营不会受到社会稳定性的负面影响。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最后，我们将综合考虑用地成本，包括土地购置费用、土地开发成本等。通过对用地成本的详细评估，我们能够做出更为精确的经济效益分析，为锂辉石项目的投资决策提供有力支持。</w:t>
      </w:r>
    </w:p>
    <w:p>
      <w:pPr>
        <w:pStyle w:val="Heading1"/>
        <w:ind w:firstLine="560" w:firstLineChars="200"/>
        <w:rPr>
          <w:rFonts w:ascii="仿宋" w:eastAsia="仿宋" w:hAnsi="仿宋" w:cs="仿宋" w:hint="eastAsia"/>
          <w:sz w:val="28"/>
          <w:lang w:eastAsia="zh-CN"/>
        </w:rPr>
      </w:pPr>
      <w:bookmarkStart w:id="15" w:name="_Toc2910"/>
      <w:r>
        <w:rPr>
          <w:rFonts w:ascii="仿宋" w:eastAsia="仿宋" w:hAnsi="仿宋" w:cs="仿宋" w:hint="eastAsia"/>
          <w:sz w:val="28"/>
          <w:lang w:eastAsia="zh-CN"/>
        </w:rPr>
        <w:t>四、锂辉石项目可持续发展</w:t>
      </w:r>
      <w:bookmarkEnd w:id="15"/>
    </w:p>
    <w:p>
      <w:pPr>
        <w:pStyle w:val="Heading2"/>
        <w:rPr>
          <w:rFonts w:ascii="仿宋" w:eastAsia="仿宋" w:hAnsi="仿宋" w:cs="仿宋" w:hint="eastAsia"/>
          <w:lang w:eastAsia="zh-CN"/>
        </w:rPr>
      </w:pPr>
      <w:bookmarkStart w:id="16" w:name="_Toc6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辉石项目中，锂辉石项目团队着眼于未来，明确了可持续发展的战略方向。制定的具体可持续发展目标包括降低资源使用、采用环保技术、最大化社会效益等。这一步骤不仅有助于锂辉石项目在环保和社会责任方面达到最高标准，也为未来提供了明确的指引，确保锂辉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可持续实践的融入锂辉石项目管理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锂辉石项目管理周期。从锂辉石项目规划开始，锂辉石项目团队就考虑了环境和社会的因素。在执行阶段，锂辉石项目团队积极推动绿色技术的应用，优化资源利用。此外，关注员工的社会责任，通过培训和沟通活动提高员工对可持续发展的认知，使他们能够在日常工作中践行可持续实践。这些举措不仅为锂辉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89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扎根于锂辉石项目的可持续发展理念，我们深信环保与社会责任是锂辉石项目成功的关键支柱。在锂辉石项目的每一步，我们都致力于通过创新和实践，履行对环境和社会的坚定责任。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锂辉石项目团队通过引入先进的环保技术、建立高效的废物处理系统以及推动能源节约措施，积极履行环保责任。定期的环保监测和评估确保锂辉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锂辉石项目不仅致力于自身可持续发展，还注重对社会的回馈。通过支持社区锂辉石项目、参与慈善事业、提供培训机会等方式，锂辉石项目积极履行社会责任。与当地社区建立积极互动，关注员工的工作与生活平衡，以及员工的身心健康，是锂辉石项目在社会责任层面的关键举措。这样的实践不仅增强了锂辉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788"/>
      <w:r>
        <w:rPr>
          <w:rFonts w:ascii="仿宋" w:eastAsia="仿宋" w:hAnsi="仿宋" w:cs="仿宋" w:hint="eastAsia"/>
          <w:sz w:val="28"/>
          <w:lang w:eastAsia="zh-CN"/>
        </w:rPr>
        <w:t>五、锂辉石项目危机管理</w:t>
      </w:r>
      <w:bookmarkEnd w:id="18"/>
    </w:p>
    <w:p>
      <w:pPr>
        <w:pStyle w:val="Heading2"/>
        <w:rPr>
          <w:rFonts w:ascii="仿宋" w:eastAsia="仿宋" w:hAnsi="仿宋" w:cs="仿宋" w:hint="eastAsia"/>
          <w:lang w:eastAsia="zh-CN"/>
        </w:rPr>
      </w:pPr>
      <w:bookmarkStart w:id="19" w:name="_Toc2521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辉石项目危机管理中，危机预警与识别是确保锂辉石项目稳健运行的核心步骤。通过建立全面的监测机制，锂辉石项目团队旨在及时发现和理解潜在的风险和危机因素，以便采取及时的预防和应对措施，确保锂辉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首先，通过深入的风险评估，锂辉石项目团队全面分析了整个锂辉石项目和各个阶段可能存在的威胁。这包括准确评估每个潜在风险的发生概率和可能影响的程度，为后续危机预警提供了有力支持。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锂辉石项目团队着重于明确定义锂辉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锂辉石项目进展的持续监控，团队能够及时发现潜在问题并作出迅速反应。锂辉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在这一阶段，团队的专业素养和反应速度将发挥至关重要的作用，以确保潜在危机能够在初期得到有效的处理，最大程度地减轻负面影响。通过危机预警与识别，锂辉石项目得以更有序、可控地推进。</w:t>
      </w:r>
    </w:p>
    <w:p>
      <w:pPr>
        <w:pStyle w:val="Heading2"/>
        <w:ind w:firstLine="560" w:firstLineChars="200"/>
        <w:rPr>
          <w:rFonts w:ascii="仿宋" w:eastAsia="仿宋" w:hAnsi="仿宋" w:cs="仿宋" w:hint="eastAsia"/>
          <w:sz w:val="28"/>
          <w:lang w:eastAsia="zh-CN"/>
        </w:rPr>
      </w:pPr>
      <w:bookmarkStart w:id="20" w:name="_Toc383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在危机发生时，锂辉石项目团队立即行动，成立了应急小组。该小组的任务是迅速制定并实施紧急应对措施，以最小化潜在损失。以下是采取的主要措施：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https://d.book118.com/426022044204010101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锂辉石项目计划设计方案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421C75"/>
    <w:rsid w:val="74421C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2204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2024-03-01T22:11:00Z</dcterms:created>
  <dcterms:modified xsi:type="dcterms:W3CDTF">2024-03-01T22:11:49Z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F6905764374041EBB0AAA18C7B1D0752_11</vt:lpwstr>
  </property>
  <property fmtid="{D5CDD505-2E9C-101B-9397-08002B2CF9AE}" pid="3" name="KSOProductBuildVer">
    <vt:lpwstr>2052-12.1.0.16388</vt:lpwstr>
  </property>
</Properties>
</file>