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3"/>
        <w:keepNext w:val="0"/>
        <w:keepLines w:val="0"/>
        <w:framePr w:w="7219" w:h="840" w:hRule="atLeast" w:wrap="none" w:hAnchor="page" w:x="4225" w:y="1"/>
        <w:widowControl w:val="0"/>
        <w:shd w:val="clear" w:color="auto" w:fill="auto"/>
        <w:bidi w:val="0"/>
        <w:spacing w:before="0" w:after="0" w:line="240" w:lineRule="auto"/>
        <w:ind w:left="0" w:right="0" w:firstLine="0"/>
        <w:jc w:val="left"/>
        <w:rPr>
          <w:sz w:val="72"/>
          <w:szCs w:val="72"/>
        </w:rPr>
      </w:pPr>
      <w:r>
        <w:rPr>
          <w:rFonts w:ascii="SimHei" w:eastAsia="SimHei" w:hAnsi="SimHei" w:cs="SimHei"/>
          <w:color w:val="000000"/>
          <w:spacing w:val="0"/>
          <w:w w:val="100"/>
          <w:position w:val="0"/>
          <w:sz w:val="72"/>
          <w:szCs w:val="72"/>
        </w:rPr>
        <w:t>化工原理实验简明讲义</w:t>
      </w:r>
    </w:p>
    <w:p>
      <w:pPr>
        <w:pStyle w:val="a3"/>
        <w:keepNext w:val="0"/>
        <w:keepLines w:val="0"/>
        <w:framePr w:w="2966" w:h="499" w:hRule="atLeast" w:wrap="none" w:hAnchor="page" w:x="6356" w:y="15385"/>
        <w:widowControl w:val="0"/>
        <w:shd w:val="clear" w:color="auto" w:fill="auto"/>
        <w:bidi w:val="0"/>
        <w:spacing w:before="0" w:after="0" w:line="240" w:lineRule="auto"/>
        <w:ind w:left="0" w:right="0" w:firstLine="0"/>
        <w:jc w:val="left"/>
        <w:rPr>
          <w:sz w:val="42"/>
          <w:szCs w:val="42"/>
        </w:rPr>
      </w:pPr>
      <w:r>
        <w:rPr>
          <w:rFonts w:ascii="SimHei" w:eastAsia="SimHei" w:hAnsi="SimHei" w:cs="SimHei"/>
          <w:color w:val="000000"/>
          <w:spacing w:val="0"/>
          <w:w w:val="100"/>
          <w:position w:val="0"/>
          <w:sz w:val="42"/>
          <w:szCs w:val="42"/>
        </w:rPr>
        <w:t>哈尔滨工业大学</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02" w:line="1" w:lineRule="exact"/>
      </w:pPr>
    </w:p>
    <w:p>
      <w:pPr>
        <w:widowControl w:val="0"/>
        <w:spacing w:line="1" w:lineRule="exact"/>
        <w:sectPr>
          <w:type w:val="continuous"/>
          <w:pgSz w:w="15648" w:h="22114"/>
          <w:pgMar w:top="3187" w:right="4205" w:bottom="2843" w:left="4224" w:header="0" w:footer="3" w:gutter="0"/>
          <w:cols w:space="720"/>
          <w:noEndnote/>
          <w:rtlGutter w:val="0"/>
          <w:docGrid w:linePitch="360"/>
        </w:sectPr>
      </w:pPr>
    </w:p>
    <w:p>
      <w:pPr>
        <w:pStyle w:val="10"/>
        <w:keepNext/>
        <w:keepLines/>
        <w:widowControl w:val="0"/>
        <w:shd w:val="clear" w:color="auto" w:fill="auto"/>
        <w:bidi w:val="0"/>
        <w:spacing w:before="0" w:after="760" w:line="240" w:lineRule="auto"/>
        <w:ind w:left="0" w:right="0" w:firstLine="0"/>
        <w:jc w:val="center"/>
      </w:pPr>
      <w:bookmarkStart w:id="0" w:name="bookmark3"/>
      <w:bookmarkStart w:id="1" w:name="bookmark4"/>
      <w:bookmarkStart w:id="2" w:name="bookmark5"/>
      <w:r>
        <w:rPr>
          <w:rFonts w:ascii="SimHei" w:eastAsia="SimHei" w:hAnsi="SimHei" w:cs="SimHei"/>
          <w:color w:val="000000"/>
          <w:spacing w:val="0"/>
          <w:w w:val="100"/>
          <w:position w:val="0"/>
        </w:rPr>
        <w:t>绪论</w:t>
      </w:r>
      <w:bookmarkEnd w:id="0"/>
      <w:bookmarkEnd w:id="1"/>
      <w:bookmarkEnd w:id="2"/>
    </w:p>
    <w:p>
      <w:pPr>
        <w:pStyle w:val="a4"/>
        <w:keepNext w:val="0"/>
        <w:keepLines w:val="0"/>
        <w:widowControl w:val="0"/>
        <w:shd w:val="clear" w:color="auto" w:fill="auto"/>
        <w:bidi w:val="0"/>
        <w:spacing w:before="0" w:after="0" w:line="518" w:lineRule="exact"/>
        <w:ind w:left="0" w:right="0" w:firstLine="640"/>
        <w:jc w:val="both"/>
      </w:pPr>
      <w:r>
        <w:rPr>
          <w:color w:val="000000"/>
          <w:spacing w:val="0"/>
          <w:w w:val="100"/>
          <w:position w:val="0"/>
        </w:rPr>
        <w:t>化工综合实验课是化工、环境、生物化工等系或专业的重要基础实验技术课。它 的历史悠久，已形成了完整的教学内容与教学体系。</w:t>
      </w:r>
    </w:p>
    <w:p>
      <w:pPr>
        <w:pStyle w:val="a4"/>
        <w:keepNext w:val="0"/>
        <w:keepLines w:val="0"/>
        <w:widowControl w:val="0"/>
        <w:shd w:val="clear" w:color="auto" w:fill="auto"/>
        <w:bidi w:val="0"/>
        <w:spacing w:before="0" w:after="0" w:line="518" w:lineRule="exact"/>
        <w:ind w:left="0" w:right="0" w:firstLine="640"/>
        <w:jc w:val="both"/>
      </w:pPr>
      <w:r>
        <w:rPr>
          <w:color w:val="000000"/>
          <w:spacing w:val="0"/>
          <w:w w:val="100"/>
          <w:position w:val="0"/>
        </w:rPr>
        <w:t>化工综合实验课是化工原理等课程中所涉及的理论和计算方法的实验研究，化工 综合实验课在化工类专业课程中占有重要的地位。</w:t>
      </w:r>
    </w:p>
    <w:p>
      <w:pPr>
        <w:pStyle w:val="a4"/>
        <w:keepNext w:val="0"/>
        <w:keepLines w:val="0"/>
        <w:widowControl w:val="0"/>
        <w:shd w:val="clear" w:color="auto" w:fill="auto"/>
        <w:tabs>
          <w:tab w:val="left" w:pos="1262"/>
        </w:tabs>
        <w:bidi w:val="0"/>
        <w:spacing w:before="0" w:after="0" w:line="518" w:lineRule="exact"/>
        <w:ind w:left="0" w:right="0" w:firstLine="640"/>
        <w:jc w:val="both"/>
      </w:pPr>
      <w:bookmarkStart w:id="3" w:name="bookmark6"/>
      <w:r>
        <w:rPr>
          <w:b/>
          <w:bCs/>
          <w:color w:val="000000"/>
          <w:spacing w:val="0"/>
          <w:w w:val="100"/>
          <w:position w:val="0"/>
        </w:rPr>
        <w:t>一</w:t>
      </w:r>
      <w:bookmarkEnd w:id="3"/>
      <w:r>
        <w:rPr>
          <w:b/>
          <w:bCs/>
          <w:color w:val="000000"/>
          <w:spacing w:val="0"/>
          <w:w w:val="100"/>
          <w:position w:val="0"/>
        </w:rPr>
        <w:t>、</w:t>
        <w:tab/>
        <w:t>化工综合实验课的目的和意义</w:t>
      </w:r>
    </w:p>
    <w:p>
      <w:pPr>
        <w:pStyle w:val="a4"/>
        <w:keepNext w:val="0"/>
        <w:keepLines w:val="0"/>
        <w:widowControl w:val="0"/>
        <w:numPr>
          <w:ilvl w:val="0"/>
          <w:numId w:val="1"/>
        </w:numPr>
        <w:shd w:val="clear" w:color="auto" w:fill="auto"/>
        <w:tabs>
          <w:tab w:val="left" w:pos="1202"/>
        </w:tabs>
        <w:bidi w:val="0"/>
        <w:spacing w:before="0" w:after="0" w:line="513" w:lineRule="exact"/>
        <w:ind w:left="0" w:right="0" w:firstLine="640"/>
        <w:jc w:val="both"/>
        <w:rPr>
          <w:sz w:val="30"/>
          <w:szCs w:val="30"/>
        </w:rPr>
      </w:pPr>
      <w:bookmarkStart w:id="4" w:name="bookmark7"/>
      <w:bookmarkEnd w:id="4"/>
      <w:r>
        <w:rPr>
          <w:color w:val="000000"/>
          <w:spacing w:val="0"/>
          <w:w w:val="100"/>
          <w:position w:val="0"/>
          <w:sz w:val="30"/>
          <w:szCs w:val="30"/>
        </w:rPr>
        <w:t>巩固和深化理论知识</w:t>
      </w:r>
    </w:p>
    <w:p>
      <w:pPr>
        <w:pStyle w:val="a4"/>
        <w:keepNext w:val="0"/>
        <w:keepLines w:val="0"/>
        <w:widowControl w:val="0"/>
        <w:numPr>
          <w:ilvl w:val="0"/>
          <w:numId w:val="1"/>
        </w:numPr>
        <w:shd w:val="clear" w:color="auto" w:fill="auto"/>
        <w:tabs>
          <w:tab w:val="left" w:pos="1202"/>
        </w:tabs>
        <w:bidi w:val="0"/>
        <w:spacing w:before="0" w:after="0" w:line="513" w:lineRule="exact"/>
        <w:ind w:left="0" w:right="0" w:firstLine="640"/>
        <w:jc w:val="both"/>
        <w:rPr>
          <w:sz w:val="30"/>
          <w:szCs w:val="30"/>
        </w:rPr>
      </w:pPr>
      <w:bookmarkStart w:id="5" w:name="bookmark8"/>
      <w:bookmarkEnd w:id="5"/>
      <w:r>
        <w:rPr>
          <w:color w:val="000000"/>
          <w:spacing w:val="0"/>
          <w:w w:val="100"/>
          <w:position w:val="0"/>
          <w:sz w:val="30"/>
          <w:szCs w:val="30"/>
        </w:rPr>
        <w:t>培养学生从事实验研究的能力</w:t>
      </w:r>
    </w:p>
    <w:p>
      <w:pPr>
        <w:pStyle w:val="a4"/>
        <w:keepNext w:val="0"/>
        <w:keepLines w:val="0"/>
        <w:widowControl w:val="0"/>
        <w:numPr>
          <w:ilvl w:val="0"/>
          <w:numId w:val="1"/>
        </w:numPr>
        <w:shd w:val="clear" w:color="auto" w:fill="auto"/>
        <w:tabs>
          <w:tab w:val="left" w:pos="1202"/>
        </w:tabs>
        <w:bidi w:val="0"/>
        <w:spacing w:before="0" w:after="0" w:line="513" w:lineRule="exact"/>
        <w:ind w:left="0" w:right="0" w:firstLine="640"/>
        <w:jc w:val="both"/>
        <w:rPr>
          <w:sz w:val="30"/>
          <w:szCs w:val="30"/>
        </w:rPr>
      </w:pPr>
      <w:bookmarkStart w:id="6" w:name="bookmark9"/>
      <w:bookmarkEnd w:id="6"/>
      <w:r>
        <w:rPr>
          <w:color w:val="000000"/>
          <w:spacing w:val="0"/>
          <w:w w:val="100"/>
          <w:position w:val="0"/>
          <w:sz w:val="30"/>
          <w:szCs w:val="30"/>
        </w:rPr>
        <w:t>培养学生从事工程设计研发的能力</w:t>
      </w:r>
    </w:p>
    <w:p>
      <w:pPr>
        <w:pStyle w:val="a4"/>
        <w:keepNext w:val="0"/>
        <w:keepLines w:val="0"/>
        <w:widowControl w:val="0"/>
        <w:numPr>
          <w:ilvl w:val="0"/>
          <w:numId w:val="1"/>
        </w:numPr>
        <w:shd w:val="clear" w:color="auto" w:fill="auto"/>
        <w:tabs>
          <w:tab w:val="left" w:pos="1202"/>
        </w:tabs>
        <w:bidi w:val="0"/>
        <w:spacing w:before="0" w:after="0" w:line="513" w:lineRule="exact"/>
        <w:ind w:left="0" w:right="0" w:firstLine="640"/>
        <w:jc w:val="both"/>
        <w:rPr>
          <w:sz w:val="30"/>
          <w:szCs w:val="30"/>
        </w:rPr>
      </w:pPr>
      <w:bookmarkStart w:id="7" w:name="bookmark10"/>
      <w:bookmarkEnd w:id="7"/>
      <w:r>
        <w:rPr>
          <w:color w:val="000000"/>
          <w:spacing w:val="0"/>
          <w:w w:val="100"/>
          <w:position w:val="0"/>
          <w:sz w:val="30"/>
          <w:szCs w:val="30"/>
        </w:rPr>
        <w:t>培养学生实事求是、严肃认真的学习态度</w:t>
      </w:r>
    </w:p>
    <w:p>
      <w:pPr>
        <w:pStyle w:val="a4"/>
        <w:keepNext w:val="0"/>
        <w:keepLines w:val="0"/>
        <w:widowControl w:val="0"/>
        <w:shd w:val="clear" w:color="auto" w:fill="auto"/>
        <w:tabs>
          <w:tab w:val="left" w:pos="1262"/>
        </w:tabs>
        <w:bidi w:val="0"/>
        <w:spacing w:before="0" w:after="0" w:line="513" w:lineRule="exact"/>
        <w:ind w:left="0" w:right="0" w:firstLine="640"/>
        <w:jc w:val="both"/>
      </w:pPr>
      <w:bookmarkStart w:id="8" w:name="bookmark11"/>
      <w:r>
        <w:rPr>
          <w:b/>
          <w:bCs/>
          <w:color w:val="000000"/>
          <w:spacing w:val="0"/>
          <w:w w:val="100"/>
          <w:position w:val="0"/>
        </w:rPr>
        <w:t>二</w:t>
      </w:r>
      <w:bookmarkEnd w:id="8"/>
      <w:r>
        <w:rPr>
          <w:b/>
          <w:bCs/>
          <w:color w:val="000000"/>
          <w:spacing w:val="0"/>
          <w:w w:val="100"/>
          <w:position w:val="0"/>
        </w:rPr>
        <w:t>、</w:t>
        <w:tab/>
        <w:t>化工综合实验课的主要内容</w:t>
      </w:r>
    </w:p>
    <w:p>
      <w:pPr>
        <w:pStyle w:val="a4"/>
        <w:keepNext w:val="0"/>
        <w:keepLines w:val="0"/>
        <w:widowControl w:val="0"/>
        <w:shd w:val="clear" w:color="auto" w:fill="auto"/>
        <w:bidi w:val="0"/>
        <w:spacing w:before="0" w:after="0" w:line="513" w:lineRule="exact"/>
        <w:ind w:left="0" w:right="0" w:firstLine="640"/>
        <w:jc w:val="both"/>
      </w:pPr>
      <w:r>
        <w:rPr>
          <w:color w:val="000000"/>
          <w:spacing w:val="0"/>
          <w:w w:val="100"/>
          <w:position w:val="0"/>
        </w:rPr>
        <w:t>化工综合实验课程的内容应包括实验理论教学与基础实验教学两大部分，实验理 论教学涉及到实验方法论、数据处理、测试技术及典型仪器、仪表的使用。基础实验 为化工原理全国指导委员会规定的</w:t>
      </w:r>
      <w:r>
        <w:rPr>
          <w:b/>
          <w:bCs/>
          <w:color w:val="000000"/>
          <w:spacing w:val="0"/>
          <w:w w:val="100"/>
          <w:position w:val="0"/>
        </w:rPr>
        <w:t>8</w:t>
      </w:r>
      <w:r>
        <w:rPr>
          <w:color w:val="000000"/>
          <w:spacing w:val="0"/>
          <w:w w:val="100"/>
          <w:position w:val="0"/>
        </w:rPr>
        <w:t>个实验，即</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9" w:name="bookmark12"/>
      <w:r>
        <w:rPr>
          <w:color w:val="000000"/>
          <w:spacing w:val="0"/>
          <w:w w:val="100"/>
          <w:position w:val="0"/>
        </w:rPr>
        <w:t>（</w:t>
      </w:r>
      <w:bookmarkEnd w:id="9"/>
      <w:r>
        <w:rPr>
          <w:b/>
          <w:bCs/>
          <w:color w:val="000000"/>
          <w:spacing w:val="0"/>
          <w:w w:val="100"/>
          <w:position w:val="0"/>
        </w:rPr>
        <w:t>1</w:t>
      </w:r>
      <w:r>
        <w:rPr>
          <w:color w:val="000000"/>
          <w:spacing w:val="0"/>
          <w:w w:val="100"/>
          <w:position w:val="0"/>
        </w:rPr>
        <w:t>）</w:t>
        <w:tab/>
        <w:t>伯努力试验；</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0" w:name="bookmark13"/>
      <w:r>
        <w:rPr>
          <w:color w:val="000000"/>
          <w:spacing w:val="0"/>
          <w:w w:val="100"/>
          <w:position w:val="0"/>
        </w:rPr>
        <w:t>（</w:t>
      </w:r>
      <w:bookmarkEnd w:id="10"/>
      <w:r>
        <w:rPr>
          <w:b/>
          <w:bCs/>
          <w:color w:val="000000"/>
          <w:spacing w:val="0"/>
          <w:w w:val="100"/>
          <w:position w:val="0"/>
        </w:rPr>
        <w:t>2</w:t>
      </w:r>
      <w:r>
        <w:rPr>
          <w:color w:val="000000"/>
          <w:spacing w:val="0"/>
          <w:w w:val="100"/>
          <w:position w:val="0"/>
        </w:rPr>
        <w:t>）</w:t>
        <w:tab/>
        <w:t>流体流动形态及雷诺数的测定；</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1" w:name="bookmark14"/>
      <w:r>
        <w:rPr>
          <w:color w:val="000000"/>
          <w:spacing w:val="0"/>
          <w:w w:val="100"/>
          <w:position w:val="0"/>
        </w:rPr>
        <w:t>（</w:t>
      </w:r>
      <w:bookmarkEnd w:id="11"/>
      <w:r>
        <w:rPr>
          <w:b/>
          <w:bCs/>
          <w:color w:val="000000"/>
          <w:spacing w:val="0"/>
          <w:w w:val="100"/>
          <w:position w:val="0"/>
        </w:rPr>
        <w:t>3</w:t>
      </w:r>
      <w:r>
        <w:rPr>
          <w:color w:val="000000"/>
          <w:spacing w:val="0"/>
          <w:w w:val="100"/>
          <w:position w:val="0"/>
        </w:rPr>
        <w:t>）</w:t>
        <w:tab/>
        <w:t>流体流动阻力的测定；</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2" w:name="bookmark15"/>
      <w:r>
        <w:rPr>
          <w:color w:val="000000"/>
          <w:spacing w:val="0"/>
          <w:w w:val="100"/>
          <w:position w:val="0"/>
        </w:rPr>
        <w:t>（</w:t>
      </w:r>
      <w:bookmarkEnd w:id="12"/>
      <w:r>
        <w:rPr>
          <w:b/>
          <w:bCs/>
          <w:color w:val="000000"/>
          <w:spacing w:val="0"/>
          <w:w w:val="100"/>
          <w:position w:val="0"/>
        </w:rPr>
        <w:t>4</w:t>
      </w:r>
      <w:r>
        <w:rPr>
          <w:color w:val="000000"/>
          <w:spacing w:val="0"/>
          <w:w w:val="100"/>
          <w:position w:val="0"/>
        </w:rPr>
        <w:t>）</w:t>
        <w:tab/>
        <w:t>换热器传热系数及传热膜系数的测定；</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3" w:name="bookmark16"/>
      <w:r>
        <w:rPr>
          <w:color w:val="000000"/>
          <w:spacing w:val="0"/>
          <w:w w:val="100"/>
          <w:position w:val="0"/>
        </w:rPr>
        <w:t>（</w:t>
      </w:r>
      <w:bookmarkEnd w:id="13"/>
      <w:r>
        <w:rPr>
          <w:b/>
          <w:bCs/>
          <w:color w:val="000000"/>
          <w:spacing w:val="0"/>
          <w:w w:val="100"/>
          <w:position w:val="0"/>
        </w:rPr>
        <w:t>5</w:t>
      </w:r>
      <w:r>
        <w:rPr>
          <w:color w:val="000000"/>
          <w:spacing w:val="0"/>
          <w:w w:val="100"/>
          <w:position w:val="0"/>
        </w:rPr>
        <w:t>）</w:t>
        <w:tab/>
        <w:t>间歇填料精馏柱性能的测定；</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4" w:name="bookmark17"/>
      <w:r>
        <w:rPr>
          <w:color w:val="000000"/>
          <w:spacing w:val="0"/>
          <w:w w:val="100"/>
          <w:position w:val="0"/>
        </w:rPr>
        <w:t>（</w:t>
      </w:r>
      <w:bookmarkEnd w:id="14"/>
      <w:r>
        <w:rPr>
          <w:b/>
          <w:bCs/>
          <w:color w:val="000000"/>
          <w:spacing w:val="0"/>
          <w:w w:val="100"/>
          <w:position w:val="0"/>
        </w:rPr>
        <w:t>6</w:t>
      </w:r>
      <w:r>
        <w:rPr>
          <w:color w:val="000000"/>
          <w:spacing w:val="0"/>
          <w:w w:val="100"/>
          <w:position w:val="0"/>
        </w:rPr>
        <w:t>）</w:t>
        <w:tab/>
        <w:t>填料塔液侧传质膜系数的测定；</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5" w:name="bookmark18"/>
      <w:r>
        <w:rPr>
          <w:color w:val="000000"/>
          <w:spacing w:val="0"/>
          <w:w w:val="100"/>
          <w:position w:val="0"/>
        </w:rPr>
        <w:t>（</w:t>
      </w:r>
      <w:bookmarkEnd w:id="15"/>
      <w:r>
        <w:rPr>
          <w:b/>
          <w:bCs/>
          <w:color w:val="000000"/>
          <w:spacing w:val="0"/>
          <w:w w:val="100"/>
          <w:position w:val="0"/>
        </w:rPr>
        <w:t>7</w:t>
      </w:r>
      <w:r>
        <w:rPr>
          <w:color w:val="000000"/>
          <w:spacing w:val="0"/>
          <w:w w:val="100"/>
          <w:position w:val="0"/>
        </w:rPr>
        <w:t>）</w:t>
        <w:tab/>
        <w:t>流化床干燥速率曲线的测定。</w:t>
      </w:r>
    </w:p>
    <w:p>
      <w:pPr>
        <w:pStyle w:val="a4"/>
        <w:keepNext w:val="0"/>
        <w:keepLines w:val="0"/>
        <w:widowControl w:val="0"/>
        <w:shd w:val="clear" w:color="auto" w:fill="auto"/>
        <w:bidi w:val="0"/>
        <w:spacing w:before="0" w:after="0" w:line="513" w:lineRule="exact"/>
        <w:ind w:left="0" w:right="0" w:firstLine="640"/>
        <w:jc w:val="both"/>
      </w:pPr>
      <w:r>
        <w:rPr>
          <w:color w:val="000000"/>
          <w:spacing w:val="0"/>
          <w:w w:val="100"/>
          <w:position w:val="0"/>
        </w:rPr>
        <w:t>除此之外，还包括萃取实验及连续填料精馏柱性能的测定等。</w:t>
      </w:r>
    </w:p>
    <w:p>
      <w:pPr>
        <w:pStyle w:val="a4"/>
        <w:keepNext w:val="0"/>
        <w:keepLines w:val="0"/>
        <w:widowControl w:val="0"/>
        <w:shd w:val="clear" w:color="auto" w:fill="auto"/>
        <w:bidi w:val="0"/>
        <w:spacing w:before="0" w:after="0" w:line="513" w:lineRule="exact"/>
        <w:ind w:left="0" w:right="0" w:firstLine="640"/>
        <w:jc w:val="both"/>
      </w:pPr>
      <w:r>
        <w:rPr>
          <w:color w:val="000000"/>
          <w:spacing w:val="0"/>
          <w:w w:val="100"/>
          <w:position w:val="0"/>
        </w:rPr>
        <w:t>根据不同专业、学科的要求及学时数要求，可以选择以上</w:t>
      </w:r>
      <w:r>
        <w:rPr>
          <w:b/>
          <w:bCs/>
          <w:color w:val="000000"/>
          <w:spacing w:val="0"/>
          <w:w w:val="100"/>
          <w:position w:val="0"/>
        </w:rPr>
        <w:t>10</w:t>
      </w:r>
      <w:r>
        <w:rPr>
          <w:color w:val="000000"/>
          <w:spacing w:val="0"/>
          <w:w w:val="100"/>
          <w:position w:val="0"/>
        </w:rPr>
        <w:t>个基础实验中的若 干个作为实验内容。</w:t>
      </w:r>
    </w:p>
    <w:p>
      <w:pPr>
        <w:pStyle w:val="a4"/>
        <w:keepNext w:val="0"/>
        <w:keepLines w:val="0"/>
        <w:widowControl w:val="0"/>
        <w:shd w:val="clear" w:color="auto" w:fill="auto"/>
        <w:tabs>
          <w:tab w:val="left" w:pos="1267"/>
        </w:tabs>
        <w:bidi w:val="0"/>
        <w:spacing w:before="0" w:after="0" w:line="513" w:lineRule="exact"/>
        <w:ind w:left="0" w:right="0" w:firstLine="640"/>
        <w:jc w:val="both"/>
      </w:pPr>
      <w:bookmarkStart w:id="16" w:name="bookmark19"/>
      <w:r>
        <w:rPr>
          <w:b/>
          <w:bCs/>
          <w:color w:val="000000"/>
          <w:spacing w:val="0"/>
          <w:w w:val="100"/>
          <w:position w:val="0"/>
        </w:rPr>
        <w:t>三</w:t>
      </w:r>
      <w:bookmarkEnd w:id="16"/>
      <w:r>
        <w:rPr>
          <w:b/>
          <w:bCs/>
          <w:color w:val="000000"/>
          <w:spacing w:val="0"/>
          <w:w w:val="100"/>
          <w:position w:val="0"/>
        </w:rPr>
        <w:t>、</w:t>
        <w:tab/>
        <w:t>化工综合实验课的基本要求</w:t>
      </w:r>
    </w:p>
    <w:p>
      <w:pPr>
        <w:pStyle w:val="a4"/>
        <w:keepNext w:val="0"/>
        <w:keepLines w:val="0"/>
        <w:widowControl w:val="0"/>
        <w:shd w:val="clear" w:color="auto" w:fill="auto"/>
        <w:bidi w:val="0"/>
        <w:spacing w:before="0" w:after="0" w:line="513" w:lineRule="exact"/>
        <w:ind w:left="0" w:right="0" w:firstLine="640"/>
        <w:jc w:val="both"/>
      </w:pPr>
      <w:r>
        <w:rPr>
          <w:color w:val="000000"/>
          <w:spacing w:val="0"/>
          <w:w w:val="100"/>
          <w:position w:val="0"/>
        </w:rPr>
        <w:t>化工原理实验对于学生来说是第一次接触到用工程装置进行实验，学生往往感到 陌生，无从下手。有的学生又因为是</w:t>
      </w:r>
      <w:r>
        <w:rPr>
          <w:b/>
          <w:bCs/>
          <w:color w:val="000000"/>
          <w:spacing w:val="0"/>
          <w:w w:val="100"/>
          <w:position w:val="0"/>
        </w:rPr>
        <w:t>2</w:t>
      </w:r>
      <w:r>
        <w:rPr>
          <w:color w:val="000000"/>
          <w:spacing w:val="0"/>
          <w:w w:val="100"/>
          <w:position w:val="0"/>
        </w:rPr>
        <w:t>人一组而有依赖心理，为了切实收到教学效果， 要求每个学生必须做到以下几点：</w:t>
      </w:r>
    </w:p>
    <w:p>
      <w:pPr>
        <w:pStyle w:val="a4"/>
        <w:keepNext w:val="0"/>
        <w:keepLines w:val="0"/>
        <w:widowControl w:val="0"/>
        <w:numPr>
          <w:ilvl w:val="0"/>
          <w:numId w:val="2"/>
        </w:numPr>
        <w:shd w:val="clear" w:color="auto" w:fill="auto"/>
        <w:tabs>
          <w:tab w:val="left" w:pos="1202"/>
        </w:tabs>
        <w:bidi w:val="0"/>
        <w:spacing w:before="0" w:after="0" w:line="513" w:lineRule="exact"/>
        <w:ind w:left="0" w:right="0" w:firstLine="640"/>
        <w:jc w:val="both"/>
        <w:rPr>
          <w:sz w:val="30"/>
          <w:szCs w:val="30"/>
        </w:rPr>
      </w:pPr>
      <w:bookmarkStart w:id="17" w:name="bookmark20"/>
      <w:bookmarkEnd w:id="17"/>
      <w:r>
        <w:rPr>
          <w:color w:val="000000"/>
          <w:spacing w:val="0"/>
          <w:w w:val="100"/>
          <w:position w:val="0"/>
          <w:sz w:val="30"/>
          <w:szCs w:val="30"/>
        </w:rPr>
        <w:t>实验前的预习</w:t>
      </w:r>
    </w:p>
    <w:p>
      <w:pPr>
        <w:pStyle w:val="a4"/>
        <w:keepNext w:val="0"/>
        <w:keepLines w:val="0"/>
        <w:widowControl w:val="0"/>
        <w:numPr>
          <w:ilvl w:val="0"/>
          <w:numId w:val="2"/>
        </w:numPr>
        <w:shd w:val="clear" w:color="auto" w:fill="auto"/>
        <w:tabs>
          <w:tab w:val="left" w:pos="1202"/>
        </w:tabs>
        <w:bidi w:val="0"/>
        <w:spacing w:before="0" w:after="0" w:line="513" w:lineRule="exact"/>
        <w:ind w:left="0" w:right="0" w:firstLine="640"/>
        <w:jc w:val="both"/>
        <w:rPr>
          <w:sz w:val="30"/>
          <w:szCs w:val="30"/>
        </w:rPr>
      </w:pPr>
      <w:bookmarkStart w:id="18" w:name="bookmark21"/>
      <w:bookmarkEnd w:id="18"/>
      <w:r>
        <w:rPr>
          <w:color w:val="000000"/>
          <w:spacing w:val="0"/>
          <w:w w:val="100"/>
          <w:position w:val="0"/>
          <w:sz w:val="30"/>
          <w:szCs w:val="30"/>
        </w:rPr>
        <w:t>实验中的操作训练</w:t>
      </w:r>
    </w:p>
    <w:p>
      <w:pPr>
        <w:pStyle w:val="a4"/>
        <w:keepNext w:val="0"/>
        <w:keepLines w:val="0"/>
        <w:widowControl w:val="0"/>
        <w:numPr>
          <w:ilvl w:val="0"/>
          <w:numId w:val="2"/>
        </w:numPr>
        <w:shd w:val="clear" w:color="auto" w:fill="auto"/>
        <w:tabs>
          <w:tab w:val="left" w:pos="1202"/>
        </w:tabs>
        <w:bidi w:val="0"/>
        <w:spacing w:before="0" w:after="0" w:line="513" w:lineRule="exact"/>
        <w:ind w:left="0" w:right="0" w:firstLine="640"/>
        <w:jc w:val="both"/>
        <w:rPr>
          <w:sz w:val="30"/>
          <w:szCs w:val="30"/>
        </w:rPr>
        <w:sectPr>
          <w:pgSz w:w="15648" w:h="22114"/>
          <w:pgMar w:top="1572" w:right="1840" w:bottom="3470" w:left="2015" w:header="0" w:footer="3" w:gutter="0"/>
          <w:pgNumType w:start="2"/>
          <w:cols w:space="720"/>
          <w:noEndnote/>
          <w:rtlGutter w:val="0"/>
          <w:docGrid w:linePitch="360"/>
        </w:sectPr>
      </w:pPr>
      <w:bookmarkStart w:id="19" w:name="bookmark22"/>
      <w:bookmarkEnd w:id="19"/>
      <w:r>
        <w:rPr>
          <w:color w:val="000000"/>
          <w:spacing w:val="0"/>
          <w:w w:val="100"/>
          <w:position w:val="0"/>
          <w:sz w:val="30"/>
          <w:szCs w:val="30"/>
        </w:rPr>
        <w:t>实验后的总结</w:t>
      </w:r>
    </w:p>
    <w:p>
      <w:pPr>
        <w:pStyle w:val="10"/>
        <w:keepNext/>
        <w:keepLines/>
        <w:widowControl w:val="0"/>
        <w:shd w:val="clear" w:color="auto" w:fill="auto"/>
        <w:bidi w:val="0"/>
        <w:spacing w:before="0" w:after="760" w:line="240" w:lineRule="auto"/>
        <w:ind w:left="0" w:right="0" w:firstLine="0"/>
        <w:jc w:val="center"/>
      </w:pPr>
      <w:bookmarkStart w:id="20" w:name="bookmark23"/>
      <w:bookmarkStart w:id="21" w:name="bookmark24"/>
      <w:bookmarkStart w:id="22" w:name="bookmark25"/>
      <w:r>
        <w:rPr>
          <w:b/>
          <w:bCs/>
          <w:color w:val="000000"/>
          <w:spacing w:val="0"/>
          <w:w w:val="100"/>
          <w:position w:val="0"/>
        </w:rPr>
        <w:t>实验一</w:t>
      </w:r>
      <w:r>
        <w:rPr>
          <w:color w:val="000000"/>
          <w:spacing w:val="0"/>
          <w:w w:val="100"/>
          <w:position w:val="0"/>
        </w:rPr>
        <w:t>伯努利试验</w:t>
      </w:r>
      <w:bookmarkEnd w:id="20"/>
      <w:bookmarkEnd w:id="21"/>
      <w:bookmarkEnd w:id="22"/>
    </w:p>
    <w:p>
      <w:pPr>
        <w:pStyle w:val="31"/>
        <w:keepNext/>
        <w:keepLines/>
        <w:widowControl w:val="0"/>
        <w:shd w:val="clear" w:color="auto" w:fill="auto"/>
        <w:tabs>
          <w:tab w:val="left" w:pos="1360"/>
        </w:tabs>
        <w:bidi w:val="0"/>
        <w:spacing w:before="0" w:after="0" w:line="516" w:lineRule="exact"/>
        <w:ind w:left="0" w:right="0"/>
        <w:jc w:val="left"/>
      </w:pPr>
      <w:bookmarkStart w:id="23" w:name="bookmark26"/>
      <w:bookmarkStart w:id="24" w:name="bookmark27"/>
      <w:bookmarkStart w:id="25" w:name="bookmark28"/>
      <w:bookmarkStart w:id="26" w:name="bookmark29"/>
      <w:r>
        <w:rPr>
          <w:color w:val="000000"/>
          <w:spacing w:val="0"/>
          <w:w w:val="100"/>
          <w:position w:val="0"/>
        </w:rPr>
        <w:t>一</w:t>
      </w:r>
      <w:bookmarkEnd w:id="25"/>
      <w:r>
        <w:rPr>
          <w:color w:val="000000"/>
          <w:spacing w:val="0"/>
          <w:w w:val="100"/>
          <w:position w:val="0"/>
        </w:rPr>
        <w:t>、</w:t>
        <w:tab/>
        <w:t>实验目的</w:t>
      </w:r>
      <w:bookmarkEnd w:id="23"/>
      <w:bookmarkEnd w:id="24"/>
      <w:bookmarkEnd w:id="26"/>
    </w:p>
    <w:p>
      <w:pPr>
        <w:pStyle w:val="a4"/>
        <w:keepNext w:val="0"/>
        <w:keepLines w:val="0"/>
        <w:widowControl w:val="0"/>
        <w:shd w:val="clear" w:color="auto" w:fill="auto"/>
        <w:bidi w:val="0"/>
        <w:spacing w:before="0" w:after="0" w:line="516" w:lineRule="exact"/>
        <w:ind w:left="0" w:right="0" w:firstLine="640"/>
        <w:jc w:val="left"/>
      </w:pPr>
      <w:r>
        <w:rPr>
          <w:color w:val="000000"/>
          <w:spacing w:val="0"/>
          <w:w w:val="100"/>
          <w:position w:val="0"/>
        </w:rPr>
        <w:t>本实验采用一种称之为伯努利试验仪的简单装置，实验观察不可压缩流体在导管 内流动时的各种形式机械能的相互转化现象。并验证机械能衡算方程（伯努利方程）。 通过实验，加深对流体流动过程基本原理的理解。</w:t>
      </w:r>
    </w:p>
    <w:p>
      <w:pPr>
        <w:pStyle w:val="31"/>
        <w:keepNext/>
        <w:keepLines/>
        <w:widowControl w:val="0"/>
        <w:shd w:val="clear" w:color="auto" w:fill="auto"/>
        <w:tabs>
          <w:tab w:val="left" w:pos="1360"/>
        </w:tabs>
        <w:bidi w:val="0"/>
        <w:spacing w:before="0" w:after="0" w:line="516" w:lineRule="exact"/>
        <w:ind w:left="0" w:right="0"/>
        <w:jc w:val="left"/>
      </w:pPr>
      <w:bookmarkStart w:id="27" w:name="bookmark30"/>
      <w:bookmarkStart w:id="28" w:name="bookmark31"/>
      <w:bookmarkStart w:id="29" w:name="bookmark32"/>
      <w:bookmarkStart w:id="30" w:name="bookmark33"/>
      <w:r>
        <w:rPr>
          <w:color w:val="000000"/>
          <w:spacing w:val="0"/>
          <w:w w:val="100"/>
          <w:position w:val="0"/>
        </w:rPr>
        <w:t>二</w:t>
      </w:r>
      <w:bookmarkEnd w:id="29"/>
      <w:r>
        <w:rPr>
          <w:color w:val="000000"/>
          <w:spacing w:val="0"/>
          <w:w w:val="100"/>
          <w:position w:val="0"/>
        </w:rPr>
        <w:t>、</w:t>
        <w:tab/>
        <w:t>实验原理</w:t>
      </w:r>
      <w:bookmarkEnd w:id="27"/>
      <w:bookmarkEnd w:id="28"/>
      <w:bookmarkEnd w:id="30"/>
    </w:p>
    <w:p>
      <w:pPr>
        <w:widowControl w:val="0"/>
        <w:spacing w:line="1" w:lineRule="exact"/>
        <w:sectPr>
          <w:type w:val="nextPage"/>
          <w:pgSz w:w="15648" w:h="22114"/>
          <w:pgMar w:top="1572" w:right="1840" w:bottom="3470" w:left="2015" w:header="0" w:footer="3" w:gutter="0"/>
          <w:pgNumType w:start="3"/>
          <w:cols w:space="720"/>
          <w:noEndnote/>
          <w:titlePg w:val="0"/>
          <w:rtlGutter w:val="0"/>
          <w:docGrid w:linePitch="360"/>
        </w:sectPr>
      </w:pPr>
      <w:r>
        <mc:AlternateContent>
          <mc:Choice Requires="wps">
            <w:drawing>
              <wp:anchor distT="0" distB="0" distL="0" distR="0" simplePos="0" relativeHeight="251659264" behindDoc="0" locked="0" layoutInCell="1" allowOverlap="1">
                <wp:simplePos x="0" y="0"/>
                <wp:positionH relativeFrom="page">
                  <wp:posOffset>3213100</wp:posOffset>
                </wp:positionH>
                <wp:positionV relativeFrom="paragraph">
                  <wp:posOffset>0</wp:posOffset>
                </wp:positionV>
                <wp:extent cx="2038985" cy="92964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38985" cy="929640"/>
                        </a:xfrm>
                        <a:prstGeom prst="rect">
                          <a:avLst/>
                        </a:prstGeom>
                        <a:noFill/>
                      </wps:spPr>
                      <wps:txbx>
                        <w:txbxContent>
                          <w:p>
                            <w:pPr>
                              <w:pStyle w:val="21"/>
                              <w:keepNext/>
                              <w:keepLines/>
                              <w:widowControl w:val="0"/>
                              <w:shd w:val="clear" w:color="auto" w:fill="auto"/>
                              <w:bidi w:val="0"/>
                              <w:spacing w:before="0" w:after="0" w:line="240" w:lineRule="auto"/>
                              <w:ind w:left="0" w:right="0" w:firstLine="0"/>
                              <w:jc w:val="left"/>
                              <w:rPr>
                                <w:sz w:val="40"/>
                                <w:szCs w:val="40"/>
                              </w:rPr>
                            </w:pPr>
                            <w:bookmarkStart w:id="31" w:name="bookmark0"/>
                            <w:bookmarkStart w:id="32" w:name="bookmark1"/>
                            <w:bookmarkStart w:id="33" w:name="bookmark2"/>
                            <w:r>
                              <w:rPr>
                                <w:rFonts w:ascii="SimHei" w:eastAsia="SimHei" w:hAnsi="SimHei" w:cs="SimHei"/>
                                <w:color w:val="000000"/>
                                <w:spacing w:val="0"/>
                                <w:w w:val="100"/>
                                <w:position w:val="0"/>
                                <w:sz w:val="40"/>
                                <w:szCs w:val="40"/>
                              </w:rPr>
                              <w:t>=</w:t>
                            </w:r>
                            <w:r>
                              <w:rPr>
                                <w:color w:val="000000"/>
                                <w:spacing w:val="0"/>
                                <w:w w:val="100"/>
                                <w:position w:val="0"/>
                                <w:sz w:val="20"/>
                                <w:szCs w:val="20"/>
                                <w:vertAlign w:val="superscript"/>
                              </w:rPr>
                              <w:t>gZ</w:t>
                            </w:r>
                            <w:r>
                              <w:rPr>
                                <w:color w:val="000000"/>
                                <w:spacing w:val="0"/>
                                <w:w w:val="100"/>
                                <w:position w:val="0"/>
                                <w:sz w:val="20"/>
                                <w:szCs w:val="20"/>
                              </w:rPr>
                              <w:t xml:space="preserve">2 </w:t>
                            </w:r>
                            <w:r>
                              <w:rPr>
                                <w:rFonts w:ascii="SimHei" w:eastAsia="SimHei" w:hAnsi="SimHei" w:cs="SimHei"/>
                                <w:color w:val="000000"/>
                                <w:spacing w:val="0"/>
                                <w:w w:val="100"/>
                                <w:position w:val="0"/>
                                <w:sz w:val="40"/>
                                <w:szCs w:val="40"/>
                                <w:vertAlign w:val="superscript"/>
                              </w:rPr>
                              <w:t xml:space="preserve">+ </w:t>
                            </w:r>
                            <w:r>
                              <w:rPr>
                                <w:rFonts w:ascii="Arial" w:eastAsia="Arial" w:hAnsi="Arial" w:cs="Arial"/>
                                <w:i/>
                                <w:iCs/>
                                <w:color w:val="000000"/>
                                <w:spacing w:val="0"/>
                                <w:w w:val="100"/>
                                <w:position w:val="0"/>
                                <w:sz w:val="190"/>
                                <w:szCs w:val="190"/>
                                <w:vertAlign w:val="superscript"/>
                              </w:rPr>
                              <w:t xml:space="preserve">P </w:t>
                            </w:r>
                            <w:r>
                              <w:rPr>
                                <w:rFonts w:ascii="Arial" w:eastAsia="Arial" w:hAnsi="Arial" w:cs="Arial"/>
                                <w:i/>
                                <w:iCs/>
                                <w:color w:val="000000"/>
                                <w:spacing w:val="0"/>
                                <w:w w:val="100"/>
                                <w:position w:val="0"/>
                                <w:sz w:val="34"/>
                                <w:szCs w:val="34"/>
                                <w:vertAlign w:val="superscript"/>
                              </w:rPr>
                              <w:t>+</w:t>
                            </w:r>
                            <w:r>
                              <w:rPr>
                                <w:color w:val="000000"/>
                                <w:spacing w:val="0"/>
                                <w:w w:val="100"/>
                                <w:position w:val="0"/>
                                <w:sz w:val="34"/>
                                <w:szCs w:val="34"/>
                              </w:rPr>
                              <w:t xml:space="preserve"> </w:t>
                            </w:r>
                            <w:r>
                              <w:rPr>
                                <w:color w:val="000000"/>
                                <w:spacing w:val="0"/>
                                <w:w w:val="100"/>
                                <w:position w:val="0"/>
                                <w:sz w:val="34"/>
                                <w:szCs w:val="34"/>
                              </w:rPr>
                              <w:t>2</w:t>
                            </w:r>
                            <w:r>
                              <w:rPr>
                                <w:color w:val="000000"/>
                                <w:spacing w:val="0"/>
                                <w:w w:val="100"/>
                                <w:position w:val="0"/>
                                <w:sz w:val="20"/>
                                <w:szCs w:val="20"/>
                                <w:vertAlign w:val="superscript"/>
                              </w:rPr>
                              <w:t>u</w:t>
                            </w:r>
                            <w:r>
                              <w:rPr>
                                <w:color w:val="000000"/>
                                <w:spacing w:val="0"/>
                                <w:w w:val="100"/>
                                <w:position w:val="0"/>
                                <w:sz w:val="20"/>
                                <w:szCs w:val="20"/>
                              </w:rPr>
                              <w:t xml:space="preserve">2 </w:t>
                            </w:r>
                            <w:r>
                              <w:rPr>
                                <w:rFonts w:ascii="SimHei" w:eastAsia="SimHei" w:hAnsi="SimHei" w:cs="SimHei"/>
                                <w:color w:val="000000"/>
                                <w:spacing w:val="0"/>
                                <w:w w:val="100"/>
                                <w:position w:val="0"/>
                                <w:sz w:val="40"/>
                                <w:szCs w:val="40"/>
                              </w:rPr>
                              <w:t>瘁</w:t>
                            </w:r>
                            <w:bookmarkEnd w:id="31"/>
                            <w:bookmarkEnd w:id="32"/>
                            <w:bookmarkEnd w:id="33"/>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60.55pt;height:73.2pt;margin-top:0;margin-left:253pt;mso-position-horizontal-relative:page;mso-wrap-distance-bottom:0;mso-wrap-distance-left:0;mso-wrap-distance-right:0;mso-wrap-distance-top:0;mso-wrap-style:none;position:absolute;v-text-anchor:top;z-index:251658240" filled="f" fillcolor="this">
                <v:textbox inset="0,0,0,0">
                  <w:txbxContent>
                    <w:p>
                      <w:pPr>
                        <w:pStyle w:val="21"/>
                        <w:keepNext/>
                        <w:keepLines/>
                        <w:widowControl w:val="0"/>
                        <w:shd w:val="clear" w:color="auto" w:fill="auto"/>
                        <w:bidi w:val="0"/>
                        <w:spacing w:before="0" w:after="0" w:line="240" w:lineRule="auto"/>
                        <w:ind w:left="0" w:right="0" w:firstLine="0"/>
                        <w:jc w:val="left"/>
                        <w:rPr>
                          <w:sz w:val="40"/>
                          <w:szCs w:val="40"/>
                        </w:rPr>
                      </w:pPr>
                      <w:bookmarkStart w:id="31" w:name="bookmark0"/>
                      <w:bookmarkStart w:id="32" w:name="bookmark1"/>
                      <w:bookmarkStart w:id="33" w:name="bookmark2"/>
                      <w:r>
                        <w:rPr>
                          <w:rFonts w:ascii="SimHei" w:eastAsia="SimHei" w:hAnsi="SimHei" w:cs="SimHei"/>
                          <w:color w:val="000000"/>
                          <w:spacing w:val="0"/>
                          <w:w w:val="100"/>
                          <w:position w:val="0"/>
                          <w:sz w:val="40"/>
                          <w:szCs w:val="40"/>
                        </w:rPr>
                        <w:t>=</w:t>
                      </w:r>
                      <w:r>
                        <w:rPr>
                          <w:color w:val="000000"/>
                          <w:spacing w:val="0"/>
                          <w:w w:val="100"/>
                          <w:position w:val="0"/>
                          <w:sz w:val="20"/>
                          <w:szCs w:val="20"/>
                          <w:vertAlign w:val="superscript"/>
                        </w:rPr>
                        <w:t>gZ</w:t>
                      </w:r>
                      <w:r>
                        <w:rPr>
                          <w:color w:val="000000"/>
                          <w:spacing w:val="0"/>
                          <w:w w:val="100"/>
                          <w:position w:val="0"/>
                          <w:sz w:val="20"/>
                          <w:szCs w:val="20"/>
                        </w:rPr>
                        <w:t xml:space="preserve">2 </w:t>
                      </w:r>
                      <w:r>
                        <w:rPr>
                          <w:rFonts w:ascii="SimHei" w:eastAsia="SimHei" w:hAnsi="SimHei" w:cs="SimHei"/>
                          <w:color w:val="000000"/>
                          <w:spacing w:val="0"/>
                          <w:w w:val="100"/>
                          <w:position w:val="0"/>
                          <w:sz w:val="40"/>
                          <w:szCs w:val="40"/>
                          <w:vertAlign w:val="superscript"/>
                        </w:rPr>
                        <w:t xml:space="preserve">+ </w:t>
                      </w:r>
                      <w:r>
                        <w:rPr>
                          <w:rFonts w:ascii="Arial" w:eastAsia="Arial" w:hAnsi="Arial" w:cs="Arial"/>
                          <w:i/>
                          <w:iCs/>
                          <w:color w:val="000000"/>
                          <w:spacing w:val="0"/>
                          <w:w w:val="100"/>
                          <w:position w:val="0"/>
                          <w:sz w:val="190"/>
                          <w:szCs w:val="190"/>
                          <w:vertAlign w:val="superscript"/>
                        </w:rPr>
                        <w:t xml:space="preserve">P </w:t>
                      </w:r>
                      <w:r>
                        <w:rPr>
                          <w:rFonts w:ascii="Arial" w:eastAsia="Arial" w:hAnsi="Arial" w:cs="Arial"/>
                          <w:i/>
                          <w:iCs/>
                          <w:color w:val="000000"/>
                          <w:spacing w:val="0"/>
                          <w:w w:val="100"/>
                          <w:position w:val="0"/>
                          <w:sz w:val="34"/>
                          <w:szCs w:val="34"/>
                          <w:vertAlign w:val="superscript"/>
                        </w:rPr>
                        <w:t>+</w:t>
                      </w:r>
                      <w:r>
                        <w:rPr>
                          <w:color w:val="000000"/>
                          <w:spacing w:val="0"/>
                          <w:w w:val="100"/>
                          <w:position w:val="0"/>
                          <w:sz w:val="34"/>
                          <w:szCs w:val="34"/>
                        </w:rPr>
                        <w:t xml:space="preserve"> </w:t>
                      </w:r>
                      <w:r>
                        <w:rPr>
                          <w:color w:val="000000"/>
                          <w:spacing w:val="0"/>
                          <w:w w:val="100"/>
                          <w:position w:val="0"/>
                          <w:sz w:val="34"/>
                          <w:szCs w:val="34"/>
                        </w:rPr>
                        <w:t>2</w:t>
                      </w:r>
                      <w:r>
                        <w:rPr>
                          <w:color w:val="000000"/>
                          <w:spacing w:val="0"/>
                          <w:w w:val="100"/>
                          <w:position w:val="0"/>
                          <w:sz w:val="20"/>
                          <w:szCs w:val="20"/>
                          <w:vertAlign w:val="superscript"/>
                        </w:rPr>
                        <w:t>u</w:t>
                      </w:r>
                      <w:r>
                        <w:rPr>
                          <w:color w:val="000000"/>
                          <w:spacing w:val="0"/>
                          <w:w w:val="100"/>
                          <w:position w:val="0"/>
                          <w:sz w:val="20"/>
                          <w:szCs w:val="20"/>
                        </w:rPr>
                        <w:t xml:space="preserve">2 </w:t>
                      </w:r>
                      <w:r>
                        <w:rPr>
                          <w:rFonts w:ascii="SimHei" w:eastAsia="SimHei" w:hAnsi="SimHei" w:cs="SimHei"/>
                          <w:color w:val="000000"/>
                          <w:spacing w:val="0"/>
                          <w:w w:val="100"/>
                          <w:position w:val="0"/>
                          <w:sz w:val="40"/>
                          <w:szCs w:val="40"/>
                        </w:rPr>
                        <w:t>瘁</w:t>
                      </w:r>
                      <w:bookmarkEnd w:id="31"/>
                      <w:bookmarkEnd w:id="32"/>
                      <w:bookmarkEnd w:id="33"/>
                    </w:p>
                  </w:txbxContent>
                </v:textbox>
                <w10:wrap type="topAndBottom"/>
              </v:shape>
            </w:pict>
          </mc:Fallback>
        </mc:AlternateContent>
      </w:r>
      <w:r>
        <mc:AlternateContent>
          <mc:Choice Requires="wps">
            <w:drawing>
              <wp:anchor distT="271145" distB="326390" distL="0" distR="0" simplePos="0" relativeHeight="251661312" behindDoc="0" locked="0" layoutInCell="1" allowOverlap="1">
                <wp:simplePos x="0" y="0"/>
                <wp:positionH relativeFrom="page">
                  <wp:posOffset>6148070</wp:posOffset>
                </wp:positionH>
                <wp:positionV relativeFrom="paragraph">
                  <wp:posOffset>271145</wp:posOffset>
                </wp:positionV>
                <wp:extent cx="652145" cy="33210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652145" cy="33210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44"/>
                                <w:szCs w:val="44"/>
                              </w:rPr>
                            </w:pPr>
                            <w:r>
                              <w:rPr>
                                <w:b/>
                                <w:bCs/>
                                <w:color w:val="000000"/>
                                <w:spacing w:val="0"/>
                                <w:w w:val="100"/>
                                <w:position w:val="0"/>
                                <w:sz w:val="32"/>
                                <w:szCs w:val="32"/>
                              </w:rPr>
                              <w:t xml:space="preserve">J </w:t>
                            </w:r>
                            <w:r>
                              <w:rPr>
                                <w:color w:val="000000"/>
                                <w:spacing w:val="0"/>
                                <w:w w:val="100"/>
                                <w:position w:val="0"/>
                                <w:sz w:val="32"/>
                                <w:szCs w:val="32"/>
                              </w:rPr>
                              <w:t xml:space="preserve">• </w:t>
                            </w:r>
                            <w:r>
                              <w:rPr>
                                <w:b/>
                                <w:bCs/>
                                <w:color w:val="000000"/>
                                <w:spacing w:val="0"/>
                                <w:w w:val="100"/>
                                <w:position w:val="0"/>
                                <w:sz w:val="32"/>
                                <w:szCs w:val="32"/>
                              </w:rPr>
                              <w:t>kg</w:t>
                            </w:r>
                            <w:r>
                              <w:rPr>
                                <w:color w:val="000000"/>
                                <w:spacing w:val="0"/>
                                <w:w w:val="100"/>
                                <w:position w:val="0"/>
                                <w:sz w:val="32"/>
                                <w:szCs w:val="32"/>
                                <w:vertAlign w:val="superscript"/>
                              </w:rPr>
                              <w:t>-</w:t>
                            </w:r>
                            <w:r>
                              <w:rPr>
                                <w:rFonts w:ascii="Arial" w:eastAsia="Arial" w:hAnsi="Arial" w:cs="Arial"/>
                                <w:color w:val="000000"/>
                                <w:spacing w:val="0"/>
                                <w:w w:val="100"/>
                                <w:position w:val="0"/>
                                <w:sz w:val="44"/>
                                <w:szCs w:val="44"/>
                                <w:vertAlign w:val="superscript"/>
                              </w:rPr>
                              <w:t>1</w:t>
                            </w:r>
                          </w:p>
                        </w:txbxContent>
                      </wps:txbx>
                      <wps:bodyPr wrap="none" lIns="0" tIns="0" rIns="0" bIns="0"/>
                    </wps:wsp>
                  </a:graphicData>
                </a:graphic>
              </wp:anchor>
            </w:drawing>
          </mc:Choice>
          <mc:Fallback>
            <w:pict>
              <v:shape id="Shape 3" o:spid="_x0000_s1026" type="#_x0000_t202" style="width:51.35pt;height:26.15pt;margin-top:21.35pt;margin-left:484.1pt;mso-position-horizontal-relative:page;mso-wrap-distance-bottom:25.7pt;mso-wrap-distance-left:0;mso-wrap-distance-right:0;mso-wrap-distance-top:21.35pt;mso-wrap-style:none;position:absolute;v-text-anchor:top;z-index:251660288"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44"/>
                          <w:szCs w:val="44"/>
                        </w:rPr>
                      </w:pPr>
                      <w:r>
                        <w:rPr>
                          <w:b/>
                          <w:bCs/>
                          <w:color w:val="000000"/>
                          <w:spacing w:val="0"/>
                          <w:w w:val="100"/>
                          <w:position w:val="0"/>
                          <w:sz w:val="32"/>
                          <w:szCs w:val="32"/>
                        </w:rPr>
                        <w:t xml:space="preserve">J </w:t>
                      </w:r>
                      <w:r>
                        <w:rPr>
                          <w:color w:val="000000"/>
                          <w:spacing w:val="0"/>
                          <w:w w:val="100"/>
                          <w:position w:val="0"/>
                          <w:sz w:val="32"/>
                          <w:szCs w:val="32"/>
                        </w:rPr>
                        <w:t xml:space="preserve">• </w:t>
                      </w:r>
                      <w:r>
                        <w:rPr>
                          <w:b/>
                          <w:bCs/>
                          <w:color w:val="000000"/>
                          <w:spacing w:val="0"/>
                          <w:w w:val="100"/>
                          <w:position w:val="0"/>
                          <w:sz w:val="32"/>
                          <w:szCs w:val="32"/>
                        </w:rPr>
                        <w:t>kg</w:t>
                      </w:r>
                      <w:r>
                        <w:rPr>
                          <w:color w:val="000000"/>
                          <w:spacing w:val="0"/>
                          <w:w w:val="100"/>
                          <w:position w:val="0"/>
                          <w:sz w:val="32"/>
                          <w:szCs w:val="32"/>
                          <w:vertAlign w:val="superscript"/>
                        </w:rPr>
                        <w:t>-</w:t>
                      </w:r>
                      <w:r>
                        <w:rPr>
                          <w:rFonts w:ascii="Arial" w:eastAsia="Arial" w:hAnsi="Arial" w:cs="Arial"/>
                          <w:color w:val="000000"/>
                          <w:spacing w:val="0"/>
                          <w:w w:val="100"/>
                          <w:position w:val="0"/>
                          <w:sz w:val="44"/>
                          <w:szCs w:val="44"/>
                          <w:vertAlign w:val="superscript"/>
                        </w:rPr>
                        <w:t>1</w:t>
                      </w:r>
                    </w:p>
                  </w:txbxContent>
                </v:textbox>
                <w10:wrap type="topAndBottom"/>
              </v:shape>
            </w:pict>
          </mc:Fallback>
        </mc:AlternateContent>
      </w:r>
      <w:r>
        <mc:AlternateContent>
          <mc:Choice Requires="wps">
            <w:drawing>
              <wp:anchor distT="335280" distB="338455" distL="0" distR="0" simplePos="0" relativeHeight="251663360" behindDoc="0" locked="0" layoutInCell="1" allowOverlap="1">
                <wp:simplePos x="0" y="0"/>
                <wp:positionH relativeFrom="page">
                  <wp:posOffset>7961630</wp:posOffset>
                </wp:positionH>
                <wp:positionV relativeFrom="paragraph">
                  <wp:posOffset>335280</wp:posOffset>
                </wp:positionV>
                <wp:extent cx="514985" cy="255905"/>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985" cy="25590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1</w:t>
                            </w:r>
                            <w:r>
                              <w:rPr>
                                <w:color w:val="000000"/>
                                <w:spacing w:val="0"/>
                                <w:w w:val="100"/>
                                <w:position w:val="0"/>
                              </w:rPr>
                              <w:t>)</w:t>
                            </w:r>
                          </w:p>
                        </w:txbxContent>
                      </wps:txbx>
                      <wps:bodyPr wrap="none" lIns="0" tIns="0" rIns="0" bIns="0"/>
                    </wps:wsp>
                  </a:graphicData>
                </a:graphic>
              </wp:anchor>
            </w:drawing>
          </mc:Choice>
          <mc:Fallback>
            <w:pict>
              <v:shape id="Shape 5" o:spid="_x0000_s1027" type="#_x0000_t202" style="width:40.55pt;height:20.15pt;margin-top:26.4pt;margin-left:626.9pt;mso-position-horizontal-relative:page;mso-wrap-distance-bottom:26.65pt;mso-wrap-distance-left:0;mso-wrap-distance-right:0;mso-wrap-distance-top:26.4pt;mso-wrap-style:none;position:absolute;v-text-anchor:top;z-index:251662336"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1</w:t>
                      </w:r>
                      <w:r>
                        <w:rPr>
                          <w:color w:val="000000"/>
                          <w:spacing w:val="0"/>
                          <w:w w:val="100"/>
                          <w:position w:val="0"/>
                        </w:rPr>
                        <w:t>)</w:t>
                      </w:r>
                    </w:p>
                  </w:txbxContent>
                </v:textbox>
                <w10:wrap type="topAndBottom"/>
              </v:shape>
            </w:pict>
          </mc:Fallback>
        </mc:AlternateContent>
      </w:r>
    </w:p>
    <w:p>
      <w:pPr>
        <w:pStyle w:val="31"/>
        <w:keepNext/>
        <w:keepLines/>
        <w:widowControl w:val="0"/>
        <w:shd w:val="clear" w:color="auto" w:fill="auto"/>
        <w:bidi w:val="0"/>
        <w:spacing w:before="0" w:after="0" w:line="240" w:lineRule="auto"/>
        <w:ind w:left="0" w:right="0"/>
        <w:jc w:val="left"/>
      </w:pPr>
      <w:bookmarkStart w:id="34" w:name="bookmark34"/>
      <w:bookmarkStart w:id="35" w:name="bookmark35"/>
      <w:bookmarkStart w:id="36" w:name="bookmark36"/>
      <w:bookmarkStart w:id="37" w:name="bookmark37"/>
      <w:r>
        <w:rPr>
          <w:color w:val="000000"/>
          <w:spacing w:val="0"/>
          <w:w w:val="100"/>
          <w:position w:val="0"/>
        </w:rPr>
        <w:t>三</w:t>
      </w:r>
      <w:bookmarkEnd w:id="36"/>
      <w:r>
        <w:rPr>
          <w:color w:val="000000"/>
          <w:spacing w:val="0"/>
          <w:w w:val="100"/>
          <w:position w:val="0"/>
        </w:rPr>
        <w:t>、实验装置</w:t>
      </w:r>
      <w:bookmarkEnd w:id="34"/>
      <w:bookmarkEnd w:id="35"/>
      <w:bookmarkEnd w:id="37"/>
    </w:p>
    <w:p>
      <w:pPr>
        <w:widowControl w:val="0"/>
        <w:spacing w:line="1" w:lineRule="exact"/>
        <w:sectPr>
          <w:type w:val="continuous"/>
          <w:pgSz w:w="15648" w:h="22114"/>
          <w:pgMar w:top="1570" w:right="1858" w:bottom="6468" w:left="2021" w:header="0" w:footer="3" w:gutter="0"/>
          <w:pgNumType w:start="4"/>
          <w:cols w:space="720"/>
          <w:noEndnote/>
          <w:rtlGutter w:val="0"/>
          <w:docGrid w:linePitch="360"/>
        </w:sectPr>
      </w:pPr>
      <w:r>
        <w:drawing>
          <wp:anchor distT="63500" distB="0" distL="0" distR="0" simplePos="0" relativeHeight="251664384" behindDoc="0" locked="0" layoutInCell="1" allowOverlap="1">
            <wp:simplePos x="0" y="0"/>
            <wp:positionH relativeFrom="page">
              <wp:posOffset>3253105</wp:posOffset>
            </wp:positionH>
            <wp:positionV relativeFrom="paragraph">
              <wp:posOffset>63500</wp:posOffset>
            </wp:positionV>
            <wp:extent cx="3481070" cy="1548130"/>
            <wp:wrapTopAndBottom/>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4"/>
                    <a:stretch>
                      <a:fillRect/>
                    </a:stretch>
                  </pic:blipFill>
                  <pic:spPr>
                    <a:xfrm>
                      <a:off x="0" y="0"/>
                      <a:ext cx="3481070" cy="1548130"/>
                    </a:xfrm>
                    <a:prstGeom prst="rect">
                      <a:avLst/>
                    </a:prstGeom>
                  </pic:spPr>
                </pic:pic>
              </a:graphicData>
            </a:graphic>
          </wp:anchor>
        </w:drawing>
      </w:r>
    </w:p>
    <w:p>
      <w:pPr>
        <w:widowControl w:val="0"/>
        <w:spacing w:line="240" w:lineRule="exact"/>
        <w:rPr>
          <w:sz w:val="19"/>
          <w:szCs w:val="19"/>
        </w:rPr>
      </w:pPr>
    </w:p>
    <w:p>
      <w:pPr>
        <w:widowControl w:val="0"/>
        <w:spacing w:before="82" w:after="82" w:line="240" w:lineRule="exact"/>
        <w:rPr>
          <w:sz w:val="19"/>
          <w:szCs w:val="19"/>
        </w:rPr>
      </w:pPr>
    </w:p>
    <w:p>
      <w:pPr>
        <w:widowControl w:val="0"/>
        <w:spacing w:line="1" w:lineRule="exact"/>
        <w:sectPr>
          <w:type w:val="continuous"/>
          <w:pgSz w:w="15648" w:h="22114"/>
          <w:pgMar w:top="1610" w:right="0" w:bottom="2160" w:left="0" w:header="0" w:footer="3" w:gutter="0"/>
          <w:pgNumType w:start="5"/>
          <w:cols w:space="720"/>
          <w:noEndnote/>
          <w:rtlGutter w:val="0"/>
          <w:docGrid w:linePitch="360"/>
        </w:sectPr>
      </w:pPr>
    </w:p>
    <w:p>
      <w:pPr>
        <w:pStyle w:val="31"/>
        <w:keepNext/>
        <w:keepLines/>
        <w:widowControl w:val="0"/>
        <w:shd w:val="clear" w:color="auto" w:fill="auto"/>
        <w:tabs>
          <w:tab w:val="left" w:pos="1339"/>
        </w:tabs>
        <w:bidi w:val="0"/>
        <w:spacing w:before="0" w:after="100" w:line="240" w:lineRule="auto"/>
        <w:ind w:left="0" w:right="0"/>
        <w:jc w:val="both"/>
      </w:pPr>
      <w:bookmarkStart w:id="38" w:name="bookmark45"/>
      <w:bookmarkStart w:id="39" w:name="bookmark46"/>
      <w:bookmarkStart w:id="40" w:name="bookmark47"/>
      <w:bookmarkStart w:id="41" w:name="bookmark48"/>
      <w:r>
        <w:rPr>
          <w:color w:val="000000"/>
          <w:spacing w:val="0"/>
          <w:w w:val="100"/>
          <w:position w:val="0"/>
        </w:rPr>
        <w:t>四</w:t>
      </w:r>
      <w:bookmarkEnd w:id="40"/>
      <w:r>
        <w:rPr>
          <w:color w:val="000000"/>
          <w:spacing w:val="0"/>
          <w:w w:val="100"/>
          <w:position w:val="0"/>
        </w:rPr>
        <w:t>、</w:t>
        <w:tab/>
        <w:t>实验方法</w:t>
      </w:r>
      <w:bookmarkEnd w:id="38"/>
      <w:bookmarkEnd w:id="39"/>
      <w:bookmarkEnd w:id="41"/>
    </w:p>
    <w:p>
      <w:pPr>
        <w:pStyle w:val="31"/>
        <w:keepNext/>
        <w:keepLines/>
        <w:widowControl w:val="0"/>
        <w:shd w:val="clear" w:color="auto" w:fill="auto"/>
        <w:tabs>
          <w:tab w:val="left" w:pos="1339"/>
        </w:tabs>
        <w:bidi w:val="0"/>
        <w:spacing w:before="0" w:after="0" w:line="240" w:lineRule="auto"/>
        <w:ind w:left="0" w:right="0"/>
        <w:jc w:val="both"/>
      </w:pPr>
      <w:bookmarkStart w:id="42" w:name="bookmark49"/>
      <w:bookmarkStart w:id="43" w:name="bookmark50"/>
      <w:r>
        <w:rPr>
          <w:color w:val="000000"/>
          <w:spacing w:val="0"/>
          <w:w w:val="100"/>
          <w:position w:val="0"/>
        </w:rPr>
        <w:t>五</w:t>
      </w:r>
      <w:bookmarkEnd w:id="42"/>
      <w:r>
        <w:rPr>
          <w:color w:val="000000"/>
          <w:spacing w:val="0"/>
          <w:w w:val="100"/>
          <w:position w:val="0"/>
        </w:rPr>
        <w:t>、</w:t>
        <w:tab/>
        <w:t>实验结果</w:t>
      </w:r>
      <w:bookmarkEnd w:id="43"/>
    </w:p>
    <w:p>
      <w:pPr>
        <w:pStyle w:val="a4"/>
        <w:keepNext w:val="0"/>
        <w:keepLines w:val="0"/>
        <w:widowControl w:val="0"/>
        <w:shd w:val="clear" w:color="auto" w:fill="auto"/>
        <w:tabs>
          <w:tab w:val="left" w:pos="1339"/>
        </w:tabs>
        <w:bidi w:val="0"/>
        <w:spacing w:before="0" w:after="0" w:line="538" w:lineRule="exact"/>
        <w:ind w:left="0" w:right="0" w:firstLine="640"/>
        <w:jc w:val="both"/>
      </w:pPr>
      <w:bookmarkStart w:id="44" w:name="bookmark51"/>
      <w:r>
        <w:rPr>
          <w:b/>
          <w:bCs/>
          <w:color w:val="000000"/>
          <w:spacing w:val="0"/>
          <w:w w:val="100"/>
          <w:position w:val="0"/>
        </w:rPr>
        <w:t>六</w:t>
      </w:r>
      <w:bookmarkEnd w:id="44"/>
      <w:r>
        <w:rPr>
          <w:b/>
          <w:bCs/>
          <w:color w:val="000000"/>
          <w:spacing w:val="0"/>
          <w:w w:val="100"/>
          <w:position w:val="0"/>
          <w:sz w:val="36"/>
          <w:szCs w:val="36"/>
        </w:rPr>
        <w:t>、</w:t>
        <w:tab/>
      </w:r>
      <w:r>
        <w:rPr>
          <w:b/>
          <w:bCs/>
          <w:color w:val="000000"/>
          <w:spacing w:val="0"/>
          <w:w w:val="100"/>
          <w:position w:val="0"/>
        </w:rPr>
        <w:t>思考题</w:t>
      </w:r>
    </w:p>
    <w:p>
      <w:pPr>
        <w:pStyle w:val="a4"/>
        <w:keepNext w:val="0"/>
        <w:keepLines w:val="0"/>
        <w:widowControl w:val="0"/>
        <w:numPr>
          <w:ilvl w:val="0"/>
          <w:numId w:val="3"/>
        </w:numPr>
        <w:shd w:val="clear" w:color="auto" w:fill="auto"/>
        <w:tabs>
          <w:tab w:val="left" w:pos="1111"/>
        </w:tabs>
        <w:bidi w:val="0"/>
        <w:spacing w:before="0" w:after="0" w:line="538" w:lineRule="exact"/>
        <w:ind w:left="0" w:right="0" w:firstLine="640"/>
        <w:jc w:val="both"/>
      </w:pPr>
      <w:bookmarkStart w:id="45" w:name="bookmark52"/>
      <w:bookmarkEnd w:id="45"/>
      <w:r>
        <w:rPr>
          <w:color w:val="000000"/>
          <w:spacing w:val="0"/>
          <w:w w:val="100"/>
          <w:position w:val="0"/>
        </w:rPr>
        <w:t>为什么实验要保持在恒水位条件下进行？</w:t>
      </w:r>
    </w:p>
    <w:p>
      <w:pPr>
        <w:pStyle w:val="a4"/>
        <w:keepNext w:val="0"/>
        <w:keepLines w:val="0"/>
        <w:widowControl w:val="0"/>
        <w:numPr>
          <w:ilvl w:val="0"/>
          <w:numId w:val="3"/>
        </w:numPr>
        <w:shd w:val="clear" w:color="auto" w:fill="auto"/>
        <w:tabs>
          <w:tab w:val="left" w:pos="1111"/>
        </w:tabs>
        <w:bidi w:val="0"/>
        <w:spacing w:before="0" w:after="0" w:line="538" w:lineRule="exact"/>
        <w:ind w:left="0" w:right="0" w:firstLine="640"/>
        <w:jc w:val="both"/>
      </w:pPr>
      <w:bookmarkStart w:id="46" w:name="bookmark53"/>
      <w:bookmarkEnd w:id="46"/>
      <w:r>
        <w:rPr>
          <w:color w:val="000000"/>
          <w:spacing w:val="0"/>
          <w:w w:val="100"/>
          <w:position w:val="0"/>
        </w:rPr>
        <w:t>从实验中，你能从观察现象中解释流体在直管内流动的速度与阻力损失的变 化关系吗？</w:t>
      </w:r>
    </w:p>
    <w:p>
      <w:pPr>
        <w:pStyle w:val="a4"/>
        <w:keepNext w:val="0"/>
        <w:keepLines w:val="0"/>
        <w:widowControl w:val="0"/>
        <w:numPr>
          <w:ilvl w:val="0"/>
          <w:numId w:val="3"/>
        </w:numPr>
        <w:shd w:val="clear" w:color="auto" w:fill="auto"/>
        <w:tabs>
          <w:tab w:val="left" w:pos="1111"/>
        </w:tabs>
        <w:bidi w:val="0"/>
        <w:spacing w:before="0" w:after="0" w:line="538" w:lineRule="exact"/>
        <w:ind w:left="0" w:right="0" w:firstLine="640"/>
        <w:jc w:val="both"/>
      </w:pPr>
      <w:bookmarkStart w:id="47" w:name="bookmark54"/>
      <w:bookmarkEnd w:id="47"/>
      <w:r>
        <w:rPr>
          <w:color w:val="000000"/>
          <w:spacing w:val="0"/>
          <w:w w:val="100"/>
          <w:position w:val="0"/>
        </w:rPr>
        <w:t>操作过程中为什么要排气泡？</w:t>
      </w:r>
    </w:p>
    <w:p>
      <w:pPr>
        <w:pStyle w:val="a4"/>
        <w:keepNext w:val="0"/>
        <w:keepLines w:val="0"/>
        <w:widowControl w:val="0"/>
        <w:numPr>
          <w:ilvl w:val="0"/>
          <w:numId w:val="3"/>
        </w:numPr>
        <w:shd w:val="clear" w:color="auto" w:fill="auto"/>
        <w:tabs>
          <w:tab w:val="left" w:pos="1111"/>
        </w:tabs>
        <w:bidi w:val="0"/>
        <w:spacing w:before="0" w:after="0" w:line="538" w:lineRule="exact"/>
        <w:ind w:left="0" w:right="0" w:firstLine="640"/>
        <w:jc w:val="both"/>
      </w:pPr>
      <w:bookmarkStart w:id="48" w:name="bookmark55"/>
      <w:bookmarkEnd w:id="48"/>
      <w:r>
        <w:rPr>
          <w:color w:val="000000"/>
          <w:spacing w:val="0"/>
          <w:w w:val="100"/>
          <w:position w:val="0"/>
        </w:rPr>
        <w:t>实验中所观察的现象，对其它流体是否也相类似，对不同流体，以上现象又 将发生怎样变化？</w:t>
      </w:r>
    </w:p>
    <w:p>
      <w:pPr>
        <w:pStyle w:val="10"/>
        <w:keepNext/>
        <w:keepLines/>
        <w:widowControl w:val="0"/>
        <w:shd w:val="clear" w:color="auto" w:fill="auto"/>
        <w:bidi w:val="0"/>
        <w:spacing w:before="0" w:after="260" w:line="240" w:lineRule="auto"/>
        <w:ind w:left="0" w:right="0" w:firstLine="0"/>
        <w:jc w:val="center"/>
      </w:pPr>
      <w:bookmarkStart w:id="49" w:name="bookmark56"/>
      <w:bookmarkStart w:id="50" w:name="bookmark57"/>
      <w:bookmarkStart w:id="51" w:name="bookmark58"/>
      <w:r>
        <w:rPr>
          <w:color w:val="000000"/>
          <w:spacing w:val="0"/>
          <w:w w:val="100"/>
          <w:position w:val="0"/>
        </w:rPr>
        <w:t>实验二流体流动型态及临界雷诺数的测定</w:t>
      </w:r>
      <w:bookmarkEnd w:id="49"/>
      <w:bookmarkEnd w:id="50"/>
      <w:bookmarkEnd w:id="51"/>
    </w:p>
    <w:p>
      <w:pPr>
        <w:pStyle w:val="31"/>
        <w:keepNext/>
        <w:keepLines/>
        <w:widowControl w:val="0"/>
        <w:shd w:val="clear" w:color="auto" w:fill="auto"/>
        <w:tabs>
          <w:tab w:val="left" w:pos="1362"/>
        </w:tabs>
        <w:bidi w:val="0"/>
        <w:spacing w:before="0" w:after="0" w:line="514" w:lineRule="exact"/>
        <w:ind w:left="0" w:right="0"/>
        <w:jc w:val="both"/>
      </w:pPr>
      <w:bookmarkStart w:id="52" w:name="bookmark59"/>
      <w:bookmarkStart w:id="53" w:name="bookmark60"/>
      <w:bookmarkStart w:id="54" w:name="bookmark61"/>
      <w:bookmarkStart w:id="55" w:name="bookmark62"/>
      <w:r>
        <w:rPr>
          <w:color w:val="000000"/>
          <w:spacing w:val="0"/>
          <w:w w:val="100"/>
          <w:position w:val="0"/>
        </w:rPr>
        <w:t>一</w:t>
      </w:r>
      <w:bookmarkEnd w:id="54"/>
      <w:r>
        <w:rPr>
          <w:color w:val="000000"/>
          <w:spacing w:val="0"/>
          <w:w w:val="100"/>
          <w:position w:val="0"/>
        </w:rPr>
        <w:t>、</w:t>
        <w:tab/>
        <w:t>实验目的</w:t>
      </w:r>
      <w:bookmarkEnd w:id="52"/>
      <w:bookmarkEnd w:id="53"/>
      <w:bookmarkEnd w:id="55"/>
    </w:p>
    <w:p>
      <w:pPr>
        <w:pStyle w:val="a4"/>
        <w:keepNext w:val="0"/>
        <w:keepLines w:val="0"/>
        <w:widowControl w:val="0"/>
        <w:shd w:val="clear" w:color="auto" w:fill="auto"/>
        <w:bidi w:val="0"/>
        <w:spacing w:before="0" w:after="0" w:line="514" w:lineRule="exact"/>
        <w:ind w:left="0" w:right="0" w:firstLine="640"/>
        <w:jc w:val="both"/>
        <w:sectPr>
          <w:type w:val="continuous"/>
          <w:pgSz w:w="15648" w:h="22114"/>
          <w:pgMar w:top="1610" w:right="1784" w:bottom="2160" w:left="1942" w:header="0" w:footer="3" w:gutter="0"/>
          <w:pgNumType w:start="6"/>
          <w:cols w:space="720"/>
          <w:noEndnote/>
          <w:rtlGutter w:val="0"/>
          <w:docGrid w:linePitch="360"/>
        </w:sectPr>
      </w:pPr>
      <w:r>
        <w:rPr>
          <w:color w:val="000000"/>
          <w:spacing w:val="0"/>
          <w:w w:val="100"/>
          <w:position w:val="0"/>
        </w:rPr>
        <w:t>本实验的目的，是通过雷诺试验装置，观察流体流动过程的不同流型及其转变过 程，测定流型转变时的临界雷诺数。</w:t>
      </w:r>
    </w:p>
    <w:p>
      <w:pPr>
        <w:pStyle w:val="31"/>
        <w:keepNext/>
        <w:keepLines/>
        <w:widowControl w:val="0"/>
        <w:shd w:val="clear" w:color="auto" w:fill="auto"/>
        <w:tabs>
          <w:tab w:val="left" w:pos="1362"/>
        </w:tabs>
        <w:bidi w:val="0"/>
        <w:spacing w:before="0" w:after="0" w:line="514" w:lineRule="exact"/>
        <w:ind w:left="0" w:right="0"/>
        <w:jc w:val="both"/>
      </w:pPr>
      <w:bookmarkStart w:id="56" w:name="bookmark63"/>
      <w:bookmarkStart w:id="57" w:name="bookmark64"/>
      <w:bookmarkStart w:id="58" w:name="bookmark65"/>
      <w:bookmarkStart w:id="59" w:name="bookmark66"/>
      <w:r>
        <w:rPr>
          <w:color w:val="000000"/>
          <w:spacing w:val="0"/>
          <w:w w:val="100"/>
          <w:position w:val="0"/>
        </w:rPr>
        <w:t>二</w:t>
      </w:r>
      <w:bookmarkEnd w:id="58"/>
      <w:r>
        <w:rPr>
          <w:color w:val="000000"/>
          <w:spacing w:val="0"/>
          <w:w w:val="100"/>
          <w:position w:val="0"/>
        </w:rPr>
        <w:t>、</w:t>
        <w:tab/>
        <w:t>实验原理</w:t>
      </w:r>
      <w:bookmarkEnd w:id="56"/>
      <w:bookmarkEnd w:id="57"/>
      <w:bookmarkEnd w:id="59"/>
    </w:p>
    <w:p>
      <w:pPr>
        <w:pStyle w:val="a4"/>
        <w:keepNext w:val="0"/>
        <w:keepLines w:val="0"/>
        <w:widowControl w:val="0"/>
        <w:shd w:val="clear" w:color="auto" w:fill="auto"/>
        <w:bidi w:val="0"/>
        <w:spacing w:before="0" w:after="0" w:line="516" w:lineRule="exact"/>
        <w:ind w:left="0" w:right="0" w:firstLine="640"/>
        <w:jc w:val="both"/>
      </w:pPr>
      <w:r>
        <w:rPr>
          <w:color w:val="000000"/>
          <w:spacing w:val="0"/>
          <w:w w:val="100"/>
          <w:position w:val="0"/>
        </w:rPr>
        <w:t>经许多研究者实验证明：流体流动存在两种截然不同的型态，主要决定因素为流 体的密度和粘度、流体流动的速度，以及设备的几何尺寸（在圆形导管中为导管直径）。</w:t>
      </w:r>
    </w:p>
    <w:p>
      <w:pPr>
        <w:pStyle w:val="a4"/>
        <w:keepNext w:val="0"/>
        <w:keepLines w:val="0"/>
        <w:widowControl w:val="0"/>
        <w:shd w:val="clear" w:color="auto" w:fill="auto"/>
        <w:bidi w:val="0"/>
        <w:spacing w:before="0" w:after="560" w:line="516" w:lineRule="exact"/>
        <w:ind w:left="0" w:right="0" w:firstLine="640"/>
        <w:jc w:val="both"/>
      </w:pPr>
      <w:r>
        <w:rPr>
          <w:color w:val="000000"/>
          <w:spacing w:val="0"/>
          <w:w w:val="100"/>
          <w:position w:val="0"/>
        </w:rPr>
        <w:t>将这些因素整理归纳为一个无因次数群，称该无因次数群为雷诺准数（或雷诺 数），即</w:t>
      </w:r>
    </w:p>
    <w:p>
      <w:pPr>
        <w:pStyle w:val="a4"/>
        <w:keepNext w:val="0"/>
        <w:keepLines w:val="0"/>
        <w:widowControl w:val="0"/>
        <w:shd w:val="clear" w:color="auto" w:fill="auto"/>
        <w:bidi w:val="0"/>
        <w:spacing w:before="0" w:after="680" w:line="240" w:lineRule="auto"/>
        <w:ind w:left="0" w:right="600" w:firstLine="0"/>
        <w:jc w:val="right"/>
      </w:pPr>
      <w:r>
        <w:rPr>
          <w:color w:val="000000"/>
          <w:spacing w:val="0"/>
          <w:w w:val="100"/>
          <w:position w:val="0"/>
        </w:rPr>
        <w:t>(</w:t>
      </w:r>
      <w:r>
        <w:rPr>
          <w:b/>
          <w:bCs/>
          <w:color w:val="000000"/>
          <w:spacing w:val="0"/>
          <w:w w:val="100"/>
          <w:position w:val="0"/>
        </w:rPr>
        <w:t>1</w:t>
      </w:r>
      <w:r>
        <w:rPr>
          <w:color w:val="000000"/>
          <w:spacing w:val="0"/>
          <w:w w:val="100"/>
          <w:position w:val="0"/>
        </w:rPr>
        <w:t>)</w:t>
      </w:r>
    </w:p>
    <w:p>
      <w:pPr>
        <w:pStyle w:val="a4"/>
        <w:keepNext w:val="0"/>
        <w:keepLines w:val="0"/>
        <w:widowControl w:val="0"/>
        <w:shd w:val="clear" w:color="auto" w:fill="auto"/>
        <w:bidi w:val="0"/>
        <w:spacing w:before="0" w:after="100" w:line="240" w:lineRule="auto"/>
        <w:ind w:left="0" w:right="0" w:firstLine="640"/>
        <w:jc w:val="both"/>
      </w:pPr>
      <w:r>
        <w:rPr>
          <w:color w:val="000000"/>
          <w:spacing w:val="0"/>
          <w:w w:val="100"/>
          <w:position w:val="0"/>
        </w:rPr>
        <w:t>下临界雷诺数为</w:t>
      </w:r>
      <w:r>
        <w:rPr>
          <w:b/>
          <w:bCs/>
          <w:color w:val="000000"/>
          <w:spacing w:val="0"/>
          <w:w w:val="100"/>
          <w:position w:val="0"/>
        </w:rPr>
        <w:t>2000</w:t>
      </w:r>
      <w:r>
        <w:rPr>
          <w:color w:val="000000"/>
          <w:spacing w:val="0"/>
          <w:w w:val="100"/>
          <w:position w:val="0"/>
        </w:rPr>
        <w:t>，上临界雷诺数为</w:t>
      </w:r>
      <w:r>
        <w:rPr>
          <w:b/>
          <w:bCs/>
          <w:color w:val="000000"/>
          <w:spacing w:val="0"/>
          <w:w w:val="100"/>
          <w:position w:val="0"/>
        </w:rPr>
        <w:t>4000</w:t>
      </w:r>
      <w:r>
        <w:rPr>
          <w:color w:val="000000"/>
          <w:spacing w:val="0"/>
          <w:w w:val="100"/>
          <w:position w:val="0"/>
        </w:rPr>
        <w:t>时，即可形成湍流。</w:t>
      </w:r>
    </w:p>
    <w:p>
      <w:pPr>
        <w:pStyle w:val="31"/>
        <w:keepNext/>
        <w:keepLines/>
        <w:widowControl w:val="0"/>
        <w:shd w:val="clear" w:color="auto" w:fill="auto"/>
        <w:bidi w:val="0"/>
        <w:spacing w:before="0" w:after="340" w:line="240" w:lineRule="auto"/>
        <w:ind w:left="0" w:right="0"/>
        <w:jc w:val="both"/>
      </w:pPr>
      <w:bookmarkStart w:id="60" w:name="bookmark67"/>
      <w:bookmarkStart w:id="61" w:name="bookmark68"/>
      <w:bookmarkStart w:id="62" w:name="bookmark69"/>
      <w:bookmarkStart w:id="63" w:name="bookmark70"/>
      <w:r>
        <w:rPr>
          <w:color w:val="000000"/>
          <w:spacing w:val="0"/>
          <w:w w:val="100"/>
          <w:position w:val="0"/>
        </w:rPr>
        <w:t>三</w:t>
      </w:r>
      <w:bookmarkEnd w:id="62"/>
      <w:r>
        <w:rPr>
          <w:color w:val="000000"/>
          <w:spacing w:val="0"/>
          <w:w w:val="100"/>
          <w:position w:val="0"/>
        </w:rPr>
        <w:t>、实验装置</w:t>
      </w:r>
      <w:bookmarkEnd w:id="60"/>
      <w:bookmarkEnd w:id="61"/>
      <w:bookmarkEnd w:id="63"/>
    </w:p>
    <w:p>
      <w:pPr>
        <w:widowControl w:val="0"/>
        <w:jc w:val="center"/>
        <w:rPr>
          <w:sz w:val="2"/>
          <w:szCs w:val="2"/>
        </w:rPr>
      </w:pPr>
      <w:r>
        <w:drawing>
          <wp:inline>
            <wp:extent cx="3346450" cy="204851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xmlns:r="http://schemas.openxmlformats.org/officeDocument/2006/relationships" r:embed="rId5"/>
                    <a:stretch>
                      <a:fillRect/>
                    </a:stretch>
                  </pic:blipFill>
                  <pic:spPr>
                    <a:xfrm>
                      <a:off x="0" y="0"/>
                      <a:ext cx="3346450" cy="2048510"/>
                    </a:xfrm>
                    <a:prstGeom prst="rect">
                      <a:avLst/>
                    </a:prstGeom>
                  </pic:spPr>
                </pic:pic>
              </a:graphicData>
            </a:graphic>
          </wp:inline>
        </w:drawing>
      </w:r>
    </w:p>
    <w:p>
      <w:pPr>
        <w:widowControl w:val="0"/>
        <w:spacing w:after="179" w:line="1" w:lineRule="exact"/>
      </w:pPr>
    </w:p>
    <w:p>
      <w:pPr>
        <w:pStyle w:val="a4"/>
        <w:keepNext w:val="0"/>
        <w:keepLines w:val="0"/>
        <w:widowControl w:val="0"/>
        <w:shd w:val="clear" w:color="auto" w:fill="auto"/>
        <w:bidi w:val="0"/>
        <w:spacing w:before="0" w:after="0" w:line="518" w:lineRule="exact"/>
        <w:ind w:left="0" w:right="0" w:firstLine="0"/>
        <w:jc w:val="center"/>
      </w:pPr>
      <w:r>
        <w:rPr>
          <w:color w:val="000000"/>
          <w:spacing w:val="0"/>
          <w:w w:val="100"/>
          <w:position w:val="0"/>
        </w:rPr>
        <w:t>图</w:t>
      </w:r>
      <w:r>
        <w:rPr>
          <w:b/>
          <w:bCs/>
          <w:color w:val="000000"/>
          <w:spacing w:val="0"/>
          <w:w w:val="100"/>
          <w:position w:val="0"/>
        </w:rPr>
        <w:t>1</w:t>
      </w:r>
      <w:r>
        <w:rPr>
          <w:color w:val="000000"/>
          <w:spacing w:val="0"/>
          <w:w w:val="100"/>
          <w:position w:val="0"/>
        </w:rPr>
        <w:t>雷诺实验装置及流程</w:t>
      </w:r>
    </w:p>
    <w:p>
      <w:pPr>
        <w:pStyle w:val="31"/>
        <w:keepNext/>
        <w:keepLines/>
        <w:widowControl w:val="0"/>
        <w:shd w:val="clear" w:color="auto" w:fill="auto"/>
        <w:bidi w:val="0"/>
        <w:spacing w:before="0" w:after="0" w:line="518" w:lineRule="exact"/>
        <w:ind w:left="0" w:right="0"/>
        <w:jc w:val="both"/>
      </w:pPr>
      <w:bookmarkStart w:id="64" w:name="bookmark71"/>
      <w:bookmarkStart w:id="65" w:name="bookmark72"/>
      <w:bookmarkStart w:id="66" w:name="bookmark73"/>
      <w:r>
        <w:rPr>
          <w:color w:val="000000"/>
          <w:spacing w:val="0"/>
          <w:w w:val="100"/>
          <w:position w:val="0"/>
        </w:rPr>
        <w:t>四、实验方法</w:t>
      </w:r>
      <w:bookmarkEnd w:id="64"/>
      <w:bookmarkEnd w:id="65"/>
      <w:bookmarkEnd w:id="66"/>
    </w:p>
    <w:p>
      <w:pPr>
        <w:pStyle w:val="a4"/>
        <w:keepNext w:val="0"/>
        <w:keepLines w:val="0"/>
        <w:widowControl w:val="0"/>
        <w:shd w:val="clear" w:color="auto" w:fill="auto"/>
        <w:bidi w:val="0"/>
        <w:spacing w:before="0" w:after="0" w:line="518" w:lineRule="exact"/>
        <w:ind w:left="0" w:right="0" w:firstLine="640"/>
        <w:jc w:val="both"/>
      </w:pPr>
      <w:r>
        <w:rPr>
          <w:color w:val="000000"/>
          <w:spacing w:val="0"/>
          <w:w w:val="100"/>
          <w:position w:val="0"/>
        </w:rPr>
        <w:t>实验前准备工作：</w:t>
      </w:r>
    </w:p>
    <w:p>
      <w:pPr>
        <w:pStyle w:val="a4"/>
        <w:keepNext w:val="0"/>
        <w:keepLines w:val="0"/>
        <w:widowControl w:val="0"/>
        <w:shd w:val="clear" w:color="auto" w:fill="auto"/>
        <w:tabs>
          <w:tab w:val="left" w:pos="1429"/>
        </w:tabs>
        <w:bidi w:val="0"/>
        <w:spacing w:before="0" w:after="0" w:line="518" w:lineRule="exact"/>
        <w:ind w:left="0" w:right="0" w:firstLine="640"/>
        <w:jc w:val="both"/>
      </w:pPr>
      <w:bookmarkStart w:id="67" w:name="bookmark74"/>
      <w:r>
        <w:rPr>
          <w:color w:val="000000"/>
          <w:spacing w:val="0"/>
          <w:w w:val="100"/>
          <w:position w:val="0"/>
        </w:rPr>
        <w:t>（</w:t>
      </w:r>
      <w:bookmarkEnd w:id="67"/>
      <w:r>
        <w:rPr>
          <w:b/>
          <w:bCs/>
          <w:color w:val="000000"/>
          <w:spacing w:val="0"/>
          <w:w w:val="100"/>
          <w:position w:val="0"/>
        </w:rPr>
        <w:t>1</w:t>
      </w:r>
      <w:r>
        <w:rPr>
          <w:color w:val="000000"/>
          <w:spacing w:val="0"/>
          <w:w w:val="100"/>
          <w:position w:val="0"/>
        </w:rPr>
        <w:t>）</w:t>
        <w:tab/>
        <w:t>实验前，先用自来水充满稳压溢流水槽。将适量示踪剂（红墨水）加入贮 瓶内备用，并排尽贮瓶与计头之间管路内的空气。</w:t>
      </w:r>
    </w:p>
    <w:p>
      <w:pPr>
        <w:pStyle w:val="a4"/>
        <w:keepNext w:val="0"/>
        <w:keepLines w:val="0"/>
        <w:widowControl w:val="0"/>
        <w:shd w:val="clear" w:color="auto" w:fill="auto"/>
        <w:tabs>
          <w:tab w:val="left" w:pos="1362"/>
        </w:tabs>
        <w:bidi w:val="0"/>
        <w:spacing w:before="0" w:after="0" w:line="518" w:lineRule="exact"/>
        <w:ind w:left="0" w:right="0" w:firstLine="640"/>
        <w:jc w:val="both"/>
      </w:pPr>
      <w:bookmarkStart w:id="68" w:name="bookmark75"/>
      <w:r>
        <w:rPr>
          <w:color w:val="000000"/>
          <w:spacing w:val="0"/>
          <w:w w:val="100"/>
          <w:position w:val="0"/>
        </w:rPr>
        <w:t>（</w:t>
      </w:r>
      <w:bookmarkEnd w:id="68"/>
      <w:r>
        <w:rPr>
          <w:b/>
          <w:bCs/>
          <w:color w:val="000000"/>
          <w:spacing w:val="0"/>
          <w:w w:val="100"/>
          <w:position w:val="0"/>
        </w:rPr>
        <w:t>2</w:t>
      </w:r>
      <w:r>
        <w:rPr>
          <w:color w:val="000000"/>
          <w:spacing w:val="0"/>
          <w:w w:val="100"/>
          <w:position w:val="0"/>
        </w:rPr>
        <w:t>）</w:t>
        <w:tab/>
        <w:t>实验前，先对转子流量计进行标定，作好流量标定曲线。</w:t>
      </w:r>
    </w:p>
    <w:p>
      <w:pPr>
        <w:pStyle w:val="a4"/>
        <w:keepNext w:val="0"/>
        <w:keepLines w:val="0"/>
        <w:widowControl w:val="0"/>
        <w:shd w:val="clear" w:color="auto" w:fill="auto"/>
        <w:tabs>
          <w:tab w:val="left" w:pos="1362"/>
        </w:tabs>
        <w:bidi w:val="0"/>
        <w:spacing w:before="0" w:after="0" w:line="518" w:lineRule="exact"/>
        <w:ind w:left="0" w:right="0" w:firstLine="640"/>
        <w:jc w:val="both"/>
      </w:pPr>
      <w:bookmarkStart w:id="69" w:name="bookmark76"/>
      <w:r>
        <w:rPr>
          <w:color w:val="000000"/>
          <w:spacing w:val="0"/>
          <w:w w:val="100"/>
          <w:position w:val="0"/>
        </w:rPr>
        <w:t>（</w:t>
      </w:r>
      <w:bookmarkEnd w:id="69"/>
      <w:r>
        <w:rPr>
          <w:b/>
          <w:bCs/>
          <w:color w:val="000000"/>
          <w:spacing w:val="0"/>
          <w:w w:val="100"/>
          <w:position w:val="0"/>
        </w:rPr>
        <w:t>3</w:t>
      </w:r>
      <w:r>
        <w:rPr>
          <w:color w:val="000000"/>
          <w:spacing w:val="0"/>
          <w:w w:val="100"/>
          <w:position w:val="0"/>
        </w:rPr>
        <w:t>）</w:t>
        <w:tab/>
        <w:t>用温度计测定水温。</w:t>
      </w:r>
    </w:p>
    <w:p>
      <w:pPr>
        <w:pStyle w:val="a4"/>
        <w:keepNext w:val="0"/>
        <w:keepLines w:val="0"/>
        <w:widowControl w:val="0"/>
        <w:shd w:val="clear" w:color="auto" w:fill="auto"/>
        <w:bidi w:val="0"/>
        <w:spacing w:before="0" w:after="0" w:line="518" w:lineRule="exact"/>
        <w:ind w:left="0" w:right="0" w:firstLine="640"/>
        <w:jc w:val="both"/>
      </w:pPr>
      <w:r>
        <w:rPr>
          <w:color w:val="000000"/>
          <w:spacing w:val="0"/>
          <w:w w:val="100"/>
          <w:position w:val="0"/>
        </w:rPr>
        <w:t>实验操作步骤：</w:t>
      </w:r>
    </w:p>
    <w:p>
      <w:pPr>
        <w:pStyle w:val="a4"/>
        <w:keepNext w:val="0"/>
        <w:keepLines w:val="0"/>
        <w:widowControl w:val="0"/>
        <w:shd w:val="clear" w:color="auto" w:fill="auto"/>
        <w:tabs>
          <w:tab w:val="left" w:pos="1429"/>
        </w:tabs>
        <w:bidi w:val="0"/>
        <w:spacing w:before="0" w:after="0" w:line="518" w:lineRule="exact"/>
        <w:ind w:left="0" w:right="0" w:firstLine="640"/>
        <w:jc w:val="both"/>
      </w:pPr>
      <w:bookmarkStart w:id="70" w:name="bookmark77"/>
      <w:r>
        <w:rPr>
          <w:color w:val="000000"/>
          <w:spacing w:val="0"/>
          <w:w w:val="100"/>
          <w:position w:val="0"/>
        </w:rPr>
        <w:t>（</w:t>
      </w:r>
      <w:bookmarkEnd w:id="70"/>
      <w:r>
        <w:rPr>
          <w:b/>
          <w:bCs/>
          <w:color w:val="000000"/>
          <w:spacing w:val="0"/>
          <w:w w:val="100"/>
          <w:position w:val="0"/>
        </w:rPr>
        <w:t>1</w:t>
      </w:r>
      <w:r>
        <w:rPr>
          <w:color w:val="000000"/>
          <w:spacing w:val="0"/>
          <w:w w:val="100"/>
          <w:position w:val="0"/>
        </w:rPr>
        <w:t>）</w:t>
        <w:tab/>
        <w:t>开启自来水阀门，保持稳压溢流水槽有一定的溢流量，以保证试验时具有 稳定的压头。</w:t>
      </w:r>
    </w:p>
    <w:p>
      <w:pPr>
        <w:pStyle w:val="a4"/>
        <w:keepNext w:val="0"/>
        <w:keepLines w:val="0"/>
        <w:widowControl w:val="0"/>
        <w:shd w:val="clear" w:color="auto" w:fill="auto"/>
        <w:tabs>
          <w:tab w:val="left" w:pos="1429"/>
        </w:tabs>
        <w:bidi w:val="0"/>
        <w:spacing w:before="0" w:after="0" w:line="518" w:lineRule="exact"/>
        <w:ind w:left="0" w:right="0" w:firstLine="640"/>
        <w:jc w:val="both"/>
      </w:pPr>
      <w:bookmarkStart w:id="71" w:name="bookmark78"/>
      <w:r>
        <w:rPr>
          <w:color w:val="000000"/>
          <w:spacing w:val="0"/>
          <w:w w:val="100"/>
          <w:position w:val="0"/>
        </w:rPr>
        <w:t>（</w:t>
      </w:r>
      <w:bookmarkEnd w:id="71"/>
      <w:r>
        <w:rPr>
          <w:b/>
          <w:bCs/>
          <w:color w:val="000000"/>
          <w:spacing w:val="0"/>
          <w:w w:val="100"/>
          <w:position w:val="0"/>
        </w:rPr>
        <w:t>2</w:t>
      </w:r>
      <w:r>
        <w:rPr>
          <w:color w:val="000000"/>
          <w:spacing w:val="0"/>
          <w:w w:val="100"/>
          <w:position w:val="0"/>
        </w:rPr>
        <w:t>）</w:t>
        <w:tab/>
        <w:t xml:space="preserve">用放风阀放去流量计内的空气，再少许开启转子流量计后的调节阀，将流 量调至最小值，以便观察稳定的层流流型，再精细地调节示踪剂管路阀，使示踪剂（红 墨水）的注水流速与试验导管内主体流体的流速相近，一般略低于主体流体的流速为 </w:t>
      </w:r>
      <w:r>
        <w:rPr>
          <w:color w:val="000000"/>
          <w:spacing w:val="0"/>
          <w:w w:val="100"/>
          <w:position w:val="0"/>
        </w:rPr>
        <w:t>宜。精心调节至能观察到一条平直的红色细流为止。</w:t>
      </w:r>
    </w:p>
    <w:p>
      <w:pPr>
        <w:pStyle w:val="a4"/>
        <w:keepNext w:val="0"/>
        <w:keepLines w:val="0"/>
        <w:widowControl w:val="0"/>
        <w:shd w:val="clear" w:color="auto" w:fill="auto"/>
        <w:tabs>
          <w:tab w:val="left" w:pos="1424"/>
        </w:tabs>
        <w:bidi w:val="0"/>
        <w:spacing w:before="0" w:after="0" w:line="518" w:lineRule="exact"/>
        <w:ind w:left="0" w:right="0" w:firstLine="640"/>
        <w:jc w:val="both"/>
      </w:pPr>
      <w:bookmarkStart w:id="72" w:name="bookmark79"/>
      <w:r>
        <w:rPr>
          <w:color w:val="000000"/>
          <w:spacing w:val="0"/>
          <w:w w:val="100"/>
          <w:position w:val="0"/>
        </w:rPr>
        <w:t>（</w:t>
      </w:r>
      <w:bookmarkEnd w:id="72"/>
      <w:r>
        <w:rPr>
          <w:b/>
          <w:bCs/>
          <w:color w:val="000000"/>
          <w:spacing w:val="0"/>
          <w:w w:val="100"/>
          <w:position w:val="0"/>
        </w:rPr>
        <w:t>3</w:t>
      </w:r>
      <w:r>
        <w:rPr>
          <w:color w:val="000000"/>
          <w:spacing w:val="0"/>
          <w:w w:val="100"/>
          <w:position w:val="0"/>
        </w:rPr>
        <w:t>）</w:t>
        <w:tab/>
        <w:t>缓慢地逐渐增大调节阀的开度，使水通过试验导管的流速平稳地增大。直 至试验导管内直线流动的红色细流开始发生波动时，记下水的流量和温度，以供计算 下临界雷诺数据。</w:t>
      </w:r>
    </w:p>
    <w:p>
      <w:pPr>
        <w:pStyle w:val="a4"/>
        <w:keepNext w:val="0"/>
        <w:keepLines w:val="0"/>
        <w:widowControl w:val="0"/>
        <w:shd w:val="clear" w:color="auto" w:fill="auto"/>
        <w:tabs>
          <w:tab w:val="left" w:pos="1429"/>
        </w:tabs>
        <w:bidi w:val="0"/>
        <w:spacing w:before="0" w:after="0" w:line="522" w:lineRule="exact"/>
        <w:ind w:left="0" w:right="0" w:firstLine="640"/>
        <w:jc w:val="both"/>
        <w:sectPr>
          <w:type w:val="nextPage"/>
          <w:pgSz w:w="15648" w:h="22114"/>
          <w:pgMar w:top="1610" w:right="1784" w:bottom="2160" w:left="1942" w:header="0" w:footer="3" w:gutter="0"/>
          <w:pgNumType w:start="7"/>
          <w:cols w:space="720"/>
          <w:noEndnote/>
          <w:titlePg w:val="0"/>
          <w:rtlGutter w:val="0"/>
          <w:docGrid w:linePitch="360"/>
        </w:sectPr>
      </w:pPr>
      <w:bookmarkStart w:id="73" w:name="bookmark80"/>
      <w:r>
        <w:rPr>
          <w:color w:val="000000"/>
          <w:spacing w:val="0"/>
          <w:w w:val="100"/>
          <w:position w:val="0"/>
        </w:rPr>
        <w:t>（</w:t>
      </w:r>
      <w:bookmarkEnd w:id="73"/>
      <w:r>
        <w:rPr>
          <w:b/>
          <w:bCs/>
          <w:color w:val="000000"/>
          <w:spacing w:val="0"/>
          <w:w w:val="100"/>
          <w:position w:val="0"/>
        </w:rPr>
        <w:t>4</w:t>
      </w:r>
    </w:p>
    <w:p>
      <w:pPr>
        <w:pStyle w:val="a4"/>
        <w:keepNext w:val="0"/>
        <w:keepLines w:val="0"/>
        <w:widowControl w:val="0"/>
        <w:shd w:val="clear" w:color="auto" w:fill="auto"/>
        <w:tabs>
          <w:tab w:val="left" w:pos="1429"/>
        </w:tabs>
        <w:bidi w:val="0"/>
        <w:spacing w:before="0" w:after="0" w:line="522" w:lineRule="exact"/>
        <w:ind w:left="0" w:right="0" w:firstLine="640"/>
        <w:jc w:val="both"/>
      </w:pPr>
      <w:r>
        <w:rPr>
          <w:color w:val="000000"/>
          <w:spacing w:val="0"/>
          <w:w w:val="100"/>
          <w:position w:val="0"/>
        </w:rPr>
        <w:t>）</w:t>
        <w:tab/>
        <w:t>继续缓慢地增加调节阀开度，使水流量平稳地增加。这时，导管内的流体</w:t>
      </w:r>
      <w:r>
        <w:rPr>
          <w:color w:val="000000"/>
          <w:spacing w:val="0"/>
          <w:w w:val="100"/>
          <w:position w:val="0"/>
        </w:rPr>
        <w:t xml:space="preserve"> 的流型逐步由层流向湍流过渡。当流量增大到某一数值后，示踪剂（红墨水）一进入</w:t>
      </w:r>
      <w:r>
        <w:rPr>
          <w:color w:val="000000"/>
          <w:spacing w:val="0"/>
          <w:w w:val="100"/>
          <w:position w:val="0"/>
        </w:rPr>
        <w:t xml:space="preserve"> 试验导管，立即被分散呈烟雾状，这时表明，流体的流型已进入湍流区域。记下水的</w:t>
      </w:r>
      <w:r>
        <w:rPr>
          <w:color w:val="000000"/>
          <w:spacing w:val="0"/>
          <w:w w:val="100"/>
          <w:position w:val="0"/>
        </w:rPr>
        <w:t xml:space="preserve"> 流量和温度数据，以供计算上临界雷诺数。</w:t>
      </w:r>
    </w:p>
    <w:p>
      <w:pPr>
        <w:pStyle w:val="a4"/>
        <w:keepNext w:val="0"/>
        <w:keepLines w:val="0"/>
        <w:widowControl w:val="0"/>
        <w:shd w:val="clear" w:color="auto" w:fill="auto"/>
        <w:bidi w:val="0"/>
        <w:spacing w:before="0" w:after="0" w:line="522" w:lineRule="exact"/>
        <w:ind w:left="0" w:right="0" w:firstLine="640"/>
        <w:jc w:val="both"/>
      </w:pPr>
      <w:r>
        <w:rPr>
          <w:color w:val="000000"/>
          <w:spacing w:val="0"/>
          <w:w w:val="100"/>
          <w:position w:val="0"/>
        </w:rPr>
        <w:t>这样实验操作需反复进行数次（至少</w:t>
      </w:r>
      <w:r>
        <w:rPr>
          <w:b/>
          <w:bCs/>
          <w:color w:val="000000"/>
          <w:spacing w:val="0"/>
          <w:w w:val="100"/>
          <w:position w:val="0"/>
        </w:rPr>
        <w:t>5-6</w:t>
      </w:r>
      <w:r>
        <w:rPr>
          <w:color w:val="000000"/>
          <w:spacing w:val="0"/>
          <w:w w:val="100"/>
          <w:position w:val="0"/>
        </w:rPr>
        <w:t>次），以便取得较为准确的实验数据。</w:t>
      </w:r>
    </w:p>
    <w:p>
      <w:pPr>
        <w:pStyle w:val="a4"/>
        <w:keepNext w:val="0"/>
        <w:keepLines w:val="0"/>
        <w:widowControl w:val="0"/>
        <w:shd w:val="clear" w:color="auto" w:fill="auto"/>
        <w:bidi w:val="0"/>
        <w:spacing w:before="0" w:after="0" w:line="522" w:lineRule="exact"/>
        <w:ind w:left="0" w:right="0" w:firstLine="640"/>
        <w:jc w:val="both"/>
      </w:pPr>
      <w:r>
        <w:rPr>
          <w:color w:val="000000"/>
          <w:spacing w:val="0"/>
          <w:w w:val="100"/>
          <w:position w:val="0"/>
        </w:rPr>
        <w:t>实验操作注意事项：</w:t>
      </w:r>
    </w:p>
    <w:p>
      <w:pPr>
        <w:pStyle w:val="a4"/>
        <w:keepNext w:val="0"/>
        <w:keepLines w:val="0"/>
        <w:widowControl w:val="0"/>
        <w:shd w:val="clear" w:color="auto" w:fill="auto"/>
        <w:tabs>
          <w:tab w:val="left" w:pos="1434"/>
        </w:tabs>
        <w:bidi w:val="0"/>
        <w:spacing w:before="0" w:after="0" w:line="522" w:lineRule="exact"/>
        <w:ind w:left="0" w:right="0" w:firstLine="640"/>
        <w:jc w:val="both"/>
      </w:pPr>
      <w:bookmarkStart w:id="74" w:name="bookmark81"/>
      <w:r>
        <w:rPr>
          <w:color w:val="000000"/>
          <w:spacing w:val="0"/>
          <w:w w:val="100"/>
          <w:position w:val="0"/>
        </w:rPr>
        <w:t>（</w:t>
      </w:r>
      <w:bookmarkEnd w:id="74"/>
      <w:r>
        <w:rPr>
          <w:b/>
          <w:bCs/>
          <w:color w:val="000000"/>
          <w:spacing w:val="0"/>
          <w:w w:val="100"/>
          <w:position w:val="0"/>
        </w:rPr>
        <w:t>1</w:t>
      </w:r>
      <w:r>
        <w:rPr>
          <w:color w:val="000000"/>
          <w:spacing w:val="0"/>
          <w:w w:val="100"/>
          <w:position w:val="0"/>
        </w:rPr>
        <w:t>）</w:t>
        <w:tab/>
        <w:t>本实验示踪剂采用红墨水，它由红墨水贮瓶，经连接软管和注射针头，注 入试验导管。应注意适当调节注射针头的位置，使针头位于管轴线上为佳。红墨水的 注射速度应与主体流体流速相近（略低些为宜），因此，随着水流速的增大，需相应 地细心调节红墨水注射流量，才能得到较好的实验效果。</w:t>
      </w:r>
    </w:p>
    <w:p>
      <w:pPr>
        <w:pStyle w:val="a4"/>
        <w:keepNext w:val="0"/>
        <w:keepLines w:val="0"/>
        <w:widowControl w:val="0"/>
        <w:shd w:val="clear" w:color="auto" w:fill="auto"/>
        <w:tabs>
          <w:tab w:val="left" w:pos="1429"/>
        </w:tabs>
        <w:bidi w:val="0"/>
        <w:spacing w:before="0" w:after="0" w:line="522" w:lineRule="exact"/>
        <w:ind w:left="0" w:right="0" w:firstLine="640"/>
        <w:jc w:val="both"/>
      </w:pPr>
      <w:bookmarkStart w:id="75" w:name="bookmark82"/>
      <w:r>
        <w:rPr>
          <w:color w:val="000000"/>
          <w:spacing w:val="0"/>
          <w:w w:val="100"/>
          <w:position w:val="0"/>
        </w:rPr>
        <w:t>（</w:t>
      </w:r>
      <w:bookmarkEnd w:id="75"/>
      <w:r>
        <w:rPr>
          <w:b/>
          <w:bCs/>
          <w:color w:val="000000"/>
          <w:spacing w:val="0"/>
          <w:w w:val="100"/>
          <w:position w:val="0"/>
        </w:rPr>
        <w:t>2</w:t>
      </w:r>
      <w:r>
        <w:rPr>
          <w:color w:val="000000"/>
          <w:spacing w:val="0"/>
          <w:w w:val="100"/>
          <w:position w:val="0"/>
        </w:rPr>
        <w:t>）</w:t>
        <w:tab/>
        <w:t>在实验过程中，应随时注意稳压水槽的溢流水量，随着操作流量的变化， 相应调节自来水给水量，防止稳压槽内液面下降或泛滥事故的发生。</w:t>
      </w:r>
    </w:p>
    <w:p>
      <w:pPr>
        <w:pStyle w:val="a4"/>
        <w:keepNext w:val="0"/>
        <w:keepLines w:val="0"/>
        <w:widowControl w:val="0"/>
        <w:shd w:val="clear" w:color="auto" w:fill="auto"/>
        <w:tabs>
          <w:tab w:val="left" w:pos="1429"/>
        </w:tabs>
        <w:bidi w:val="0"/>
        <w:spacing w:before="0" w:after="80" w:line="521" w:lineRule="exact"/>
        <w:ind w:left="0" w:right="0" w:firstLine="640"/>
        <w:jc w:val="both"/>
      </w:pPr>
      <w:bookmarkStart w:id="76" w:name="bookmark83"/>
      <w:r>
        <w:rPr>
          <w:color w:val="000000"/>
          <w:spacing w:val="0"/>
          <w:w w:val="100"/>
          <w:position w:val="0"/>
        </w:rPr>
        <w:t>（</w:t>
      </w:r>
      <w:bookmarkEnd w:id="76"/>
      <w:r>
        <w:rPr>
          <w:b/>
          <w:bCs/>
          <w:color w:val="000000"/>
          <w:spacing w:val="0"/>
          <w:w w:val="100"/>
          <w:position w:val="0"/>
        </w:rPr>
        <w:t>3</w:t>
      </w:r>
      <w:r>
        <w:rPr>
          <w:color w:val="000000"/>
          <w:spacing w:val="0"/>
          <w:w w:val="100"/>
          <w:position w:val="0"/>
        </w:rPr>
        <w:t>）</w:t>
        <w:tab/>
        <w:t>在整个实验过程中，切勿碰撞设备，操作时也要轻巧缓慢，以免干扰流体 流动过程的稳定性。实验过程有一定滞后现象，因此，调节流量过程切勿操之过急， 状态确实稳定之后，再继续调节或记录数据。</w:t>
      </w:r>
    </w:p>
    <w:p>
      <w:pPr>
        <w:pStyle w:val="31"/>
        <w:keepNext/>
        <w:keepLines/>
        <w:widowControl w:val="0"/>
        <w:shd w:val="clear" w:color="auto" w:fill="auto"/>
        <w:bidi w:val="0"/>
        <w:spacing w:before="0" w:after="0" w:line="240" w:lineRule="auto"/>
        <w:ind w:left="0" w:right="0"/>
        <w:jc w:val="both"/>
      </w:pPr>
      <w:bookmarkStart w:id="77" w:name="bookmark84"/>
      <w:bookmarkStart w:id="78" w:name="bookmark85"/>
      <w:bookmarkStart w:id="79" w:name="bookmark86"/>
      <w:r>
        <w:rPr>
          <w:color w:val="000000"/>
          <w:spacing w:val="0"/>
          <w:w w:val="100"/>
          <w:position w:val="0"/>
        </w:rPr>
        <w:t>五、实验结果整理</w:t>
      </w:r>
      <w:bookmarkEnd w:id="77"/>
      <w:bookmarkEnd w:id="78"/>
      <w:bookmarkEnd w:id="79"/>
    </w:p>
    <w:p>
      <w:pPr>
        <w:pStyle w:val="a4"/>
        <w:keepNext w:val="0"/>
        <w:keepLines w:val="0"/>
        <w:widowControl w:val="0"/>
        <w:shd w:val="clear" w:color="auto" w:fill="auto"/>
        <w:tabs>
          <w:tab w:val="left" w:pos="1380"/>
        </w:tabs>
        <w:bidi w:val="0"/>
        <w:spacing w:before="0" w:after="0" w:line="522" w:lineRule="exact"/>
        <w:ind w:left="0" w:right="0" w:firstLine="640"/>
        <w:jc w:val="both"/>
      </w:pPr>
      <w:bookmarkStart w:id="80" w:name="bookmark87"/>
      <w:r>
        <w:rPr>
          <w:color w:val="000000"/>
          <w:spacing w:val="0"/>
          <w:w w:val="100"/>
          <w:position w:val="0"/>
        </w:rPr>
        <w:t>（</w:t>
      </w:r>
      <w:bookmarkEnd w:id="80"/>
      <w:r>
        <w:rPr>
          <w:b/>
          <w:bCs/>
          <w:color w:val="000000"/>
          <w:spacing w:val="0"/>
          <w:w w:val="100"/>
          <w:position w:val="0"/>
        </w:rPr>
        <w:t>1</w:t>
      </w:r>
      <w:r>
        <w:rPr>
          <w:color w:val="000000"/>
          <w:spacing w:val="0"/>
          <w:w w:val="100"/>
          <w:position w:val="0"/>
        </w:rPr>
        <w:t>）</w:t>
        <w:tab/>
        <w:t>实验设备基本参数</w:t>
      </w:r>
    </w:p>
    <w:p>
      <w:pPr>
        <w:pStyle w:val="a4"/>
        <w:keepNext w:val="0"/>
        <w:keepLines w:val="0"/>
        <w:widowControl w:val="0"/>
        <w:shd w:val="clear" w:color="auto" w:fill="auto"/>
        <w:bidi w:val="0"/>
        <w:spacing w:before="0" w:after="0" w:line="522" w:lineRule="exact"/>
        <w:ind w:left="0" w:right="0" w:firstLine="640"/>
        <w:jc w:val="both"/>
      </w:pPr>
      <w:r>
        <w:rPr>
          <w:color w:val="000000"/>
          <w:spacing w:val="0"/>
          <w:w w:val="100"/>
          <w:position w:val="0"/>
        </w:rPr>
        <w:t xml:space="preserve">试验导管内径 </w:t>
      </w:r>
      <w:r>
        <w:rPr>
          <w:b/>
          <w:bCs/>
          <w:color w:val="000000"/>
          <w:spacing w:val="0"/>
          <w:w w:val="100"/>
          <w:position w:val="0"/>
        </w:rPr>
        <w:t xml:space="preserve">d= </w:t>
      </w:r>
      <w:r>
        <w:rPr>
          <w:rFonts w:ascii="Times New Roman" w:eastAsia="Times New Roman" w:hAnsi="Times New Roman" w:cs="Times New Roman"/>
          <w:color w:val="000000"/>
          <w:spacing w:val="0"/>
          <w:w w:val="100"/>
          <w:position w:val="0"/>
        </w:rPr>
        <w:t xml:space="preserve">° </w:t>
      </w:r>
      <w:r>
        <w:rPr>
          <w:b/>
          <w:bCs/>
          <w:color w:val="000000"/>
          <w:spacing w:val="0"/>
          <w:w w:val="100"/>
          <w:position w:val="0"/>
        </w:rPr>
        <w:t>mm</w:t>
      </w:r>
    </w:p>
    <w:p>
      <w:pPr>
        <w:pStyle w:val="a4"/>
        <w:keepNext w:val="0"/>
        <w:keepLines w:val="0"/>
        <w:widowControl w:val="0"/>
        <w:shd w:val="clear" w:color="auto" w:fill="auto"/>
        <w:tabs>
          <w:tab w:val="left" w:pos="1380"/>
        </w:tabs>
        <w:bidi w:val="0"/>
        <w:spacing w:before="0" w:after="0" w:line="522" w:lineRule="exact"/>
        <w:ind w:left="0" w:right="0" w:firstLine="640"/>
        <w:jc w:val="both"/>
      </w:pPr>
      <w:bookmarkStart w:id="81" w:name="bookmark88"/>
      <w:r>
        <w:rPr>
          <w:color w:val="000000"/>
          <w:spacing w:val="0"/>
          <w:w w:val="100"/>
          <w:position w:val="0"/>
        </w:rPr>
        <w:t>（</w:t>
      </w:r>
      <w:bookmarkEnd w:id="81"/>
      <w:r>
        <w:rPr>
          <w:b/>
          <w:bCs/>
          <w:color w:val="000000"/>
          <w:spacing w:val="0"/>
          <w:w w:val="100"/>
          <w:position w:val="0"/>
        </w:rPr>
        <w:t>2</w:t>
      </w:r>
      <w:r>
        <w:rPr>
          <w:color w:val="000000"/>
          <w:spacing w:val="0"/>
          <w:w w:val="100"/>
          <w:position w:val="0"/>
        </w:rPr>
        <w:t>）</w:t>
        <w:tab/>
        <w:t>实验数据记录及整理</w:t>
      </w:r>
    </w:p>
    <w:p>
      <w:pPr>
        <w:pStyle w:val="a4"/>
        <w:keepNext w:val="0"/>
        <w:keepLines w:val="0"/>
        <w:widowControl w:val="0"/>
        <w:shd w:val="clear" w:color="auto" w:fill="auto"/>
        <w:bidi w:val="0"/>
        <w:spacing w:before="0" w:after="0" w:line="522" w:lineRule="exact"/>
        <w:ind w:left="0" w:right="0" w:firstLine="640"/>
        <w:jc w:val="both"/>
      </w:pPr>
      <w:r>
        <w:rPr>
          <w:b/>
          <w:bCs/>
          <w:color w:val="000000"/>
          <w:spacing w:val="0"/>
          <w:w w:val="100"/>
          <w:position w:val="0"/>
        </w:rPr>
        <w:t>思考题</w:t>
      </w:r>
    </w:p>
    <w:p>
      <w:pPr>
        <w:pStyle w:val="a4"/>
        <w:keepNext w:val="0"/>
        <w:keepLines w:val="0"/>
        <w:widowControl w:val="0"/>
        <w:numPr>
          <w:ilvl w:val="0"/>
          <w:numId w:val="4"/>
        </w:numPr>
        <w:shd w:val="clear" w:color="auto" w:fill="auto"/>
        <w:tabs>
          <w:tab w:val="left" w:pos="1051"/>
        </w:tabs>
        <w:bidi w:val="0"/>
        <w:spacing w:before="0" w:after="0" w:line="522" w:lineRule="exact"/>
        <w:ind w:left="0" w:right="0" w:firstLine="640"/>
        <w:jc w:val="both"/>
      </w:pPr>
      <w:bookmarkStart w:id="82" w:name="bookmark89"/>
      <w:bookmarkEnd w:id="82"/>
      <w:r>
        <w:rPr>
          <w:color w:val="000000"/>
          <w:spacing w:val="0"/>
          <w:w w:val="100"/>
          <w:position w:val="0"/>
        </w:rPr>
        <w:t>研究流体流动型态有何意义？</w:t>
      </w:r>
    </w:p>
    <w:p>
      <w:pPr>
        <w:pStyle w:val="a4"/>
        <w:keepNext w:val="0"/>
        <w:keepLines w:val="0"/>
        <w:widowControl w:val="0"/>
        <w:numPr>
          <w:ilvl w:val="0"/>
          <w:numId w:val="4"/>
        </w:numPr>
        <w:shd w:val="clear" w:color="auto" w:fill="auto"/>
        <w:tabs>
          <w:tab w:val="left" w:pos="1064"/>
        </w:tabs>
        <w:bidi w:val="0"/>
        <w:spacing w:before="0" w:after="40" w:line="538" w:lineRule="exact"/>
        <w:ind w:left="0" w:right="0" w:firstLine="640"/>
        <w:jc w:val="both"/>
      </w:pPr>
      <w:bookmarkStart w:id="83" w:name="bookmark90"/>
      <w:bookmarkEnd w:id="83"/>
      <w:r>
        <w:rPr>
          <w:color w:val="000000"/>
          <w:spacing w:val="0"/>
          <w:w w:val="100"/>
          <w:position w:val="0"/>
        </w:rPr>
        <w:t>判断流体流动类型主要依据是什么？影响</w:t>
      </w:r>
      <w:r>
        <w:rPr>
          <w:b/>
          <w:bCs/>
          <w:color w:val="000000"/>
          <w:spacing w:val="0"/>
          <w:w w:val="100"/>
          <w:position w:val="0"/>
        </w:rPr>
        <w:t>Re</w:t>
      </w:r>
      <w:r>
        <w:rPr>
          <w:color w:val="000000"/>
          <w:spacing w:val="0"/>
          <w:w w:val="100"/>
          <w:position w:val="0"/>
        </w:rPr>
        <w:t>的因素是什么？怎样才能改变流 体流动类型？改变流体流动类型对化工单元操作的强化有何作用？</w:t>
      </w:r>
    </w:p>
    <w:p>
      <w:pPr>
        <w:pStyle w:val="22"/>
        <w:keepNext w:val="0"/>
        <w:keepLines w:val="0"/>
        <w:widowControl w:val="0"/>
        <w:shd w:val="clear" w:color="auto" w:fill="auto"/>
        <w:bidi w:val="0"/>
        <w:spacing w:before="0" w:after="920" w:line="240" w:lineRule="auto"/>
        <w:ind w:left="2540" w:right="0" w:firstLine="0"/>
        <w:jc w:val="left"/>
        <w:rPr>
          <w:sz w:val="28"/>
          <w:szCs w:val="28"/>
        </w:rPr>
      </w:pPr>
      <w:r>
        <w:rPr>
          <w:color w:val="000000"/>
          <w:spacing w:val="0"/>
          <w:w w:val="100"/>
          <w:position w:val="0"/>
          <w:sz w:val="28"/>
          <w:szCs w:val="28"/>
        </w:rPr>
        <w:t>实验三管路流体阻力的测定</w:t>
      </w:r>
    </w:p>
    <w:p>
      <w:pPr>
        <w:pStyle w:val="31"/>
        <w:keepNext/>
        <w:keepLines/>
        <w:widowControl w:val="0"/>
        <w:shd w:val="clear" w:color="auto" w:fill="auto"/>
        <w:tabs>
          <w:tab w:val="left" w:pos="1362"/>
        </w:tabs>
        <w:bidi w:val="0"/>
        <w:spacing w:before="0" w:after="0" w:line="240" w:lineRule="auto"/>
        <w:ind w:left="0" w:right="0"/>
        <w:jc w:val="both"/>
      </w:pPr>
      <w:bookmarkStart w:id="84" w:name="bookmark91"/>
      <w:bookmarkStart w:id="85" w:name="bookmark92"/>
      <w:bookmarkStart w:id="86" w:name="bookmark93"/>
      <w:bookmarkStart w:id="87" w:name="bookmark94"/>
      <w:r>
        <w:rPr>
          <w:color w:val="000000"/>
          <w:spacing w:val="0"/>
          <w:w w:val="100"/>
          <w:position w:val="0"/>
        </w:rPr>
        <w:t>一</w:t>
      </w:r>
      <w:bookmarkEnd w:id="86"/>
      <w:r>
        <w:rPr>
          <w:color w:val="000000"/>
          <w:spacing w:val="0"/>
          <w:w w:val="100"/>
          <w:position w:val="0"/>
        </w:rPr>
        <w:t>、</w:t>
        <w:tab/>
        <w:t>实验目的</w:t>
      </w:r>
      <w:bookmarkEnd w:id="84"/>
      <w:bookmarkEnd w:id="85"/>
      <w:bookmarkEnd w:id="87"/>
    </w:p>
    <w:p>
      <w:pPr>
        <w:pStyle w:val="a4"/>
        <w:keepNext w:val="0"/>
        <w:keepLines w:val="0"/>
        <w:widowControl w:val="0"/>
        <w:shd w:val="clear" w:color="auto" w:fill="auto"/>
        <w:bidi w:val="0"/>
        <w:spacing w:before="0" w:after="60" w:line="509" w:lineRule="exact"/>
        <w:ind w:left="0" w:right="0" w:firstLine="640"/>
        <w:jc w:val="both"/>
      </w:pPr>
      <w:r>
        <w:rPr>
          <w:color w:val="000000"/>
          <w:spacing w:val="0"/>
          <w:w w:val="100"/>
          <w:position w:val="0"/>
        </w:rPr>
        <w:t>本实验的目的是直接测定摩擦系数</w:t>
      </w:r>
      <w:r>
        <w:rPr>
          <w:color w:val="000000"/>
          <w:spacing w:val="0"/>
          <w:w w:val="100"/>
          <w:position w:val="0"/>
          <w:sz w:val="38"/>
          <w:szCs w:val="38"/>
        </w:rPr>
        <w:t>入</w:t>
      </w:r>
      <w:r>
        <w:rPr>
          <w:color w:val="000000"/>
          <w:spacing w:val="0"/>
          <w:w w:val="100"/>
          <w:position w:val="0"/>
        </w:rPr>
        <w:t>和局部阻力系数</w:t>
      </w:r>
      <w:r>
        <w:rPr>
          <w:rFonts w:ascii="Arial" w:eastAsia="Arial" w:hAnsi="Arial" w:cs="Arial"/>
          <w:color w:val="000000"/>
          <w:spacing w:val="0"/>
          <w:w w:val="100"/>
          <w:position w:val="0"/>
        </w:rPr>
        <w:t>z</w:t>
      </w:r>
      <w:r>
        <w:rPr>
          <w:color w:val="000000"/>
          <w:spacing w:val="0"/>
          <w:w w:val="100"/>
          <w:position w:val="0"/>
        </w:rPr>
        <w:t>。</w:t>
      </w:r>
    </w:p>
    <w:p>
      <w:pPr>
        <w:pStyle w:val="31"/>
        <w:keepNext/>
        <w:keepLines/>
        <w:widowControl w:val="0"/>
        <w:shd w:val="clear" w:color="auto" w:fill="auto"/>
        <w:tabs>
          <w:tab w:val="left" w:pos="1362"/>
        </w:tabs>
        <w:bidi w:val="0"/>
        <w:spacing w:before="0" w:after="320" w:line="240" w:lineRule="auto"/>
        <w:ind w:left="0" w:right="0"/>
        <w:jc w:val="both"/>
      </w:pPr>
      <w:bookmarkStart w:id="88" w:name="bookmark95"/>
      <w:bookmarkStart w:id="89" w:name="bookmark96"/>
      <w:bookmarkStart w:id="90" w:name="bookmark97"/>
      <w:bookmarkStart w:id="91" w:name="bookmark98"/>
      <w:r>
        <w:rPr>
          <w:color w:val="000000"/>
          <w:spacing w:val="0"/>
          <w:w w:val="100"/>
          <w:position w:val="0"/>
        </w:rPr>
        <w:t>二</w:t>
      </w:r>
      <w:bookmarkEnd w:id="90"/>
      <w:r>
        <w:rPr>
          <w:color w:val="000000"/>
          <w:spacing w:val="0"/>
          <w:w w:val="100"/>
          <w:position w:val="0"/>
        </w:rPr>
        <w:t>、</w:t>
        <w:tab/>
        <w:t>实验原理</w:t>
      </w:r>
      <w:bookmarkEnd w:id="88"/>
      <w:bookmarkEnd w:id="89"/>
      <w:bookmarkEnd w:id="91"/>
    </w:p>
    <w:p>
      <w:pPr>
        <w:pStyle w:val="a4"/>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 xml:space="preserve">h </w:t>
      </w:r>
      <w:r>
        <w:rPr>
          <w:color w:val="000000"/>
          <w:spacing w:val="0"/>
          <w:w w:val="100"/>
          <w:position w:val="0"/>
          <w:sz w:val="32"/>
          <w:szCs w:val="32"/>
        </w:rPr>
        <w:t>==以</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4"/>
          <w:szCs w:val="34"/>
        </w:rPr>
        <w:t>1</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 xml:space="preserve">巴 </w:t>
      </w:r>
      <w:r>
        <w:rPr>
          <w:b/>
          <w:bCs/>
          <w:color w:val="000000"/>
          <w:spacing w:val="0"/>
          <w:w w:val="100"/>
          <w:position w:val="0"/>
          <w:sz w:val="32"/>
          <w:szCs w:val="32"/>
        </w:rPr>
        <w:t>J</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4"/>
          <w:szCs w:val="34"/>
        </w:rPr>
        <w:t>w</w:t>
      </w:r>
    </w:p>
    <w:p>
      <w:pPr>
        <w:pStyle w:val="21"/>
        <w:keepNext/>
        <w:keepLines/>
        <w:widowControl w:val="0"/>
        <w:shd w:val="clear" w:color="auto" w:fill="auto"/>
        <w:tabs>
          <w:tab w:val="left" w:pos="2376"/>
          <w:tab w:val="left" w:pos="4834"/>
        </w:tabs>
        <w:bidi w:val="0"/>
        <w:spacing w:before="0" w:after="320" w:line="259" w:lineRule="exact"/>
        <w:ind w:left="0" w:right="0" w:firstLine="0"/>
        <w:jc w:val="center"/>
        <w:rPr>
          <w:sz w:val="32"/>
          <w:szCs w:val="32"/>
        </w:rPr>
      </w:pPr>
      <w:bookmarkStart w:id="92" w:name="bookmark100"/>
      <w:bookmarkStart w:id="93" w:name="bookmark101"/>
      <w:bookmarkStart w:id="94" w:name="bookmark99"/>
      <w:r>
        <w:rPr>
          <w:color w:val="000000"/>
          <w:spacing w:val="0"/>
          <w:w w:val="100"/>
          <w:position w:val="0"/>
          <w:sz w:val="20"/>
          <w:szCs w:val="20"/>
        </w:rPr>
        <w:t xml:space="preserve">t </w:t>
      </w:r>
      <w:r>
        <w:rPr>
          <w:color w:val="000000"/>
          <w:spacing w:val="0"/>
          <w:w w:val="100"/>
          <w:position w:val="0"/>
          <w:sz w:val="38"/>
          <w:szCs w:val="38"/>
        </w:rPr>
        <w:t>p</w:t>
        <w:tab/>
      </w:r>
      <w:r>
        <w:rPr>
          <w:color w:val="000000"/>
          <w:spacing w:val="0"/>
          <w:w w:val="100"/>
          <w:position w:val="0"/>
          <w:sz w:val="34"/>
          <w:szCs w:val="34"/>
        </w:rPr>
        <w:t>d 2</w:t>
        <w:tab/>
      </w:r>
      <w:r>
        <w:rPr>
          <w:rFonts w:ascii="SimSun" w:eastAsia="SimSun" w:hAnsi="SimSun" w:cs="SimSun"/>
          <w:color w:val="000000"/>
          <w:spacing w:val="0"/>
          <w:w w:val="100"/>
          <w:position w:val="0"/>
          <w:sz w:val="32"/>
          <w:szCs w:val="32"/>
        </w:rPr>
        <w:t>吕</w:t>
      </w:r>
      <w:bookmarkEnd w:id="92"/>
      <w:bookmarkEnd w:id="93"/>
      <w:bookmarkEnd w:id="94"/>
    </w:p>
    <w:p>
      <w:pPr>
        <w:pStyle w:val="21"/>
        <w:keepNext/>
        <w:keepLines/>
        <w:widowControl w:val="0"/>
        <w:shd w:val="clear" w:color="auto" w:fill="auto"/>
        <w:bidi w:val="0"/>
        <w:spacing w:before="0" w:after="440" w:line="259" w:lineRule="exact"/>
        <w:ind w:left="4780" w:right="0" w:firstLine="680"/>
        <w:jc w:val="left"/>
      </w:pPr>
      <w:bookmarkStart w:id="95" w:name="bookmark102"/>
      <w:bookmarkStart w:id="96" w:name="bookmark103"/>
      <w:bookmarkStart w:id="97" w:name="bookmark104"/>
      <w:r>
        <w:rPr>
          <w:rFonts w:ascii="SimSun" w:eastAsia="SimSun" w:hAnsi="SimSun" w:cs="SimSun"/>
          <w:color w:val="000000"/>
          <w:spacing w:val="0"/>
          <w:w w:val="100"/>
          <w:position w:val="0"/>
          <w:sz w:val="32"/>
          <w:szCs w:val="32"/>
        </w:rPr>
        <w:t xml:space="preserve">一 </w:t>
      </w:r>
      <w:r>
        <w:rPr>
          <w:color w:val="000000"/>
          <w:spacing w:val="0"/>
          <w:w w:val="100"/>
          <w:position w:val="0"/>
        </w:rPr>
        <w:t xml:space="preserve">£ </w:t>
      </w:r>
      <w:r>
        <w:rPr>
          <w:rFonts w:ascii="SimSun" w:eastAsia="SimSun" w:hAnsi="SimSun" w:cs="SimSun"/>
          <w:color w:val="000000"/>
          <w:spacing w:val="0"/>
          <w:w w:val="100"/>
          <w:position w:val="0"/>
          <w:sz w:val="32"/>
          <w:szCs w:val="32"/>
        </w:rPr>
        <w:t>人=</w:t>
      </w:r>
      <w:r>
        <w:rPr>
          <w:color w:val="000000"/>
          <w:spacing w:val="0"/>
          <w:w w:val="100"/>
          <w:position w:val="0"/>
        </w:rPr>
        <w:t>f(Re,</w:t>
      </w:r>
      <w:r>
        <w:rPr>
          <w:color w:val="000000"/>
          <w:spacing w:val="0"/>
          <w:w w:val="100"/>
          <w:position w:val="0"/>
        </w:rPr>
        <w:t xml:space="preserve">—) </w:t>
      </w:r>
      <w:r>
        <w:rPr>
          <w:color w:val="000000"/>
          <w:spacing w:val="0"/>
          <w:w w:val="100"/>
          <w:position w:val="0"/>
        </w:rPr>
        <w:t>d</w:t>
      </w:r>
      <w:bookmarkEnd w:id="95"/>
      <w:bookmarkEnd w:id="96"/>
      <w:bookmarkEnd w:id="97"/>
    </w:p>
    <w:p>
      <w:pPr>
        <w:pStyle w:val="40"/>
        <w:keepNext w:val="0"/>
        <w:keepLines w:val="0"/>
        <w:widowControl w:val="0"/>
        <w:shd w:val="clear" w:color="auto" w:fill="auto"/>
        <w:tabs>
          <w:tab w:val="left" w:pos="2616"/>
        </w:tabs>
        <w:bidi w:val="0"/>
        <w:spacing w:before="0" w:after="380" w:line="509" w:lineRule="exact"/>
        <w:ind w:left="0" w:right="0" w:firstLine="0"/>
        <w:jc w:val="center"/>
      </w:pPr>
      <w:r>
        <w:rPr>
          <w:color w:val="000000"/>
          <w:spacing w:val="0"/>
          <w:w w:val="100"/>
          <w:position w:val="0"/>
          <w:vertAlign w:val="superscript"/>
        </w:rPr>
        <w:t>h</w:t>
      </w:r>
      <w:r>
        <w:rPr>
          <w:color w:val="000000"/>
          <w:spacing w:val="0"/>
          <w:w w:val="100"/>
          <w:position w:val="0"/>
        </w:rPr>
        <w:t xml:space="preserve">f </w:t>
      </w:r>
      <w:r>
        <w:rPr>
          <w:rFonts w:ascii="SimSun" w:eastAsia="SimSun" w:hAnsi="SimSun" w:cs="SimSun"/>
          <w:color w:val="000000"/>
          <w:spacing w:val="0"/>
          <w:w w:val="100"/>
          <w:position w:val="0"/>
          <w:sz w:val="32"/>
          <w:szCs w:val="32"/>
        </w:rPr>
        <w:t xml:space="preserve">= </w:t>
      </w:r>
      <w:r>
        <w:rPr>
          <w:color w:val="000000"/>
          <w:spacing w:val="0"/>
          <w:w w:val="100"/>
          <w:position w:val="0"/>
          <w:sz w:val="34"/>
          <w:szCs w:val="34"/>
        </w:rPr>
        <w:t xml:space="preserve">Z </w:t>
      </w:r>
      <w:r>
        <w:rPr>
          <w:rFonts w:ascii="SimSun" w:eastAsia="SimSun" w:hAnsi="SimSun" w:cs="SimSun"/>
          <w:color w:val="000000"/>
          <w:spacing w:val="0"/>
          <w:w w:val="100"/>
          <w:position w:val="0"/>
          <w:sz w:val="32"/>
          <w:szCs w:val="32"/>
        </w:rPr>
        <w:t>学</w:t>
        <w:tab/>
      </w:r>
      <w:r>
        <w:rPr>
          <w:rFonts w:ascii="SimSun" w:eastAsia="SimSun" w:hAnsi="SimSun" w:cs="SimSun"/>
          <w:b/>
          <w:bCs/>
          <w:color w:val="000000"/>
          <w:spacing w:val="0"/>
          <w:w w:val="100"/>
          <w:position w:val="0"/>
          <w:sz w:val="32"/>
          <w:szCs w:val="32"/>
        </w:rPr>
        <w:t xml:space="preserve">J </w:t>
      </w:r>
      <w:r>
        <w:rPr>
          <w:rFonts w:ascii="SimSun" w:eastAsia="SimSun" w:hAnsi="SimSun" w:cs="SimSun"/>
          <w:color w:val="000000"/>
          <w:spacing w:val="0"/>
          <w:w w:val="100"/>
          <w:position w:val="0"/>
          <w:sz w:val="32"/>
          <w:szCs w:val="32"/>
        </w:rPr>
        <w:t xml:space="preserve">- </w:t>
      </w:r>
      <w:r>
        <w:rPr>
          <w:rFonts w:ascii="SimSun" w:eastAsia="SimSun" w:hAnsi="SimSun" w:cs="SimSun"/>
          <w:b/>
          <w:bCs/>
          <w:color w:val="000000"/>
          <w:spacing w:val="0"/>
          <w:w w:val="100"/>
          <w:position w:val="0"/>
          <w:sz w:val="32"/>
          <w:szCs w:val="32"/>
        </w:rPr>
        <w:t>kg</w:t>
      </w:r>
      <w:r>
        <w:rPr>
          <w:color w:val="000000"/>
          <w:spacing w:val="0"/>
          <w:w w:val="100"/>
          <w:position w:val="0"/>
        </w:rPr>
        <w:t>-i</w:t>
      </w:r>
    </w:p>
    <w:p>
      <w:pPr>
        <w:pStyle w:val="31"/>
        <w:keepNext/>
        <w:keepLines/>
        <w:widowControl w:val="0"/>
        <w:shd w:val="clear" w:color="auto" w:fill="auto"/>
        <w:tabs>
          <w:tab w:val="left" w:pos="1362"/>
        </w:tabs>
        <w:bidi w:val="0"/>
        <w:spacing w:before="0" w:after="0" w:line="240" w:lineRule="auto"/>
        <w:ind w:left="0" w:right="0"/>
        <w:jc w:val="both"/>
      </w:pPr>
      <w:bookmarkStart w:id="98" w:name="bookmark105"/>
      <w:bookmarkStart w:id="99" w:name="bookmark106"/>
      <w:bookmarkStart w:id="100" w:name="bookmark107"/>
      <w:bookmarkStart w:id="101" w:name="bookmark108"/>
      <w:r>
        <w:rPr>
          <w:color w:val="000000"/>
          <w:spacing w:val="0"/>
          <w:w w:val="100"/>
          <w:position w:val="0"/>
        </w:rPr>
        <w:t>三</w:t>
      </w:r>
      <w:bookmarkEnd w:id="100"/>
      <w:r>
        <w:rPr>
          <w:color w:val="000000"/>
          <w:spacing w:val="0"/>
          <w:w w:val="100"/>
          <w:position w:val="0"/>
        </w:rPr>
        <w:t>、</w:t>
        <w:tab/>
        <w:t>实验装置</w:t>
      </w:r>
      <w:bookmarkEnd w:id="98"/>
      <w:bookmarkEnd w:id="99"/>
      <w:bookmarkEnd w:id="101"/>
    </w:p>
    <w:p>
      <w:pPr>
        <w:pStyle w:val="a4"/>
        <w:keepNext w:val="0"/>
        <w:keepLines w:val="0"/>
        <w:widowControl w:val="0"/>
        <w:shd w:val="clear" w:color="auto" w:fill="auto"/>
        <w:bidi w:val="0"/>
        <w:spacing w:before="0" w:after="0" w:line="509" w:lineRule="exact"/>
        <w:ind w:left="0" w:right="0" w:firstLine="640"/>
        <w:jc w:val="both"/>
        <w:sectPr>
          <w:type w:val="nextPage"/>
          <w:pgSz w:w="15648" w:h="22114"/>
          <w:pgMar w:top="1610" w:right="1784" w:bottom="2160" w:left="1942" w:header="0" w:footer="3" w:gutter="0"/>
          <w:pgNumType w:start="8"/>
          <w:cols w:space="720"/>
          <w:noEndnote/>
          <w:titlePg w:val="0"/>
          <w:rtlGutter w:val="0"/>
          <w:docGrid w:linePitch="360"/>
        </w:sectPr>
      </w:pPr>
      <w:r>
        <w:rPr>
          <w:color w:val="000000"/>
          <w:spacing w:val="0"/>
          <w:w w:val="100"/>
          <w:position w:val="0"/>
        </w:rPr>
        <w:t>本实验装置主要是由循环水系统(或高位稳压水槽)、试验管路系统和高位排气</w:t>
      </w:r>
    </w:p>
    <w:p>
      <w:pPr>
        <w:pStyle w:val="a4"/>
        <w:keepNext w:val="0"/>
        <w:keepLines w:val="0"/>
        <w:widowControl w:val="0"/>
        <w:shd w:val="clear" w:color="auto" w:fill="auto"/>
        <w:bidi w:val="0"/>
        <w:spacing w:before="0" w:after="0" w:line="509" w:lineRule="exact"/>
        <w:ind w:left="0" w:right="0" w:firstLine="640"/>
        <w:jc w:val="both"/>
      </w:pPr>
      <w:r>
        <w:rPr>
          <w:color w:val="000000"/>
          <w:spacing w:val="0"/>
          <w:w w:val="100"/>
          <w:position w:val="0"/>
        </w:rPr>
        <w:t xml:space="preserve"> 水槽串联组合而成。每条测试管的测压口通过转换阀组与压差计连通。</w:t>
      </w:r>
    </w:p>
    <w:p>
      <w:pPr>
        <w:pStyle w:val="a4"/>
        <w:keepNext w:val="0"/>
        <w:keepLines w:val="0"/>
        <w:widowControl w:val="0"/>
        <w:shd w:val="clear" w:color="auto" w:fill="auto"/>
        <w:bidi w:val="0"/>
        <w:spacing w:before="0" w:after="380" w:line="509" w:lineRule="exact"/>
        <w:ind w:left="0" w:right="0" w:firstLine="640"/>
        <w:jc w:val="both"/>
      </w:pPr>
      <w:r>
        <w:rPr>
          <w:color w:val="000000"/>
          <w:spacing w:val="0"/>
          <w:w w:val="100"/>
          <w:position w:val="0"/>
        </w:rPr>
        <w:t>压差由一倒置</w:t>
      </w:r>
      <w:r>
        <w:rPr>
          <w:b/>
          <w:bCs/>
          <w:color w:val="000000"/>
          <w:spacing w:val="0"/>
          <w:w w:val="100"/>
          <w:position w:val="0"/>
        </w:rPr>
        <w:t>U</w:t>
      </w:r>
      <w:r>
        <w:rPr>
          <w:color w:val="000000"/>
          <w:spacing w:val="0"/>
          <w:w w:val="100"/>
          <w:position w:val="0"/>
        </w:rPr>
        <w:t>形水柱压差计显示。孔板流量计的读数由另一倒置</w:t>
      </w:r>
      <w:r>
        <w:rPr>
          <w:b/>
          <w:bCs/>
          <w:color w:val="000000"/>
          <w:spacing w:val="0"/>
          <w:w w:val="100"/>
          <w:position w:val="0"/>
        </w:rPr>
        <w:t>U</w:t>
      </w:r>
      <w:r>
        <w:rPr>
          <w:color w:val="000000"/>
          <w:spacing w:val="0"/>
          <w:w w:val="100"/>
          <w:position w:val="0"/>
        </w:rPr>
        <w:t>形水柱压 差计显示。该装置的流程如图</w:t>
      </w:r>
      <w:r>
        <w:rPr>
          <w:b/>
          <w:bCs/>
          <w:color w:val="000000"/>
          <w:spacing w:val="0"/>
          <w:w w:val="100"/>
          <w:position w:val="0"/>
        </w:rPr>
        <w:t>1</w:t>
      </w:r>
      <w:r>
        <w:rPr>
          <w:color w:val="000000"/>
          <w:spacing w:val="0"/>
          <w:w w:val="100"/>
          <w:position w:val="0"/>
        </w:rPr>
        <w:t>所示。</w:t>
      </w:r>
    </w:p>
    <w:p>
      <w:pPr>
        <w:widowControl w:val="0"/>
        <w:jc w:val="center"/>
        <w:rPr>
          <w:sz w:val="2"/>
          <w:szCs w:val="2"/>
        </w:rPr>
      </w:pPr>
      <w:r>
        <w:drawing>
          <wp:inline>
            <wp:extent cx="5139055" cy="4126865"/>
            <wp:docPr id="10" name="Picut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xmlns:r="http://schemas.openxmlformats.org/officeDocument/2006/relationships" r:embed="rId6"/>
                    <a:stretch>
                      <a:fillRect/>
                    </a:stretch>
                  </pic:blipFill>
                  <pic:spPr>
                    <a:xfrm>
                      <a:off x="0" y="0"/>
                      <a:ext cx="5139055" cy="4126865"/>
                    </a:xfrm>
                    <a:prstGeom prst="rect">
                      <a:avLst/>
                    </a:prstGeom>
                  </pic:spPr>
                </pic:pic>
              </a:graphicData>
            </a:graphic>
          </wp:inline>
        </w:drawing>
      </w:r>
    </w:p>
    <w:p>
      <w:pPr>
        <w:widowControl w:val="0"/>
        <w:spacing w:after="819" w:line="1" w:lineRule="exact"/>
      </w:pPr>
    </w:p>
    <w:p>
      <w:pPr>
        <w:pStyle w:val="a4"/>
        <w:keepNext w:val="0"/>
        <w:keepLines w:val="0"/>
        <w:widowControl w:val="0"/>
        <w:shd w:val="clear" w:color="auto" w:fill="auto"/>
        <w:bidi w:val="0"/>
        <w:spacing w:before="0" w:after="200" w:line="240" w:lineRule="auto"/>
        <w:ind w:left="0" w:right="0" w:firstLine="0"/>
        <w:jc w:val="center"/>
      </w:pPr>
      <w:r>
        <w:rPr>
          <w:color w:val="000000"/>
          <w:spacing w:val="0"/>
          <w:w w:val="100"/>
          <w:position w:val="0"/>
        </w:rPr>
        <w:t>图</w:t>
      </w:r>
      <w:r>
        <w:rPr>
          <w:b/>
          <w:bCs/>
          <w:color w:val="000000"/>
          <w:spacing w:val="0"/>
          <w:w w:val="100"/>
          <w:position w:val="0"/>
        </w:rPr>
        <w:t>1</w:t>
      </w:r>
      <w:r>
        <w:rPr>
          <w:color w:val="000000"/>
          <w:spacing w:val="0"/>
          <w:w w:val="100"/>
          <w:position w:val="0"/>
        </w:rPr>
        <w:t>管路流体阻力实验装置流程</w:t>
      </w:r>
    </w:p>
    <w:p>
      <w:pPr>
        <w:pStyle w:val="22"/>
        <w:keepNext w:val="0"/>
        <w:keepLines w:val="0"/>
        <w:widowControl w:val="0"/>
        <w:shd w:val="clear" w:color="auto" w:fill="auto"/>
        <w:bidi w:val="0"/>
        <w:spacing w:before="0" w:after="200" w:line="240" w:lineRule="auto"/>
        <w:ind w:left="0" w:right="0" w:firstLine="0"/>
        <w:jc w:val="center"/>
      </w:pPr>
      <w:r>
        <w:rPr>
          <w:rFonts w:ascii="Times New Roman" w:eastAsia="Times New Roman" w:hAnsi="Times New Roman" w:cs="Times New Roman"/>
          <w:color w:val="000000"/>
          <w:spacing w:val="0"/>
          <w:w w:val="100"/>
          <w:position w:val="0"/>
        </w:rPr>
        <w:t>1.</w:t>
      </w:r>
      <w:r>
        <w:rPr>
          <w:color w:val="000000"/>
          <w:spacing w:val="0"/>
          <w:w w:val="100"/>
          <w:position w:val="0"/>
        </w:rPr>
        <w:t>循环水泵；</w:t>
      </w:r>
      <w:r>
        <w:rPr>
          <w:rFonts w:ascii="Times New Roman" w:eastAsia="Times New Roman" w:hAnsi="Times New Roman" w:cs="Times New Roman"/>
          <w:color w:val="000000"/>
          <w:spacing w:val="0"/>
          <w:w w:val="100"/>
          <w:position w:val="0"/>
        </w:rPr>
        <w:t>2.</w:t>
      </w:r>
      <w:r>
        <w:rPr>
          <w:color w:val="000000"/>
          <w:spacing w:val="0"/>
          <w:w w:val="100"/>
          <w:position w:val="0"/>
        </w:rPr>
        <w:t>光滑试验管；</w:t>
      </w:r>
      <w:r>
        <w:rPr>
          <w:rFonts w:ascii="Times New Roman" w:eastAsia="Times New Roman" w:hAnsi="Times New Roman" w:cs="Times New Roman"/>
          <w:color w:val="000000"/>
          <w:spacing w:val="0"/>
          <w:w w:val="100"/>
          <w:position w:val="0"/>
        </w:rPr>
        <w:t>3.</w:t>
      </w:r>
      <w:r>
        <w:rPr>
          <w:color w:val="000000"/>
          <w:spacing w:val="0"/>
          <w:w w:val="100"/>
          <w:position w:val="0"/>
        </w:rPr>
        <w:t>粗糙试验管；</w:t>
      </w:r>
      <w:r>
        <w:rPr>
          <w:rFonts w:ascii="Times New Roman" w:eastAsia="Times New Roman" w:hAnsi="Times New Roman" w:cs="Times New Roman"/>
          <w:color w:val="000000"/>
          <w:spacing w:val="0"/>
          <w:w w:val="100"/>
          <w:position w:val="0"/>
        </w:rPr>
        <w:t>4.</w:t>
      </w:r>
      <w:r>
        <w:rPr>
          <w:color w:val="000000"/>
          <w:spacing w:val="0"/>
          <w:w w:val="100"/>
          <w:position w:val="0"/>
        </w:rPr>
        <w:t>扩大与缩小试验管；</w:t>
      </w:r>
      <w:r>
        <w:rPr>
          <w:rFonts w:ascii="Times New Roman" w:eastAsia="Times New Roman" w:hAnsi="Times New Roman" w:cs="Times New Roman"/>
          <w:color w:val="000000"/>
          <w:spacing w:val="0"/>
          <w:w w:val="100"/>
          <w:position w:val="0"/>
        </w:rPr>
        <w:t>5.</w:t>
      </w:r>
      <w:r>
        <w:rPr>
          <w:color w:val="000000"/>
          <w:spacing w:val="0"/>
          <w:w w:val="100"/>
          <w:position w:val="0"/>
        </w:rPr>
        <w:t>孔板流量计;</w:t>
      </w:r>
    </w:p>
    <w:p>
      <w:pPr>
        <w:pStyle w:val="22"/>
        <w:keepNext w:val="0"/>
        <w:keepLines w:val="0"/>
        <w:widowControl w:val="0"/>
        <w:shd w:val="clear" w:color="auto" w:fill="auto"/>
        <w:bidi w:val="0"/>
        <w:spacing w:before="0" w:after="320" w:line="240" w:lineRule="auto"/>
        <w:ind w:left="0" w:right="0" w:firstLine="0"/>
        <w:jc w:val="center"/>
      </w:pPr>
      <w:r>
        <w:rPr>
          <w:rFonts w:ascii="Times New Roman" w:eastAsia="Times New Roman" w:hAnsi="Times New Roman" w:cs="Times New Roman"/>
          <w:color w:val="000000"/>
          <w:spacing w:val="0"/>
          <w:w w:val="100"/>
          <w:position w:val="0"/>
        </w:rPr>
        <w:t>6.</w:t>
      </w:r>
      <w:r>
        <w:rPr>
          <w:color w:val="000000"/>
          <w:spacing w:val="0"/>
          <w:w w:val="100"/>
          <w:position w:val="0"/>
        </w:rPr>
        <w:t>阀门；</w:t>
      </w:r>
      <w:r>
        <w:rPr>
          <w:rFonts w:ascii="Times New Roman" w:eastAsia="Times New Roman" w:hAnsi="Times New Roman" w:cs="Times New Roman"/>
          <w:color w:val="000000"/>
          <w:spacing w:val="0"/>
          <w:w w:val="100"/>
          <w:position w:val="0"/>
        </w:rPr>
        <w:t>7.</w:t>
      </w:r>
      <w:r>
        <w:rPr>
          <w:color w:val="000000"/>
          <w:spacing w:val="0"/>
          <w:w w:val="100"/>
          <w:position w:val="0"/>
        </w:rPr>
        <w:t>转换阀组；</w:t>
      </w:r>
      <w:r>
        <w:rPr>
          <w:rFonts w:ascii="Times New Roman" w:eastAsia="Times New Roman" w:hAnsi="Times New Roman" w:cs="Times New Roman"/>
          <w:color w:val="000000"/>
          <w:spacing w:val="0"/>
          <w:w w:val="100"/>
          <w:position w:val="0"/>
        </w:rPr>
        <w:t>8.</w:t>
      </w:r>
      <w:r>
        <w:rPr>
          <w:color w:val="000000"/>
          <w:spacing w:val="0"/>
          <w:w w:val="100"/>
          <w:position w:val="0"/>
        </w:rPr>
        <w:t>高位排气水槽。</w:t>
      </w:r>
    </w:p>
    <w:p>
      <w:pPr>
        <w:pStyle w:val="31"/>
        <w:keepNext/>
        <w:keepLines/>
        <w:widowControl w:val="0"/>
        <w:shd w:val="clear" w:color="auto" w:fill="auto"/>
        <w:bidi w:val="0"/>
        <w:spacing w:before="0" w:after="0" w:line="515" w:lineRule="exact"/>
        <w:ind w:left="0" w:right="0"/>
        <w:jc w:val="left"/>
      </w:pPr>
      <w:bookmarkStart w:id="102" w:name="bookmark109"/>
      <w:bookmarkStart w:id="103" w:name="bookmark110"/>
      <w:bookmarkStart w:id="104" w:name="bookmark111"/>
      <w:bookmarkStart w:id="105" w:name="bookmark112"/>
      <w:r>
        <w:rPr>
          <w:color w:val="000000"/>
          <w:spacing w:val="0"/>
          <w:w w:val="100"/>
          <w:position w:val="0"/>
        </w:rPr>
        <w:t>四</w:t>
      </w:r>
      <w:bookmarkEnd w:id="104"/>
      <w:r>
        <w:rPr>
          <w:color w:val="000000"/>
          <w:spacing w:val="0"/>
          <w:w w:val="100"/>
          <w:position w:val="0"/>
        </w:rPr>
        <w:t>、实验方法</w:t>
      </w:r>
      <w:bookmarkEnd w:id="102"/>
      <w:bookmarkEnd w:id="103"/>
      <w:bookmarkEnd w:id="105"/>
    </w:p>
    <w:p>
      <w:pPr>
        <w:pStyle w:val="a4"/>
        <w:keepNext w:val="0"/>
        <w:keepLines w:val="0"/>
        <w:widowControl w:val="0"/>
        <w:shd w:val="clear" w:color="auto" w:fill="auto"/>
        <w:bidi w:val="0"/>
        <w:spacing w:before="0" w:after="0" w:line="515" w:lineRule="exact"/>
        <w:ind w:left="0" w:right="0" w:firstLine="640"/>
        <w:jc w:val="both"/>
      </w:pPr>
      <w:r>
        <w:rPr>
          <w:color w:val="000000"/>
          <w:spacing w:val="0"/>
          <w:w w:val="100"/>
          <w:position w:val="0"/>
        </w:rPr>
        <w:t>实验前准备工作须按如下步骤进行：</w:t>
      </w:r>
    </w:p>
    <w:p>
      <w:pPr>
        <w:pStyle w:val="a4"/>
        <w:keepNext w:val="0"/>
        <w:keepLines w:val="0"/>
        <w:widowControl w:val="0"/>
        <w:shd w:val="clear" w:color="auto" w:fill="auto"/>
        <w:tabs>
          <w:tab w:val="left" w:pos="1429"/>
        </w:tabs>
        <w:bidi w:val="0"/>
        <w:spacing w:before="0" w:after="0" w:line="515" w:lineRule="exact"/>
        <w:ind w:left="0" w:right="0" w:firstLine="640"/>
        <w:jc w:val="both"/>
      </w:pPr>
      <w:bookmarkStart w:id="106" w:name="bookmark113"/>
      <w:r>
        <w:rPr>
          <w:color w:val="000000"/>
          <w:spacing w:val="0"/>
          <w:w w:val="100"/>
          <w:position w:val="0"/>
        </w:rPr>
        <w:t>（</w:t>
      </w:r>
      <w:bookmarkEnd w:id="106"/>
      <w:r>
        <w:rPr>
          <w:b/>
          <w:bCs/>
          <w:color w:val="000000"/>
          <w:spacing w:val="0"/>
          <w:w w:val="100"/>
          <w:position w:val="0"/>
        </w:rPr>
        <w:t>1</w:t>
      </w:r>
      <w:r>
        <w:rPr>
          <w:color w:val="000000"/>
          <w:spacing w:val="0"/>
          <w:w w:val="100"/>
          <w:position w:val="0"/>
        </w:rPr>
        <w:t>）</w:t>
        <w:tab/>
        <w:t>先将水灌满循环水槽，然后关闭试验导管入口的调节阀，再启动循环水泵。 待泵运转正常后，先将试验导管中的旋塞阀全部打开，并关闭转换阀组中的全部旋塞， 然后缓慢开启试验导管的入口调节阀。当水流满整个试验导管，并在高位排气水槽中 有溢流水排出时，关闭调节阀，停泵。</w:t>
      </w:r>
    </w:p>
    <w:p>
      <w:pPr>
        <w:pStyle w:val="a4"/>
        <w:keepNext w:val="0"/>
        <w:keepLines w:val="0"/>
        <w:widowControl w:val="0"/>
        <w:shd w:val="clear" w:color="auto" w:fill="auto"/>
        <w:tabs>
          <w:tab w:val="left" w:pos="1368"/>
        </w:tabs>
        <w:bidi w:val="0"/>
        <w:spacing w:before="0" w:after="0" w:line="515" w:lineRule="exact"/>
        <w:ind w:left="0" w:right="0" w:firstLine="640"/>
        <w:jc w:val="both"/>
      </w:pPr>
      <w:bookmarkStart w:id="107" w:name="bookmark114"/>
      <w:r>
        <w:rPr>
          <w:color w:val="000000"/>
          <w:spacing w:val="0"/>
          <w:w w:val="100"/>
          <w:position w:val="0"/>
        </w:rPr>
        <w:t>（</w:t>
      </w:r>
      <w:bookmarkEnd w:id="107"/>
      <w:r>
        <w:rPr>
          <w:b/>
          <w:bCs/>
          <w:color w:val="000000"/>
          <w:spacing w:val="0"/>
          <w:w w:val="100"/>
          <w:position w:val="0"/>
        </w:rPr>
        <w:t>2</w:t>
      </w:r>
      <w:r>
        <w:rPr>
          <w:color w:val="000000"/>
          <w:spacing w:val="0"/>
          <w:w w:val="100"/>
          <w:position w:val="0"/>
        </w:rPr>
        <w:t>）</w:t>
        <w:tab/>
        <w:t>检查循环水槽中的水位，一般需要再补充些水，防止水面低于泵吸入口。</w:t>
      </w:r>
    </w:p>
    <w:p>
      <w:pPr>
        <w:pStyle w:val="a4"/>
        <w:keepNext w:val="0"/>
        <w:keepLines w:val="0"/>
        <w:widowControl w:val="0"/>
        <w:shd w:val="clear" w:color="auto" w:fill="auto"/>
        <w:tabs>
          <w:tab w:val="left" w:pos="1429"/>
        </w:tabs>
        <w:bidi w:val="0"/>
        <w:spacing w:before="0" w:after="0" w:line="515" w:lineRule="exact"/>
        <w:ind w:left="0" w:right="0" w:firstLine="640"/>
        <w:jc w:val="both"/>
      </w:pPr>
      <w:bookmarkStart w:id="108" w:name="bookmark115"/>
      <w:r>
        <w:rPr>
          <w:color w:val="000000"/>
          <w:spacing w:val="0"/>
          <w:w w:val="100"/>
          <w:position w:val="0"/>
        </w:rPr>
        <w:t>（</w:t>
      </w:r>
      <w:bookmarkEnd w:id="108"/>
      <w:r>
        <w:rPr>
          <w:b/>
          <w:bCs/>
          <w:color w:val="000000"/>
          <w:spacing w:val="0"/>
          <w:w w:val="100"/>
          <w:position w:val="0"/>
        </w:rPr>
        <w:t>3</w:t>
      </w:r>
      <w:r>
        <w:rPr>
          <w:color w:val="000000"/>
          <w:spacing w:val="0"/>
          <w:w w:val="100"/>
          <w:position w:val="0"/>
        </w:rPr>
        <w:t>）</w:t>
        <w:tab/>
        <w:t>逐一检查并排除试验导管和联接管线中可能存在的空气泡。排除空气泡的 方法是，先将转换阀组中被检一组测压口旋塞打开，然后打开倒置</w:t>
      </w:r>
      <w:r>
        <w:rPr>
          <w:b/>
          <w:bCs/>
          <w:color w:val="000000"/>
          <w:spacing w:val="0"/>
          <w:w w:val="100"/>
          <w:position w:val="0"/>
        </w:rPr>
        <w:t>U</w:t>
      </w:r>
      <w:r>
        <w:rPr>
          <w:color w:val="000000"/>
          <w:spacing w:val="0"/>
          <w:w w:val="100"/>
          <w:position w:val="0"/>
        </w:rPr>
        <w:t>形水柱压差计 顶部的放空阀，直至排尽空气泡再关闭放空阀。必要时可在流体流动状态下，按上述 方法排除空气泡。</w:t>
      </w:r>
    </w:p>
    <w:p>
      <w:pPr>
        <w:pStyle w:val="a4"/>
        <w:keepNext w:val="0"/>
        <w:keepLines w:val="0"/>
        <w:widowControl w:val="0"/>
        <w:shd w:val="clear" w:color="auto" w:fill="auto"/>
        <w:tabs>
          <w:tab w:val="left" w:pos="1424"/>
        </w:tabs>
        <w:bidi w:val="0"/>
        <w:spacing w:before="0" w:after="0" w:line="515" w:lineRule="exact"/>
        <w:ind w:left="0" w:right="0" w:firstLine="640"/>
        <w:jc w:val="both"/>
        <w:sectPr>
          <w:type w:val="nextPage"/>
          <w:pgSz w:w="15648" w:h="22114"/>
          <w:pgMar w:top="1610" w:right="1784" w:bottom="2160" w:left="1942" w:header="0" w:footer="3" w:gutter="0"/>
          <w:pgNumType w:start="9"/>
          <w:cols w:space="720"/>
          <w:noEndnote/>
          <w:titlePg w:val="0"/>
          <w:rtlGutter w:val="0"/>
          <w:docGrid w:linePitch="360"/>
        </w:sectPr>
      </w:pPr>
      <w:bookmarkStart w:id="109" w:name="bookmark116"/>
      <w:r>
        <w:rPr>
          <w:color w:val="000000"/>
          <w:spacing w:val="0"/>
          <w:w w:val="100"/>
          <w:position w:val="0"/>
        </w:rPr>
        <w:t>（</w:t>
      </w:r>
      <w:bookmarkEnd w:id="109"/>
      <w:r>
        <w:rPr>
          <w:b/>
          <w:bCs/>
          <w:color w:val="000000"/>
          <w:spacing w:val="0"/>
          <w:w w:val="100"/>
          <w:position w:val="0"/>
        </w:rPr>
        <w:t>4</w:t>
      </w:r>
      <w:r>
        <w:rPr>
          <w:color w:val="000000"/>
          <w:spacing w:val="0"/>
          <w:w w:val="100"/>
          <w:position w:val="0"/>
        </w:rPr>
        <w:t>）</w:t>
        <w:tab/>
        <w:t>调节倒置</w:t>
      </w:r>
      <w:r>
        <w:rPr>
          <w:b/>
          <w:bCs/>
          <w:color w:val="000000"/>
          <w:spacing w:val="0"/>
          <w:w w:val="100"/>
          <w:position w:val="0"/>
        </w:rPr>
        <w:t>U</w:t>
      </w:r>
      <w:r>
        <w:rPr>
          <w:color w:val="000000"/>
          <w:spacing w:val="0"/>
          <w:w w:val="100"/>
          <w:position w:val="0"/>
        </w:rPr>
        <w:t>形压差计的水柱高度。先将转换阀组上的旋塞全部关闭，然后</w:t>
      </w:r>
    </w:p>
    <w:p>
      <w:pPr>
        <w:pStyle w:val="a4"/>
        <w:keepNext w:val="0"/>
        <w:keepLines w:val="0"/>
        <w:widowControl w:val="0"/>
        <w:shd w:val="clear" w:color="auto" w:fill="auto"/>
        <w:tabs>
          <w:tab w:val="left" w:pos="1424"/>
        </w:tabs>
        <w:bidi w:val="0"/>
        <w:spacing w:before="0" w:after="0" w:line="515" w:lineRule="exact"/>
        <w:ind w:left="0" w:right="0" w:firstLine="640"/>
        <w:jc w:val="both"/>
      </w:pPr>
      <w:r>
        <w:rPr>
          <w:color w:val="000000"/>
          <w:spacing w:val="0"/>
          <w:w w:val="100"/>
          <w:position w:val="0"/>
        </w:rPr>
        <w:t xml:space="preserve"> 打开压差计顶部放空阀，再缓慢开启转换阀组中的放空阀，这时压差计中液面徐徐下</w:t>
      </w:r>
      <w:r>
        <w:rPr>
          <w:color w:val="000000"/>
          <w:spacing w:val="0"/>
          <w:w w:val="100"/>
          <w:position w:val="0"/>
        </w:rPr>
        <w:t xml:space="preserve"> 降。当压差计中的水柱高度居于标尺中间部位时，关闭转换阀组中的放空阀。为了便</w:t>
      </w:r>
      <w:r>
        <w:rPr>
          <w:color w:val="000000"/>
          <w:spacing w:val="0"/>
          <w:w w:val="100"/>
          <w:position w:val="0"/>
        </w:rPr>
        <w:t xml:space="preserve"> 于观察，在临实验前，可由压差计顶部的放空处，滴入几滴红墨水，将压差计水柱染</w:t>
      </w:r>
      <w:r>
        <w:rPr>
          <w:color w:val="000000"/>
          <w:spacing w:val="0"/>
          <w:w w:val="100"/>
          <w:position w:val="0"/>
        </w:rPr>
        <w:t xml:space="preserve"> 红。</w:t>
      </w:r>
    </w:p>
    <w:p>
      <w:pPr>
        <w:pStyle w:val="a4"/>
        <w:keepNext w:val="0"/>
        <w:keepLines w:val="0"/>
        <w:widowControl w:val="0"/>
        <w:shd w:val="clear" w:color="auto" w:fill="auto"/>
        <w:tabs>
          <w:tab w:val="left" w:pos="1368"/>
        </w:tabs>
        <w:bidi w:val="0"/>
        <w:spacing w:before="0" w:after="0" w:line="515" w:lineRule="exact"/>
        <w:ind w:left="0" w:right="0" w:firstLine="640"/>
        <w:jc w:val="both"/>
      </w:pPr>
      <w:bookmarkStart w:id="110" w:name="bookmark117"/>
      <w:r>
        <w:rPr>
          <w:color w:val="000000"/>
          <w:spacing w:val="0"/>
          <w:w w:val="100"/>
          <w:position w:val="0"/>
        </w:rPr>
        <w:t>（</w:t>
      </w:r>
      <w:bookmarkEnd w:id="110"/>
      <w:r>
        <w:rPr>
          <w:b/>
          <w:bCs/>
          <w:color w:val="000000"/>
          <w:spacing w:val="0"/>
          <w:w w:val="100"/>
          <w:position w:val="0"/>
        </w:rPr>
        <w:t>5</w:t>
      </w:r>
      <w:r>
        <w:rPr>
          <w:color w:val="000000"/>
          <w:spacing w:val="0"/>
          <w:w w:val="100"/>
          <w:position w:val="0"/>
        </w:rPr>
        <w:t>）</w:t>
        <w:tab/>
        <w:t>在高位排气水槽中悬挂一支温度计，用以测量水的温度。</w:t>
      </w:r>
    </w:p>
    <w:p>
      <w:pPr>
        <w:pStyle w:val="a4"/>
        <w:keepNext w:val="0"/>
        <w:keepLines w:val="0"/>
        <w:widowControl w:val="0"/>
        <w:shd w:val="clear" w:color="auto" w:fill="auto"/>
        <w:tabs>
          <w:tab w:val="left" w:pos="1368"/>
        </w:tabs>
        <w:bidi w:val="0"/>
        <w:spacing w:before="0" w:after="0" w:line="515" w:lineRule="exact"/>
        <w:ind w:left="0" w:right="0" w:firstLine="640"/>
        <w:jc w:val="both"/>
      </w:pPr>
      <w:bookmarkStart w:id="111" w:name="bookmark118"/>
      <w:r>
        <w:rPr>
          <w:color w:val="000000"/>
          <w:spacing w:val="0"/>
          <w:w w:val="100"/>
          <w:position w:val="0"/>
        </w:rPr>
        <w:t>（</w:t>
      </w:r>
      <w:bookmarkEnd w:id="111"/>
      <w:r>
        <w:rPr>
          <w:b/>
          <w:bCs/>
          <w:color w:val="000000"/>
          <w:spacing w:val="0"/>
          <w:w w:val="100"/>
          <w:position w:val="0"/>
        </w:rPr>
        <w:t>6</w:t>
      </w:r>
      <w:r>
        <w:rPr>
          <w:color w:val="000000"/>
          <w:spacing w:val="0"/>
          <w:w w:val="100"/>
          <w:position w:val="0"/>
        </w:rPr>
        <w:t>）</w:t>
        <w:tab/>
        <w:t>实验前需对孔板流量计进行标定，作出流量标定曲线。</w:t>
      </w:r>
    </w:p>
    <w:p>
      <w:pPr>
        <w:pStyle w:val="a4"/>
        <w:keepNext w:val="0"/>
        <w:keepLines w:val="0"/>
        <w:widowControl w:val="0"/>
        <w:shd w:val="clear" w:color="auto" w:fill="auto"/>
        <w:bidi w:val="0"/>
        <w:spacing w:before="0" w:after="0" w:line="515" w:lineRule="exact"/>
        <w:ind w:left="0" w:right="0" w:firstLine="640"/>
        <w:jc w:val="both"/>
      </w:pPr>
      <w:r>
        <w:rPr>
          <w:color w:val="000000"/>
          <w:spacing w:val="0"/>
          <w:w w:val="100"/>
          <w:position w:val="0"/>
        </w:rPr>
        <w:t>实验测定时，按如下步骤进行操作：</w:t>
      </w:r>
    </w:p>
    <w:p>
      <w:pPr>
        <w:pStyle w:val="a4"/>
        <w:keepNext w:val="0"/>
        <w:keepLines w:val="0"/>
        <w:widowControl w:val="0"/>
        <w:shd w:val="clear" w:color="auto" w:fill="auto"/>
        <w:tabs>
          <w:tab w:val="left" w:pos="1429"/>
        </w:tabs>
        <w:bidi w:val="0"/>
        <w:spacing w:before="0" w:after="0" w:line="515" w:lineRule="exact"/>
        <w:ind w:left="0" w:right="0" w:firstLine="640"/>
        <w:jc w:val="both"/>
      </w:pPr>
      <w:bookmarkStart w:id="112" w:name="bookmark119"/>
      <w:r>
        <w:rPr>
          <w:color w:val="000000"/>
          <w:spacing w:val="0"/>
          <w:w w:val="100"/>
          <w:position w:val="0"/>
        </w:rPr>
        <w:t>（</w:t>
      </w:r>
      <w:bookmarkEnd w:id="112"/>
      <w:r>
        <w:rPr>
          <w:b/>
          <w:bCs/>
          <w:color w:val="000000"/>
          <w:spacing w:val="0"/>
          <w:w w:val="100"/>
          <w:position w:val="0"/>
        </w:rPr>
        <w:t>1</w:t>
      </w:r>
      <w:r>
        <w:rPr>
          <w:color w:val="000000"/>
          <w:spacing w:val="0"/>
          <w:w w:val="100"/>
          <w:position w:val="0"/>
        </w:rPr>
        <w:t>）</w:t>
        <w:tab/>
        <w:t>先检查试验导管中旋塞是否置于全开位置，其余测压旋塞和试验系统入口 调节阀是否全部关闭。检查毕启动循环水泵。</w:t>
      </w:r>
    </w:p>
    <w:p>
      <w:pPr>
        <w:pStyle w:val="a4"/>
        <w:keepNext w:val="0"/>
        <w:keepLines w:val="0"/>
        <w:widowControl w:val="0"/>
        <w:shd w:val="clear" w:color="auto" w:fill="auto"/>
        <w:tabs>
          <w:tab w:val="left" w:pos="1429"/>
        </w:tabs>
        <w:bidi w:val="0"/>
        <w:spacing w:before="0" w:after="0" w:line="515" w:lineRule="exact"/>
        <w:ind w:left="0" w:right="0" w:firstLine="640"/>
        <w:jc w:val="both"/>
      </w:pPr>
      <w:bookmarkStart w:id="113" w:name="bookmark120"/>
      <w:r>
        <w:rPr>
          <w:color w:val="000000"/>
          <w:spacing w:val="0"/>
          <w:w w:val="100"/>
          <w:position w:val="0"/>
        </w:rPr>
        <w:t>（</w:t>
      </w:r>
      <w:bookmarkEnd w:id="113"/>
      <w:r>
        <w:rPr>
          <w:b/>
          <w:bCs/>
          <w:color w:val="000000"/>
          <w:spacing w:val="0"/>
          <w:w w:val="100"/>
          <w:position w:val="0"/>
        </w:rPr>
        <w:t>2</w:t>
      </w:r>
      <w:r>
        <w:rPr>
          <w:color w:val="000000"/>
          <w:spacing w:val="0"/>
          <w:w w:val="100"/>
          <w:position w:val="0"/>
        </w:rPr>
        <w:t>）</w:t>
        <w:tab/>
        <w:t>待泵运转正常后，根据需要缓慢开启调节阀调节流量，流量大小由孔板流 量计的压差计显示。</w:t>
      </w:r>
    </w:p>
    <w:p>
      <w:pPr>
        <w:pStyle w:val="a4"/>
        <w:keepNext w:val="0"/>
        <w:keepLines w:val="0"/>
        <w:widowControl w:val="0"/>
        <w:shd w:val="clear" w:color="auto" w:fill="auto"/>
        <w:tabs>
          <w:tab w:val="left" w:pos="1429"/>
        </w:tabs>
        <w:bidi w:val="0"/>
        <w:spacing w:before="0" w:after="0" w:line="515" w:lineRule="exact"/>
        <w:ind w:left="0" w:right="0" w:firstLine="640"/>
        <w:jc w:val="both"/>
      </w:pPr>
      <w:bookmarkStart w:id="114" w:name="bookmark121"/>
      <w:r>
        <w:rPr>
          <w:color w:val="000000"/>
          <w:spacing w:val="0"/>
          <w:w w:val="100"/>
          <w:position w:val="0"/>
        </w:rPr>
        <w:t>（</w:t>
      </w:r>
      <w:bookmarkEnd w:id="114"/>
      <w:r>
        <w:rPr>
          <w:b/>
          <w:bCs/>
          <w:color w:val="000000"/>
          <w:spacing w:val="0"/>
          <w:w w:val="100"/>
          <w:position w:val="0"/>
        </w:rPr>
        <w:t>3</w:t>
      </w:r>
      <w:r>
        <w:rPr>
          <w:color w:val="000000"/>
          <w:spacing w:val="0"/>
          <w:w w:val="100"/>
          <w:position w:val="0"/>
        </w:rPr>
        <w:t>）</w:t>
        <w:tab/>
        <w:t>待流量稳定后，将转换阀组中，与需要测定管路相连的一组旋塞置于全开 位置。这时测压口与倒置</w:t>
      </w:r>
      <w:r>
        <w:rPr>
          <w:b/>
          <w:bCs/>
          <w:color w:val="000000"/>
          <w:spacing w:val="0"/>
          <w:w w:val="100"/>
          <w:position w:val="0"/>
        </w:rPr>
        <w:t>U</w:t>
      </w:r>
      <w:r>
        <w:rPr>
          <w:color w:val="000000"/>
          <w:spacing w:val="0"/>
          <w:w w:val="100"/>
          <w:position w:val="0"/>
        </w:rPr>
        <w:t>形水柱压差计接通，即可记录由压差计显示出压强差。</w:t>
      </w:r>
    </w:p>
    <w:p>
      <w:pPr>
        <w:pStyle w:val="a4"/>
        <w:keepNext w:val="0"/>
        <w:keepLines w:val="0"/>
        <w:widowControl w:val="0"/>
        <w:shd w:val="clear" w:color="auto" w:fill="auto"/>
        <w:tabs>
          <w:tab w:val="left" w:pos="1438"/>
        </w:tabs>
        <w:bidi w:val="0"/>
        <w:spacing w:before="0" w:after="0" w:line="515" w:lineRule="exact"/>
        <w:ind w:left="0" w:right="0" w:firstLine="640"/>
        <w:jc w:val="both"/>
      </w:pPr>
      <w:bookmarkStart w:id="115" w:name="bookmark122"/>
      <w:r>
        <w:rPr>
          <w:color w:val="000000"/>
          <w:spacing w:val="0"/>
          <w:w w:val="100"/>
          <w:position w:val="0"/>
        </w:rPr>
        <w:t>（</w:t>
      </w:r>
      <w:bookmarkEnd w:id="115"/>
      <w:r>
        <w:rPr>
          <w:b/>
          <w:bCs/>
          <w:color w:val="000000"/>
          <w:spacing w:val="0"/>
          <w:w w:val="100"/>
          <w:position w:val="0"/>
        </w:rPr>
        <w:t>4</w:t>
      </w:r>
      <w:r>
        <w:rPr>
          <w:color w:val="000000"/>
          <w:spacing w:val="0"/>
          <w:w w:val="100"/>
          <w:position w:val="0"/>
        </w:rPr>
        <w:t>）</w:t>
        <w:tab/>
        <w:t>当需改换测试部位时，只需将转换阀组由一组旋塞切换为另一组旋塞。例 如，将</w:t>
      </w:r>
      <w:r>
        <w:rPr>
          <w:b/>
          <w:bCs/>
          <w:color w:val="000000"/>
          <w:spacing w:val="0"/>
          <w:w w:val="100"/>
          <w:position w:val="0"/>
        </w:rPr>
        <w:t>G1</w:t>
      </w:r>
      <w:r>
        <w:rPr>
          <w:color w:val="000000"/>
          <w:spacing w:val="0"/>
          <w:w w:val="100"/>
          <w:position w:val="0"/>
        </w:rPr>
        <w:t>和</w:t>
      </w:r>
      <w:r>
        <w:rPr>
          <w:b/>
          <w:bCs/>
          <w:color w:val="000000"/>
          <w:spacing w:val="0"/>
          <w:w w:val="100"/>
          <w:position w:val="0"/>
        </w:rPr>
        <w:t xml:space="preserve">D1 </w:t>
      </w:r>
      <w:r>
        <w:rPr>
          <w:color w:val="000000"/>
          <w:spacing w:val="0"/>
          <w:w w:val="100"/>
          <w:position w:val="0"/>
        </w:rPr>
        <w:t>一组旋塞关闭，打开另一组</w:t>
      </w:r>
      <w:r>
        <w:rPr>
          <w:b/>
          <w:bCs/>
          <w:color w:val="000000"/>
          <w:spacing w:val="0"/>
          <w:w w:val="100"/>
          <w:position w:val="0"/>
        </w:rPr>
        <w:t>G2</w:t>
      </w:r>
      <w:r>
        <w:rPr>
          <w:color w:val="000000"/>
          <w:spacing w:val="0"/>
          <w:w w:val="100"/>
          <w:position w:val="0"/>
        </w:rPr>
        <w:t>和</w:t>
      </w:r>
      <w:r>
        <w:rPr>
          <w:b/>
          <w:bCs/>
          <w:color w:val="000000"/>
          <w:spacing w:val="0"/>
          <w:w w:val="100"/>
          <w:position w:val="0"/>
        </w:rPr>
        <w:t>D2</w:t>
      </w:r>
      <w:r>
        <w:rPr>
          <w:color w:val="000000"/>
          <w:spacing w:val="0"/>
          <w:w w:val="100"/>
          <w:position w:val="0"/>
        </w:rPr>
        <w:t>旋塞。这时，压差计与</w:t>
      </w:r>
      <w:r>
        <w:rPr>
          <w:b/>
          <w:bCs/>
          <w:color w:val="000000"/>
          <w:spacing w:val="0"/>
          <w:w w:val="100"/>
          <w:position w:val="0"/>
        </w:rPr>
        <w:t>G1</w:t>
      </w:r>
      <w:r>
        <w:rPr>
          <w:color w:val="000000"/>
          <w:spacing w:val="0"/>
          <w:w w:val="100"/>
          <w:position w:val="0"/>
        </w:rPr>
        <w:t xml:space="preserve">和 </w:t>
      </w:r>
      <w:r>
        <w:rPr>
          <w:b/>
          <w:bCs/>
          <w:color w:val="000000"/>
          <w:spacing w:val="0"/>
          <w:w w:val="100"/>
          <w:position w:val="0"/>
        </w:rPr>
        <w:t>D1</w:t>
      </w:r>
      <w:r>
        <w:rPr>
          <w:color w:val="000000"/>
          <w:spacing w:val="0"/>
          <w:w w:val="100"/>
          <w:position w:val="0"/>
        </w:rPr>
        <w:t>测压口断开，而与</w:t>
      </w:r>
      <w:r>
        <w:rPr>
          <w:b/>
          <w:bCs/>
          <w:color w:val="000000"/>
          <w:spacing w:val="0"/>
          <w:w w:val="100"/>
          <w:position w:val="0"/>
        </w:rPr>
        <w:t>G2</w:t>
      </w:r>
      <w:r>
        <w:rPr>
          <w:color w:val="000000"/>
          <w:spacing w:val="0"/>
          <w:w w:val="100"/>
          <w:position w:val="0"/>
        </w:rPr>
        <w:t>和</w:t>
      </w:r>
      <w:r>
        <w:rPr>
          <w:b/>
          <w:bCs/>
          <w:color w:val="000000"/>
          <w:spacing w:val="0"/>
          <w:w w:val="100"/>
          <w:position w:val="0"/>
        </w:rPr>
        <w:t>D2</w:t>
      </w:r>
      <w:r>
        <w:rPr>
          <w:color w:val="000000"/>
          <w:spacing w:val="0"/>
          <w:w w:val="100"/>
          <w:position w:val="0"/>
        </w:rPr>
        <w:t>测压口接通，压差计显示读数即为第二支测试管的压 强降。</w:t>
      </w:r>
    </w:p>
    <w:p>
      <w:pPr>
        <w:pStyle w:val="a4"/>
        <w:keepNext w:val="0"/>
        <w:keepLines w:val="0"/>
        <w:widowControl w:val="0"/>
        <w:shd w:val="clear" w:color="auto" w:fill="auto"/>
        <w:tabs>
          <w:tab w:val="left" w:pos="1368"/>
        </w:tabs>
        <w:bidi w:val="0"/>
        <w:spacing w:before="0" w:after="0" w:line="515" w:lineRule="exact"/>
        <w:ind w:left="0" w:right="0" w:firstLine="640"/>
        <w:jc w:val="both"/>
      </w:pPr>
      <w:bookmarkStart w:id="116" w:name="bookmark123"/>
      <w:r>
        <w:rPr>
          <w:color w:val="000000"/>
          <w:spacing w:val="0"/>
          <w:w w:val="100"/>
          <w:position w:val="0"/>
        </w:rPr>
        <w:t>（</w:t>
      </w:r>
      <w:bookmarkEnd w:id="116"/>
      <w:r>
        <w:rPr>
          <w:b/>
          <w:bCs/>
          <w:color w:val="000000"/>
          <w:spacing w:val="0"/>
          <w:w w:val="100"/>
          <w:position w:val="0"/>
        </w:rPr>
        <w:t>5</w:t>
      </w:r>
      <w:r>
        <w:rPr>
          <w:color w:val="000000"/>
          <w:spacing w:val="0"/>
          <w:w w:val="100"/>
          <w:position w:val="0"/>
        </w:rPr>
        <w:t>）</w:t>
        <w:tab/>
        <w:t>改变流量，重复上述操作，测得各试验导管中不同流速下的压强差。</w:t>
      </w:r>
    </w:p>
    <w:p>
      <w:pPr>
        <w:pStyle w:val="a4"/>
        <w:keepNext w:val="0"/>
        <w:keepLines w:val="0"/>
        <w:widowControl w:val="0"/>
        <w:shd w:val="clear" w:color="auto" w:fill="auto"/>
        <w:tabs>
          <w:tab w:val="left" w:pos="1424"/>
        </w:tabs>
        <w:bidi w:val="0"/>
        <w:spacing w:before="0" w:after="0" w:line="515" w:lineRule="exact"/>
        <w:ind w:left="0" w:right="0" w:firstLine="640"/>
        <w:jc w:val="both"/>
      </w:pPr>
      <w:bookmarkStart w:id="117" w:name="bookmark124"/>
      <w:r>
        <w:rPr>
          <w:color w:val="000000"/>
          <w:spacing w:val="0"/>
          <w:w w:val="100"/>
          <w:position w:val="0"/>
        </w:rPr>
        <w:t>（</w:t>
      </w:r>
      <w:bookmarkEnd w:id="117"/>
      <w:r>
        <w:rPr>
          <w:b/>
          <w:bCs/>
          <w:color w:val="000000"/>
          <w:spacing w:val="0"/>
          <w:w w:val="100"/>
          <w:position w:val="0"/>
        </w:rPr>
        <w:t>6</w:t>
      </w:r>
      <w:r>
        <w:rPr>
          <w:color w:val="000000"/>
          <w:spacing w:val="0"/>
          <w:w w:val="100"/>
          <w:position w:val="0"/>
        </w:rPr>
        <w:t>）</w:t>
        <w:tab/>
        <w:t>当测定旋塞在同一流量不同开度的流体阻力时，由于旋塞开度变小，流量 必然会随之下降，为了保持流量不变，需将入口调节阀作相应调节。</w:t>
      </w:r>
    </w:p>
    <w:p>
      <w:pPr>
        <w:pStyle w:val="a4"/>
        <w:keepNext w:val="0"/>
        <w:keepLines w:val="0"/>
        <w:widowControl w:val="0"/>
        <w:shd w:val="clear" w:color="auto" w:fill="auto"/>
        <w:tabs>
          <w:tab w:val="left" w:pos="1368"/>
        </w:tabs>
        <w:bidi w:val="0"/>
        <w:spacing w:before="0" w:after="0" w:line="515" w:lineRule="exact"/>
        <w:ind w:left="0" w:right="0" w:firstLine="640"/>
        <w:jc w:val="both"/>
      </w:pPr>
      <w:bookmarkStart w:id="118" w:name="bookmark125"/>
      <w:r>
        <w:rPr>
          <w:color w:val="000000"/>
          <w:spacing w:val="0"/>
          <w:w w:val="100"/>
          <w:position w:val="0"/>
        </w:rPr>
        <w:t>（</w:t>
      </w:r>
      <w:bookmarkEnd w:id="118"/>
      <w:r>
        <w:rPr>
          <w:b/>
          <w:bCs/>
          <w:color w:val="000000"/>
          <w:spacing w:val="0"/>
          <w:w w:val="100"/>
          <w:position w:val="0"/>
        </w:rPr>
        <w:t>7</w:t>
      </w:r>
      <w:r>
        <w:rPr>
          <w:color w:val="000000"/>
          <w:spacing w:val="0"/>
          <w:w w:val="100"/>
          <w:position w:val="0"/>
        </w:rPr>
        <w:t>）</w:t>
        <w:tab/>
        <w:t>每测定一组流量与压强差数据，同时记录水的温度。</w:t>
      </w:r>
    </w:p>
    <w:p>
      <w:pPr>
        <w:pStyle w:val="a4"/>
        <w:keepNext w:val="0"/>
        <w:keepLines w:val="0"/>
        <w:widowControl w:val="0"/>
        <w:shd w:val="clear" w:color="auto" w:fill="auto"/>
        <w:bidi w:val="0"/>
        <w:spacing w:before="0" w:after="0" w:line="515" w:lineRule="exact"/>
        <w:ind w:left="0" w:right="0" w:firstLine="640"/>
        <w:jc w:val="both"/>
      </w:pPr>
      <w:r>
        <w:rPr>
          <w:color w:val="000000"/>
          <w:spacing w:val="0"/>
          <w:w w:val="100"/>
          <w:position w:val="0"/>
        </w:rPr>
        <w:t>实验注意事项：</w:t>
      </w:r>
    </w:p>
    <w:p>
      <w:pPr>
        <w:pStyle w:val="a4"/>
        <w:keepNext w:val="0"/>
        <w:keepLines w:val="0"/>
        <w:widowControl w:val="0"/>
        <w:shd w:val="clear" w:color="auto" w:fill="auto"/>
        <w:bidi w:val="0"/>
        <w:spacing w:before="0" w:after="0" w:line="515" w:lineRule="exact"/>
        <w:ind w:left="0" w:right="0" w:firstLine="640"/>
        <w:jc w:val="both"/>
        <w:sectPr>
          <w:type w:val="nextPage"/>
          <w:pgSz w:w="15648" w:h="22114"/>
          <w:pgMar w:top="1610" w:right="1784" w:bottom="2160" w:left="1942" w:header="0" w:footer="3" w:gutter="0"/>
          <w:pgNumType w:start="10"/>
          <w:cols w:space="720"/>
          <w:noEndnote/>
          <w:titlePg w:val="0"/>
          <w:rtlGutter w:val="0"/>
          <w:docGrid w:linePitch="360"/>
        </w:sectPr>
      </w:pPr>
      <w:bookmarkStart w:id="119" w:name="bookmark126"/>
      <w:r>
        <w:rPr>
          <w:color w:val="000000"/>
          <w:spacing w:val="0"/>
          <w:w w:val="100"/>
          <w:position w:val="0"/>
        </w:rPr>
        <w:t>（</w:t>
      </w:r>
      <w:bookmarkEnd w:id="119"/>
      <w:r>
        <w:rPr>
          <w:b/>
          <w:bCs/>
          <w:color w:val="000000"/>
          <w:spacing w:val="0"/>
          <w:w w:val="100"/>
          <w:position w:val="0"/>
        </w:rPr>
        <w:t>1</w:t>
      </w:r>
      <w:r>
        <w:rPr>
          <w:color w:val="000000"/>
          <w:spacing w:val="0"/>
          <w:w w:val="100"/>
          <w:position w:val="0"/>
        </w:rPr>
        <w:t>）实验前务必将系统内存留的气泡排除干净，否则实验不能达到预期效果。</w:t>
      </w:r>
    </w:p>
    <w:p>
      <w:pPr>
        <w:widowControl w:val="0"/>
        <w:spacing w:line="1" w:lineRule="exact"/>
      </w:pPr>
      <w:r>
        <mc:AlternateContent>
          <mc:Choice Requires="wps">
            <w:drawing>
              <wp:anchor distT="0" distB="27940" distL="0" distR="0" simplePos="0" relativeHeight="251666432" behindDoc="0" locked="0" layoutInCell="1" allowOverlap="1">
                <wp:simplePos x="0" y="0"/>
                <wp:positionH relativeFrom="page">
                  <wp:posOffset>1671955</wp:posOffset>
                </wp:positionH>
                <wp:positionV relativeFrom="paragraph">
                  <wp:posOffset>0</wp:posOffset>
                </wp:positionV>
                <wp:extent cx="7169150" cy="283781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7169150" cy="2837815"/>
                        </a:xfrm>
                        <a:prstGeom prst="rect">
                          <a:avLst/>
                        </a:prstGeom>
                        <a:noFill/>
                      </wps:spPr>
                      <wps:txbx>
                        <w:txbxContent>
                          <w:p>
                            <w:pPr>
                              <w:pStyle w:val="a4"/>
                              <w:keepNext w:val="0"/>
                              <w:keepLines w:val="0"/>
                              <w:widowControl w:val="0"/>
                              <w:shd w:val="clear" w:color="auto" w:fill="auto"/>
                              <w:bidi w:val="0"/>
                              <w:spacing w:before="0" w:after="100" w:line="0" w:lineRule="atLeast"/>
                              <w:ind w:left="0" w:right="0" w:firstLine="0"/>
                              <w:jc w:val="both"/>
                            </w:pPr>
                            <w:r>
                              <w:rPr>
                                <w:color w:val="000000"/>
                                <w:spacing w:val="0"/>
                                <w:w w:val="100"/>
                                <w:position w:val="0"/>
                              </w:rPr>
                              <w:t>（</w:t>
                            </w:r>
                            <w:r>
                              <w:rPr>
                                <w:b/>
                                <w:bCs/>
                                <w:color w:val="000000"/>
                                <w:spacing w:val="0"/>
                                <w:w w:val="100"/>
                                <w:position w:val="0"/>
                              </w:rPr>
                              <w:t>2</w:t>
                            </w:r>
                            <w:r>
                              <w:rPr>
                                <w:color w:val="000000"/>
                                <w:spacing w:val="0"/>
                                <w:w w:val="100"/>
                                <w:position w:val="0"/>
                              </w:rPr>
                              <w:t>）若实验装置放置不用时，尤其是冬季，应将管路系统和水槽内水排放干净。</w:t>
                            </w:r>
                          </w:p>
                          <w:p>
                            <w:pPr>
                              <w:pStyle w:val="31"/>
                              <w:keepNext/>
                              <w:keepLines/>
                              <w:widowControl w:val="0"/>
                              <w:shd w:val="clear" w:color="auto" w:fill="auto"/>
                              <w:bidi w:val="0"/>
                              <w:spacing w:before="0" w:after="160" w:line="240" w:lineRule="auto"/>
                              <w:ind w:left="0" w:right="0" w:firstLine="0"/>
                              <w:jc w:val="both"/>
                            </w:pPr>
                            <w:bookmarkStart w:id="120" w:name="bookmark38"/>
                            <w:bookmarkStart w:id="121" w:name="bookmark39"/>
                            <w:bookmarkStart w:id="122" w:name="bookmark40"/>
                            <w:r>
                              <w:rPr>
                                <w:color w:val="000000"/>
                                <w:spacing w:val="0"/>
                                <w:w w:val="100"/>
                                <w:position w:val="0"/>
                              </w:rPr>
                              <w:t>五、实验数据记录及整理</w:t>
                            </w:r>
                            <w:bookmarkEnd w:id="120"/>
                            <w:bookmarkEnd w:id="121"/>
                            <w:bookmarkEnd w:id="122"/>
                          </w:p>
                          <w:p>
                            <w:pPr>
                              <w:pStyle w:val="a4"/>
                              <w:keepNext w:val="0"/>
                              <w:keepLines w:val="0"/>
                              <w:widowControl w:val="0"/>
                              <w:shd w:val="clear" w:color="auto" w:fill="auto"/>
                              <w:tabs>
                                <w:tab w:val="left" w:pos="629"/>
                              </w:tabs>
                              <w:bidi w:val="0"/>
                              <w:spacing w:before="0" w:after="160" w:line="0" w:lineRule="atLeast"/>
                              <w:ind w:left="0" w:right="0" w:firstLine="0"/>
                              <w:jc w:val="both"/>
                            </w:pPr>
                            <w:bookmarkStart w:id="123" w:name="bookmark41"/>
                            <w:r>
                              <w:rPr>
                                <w:color w:val="000000"/>
                                <w:spacing w:val="0"/>
                                <w:w w:val="100"/>
                                <w:position w:val="0"/>
                              </w:rPr>
                              <w:t>（</w:t>
                            </w:r>
                            <w:bookmarkEnd w:id="123"/>
                            <w:r>
                              <w:rPr>
                                <w:b/>
                                <w:bCs/>
                                <w:color w:val="000000"/>
                                <w:spacing w:val="0"/>
                                <w:w w:val="100"/>
                                <w:position w:val="0"/>
                              </w:rPr>
                              <w:t>1</w:t>
                            </w:r>
                            <w:r>
                              <w:rPr>
                                <w:color w:val="000000"/>
                                <w:spacing w:val="0"/>
                                <w:w w:val="100"/>
                                <w:position w:val="0"/>
                              </w:rPr>
                              <w:t>）</w:t>
                              <w:tab/>
                              <w:t>实验基本参数</w:t>
                            </w:r>
                          </w:p>
                          <w:p>
                            <w:pPr>
                              <w:pStyle w:val="a4"/>
                              <w:keepNext w:val="0"/>
                              <w:keepLines w:val="0"/>
                              <w:widowControl w:val="0"/>
                              <w:shd w:val="clear" w:color="auto" w:fill="auto"/>
                              <w:tabs>
                                <w:tab w:val="left" w:pos="2726"/>
                              </w:tabs>
                              <w:bidi w:val="0"/>
                              <w:spacing w:before="0" w:after="160" w:line="0" w:lineRule="atLeast"/>
                              <w:ind w:left="0" w:right="0" w:firstLine="0"/>
                              <w:jc w:val="both"/>
                            </w:pPr>
                            <w:r>
                              <w:rPr>
                                <w:color w:val="000000"/>
                                <w:spacing w:val="0"/>
                                <w:w w:val="100"/>
                                <w:position w:val="0"/>
                              </w:rPr>
                              <w:t>试验导管的内径</w:t>
                              <w:tab/>
                            </w:r>
                            <w:r>
                              <w:rPr>
                                <w:b/>
                                <w:bCs/>
                                <w:color w:val="000000"/>
                                <w:spacing w:val="0"/>
                                <w:w w:val="100"/>
                                <w:position w:val="0"/>
                              </w:rPr>
                              <w:t>d=</w:t>
                            </w:r>
                          </w:p>
                          <w:p>
                            <w:pPr>
                              <w:pStyle w:val="a4"/>
                              <w:keepNext w:val="0"/>
                              <w:keepLines w:val="0"/>
                              <w:widowControl w:val="0"/>
                              <w:shd w:val="clear" w:color="auto" w:fill="auto"/>
                              <w:bidi w:val="0"/>
                              <w:spacing w:before="0" w:after="160" w:line="0" w:lineRule="atLeast"/>
                              <w:ind w:left="0" w:right="0" w:firstLine="0"/>
                              <w:jc w:val="both"/>
                            </w:pPr>
                            <w:r>
                              <w:rPr>
                                <w:color w:val="000000"/>
                                <w:spacing w:val="0"/>
                                <w:w w:val="100"/>
                                <w:position w:val="0"/>
                              </w:rPr>
                              <w:t xml:space="preserve">粗糙管的粗糙度 </w:t>
                            </w:r>
                            <w:r>
                              <w:rPr>
                                <w:rFonts w:ascii="Arial" w:eastAsia="Arial" w:hAnsi="Arial" w:cs="Arial"/>
                                <w:color w:val="000000"/>
                                <w:spacing w:val="0"/>
                                <w:w w:val="100"/>
                                <w:position w:val="0"/>
                              </w:rPr>
                              <w:t xml:space="preserve">£ </w:t>
                            </w:r>
                            <w:r>
                              <w:rPr>
                                <w:b/>
                                <w:bCs/>
                                <w:color w:val="000000"/>
                                <w:spacing w:val="0"/>
                                <w:w w:val="100"/>
                                <w:position w:val="0"/>
                              </w:rPr>
                              <w:t>=</w:t>
                            </w:r>
                          </w:p>
                          <w:p>
                            <w:pPr>
                              <w:pStyle w:val="a4"/>
                              <w:keepNext w:val="0"/>
                              <w:keepLines w:val="0"/>
                              <w:widowControl w:val="0"/>
                              <w:shd w:val="clear" w:color="auto" w:fill="auto"/>
                              <w:bidi w:val="0"/>
                              <w:spacing w:before="0" w:after="40" w:line="0" w:lineRule="atLeast"/>
                              <w:ind w:left="3160" w:right="0" w:hanging="3160"/>
                              <w:jc w:val="left"/>
                              <w:rPr>
                                <w:sz w:val="20"/>
                                <w:szCs w:val="20"/>
                              </w:rPr>
                            </w:pPr>
                            <w:r>
                              <w:rPr>
                                <w:color w:val="000000"/>
                                <w:spacing w:val="0"/>
                                <w:w w:val="100"/>
                                <w:position w:val="0"/>
                                <w:sz w:val="32"/>
                                <w:szCs w:val="32"/>
                              </w:rPr>
                              <w:t xml:space="preserve">孔板流量计的孔径 </w:t>
                            </w:r>
                            <w:r>
                              <w:rPr>
                                <w:b/>
                                <w:bCs/>
                                <w:color w:val="000000"/>
                                <w:spacing w:val="0"/>
                                <w:w w:val="100"/>
                                <w:position w:val="0"/>
                                <w:sz w:val="32"/>
                                <w:szCs w:val="32"/>
                              </w:rPr>
                              <w:t>d</w:t>
                            </w:r>
                            <w:r>
                              <w:rPr>
                                <w:b/>
                                <w:bCs/>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20"/>
                                <w:szCs w:val="20"/>
                              </w:rPr>
                              <w:t>o</w:t>
                            </w:r>
                          </w:p>
                          <w:p>
                            <w:pPr>
                              <w:pStyle w:val="a4"/>
                              <w:keepNext w:val="0"/>
                              <w:keepLines w:val="0"/>
                              <w:widowControl w:val="0"/>
                              <w:shd w:val="clear" w:color="auto" w:fill="auto"/>
                              <w:bidi w:val="0"/>
                              <w:spacing w:before="0" w:after="220" w:line="0" w:lineRule="atLeast"/>
                              <w:ind w:left="0" w:right="0" w:firstLine="0"/>
                              <w:jc w:val="left"/>
                            </w:pPr>
                            <w:bookmarkStart w:id="124" w:name="bookmark42"/>
                            <w:r>
                              <w:rPr>
                                <w:color w:val="000000"/>
                                <w:spacing w:val="0"/>
                                <w:w w:val="100"/>
                                <w:position w:val="0"/>
                              </w:rPr>
                              <w:t>（</w:t>
                            </w:r>
                            <w:bookmarkEnd w:id="124"/>
                            <w:r>
                              <w:rPr>
                                <w:b/>
                                <w:bCs/>
                                <w:color w:val="000000"/>
                                <w:spacing w:val="0"/>
                                <w:w w:val="100"/>
                                <w:position w:val="0"/>
                              </w:rPr>
                              <w:t>2</w:t>
                            </w:r>
                            <w:r>
                              <w:rPr>
                                <w:color w:val="000000"/>
                                <w:spacing w:val="0"/>
                                <w:w w:val="100"/>
                                <w:position w:val="0"/>
                              </w:rPr>
                              <w:t>）</w:t>
                            </w:r>
                          </w:p>
                          <w:p>
                            <w:pPr>
                              <w:pStyle w:val="a4"/>
                              <w:keepNext w:val="0"/>
                              <w:keepLines w:val="0"/>
                              <w:widowControl w:val="0"/>
                              <w:shd w:val="clear" w:color="auto" w:fill="auto"/>
                              <w:bidi w:val="0"/>
                              <w:spacing w:before="0" w:after="220" w:line="0" w:lineRule="atLeast"/>
                              <w:ind w:left="0" w:right="0" w:firstLine="0"/>
                              <w:jc w:val="left"/>
                            </w:pPr>
                            <w:bookmarkStart w:id="125" w:name="bookmark43"/>
                            <w:r>
                              <w:rPr>
                                <w:color w:val="000000"/>
                                <w:spacing w:val="0"/>
                                <w:w w:val="100"/>
                                <w:position w:val="0"/>
                              </w:rPr>
                              <w:t>（</w:t>
                            </w:r>
                            <w:bookmarkEnd w:id="125"/>
                            <w:r>
                              <w:rPr>
                                <w:b/>
                                <w:bCs/>
                                <w:color w:val="000000"/>
                                <w:spacing w:val="0"/>
                                <w:w w:val="100"/>
                                <w:position w:val="0"/>
                              </w:rPr>
                              <w:t>3</w:t>
                            </w:r>
                            <w:r>
                              <w:rPr>
                                <w:color w:val="000000"/>
                                <w:spacing w:val="0"/>
                                <w:w w:val="100"/>
                                <w:position w:val="0"/>
                              </w:rPr>
                              <w:t>）</w:t>
                            </w:r>
                          </w:p>
                          <w:p>
                            <w:pPr>
                              <w:pStyle w:val="a4"/>
                              <w:keepNext w:val="0"/>
                              <w:keepLines w:val="0"/>
                              <w:widowControl w:val="0"/>
                              <w:shd w:val="clear" w:color="auto" w:fill="auto"/>
                              <w:bidi w:val="0"/>
                              <w:spacing w:before="0" w:after="160" w:line="0" w:lineRule="atLeast"/>
                              <w:ind w:left="0" w:right="0" w:firstLine="0"/>
                              <w:jc w:val="left"/>
                            </w:pPr>
                            <w:bookmarkStart w:id="126" w:name="bookmark44"/>
                            <w:r>
                              <w:rPr>
                                <w:color w:val="000000"/>
                                <w:spacing w:val="0"/>
                                <w:w w:val="100"/>
                                <w:position w:val="0"/>
                              </w:rPr>
                              <w:t>（</w:t>
                            </w:r>
                            <w:bookmarkEnd w:id="126"/>
                            <w:r>
                              <w:rPr>
                                <w:b/>
                                <w:bCs/>
                                <w:color w:val="000000"/>
                                <w:spacing w:val="0"/>
                                <w:w w:val="100"/>
                                <w:position w:val="0"/>
                              </w:rPr>
                              <w:t>4</w:t>
                            </w:r>
                            <w:r>
                              <w:rPr>
                                <w:color w:val="000000"/>
                                <w:spacing w:val="0"/>
                                <w:w w:val="100"/>
                                <w:position w:val="0"/>
                              </w:rPr>
                              <w:t>）</w:t>
                            </w:r>
                          </w:p>
                        </w:txbxContent>
                      </wps:txbx>
                      <wps:bodyPr lIns="0" tIns="0" rIns="0" bIns="0"/>
                    </wps:wsp>
                  </a:graphicData>
                </a:graphic>
              </wp:anchor>
            </w:drawing>
          </mc:Choice>
          <mc:Fallback>
            <w:pict>
              <v:shape id="Shape 11" o:spid="_x0000_s1028" type="#_x0000_t202" style="width:564.5pt;height:223.45pt;margin-top:0;margin-left:131.65pt;mso-position-horizontal-relative:page;mso-wrap-distance-bottom:2.2pt;mso-wrap-distance-left:0;mso-wrap-distance-right:0;mso-wrap-distance-top:0;position:absolute;v-text-anchor:top;z-index:251665408" filled="f" fillcolor="this">
                <v:textbox inset="0,0,0,0">
                  <w:txbxContent>
                    <w:p>
                      <w:pPr>
                        <w:pStyle w:val="a4"/>
                        <w:keepNext w:val="0"/>
                        <w:keepLines w:val="0"/>
                        <w:widowControl w:val="0"/>
                        <w:shd w:val="clear" w:color="auto" w:fill="auto"/>
                        <w:bidi w:val="0"/>
                        <w:spacing w:before="0" w:after="100" w:line="0" w:lineRule="atLeast"/>
                        <w:ind w:left="0" w:right="0" w:firstLine="0"/>
                        <w:jc w:val="both"/>
                      </w:pPr>
                      <w:r>
                        <w:rPr>
                          <w:color w:val="000000"/>
                          <w:spacing w:val="0"/>
                          <w:w w:val="100"/>
                          <w:position w:val="0"/>
                        </w:rPr>
                        <w:t>（</w:t>
                      </w:r>
                      <w:r>
                        <w:rPr>
                          <w:b/>
                          <w:bCs/>
                          <w:color w:val="000000"/>
                          <w:spacing w:val="0"/>
                          <w:w w:val="100"/>
                          <w:position w:val="0"/>
                        </w:rPr>
                        <w:t>2</w:t>
                      </w:r>
                      <w:r>
                        <w:rPr>
                          <w:color w:val="000000"/>
                          <w:spacing w:val="0"/>
                          <w:w w:val="100"/>
                          <w:position w:val="0"/>
                        </w:rPr>
                        <w:t>）若实验装置放置不用时，尤其是冬季，应将管路系统和水槽内水排放干净。</w:t>
                      </w:r>
                    </w:p>
                    <w:p>
                      <w:pPr>
                        <w:pStyle w:val="31"/>
                        <w:keepNext/>
                        <w:keepLines/>
                        <w:widowControl w:val="0"/>
                        <w:shd w:val="clear" w:color="auto" w:fill="auto"/>
                        <w:bidi w:val="0"/>
                        <w:spacing w:before="0" w:after="160" w:line="240" w:lineRule="auto"/>
                        <w:ind w:left="0" w:right="0" w:firstLine="0"/>
                        <w:jc w:val="both"/>
                      </w:pPr>
                      <w:bookmarkStart w:id="120" w:name="bookmark38"/>
                      <w:bookmarkStart w:id="121" w:name="bookmark39"/>
                      <w:bookmarkStart w:id="122" w:name="bookmark40"/>
                      <w:r>
                        <w:rPr>
                          <w:color w:val="000000"/>
                          <w:spacing w:val="0"/>
                          <w:w w:val="100"/>
                          <w:position w:val="0"/>
                        </w:rPr>
                        <w:t>五、实验数据记录及整理</w:t>
                      </w:r>
                      <w:bookmarkEnd w:id="120"/>
                      <w:bookmarkEnd w:id="121"/>
                      <w:bookmarkEnd w:id="122"/>
                    </w:p>
                    <w:p>
                      <w:pPr>
                        <w:pStyle w:val="a4"/>
                        <w:keepNext w:val="0"/>
                        <w:keepLines w:val="0"/>
                        <w:widowControl w:val="0"/>
                        <w:shd w:val="clear" w:color="auto" w:fill="auto"/>
                        <w:tabs>
                          <w:tab w:val="left" w:pos="629"/>
                        </w:tabs>
                        <w:bidi w:val="0"/>
                        <w:spacing w:before="0" w:after="160" w:line="0" w:lineRule="atLeast"/>
                        <w:ind w:left="0" w:right="0" w:firstLine="0"/>
                        <w:jc w:val="both"/>
                      </w:pPr>
                      <w:bookmarkStart w:id="123" w:name="bookmark41"/>
                      <w:r>
                        <w:rPr>
                          <w:color w:val="000000"/>
                          <w:spacing w:val="0"/>
                          <w:w w:val="100"/>
                          <w:position w:val="0"/>
                        </w:rPr>
                        <w:t>（</w:t>
                      </w:r>
                      <w:bookmarkEnd w:id="123"/>
                      <w:r>
                        <w:rPr>
                          <w:b/>
                          <w:bCs/>
                          <w:color w:val="000000"/>
                          <w:spacing w:val="0"/>
                          <w:w w:val="100"/>
                          <w:position w:val="0"/>
                        </w:rPr>
                        <w:t>1</w:t>
                      </w:r>
                      <w:r>
                        <w:rPr>
                          <w:color w:val="000000"/>
                          <w:spacing w:val="0"/>
                          <w:w w:val="100"/>
                          <w:position w:val="0"/>
                        </w:rPr>
                        <w:t>）</w:t>
                        <w:tab/>
                        <w:t>实验基本参数</w:t>
                      </w:r>
                    </w:p>
                    <w:p>
                      <w:pPr>
                        <w:pStyle w:val="a4"/>
                        <w:keepNext w:val="0"/>
                        <w:keepLines w:val="0"/>
                        <w:widowControl w:val="0"/>
                        <w:shd w:val="clear" w:color="auto" w:fill="auto"/>
                        <w:tabs>
                          <w:tab w:val="left" w:pos="2726"/>
                        </w:tabs>
                        <w:bidi w:val="0"/>
                        <w:spacing w:before="0" w:after="160" w:line="0" w:lineRule="atLeast"/>
                        <w:ind w:left="0" w:right="0" w:firstLine="0"/>
                        <w:jc w:val="both"/>
                      </w:pPr>
                      <w:r>
                        <w:rPr>
                          <w:color w:val="000000"/>
                          <w:spacing w:val="0"/>
                          <w:w w:val="100"/>
                          <w:position w:val="0"/>
                        </w:rPr>
                        <w:t>试验导管的内径</w:t>
                        <w:tab/>
                      </w:r>
                      <w:r>
                        <w:rPr>
                          <w:b/>
                          <w:bCs/>
                          <w:color w:val="000000"/>
                          <w:spacing w:val="0"/>
                          <w:w w:val="100"/>
                          <w:position w:val="0"/>
                        </w:rPr>
                        <w:t>d=</w:t>
                      </w:r>
                    </w:p>
                    <w:p>
                      <w:pPr>
                        <w:pStyle w:val="a4"/>
                        <w:keepNext w:val="0"/>
                        <w:keepLines w:val="0"/>
                        <w:widowControl w:val="0"/>
                        <w:shd w:val="clear" w:color="auto" w:fill="auto"/>
                        <w:bidi w:val="0"/>
                        <w:spacing w:before="0" w:after="160" w:line="0" w:lineRule="atLeast"/>
                        <w:ind w:left="0" w:right="0" w:firstLine="0"/>
                        <w:jc w:val="both"/>
                      </w:pPr>
                      <w:r>
                        <w:rPr>
                          <w:color w:val="000000"/>
                          <w:spacing w:val="0"/>
                          <w:w w:val="100"/>
                          <w:position w:val="0"/>
                        </w:rPr>
                        <w:t xml:space="preserve">粗糙管的粗糙度 </w:t>
                      </w:r>
                      <w:r>
                        <w:rPr>
                          <w:rFonts w:ascii="Arial" w:eastAsia="Arial" w:hAnsi="Arial" w:cs="Arial"/>
                          <w:color w:val="000000"/>
                          <w:spacing w:val="0"/>
                          <w:w w:val="100"/>
                          <w:position w:val="0"/>
                        </w:rPr>
                        <w:t xml:space="preserve">£ </w:t>
                      </w:r>
                      <w:r>
                        <w:rPr>
                          <w:b/>
                          <w:bCs/>
                          <w:color w:val="000000"/>
                          <w:spacing w:val="0"/>
                          <w:w w:val="100"/>
                          <w:position w:val="0"/>
                        </w:rPr>
                        <w:t>=</w:t>
                      </w:r>
                    </w:p>
                    <w:p>
                      <w:pPr>
                        <w:pStyle w:val="a4"/>
                        <w:keepNext w:val="0"/>
                        <w:keepLines w:val="0"/>
                        <w:widowControl w:val="0"/>
                        <w:shd w:val="clear" w:color="auto" w:fill="auto"/>
                        <w:bidi w:val="0"/>
                        <w:spacing w:before="0" w:after="40" w:line="0" w:lineRule="atLeast"/>
                        <w:ind w:left="3160" w:right="0" w:hanging="3160"/>
                        <w:jc w:val="left"/>
                        <w:rPr>
                          <w:sz w:val="20"/>
                          <w:szCs w:val="20"/>
                        </w:rPr>
                      </w:pPr>
                      <w:r>
                        <w:rPr>
                          <w:color w:val="000000"/>
                          <w:spacing w:val="0"/>
                          <w:w w:val="100"/>
                          <w:position w:val="0"/>
                          <w:sz w:val="32"/>
                          <w:szCs w:val="32"/>
                        </w:rPr>
                        <w:t xml:space="preserve">孔板流量计的孔径 </w:t>
                      </w:r>
                      <w:r>
                        <w:rPr>
                          <w:b/>
                          <w:bCs/>
                          <w:color w:val="000000"/>
                          <w:spacing w:val="0"/>
                          <w:w w:val="100"/>
                          <w:position w:val="0"/>
                          <w:sz w:val="32"/>
                          <w:szCs w:val="32"/>
                        </w:rPr>
                        <w:t>d</w:t>
                      </w:r>
                      <w:r>
                        <w:rPr>
                          <w:b/>
                          <w:bCs/>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20"/>
                          <w:szCs w:val="20"/>
                        </w:rPr>
                        <w:t>o</w:t>
                      </w:r>
                    </w:p>
                    <w:p>
                      <w:pPr>
                        <w:pStyle w:val="a4"/>
                        <w:keepNext w:val="0"/>
                        <w:keepLines w:val="0"/>
                        <w:widowControl w:val="0"/>
                        <w:shd w:val="clear" w:color="auto" w:fill="auto"/>
                        <w:bidi w:val="0"/>
                        <w:spacing w:before="0" w:after="220" w:line="0" w:lineRule="atLeast"/>
                        <w:ind w:left="0" w:right="0" w:firstLine="0"/>
                        <w:jc w:val="left"/>
                      </w:pPr>
                      <w:bookmarkStart w:id="124" w:name="bookmark42"/>
                      <w:r>
                        <w:rPr>
                          <w:color w:val="000000"/>
                          <w:spacing w:val="0"/>
                          <w:w w:val="100"/>
                          <w:position w:val="0"/>
                        </w:rPr>
                        <w:t>（</w:t>
                      </w:r>
                      <w:bookmarkEnd w:id="124"/>
                      <w:r>
                        <w:rPr>
                          <w:b/>
                          <w:bCs/>
                          <w:color w:val="000000"/>
                          <w:spacing w:val="0"/>
                          <w:w w:val="100"/>
                          <w:position w:val="0"/>
                        </w:rPr>
                        <w:t>2</w:t>
                      </w:r>
                      <w:r>
                        <w:rPr>
                          <w:color w:val="000000"/>
                          <w:spacing w:val="0"/>
                          <w:w w:val="100"/>
                          <w:position w:val="0"/>
                        </w:rPr>
                        <w:t>）</w:t>
                      </w:r>
                    </w:p>
                    <w:p>
                      <w:pPr>
                        <w:pStyle w:val="a4"/>
                        <w:keepNext w:val="0"/>
                        <w:keepLines w:val="0"/>
                        <w:widowControl w:val="0"/>
                        <w:shd w:val="clear" w:color="auto" w:fill="auto"/>
                        <w:bidi w:val="0"/>
                        <w:spacing w:before="0" w:after="220" w:line="0" w:lineRule="atLeast"/>
                        <w:ind w:left="0" w:right="0" w:firstLine="0"/>
                        <w:jc w:val="left"/>
                      </w:pPr>
                      <w:bookmarkStart w:id="125" w:name="bookmark43"/>
                      <w:r>
                        <w:rPr>
                          <w:color w:val="000000"/>
                          <w:spacing w:val="0"/>
                          <w:w w:val="100"/>
                          <w:position w:val="0"/>
                        </w:rPr>
                        <w:t>（</w:t>
                      </w:r>
                      <w:bookmarkEnd w:id="125"/>
                      <w:r>
                        <w:rPr>
                          <w:b/>
                          <w:bCs/>
                          <w:color w:val="000000"/>
                          <w:spacing w:val="0"/>
                          <w:w w:val="100"/>
                          <w:position w:val="0"/>
                        </w:rPr>
                        <w:t>3</w:t>
                      </w:r>
                      <w:r>
                        <w:rPr>
                          <w:color w:val="000000"/>
                          <w:spacing w:val="0"/>
                          <w:w w:val="100"/>
                          <w:position w:val="0"/>
                        </w:rPr>
                        <w:t>）</w:t>
                      </w:r>
                    </w:p>
                    <w:p>
                      <w:pPr>
                        <w:pStyle w:val="a4"/>
                        <w:keepNext w:val="0"/>
                        <w:keepLines w:val="0"/>
                        <w:widowControl w:val="0"/>
                        <w:shd w:val="clear" w:color="auto" w:fill="auto"/>
                        <w:bidi w:val="0"/>
                        <w:spacing w:before="0" w:after="160" w:line="0" w:lineRule="atLeast"/>
                        <w:ind w:left="0" w:right="0" w:firstLine="0"/>
                        <w:jc w:val="left"/>
                      </w:pPr>
                      <w:bookmarkStart w:id="126" w:name="bookmark44"/>
                      <w:r>
                        <w:rPr>
                          <w:color w:val="000000"/>
                          <w:spacing w:val="0"/>
                          <w:w w:val="100"/>
                          <w:position w:val="0"/>
                        </w:rPr>
                        <w:t>（</w:t>
                      </w:r>
                      <w:bookmarkEnd w:id="126"/>
                      <w:r>
                        <w:rPr>
                          <w:b/>
                          <w:bCs/>
                          <w:color w:val="000000"/>
                          <w:spacing w:val="0"/>
                          <w:w w:val="100"/>
                          <w:position w:val="0"/>
                        </w:rPr>
                        <w:t>4</w:t>
                      </w:r>
                      <w:r>
                        <w:rPr>
                          <w:color w:val="000000"/>
                          <w:spacing w:val="0"/>
                          <w:w w:val="100"/>
                          <w:position w:val="0"/>
                        </w:rPr>
                        <w:t>）</w:t>
                      </w:r>
                    </w:p>
                  </w:txbxContent>
                </v:textbox>
                <w10:wrap type="topAndBottom"/>
              </v:shape>
            </w:pict>
          </mc:Fallback>
        </mc:AlternateContent>
      </w:r>
      <w:r>
        <mc:AlternateContent>
          <mc:Choice Requires="wps">
            <w:drawing>
              <wp:anchor distT="956945" distB="1664970" distL="0" distR="0" simplePos="0" relativeHeight="251668480" behindDoc="0" locked="0" layoutInCell="1" allowOverlap="1">
                <wp:simplePos x="0" y="0"/>
                <wp:positionH relativeFrom="page">
                  <wp:posOffset>4183380</wp:posOffset>
                </wp:positionH>
                <wp:positionV relativeFrom="paragraph">
                  <wp:posOffset>956945</wp:posOffset>
                </wp:positionV>
                <wp:extent cx="347345" cy="24384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34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wps:txbx>
                      <wps:bodyPr wrap="none" lIns="0" tIns="0" rIns="0" bIns="0"/>
                    </wps:wsp>
                  </a:graphicData>
                </a:graphic>
              </wp:anchor>
            </w:drawing>
          </mc:Choice>
          <mc:Fallback>
            <w:pict>
              <v:shape id="Shape 13" o:spid="_x0000_s1029" type="#_x0000_t202" style="width:27.35pt;height:19.2pt;margin-top:75.35pt;margin-left:329.4pt;mso-position-horizontal-relative:page;mso-wrap-distance-bottom:131.1pt;mso-wrap-distance-left:0;mso-wrap-distance-right:0;mso-wrap-distance-top:75.35pt;mso-wrap-style:none;position:absolute;v-text-anchor:top;z-index:251667456"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v:textbox>
                <w10:wrap type="topAndBottom"/>
              </v:shape>
            </w:pict>
          </mc:Fallback>
        </mc:AlternateContent>
      </w:r>
      <w:r>
        <mc:AlternateContent>
          <mc:Choice Requires="wps">
            <w:drawing>
              <wp:anchor distT="1286510" distB="1335405" distL="0" distR="0" simplePos="0" relativeHeight="251670528" behindDoc="0" locked="0" layoutInCell="1" allowOverlap="1">
                <wp:simplePos x="0" y="0"/>
                <wp:positionH relativeFrom="page">
                  <wp:posOffset>4183380</wp:posOffset>
                </wp:positionH>
                <wp:positionV relativeFrom="paragraph">
                  <wp:posOffset>1286510</wp:posOffset>
                </wp:positionV>
                <wp:extent cx="347345" cy="24384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34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wps:txbx>
                      <wps:bodyPr wrap="none" lIns="0" tIns="0" rIns="0" bIns="0"/>
                    </wps:wsp>
                  </a:graphicData>
                </a:graphic>
              </wp:anchor>
            </w:drawing>
          </mc:Choice>
          <mc:Fallback>
            <w:pict>
              <v:shape id="Shape 15" o:spid="_x0000_s1030" type="#_x0000_t202" style="width:27.35pt;height:19.2pt;margin-top:101.3pt;margin-left:329.4pt;mso-position-horizontal-relative:page;mso-wrap-distance-bottom:105.15pt;mso-wrap-distance-left:0;mso-wrap-distance-right:0;mso-wrap-distance-top:101.3pt;mso-wrap-style:none;position:absolute;v-text-anchor:top;z-index:251669504"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v:textbox>
                <w10:wrap type="topAndBottom"/>
              </v:shape>
            </w:pict>
          </mc:Fallback>
        </mc:AlternateContent>
      </w:r>
      <w:r>
        <mc:AlternateContent>
          <mc:Choice Requires="wps">
            <w:drawing>
              <wp:anchor distT="1612265" distB="1009650" distL="0" distR="0" simplePos="0" relativeHeight="251672576" behindDoc="0" locked="0" layoutInCell="1" allowOverlap="1">
                <wp:simplePos x="0" y="0"/>
                <wp:positionH relativeFrom="page">
                  <wp:posOffset>4351020</wp:posOffset>
                </wp:positionH>
                <wp:positionV relativeFrom="paragraph">
                  <wp:posOffset>1612265</wp:posOffset>
                </wp:positionV>
                <wp:extent cx="347345" cy="24384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47345" cy="24384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wps:txbx>
                      <wps:bodyPr wrap="none" lIns="0" tIns="0" rIns="0" bIns="0"/>
                    </wps:wsp>
                  </a:graphicData>
                </a:graphic>
              </wp:anchor>
            </w:drawing>
          </mc:Choice>
          <mc:Fallback>
            <w:pict>
              <v:shape id="Shape 17" o:spid="_x0000_s1031" type="#_x0000_t202" style="width:27.35pt;height:19.2pt;margin-top:126.95pt;margin-left:342.6pt;mso-position-horizontal-relative:page;mso-wrap-distance-bottom:79.5pt;mso-wrap-distance-left:0;mso-wrap-distance-right:0;mso-wrap-distance-top:126.95pt;mso-wrap-style:none;position:absolute;v-text-anchor:top;z-index:25167155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mm</w:t>
                      </w:r>
                    </w:p>
                  </w:txbxContent>
                </v:textbox>
                <w10:wrap type="topAndBottom"/>
              </v:shape>
            </w:pict>
          </mc:Fallback>
        </mc:AlternateContent>
      </w:r>
      <w:r>
        <mc:AlternateContent>
          <mc:Choice Requires="wps">
            <w:drawing>
              <wp:anchor distT="887095" distB="942340" distL="0" distR="0" simplePos="0" relativeHeight="251674624" behindDoc="0" locked="0" layoutInCell="1" allowOverlap="1">
                <wp:simplePos x="0" y="0"/>
                <wp:positionH relativeFrom="page">
                  <wp:posOffset>4902835</wp:posOffset>
                </wp:positionH>
                <wp:positionV relativeFrom="paragraph">
                  <wp:posOffset>887095</wp:posOffset>
                </wp:positionV>
                <wp:extent cx="2959735" cy="103632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9735" cy="1036320"/>
                        </a:xfrm>
                        <a:prstGeom prst="rect">
                          <a:avLst/>
                        </a:prstGeom>
                        <a:noFill/>
                      </wps:spPr>
                      <wps:txbx>
                        <w:txbxContent>
                          <w:p>
                            <w:pPr>
                              <w:pStyle w:val="a4"/>
                              <w:keepNext w:val="0"/>
                              <w:keepLines w:val="0"/>
                              <w:widowControl w:val="0"/>
                              <w:shd w:val="clear" w:color="auto" w:fill="auto"/>
                              <w:tabs>
                                <w:tab w:val="left" w:pos="4022"/>
                              </w:tabs>
                              <w:bidi w:val="0"/>
                              <w:spacing w:before="0" w:after="0" w:line="514" w:lineRule="exact"/>
                              <w:ind w:left="0" w:right="0" w:firstLine="0"/>
                              <w:jc w:val="left"/>
                            </w:pPr>
                            <w:r>
                              <w:rPr>
                                <w:color w:val="000000"/>
                                <w:spacing w:val="0"/>
                                <w:w w:val="100"/>
                                <w:position w:val="0"/>
                              </w:rPr>
                              <w:t>试验导管的测试段长度</w:t>
                            </w:r>
                            <w:r>
                              <w:rPr>
                                <w:rFonts w:ascii="Times New Roman" w:eastAsia="Times New Roman" w:hAnsi="Times New Roman" w:cs="Times New Roman"/>
                                <w:color w:val="000000"/>
                                <w:spacing w:val="0"/>
                                <w:w w:val="100"/>
                                <w:position w:val="0"/>
                              </w:rPr>
                              <w:t>l</w:t>
                            </w:r>
                            <w:r>
                              <w:rPr>
                                <w:b/>
                                <w:bCs/>
                                <w:color w:val="000000"/>
                                <w:spacing w:val="0"/>
                                <w:w w:val="100"/>
                                <w:position w:val="0"/>
                              </w:rPr>
                              <w:t>=</w:t>
                              <w:tab/>
                              <w:t>mm</w:t>
                            </w:r>
                          </w:p>
                          <w:p>
                            <w:pPr>
                              <w:pStyle w:val="a4"/>
                              <w:keepNext w:val="0"/>
                              <w:keepLines w:val="0"/>
                              <w:widowControl w:val="0"/>
                              <w:shd w:val="clear" w:color="auto" w:fill="auto"/>
                              <w:tabs>
                                <w:tab w:val="left" w:pos="3130"/>
                              </w:tabs>
                              <w:bidi w:val="0"/>
                              <w:spacing w:before="0" w:after="0" w:line="514" w:lineRule="exact"/>
                              <w:ind w:left="0" w:right="0" w:firstLine="0"/>
                              <w:jc w:val="left"/>
                            </w:pPr>
                            <w:r>
                              <w:rPr>
                                <w:color w:val="000000"/>
                                <w:spacing w:val="0"/>
                                <w:w w:val="100"/>
                                <w:position w:val="0"/>
                              </w:rPr>
                              <w:t>粗糙管的相对粗糙度</w:t>
                            </w:r>
                            <w:r>
                              <w:rPr>
                                <w:rFonts w:ascii="Arial" w:eastAsia="Arial" w:hAnsi="Arial" w:cs="Arial"/>
                                <w:color w:val="000000"/>
                                <w:spacing w:val="0"/>
                                <w:w w:val="100"/>
                                <w:position w:val="0"/>
                              </w:rPr>
                              <w:t xml:space="preserve">£ </w:t>
                            </w:r>
                            <w:r>
                              <w:rPr>
                                <w:b/>
                                <w:bCs/>
                                <w:color w:val="000000"/>
                                <w:spacing w:val="0"/>
                                <w:w w:val="100"/>
                                <w:position w:val="0"/>
                              </w:rPr>
                              <w:t xml:space="preserve">/d= </w:t>
                            </w:r>
                            <w:r>
                              <w:rPr>
                                <w:color w:val="000000"/>
                                <w:spacing w:val="0"/>
                                <w:w w:val="100"/>
                                <w:position w:val="0"/>
                              </w:rPr>
                              <w:t>旋塞的孔径</w:t>
                            </w:r>
                            <w:r>
                              <w:rPr>
                                <w:b/>
                                <w:bCs/>
                                <w:color w:val="000000"/>
                                <w:spacing w:val="0"/>
                                <w:w w:val="100"/>
                                <w:position w:val="0"/>
                              </w:rPr>
                              <w:t>d</w:t>
                            </w:r>
                            <w:r>
                              <w:rPr>
                                <w:b/>
                                <w:bCs/>
                                <w:color w:val="000000"/>
                                <w:spacing w:val="0"/>
                                <w:w w:val="100"/>
                                <w:position w:val="0"/>
                                <w:vertAlign w:val="subscript"/>
                              </w:rPr>
                              <w:t>v</w:t>
                            </w:r>
                            <w:r>
                              <w:rPr>
                                <w:b/>
                                <w:bCs/>
                                <w:color w:val="000000"/>
                                <w:spacing w:val="0"/>
                                <w:w w:val="100"/>
                                <w:position w:val="0"/>
                              </w:rPr>
                              <w:t>=</w:t>
                              <w:tab/>
                              <w:t>mm</w:t>
                            </w:r>
                          </w:p>
                        </w:txbxContent>
                      </wps:txbx>
                      <wps:bodyPr lIns="0" tIns="0" rIns="0" bIns="0"/>
                    </wps:wsp>
                  </a:graphicData>
                </a:graphic>
              </wp:anchor>
            </w:drawing>
          </mc:Choice>
          <mc:Fallback>
            <w:pict>
              <v:shape id="Shape 19" o:spid="_x0000_s1032" type="#_x0000_t202" style="width:233.05pt;height:81.6pt;margin-top:69.85pt;margin-left:386.05pt;mso-position-horizontal-relative:page;mso-wrap-distance-bottom:74.2pt;mso-wrap-distance-left:0;mso-wrap-distance-right:0;mso-wrap-distance-top:69.85pt;position:absolute;v-text-anchor:top;z-index:251673600" filled="f" fillcolor="this">
                <v:textbox inset="0,0,0,0">
                  <w:txbxContent>
                    <w:p>
                      <w:pPr>
                        <w:pStyle w:val="a4"/>
                        <w:keepNext w:val="0"/>
                        <w:keepLines w:val="0"/>
                        <w:widowControl w:val="0"/>
                        <w:shd w:val="clear" w:color="auto" w:fill="auto"/>
                        <w:tabs>
                          <w:tab w:val="left" w:pos="4022"/>
                        </w:tabs>
                        <w:bidi w:val="0"/>
                        <w:spacing w:before="0" w:after="0" w:line="514" w:lineRule="exact"/>
                        <w:ind w:left="0" w:right="0" w:firstLine="0"/>
                        <w:jc w:val="left"/>
                      </w:pPr>
                      <w:r>
                        <w:rPr>
                          <w:color w:val="000000"/>
                          <w:spacing w:val="0"/>
                          <w:w w:val="100"/>
                          <w:position w:val="0"/>
                        </w:rPr>
                        <w:t>试验导管的测试段长度</w:t>
                      </w:r>
                      <w:r>
                        <w:rPr>
                          <w:rFonts w:ascii="Times New Roman" w:eastAsia="Times New Roman" w:hAnsi="Times New Roman" w:cs="Times New Roman"/>
                          <w:color w:val="000000"/>
                          <w:spacing w:val="0"/>
                          <w:w w:val="100"/>
                          <w:position w:val="0"/>
                        </w:rPr>
                        <w:t>l</w:t>
                      </w:r>
                      <w:r>
                        <w:rPr>
                          <w:b/>
                          <w:bCs/>
                          <w:color w:val="000000"/>
                          <w:spacing w:val="0"/>
                          <w:w w:val="100"/>
                          <w:position w:val="0"/>
                        </w:rPr>
                        <w:t>=</w:t>
                        <w:tab/>
                        <w:t>mm</w:t>
                      </w:r>
                    </w:p>
                    <w:p>
                      <w:pPr>
                        <w:pStyle w:val="a4"/>
                        <w:keepNext w:val="0"/>
                        <w:keepLines w:val="0"/>
                        <w:widowControl w:val="0"/>
                        <w:shd w:val="clear" w:color="auto" w:fill="auto"/>
                        <w:tabs>
                          <w:tab w:val="left" w:pos="3130"/>
                        </w:tabs>
                        <w:bidi w:val="0"/>
                        <w:spacing w:before="0" w:after="0" w:line="514" w:lineRule="exact"/>
                        <w:ind w:left="0" w:right="0" w:firstLine="0"/>
                        <w:jc w:val="left"/>
                      </w:pPr>
                      <w:r>
                        <w:rPr>
                          <w:color w:val="000000"/>
                          <w:spacing w:val="0"/>
                          <w:w w:val="100"/>
                          <w:position w:val="0"/>
                        </w:rPr>
                        <w:t>粗糙管的相对粗糙度</w:t>
                      </w:r>
                      <w:r>
                        <w:rPr>
                          <w:rFonts w:ascii="Arial" w:eastAsia="Arial" w:hAnsi="Arial" w:cs="Arial"/>
                          <w:color w:val="000000"/>
                          <w:spacing w:val="0"/>
                          <w:w w:val="100"/>
                          <w:position w:val="0"/>
                        </w:rPr>
                        <w:t xml:space="preserve">£ </w:t>
                      </w:r>
                      <w:r>
                        <w:rPr>
                          <w:b/>
                          <w:bCs/>
                          <w:color w:val="000000"/>
                          <w:spacing w:val="0"/>
                          <w:w w:val="100"/>
                          <w:position w:val="0"/>
                        </w:rPr>
                        <w:t xml:space="preserve">/d= </w:t>
                      </w:r>
                      <w:r>
                        <w:rPr>
                          <w:color w:val="000000"/>
                          <w:spacing w:val="0"/>
                          <w:w w:val="100"/>
                          <w:position w:val="0"/>
                        </w:rPr>
                        <w:t>旋塞的孔径</w:t>
                      </w:r>
                      <w:r>
                        <w:rPr>
                          <w:b/>
                          <w:bCs/>
                          <w:color w:val="000000"/>
                          <w:spacing w:val="0"/>
                          <w:w w:val="100"/>
                          <w:position w:val="0"/>
                        </w:rPr>
                        <w:t>d</w:t>
                      </w:r>
                      <w:r>
                        <w:rPr>
                          <w:b/>
                          <w:bCs/>
                          <w:color w:val="000000"/>
                          <w:spacing w:val="0"/>
                          <w:w w:val="100"/>
                          <w:position w:val="0"/>
                          <w:vertAlign w:val="subscript"/>
                        </w:rPr>
                        <w:t>v</w:t>
                      </w:r>
                      <w:r>
                        <w:rPr>
                          <w:b/>
                          <w:bCs/>
                          <w:color w:val="000000"/>
                          <w:spacing w:val="0"/>
                          <w:w w:val="100"/>
                          <w:position w:val="0"/>
                        </w:rPr>
                        <w:t>=</w:t>
                        <w:tab/>
                        <w:t>mm</w:t>
                      </w:r>
                    </w:p>
                  </w:txbxContent>
                </v:textbox>
                <w10:wrap type="topAndBottom"/>
              </v:shape>
            </w:pict>
          </mc:Fallback>
        </mc:AlternateContent>
      </w:r>
      <w:r>
        <mc:AlternateContent>
          <mc:Choice Requires="wps">
            <w:drawing>
              <wp:anchor distT="1950720" distB="12700" distL="0" distR="0" simplePos="0" relativeHeight="251676672" behindDoc="0" locked="0" layoutInCell="1" allowOverlap="1">
                <wp:simplePos x="0" y="0"/>
                <wp:positionH relativeFrom="page">
                  <wp:posOffset>2181225</wp:posOffset>
                </wp:positionH>
                <wp:positionV relativeFrom="paragraph">
                  <wp:posOffset>1950720</wp:posOffset>
                </wp:positionV>
                <wp:extent cx="1228090" cy="90233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28090" cy="902335"/>
                        </a:xfrm>
                        <a:prstGeom prst="rect">
                          <a:avLst/>
                        </a:prstGeom>
                        <a:noFill/>
                      </wps:spPr>
                      <wps:txbx>
                        <w:txbxContent>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流量标定曲线</w:t>
                            </w:r>
                          </w:p>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实验数据</w:t>
                            </w:r>
                          </w:p>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数据整理</w:t>
                            </w:r>
                          </w:p>
                        </w:txbxContent>
                      </wps:txbx>
                      <wps:bodyPr lIns="0" tIns="0" rIns="0" bIns="0"/>
                    </wps:wsp>
                  </a:graphicData>
                </a:graphic>
              </wp:anchor>
            </w:drawing>
          </mc:Choice>
          <mc:Fallback>
            <w:pict>
              <v:shape id="Shape 21" o:spid="_x0000_s1033" type="#_x0000_t202" style="width:96.7pt;height:71.05pt;margin-top:153.6pt;margin-left:171.75pt;mso-position-horizontal-relative:page;mso-wrap-distance-bottom:1pt;mso-wrap-distance-left:0;mso-wrap-distance-right:0;mso-wrap-distance-top:153.6pt;position:absolute;v-text-anchor:top;z-index:251675648" filled="f" fillcolor="this">
                <v:textbox inset="0,0,0,0">
                  <w:txbxContent>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流量标定曲线</w:t>
                      </w:r>
                    </w:p>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实验数据</w:t>
                      </w:r>
                    </w:p>
                    <w:p>
                      <w:pPr>
                        <w:pStyle w:val="a4"/>
                        <w:keepNext w:val="0"/>
                        <w:keepLines w:val="0"/>
                        <w:widowControl w:val="0"/>
                        <w:shd w:val="clear" w:color="auto" w:fill="auto"/>
                        <w:bidi w:val="0"/>
                        <w:spacing w:before="0" w:after="140" w:line="240" w:lineRule="auto"/>
                        <w:ind w:left="0" w:right="0" w:firstLine="0"/>
                        <w:jc w:val="left"/>
                      </w:pPr>
                      <w:r>
                        <w:rPr>
                          <w:color w:val="000000"/>
                          <w:spacing w:val="0"/>
                          <w:w w:val="100"/>
                          <w:position w:val="0"/>
                        </w:rPr>
                        <w:t>数据整理</w:t>
                      </w:r>
                    </w:p>
                  </w:txbxContent>
                </v:textbox>
                <w10:wrap type="topAndBottom"/>
              </v:shape>
            </w:pict>
          </mc:Fallback>
        </mc:AlternateContent>
      </w:r>
    </w:p>
    <w:p>
      <w:pPr>
        <w:pStyle w:val="a4"/>
        <w:keepNext w:val="0"/>
        <w:keepLines w:val="0"/>
        <w:widowControl w:val="0"/>
        <w:shd w:val="clear" w:color="auto" w:fill="auto"/>
        <w:bidi w:val="0"/>
        <w:spacing w:before="0" w:after="140" w:line="240" w:lineRule="auto"/>
        <w:ind w:left="0" w:right="0" w:firstLine="640"/>
        <w:jc w:val="both"/>
      </w:pPr>
      <w:r>
        <w:rPr>
          <w:b/>
          <w:bCs/>
          <w:color w:val="000000"/>
          <w:spacing w:val="0"/>
          <w:w w:val="100"/>
          <w:position w:val="0"/>
        </w:rPr>
        <w:t>思考题</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27" w:name="bookmark127"/>
      <w:bookmarkEnd w:id="127"/>
      <w:r>
        <w:rPr>
          <w:color w:val="000000"/>
          <w:spacing w:val="0"/>
          <w:w w:val="100"/>
          <w:position w:val="0"/>
        </w:rPr>
        <w:t>为什么实验数据测定前首先要赶尽设备和测压管中的空气？怎样赶气？</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28" w:name="bookmark128"/>
      <w:bookmarkEnd w:id="128"/>
      <w:r>
        <w:rPr>
          <w:color w:val="000000"/>
          <w:spacing w:val="0"/>
          <w:w w:val="100"/>
          <w:position w:val="0"/>
        </w:rPr>
        <w:t>用什么办法检查系统中的气是否排净？</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29" w:name="bookmark129"/>
      <w:bookmarkEnd w:id="129"/>
      <w:r>
        <w:rPr>
          <w:color w:val="000000"/>
          <w:spacing w:val="0"/>
          <w:w w:val="100"/>
          <w:position w:val="0"/>
        </w:rPr>
        <w:t>以水为工作流体所测得的</w:t>
      </w:r>
      <w:r>
        <w:rPr>
          <w:color w:val="000000"/>
          <w:spacing w:val="0"/>
          <w:w w:val="100"/>
          <w:position w:val="0"/>
          <w:sz w:val="38"/>
          <w:szCs w:val="38"/>
        </w:rPr>
        <w:t>入</w:t>
      </w:r>
      <w:r>
        <w:rPr>
          <w:b/>
          <w:bCs/>
          <w:color w:val="000000"/>
          <w:spacing w:val="0"/>
          <w:w w:val="100"/>
          <w:position w:val="0"/>
        </w:rPr>
        <w:t>-Re</w:t>
      </w:r>
      <w:r>
        <w:rPr>
          <w:color w:val="000000"/>
          <w:spacing w:val="0"/>
          <w:w w:val="100"/>
          <w:position w:val="0"/>
        </w:rPr>
        <w:t>曲线能否应用于空气，如何应用？</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30" w:name="bookmark130"/>
      <w:bookmarkEnd w:id="130"/>
      <w:r>
        <w:rPr>
          <w:color w:val="000000"/>
          <w:spacing w:val="0"/>
          <w:w w:val="100"/>
          <w:position w:val="0"/>
        </w:rPr>
        <w:t>不同管径，不同水温下测定的</w:t>
      </w:r>
      <w:r>
        <w:rPr>
          <w:color w:val="000000"/>
          <w:spacing w:val="0"/>
          <w:w w:val="100"/>
          <w:position w:val="0"/>
          <w:sz w:val="38"/>
          <w:szCs w:val="38"/>
        </w:rPr>
        <w:t>入</w:t>
      </w:r>
      <w:r>
        <w:rPr>
          <w:b/>
          <w:bCs/>
          <w:color w:val="000000"/>
          <w:spacing w:val="0"/>
          <w:w w:val="100"/>
          <w:position w:val="0"/>
        </w:rPr>
        <w:t>-Re</w:t>
      </w:r>
      <w:r>
        <w:rPr>
          <w:color w:val="000000"/>
          <w:spacing w:val="0"/>
          <w:w w:val="100"/>
          <w:position w:val="0"/>
        </w:rPr>
        <w:t>数据能否关联在同一条曲线上？</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31" w:name="bookmark131"/>
      <w:bookmarkEnd w:id="131"/>
      <w:r>
        <w:rPr>
          <w:color w:val="000000"/>
          <w:spacing w:val="0"/>
          <w:w w:val="100"/>
          <w:position w:val="0"/>
        </w:rPr>
        <w:t>如果测压口、孔边缘有毛刺或安装不正，对静压的测量有何影响？</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pPr>
      <w:bookmarkStart w:id="132" w:name="bookmark132"/>
      <w:bookmarkEnd w:id="132"/>
      <w:r>
        <w:rPr>
          <w:color w:val="000000"/>
          <w:spacing w:val="0"/>
          <w:w w:val="100"/>
          <w:position w:val="0"/>
        </w:rPr>
        <w:t>试解释突然扩大与突然缩小的压差计读数在实验过程中有什么不同现象?</w:t>
      </w:r>
    </w:p>
    <w:p>
      <w:pPr>
        <w:pStyle w:val="a4"/>
        <w:keepNext w:val="0"/>
        <w:keepLines w:val="0"/>
        <w:widowControl w:val="0"/>
        <w:numPr>
          <w:ilvl w:val="0"/>
          <w:numId w:val="5"/>
        </w:numPr>
        <w:shd w:val="clear" w:color="auto" w:fill="auto"/>
        <w:tabs>
          <w:tab w:val="left" w:pos="1128"/>
        </w:tabs>
        <w:bidi w:val="0"/>
        <w:spacing w:before="0" w:after="140" w:line="240" w:lineRule="auto"/>
        <w:ind w:left="0" w:right="0" w:firstLine="640"/>
        <w:jc w:val="both"/>
        <w:sectPr>
          <w:type w:val="nextPage"/>
          <w:pgSz w:w="15648" w:h="22114"/>
          <w:pgMar w:top="1610" w:right="1784" w:bottom="2160" w:left="1942" w:header="0" w:footer="3" w:gutter="0"/>
          <w:pgNumType w:start="11"/>
          <w:cols w:space="720"/>
          <w:noEndnote/>
          <w:titlePg w:val="0"/>
          <w:rtlGutter w:val="0"/>
          <w:docGrid w:linePitch="360"/>
        </w:sectPr>
      </w:pPr>
      <w:bookmarkStart w:id="133" w:name="bookmark133"/>
      <w:bookmarkEnd w:id="133"/>
      <w:r>
        <w:rPr>
          <w:color w:val="000000"/>
          <w:spacing w:val="0"/>
          <w:w w:val="100"/>
          <w:position w:val="0"/>
        </w:rPr>
        <w:t>比较不同阀门的阻力。</w:t>
      </w:r>
    </w:p>
    <w:p>
      <w:pPr>
        <w:pStyle w:val="10"/>
        <w:keepNext/>
        <w:keepLines/>
        <w:widowControl w:val="0"/>
        <w:shd w:val="clear" w:color="auto" w:fill="auto"/>
        <w:bidi w:val="0"/>
        <w:spacing w:before="0" w:after="220" w:line="240" w:lineRule="auto"/>
        <w:ind w:left="0" w:right="0" w:firstLine="0"/>
        <w:jc w:val="both"/>
      </w:pPr>
      <w:bookmarkStart w:id="134" w:name="bookmark134"/>
      <w:bookmarkStart w:id="135" w:name="bookmark135"/>
      <w:bookmarkStart w:id="136" w:name="bookmark136"/>
      <w:r>
        <w:rPr>
          <w:color w:val="000000"/>
          <w:spacing w:val="0"/>
          <w:w w:val="100"/>
          <w:position w:val="0"/>
        </w:rPr>
        <w:t>实验四套管换热器液</w:t>
      </w:r>
      <w:r>
        <w:rPr>
          <w:rFonts w:ascii="Arial" w:eastAsia="Arial" w:hAnsi="Arial" w:cs="Arial"/>
          <w:color w:val="000000"/>
          <w:spacing w:val="0"/>
          <w:w w:val="100"/>
          <w:position w:val="0"/>
        </w:rPr>
        <w:t>-</w:t>
      </w:r>
      <w:r>
        <w:rPr>
          <w:color w:val="000000"/>
          <w:spacing w:val="0"/>
          <w:w w:val="100"/>
          <w:position w:val="0"/>
        </w:rPr>
        <w:t>液传热系数及膜系数的测定</w:t>
      </w:r>
      <w:bookmarkEnd w:id="134"/>
      <w:bookmarkEnd w:id="135"/>
      <w:bookmarkEnd w:id="136"/>
    </w:p>
    <w:p>
      <w:pPr>
        <w:pStyle w:val="31"/>
        <w:keepNext/>
        <w:keepLines/>
        <w:widowControl w:val="0"/>
        <w:shd w:val="clear" w:color="auto" w:fill="auto"/>
        <w:tabs>
          <w:tab w:val="left" w:pos="1360"/>
        </w:tabs>
        <w:bidi w:val="0"/>
        <w:spacing w:before="0" w:after="0" w:line="515" w:lineRule="exact"/>
        <w:ind w:left="0" w:right="0"/>
        <w:jc w:val="both"/>
      </w:pPr>
      <w:bookmarkStart w:id="137" w:name="bookmark137"/>
      <w:bookmarkStart w:id="138" w:name="bookmark138"/>
      <w:bookmarkStart w:id="139" w:name="bookmark139"/>
      <w:bookmarkStart w:id="140" w:name="bookmark140"/>
      <w:r>
        <w:rPr>
          <w:color w:val="000000"/>
          <w:spacing w:val="0"/>
          <w:w w:val="100"/>
          <w:position w:val="0"/>
        </w:rPr>
        <w:t>一</w:t>
      </w:r>
      <w:bookmarkEnd w:id="139"/>
      <w:r>
        <w:rPr>
          <w:color w:val="000000"/>
          <w:spacing w:val="0"/>
          <w:w w:val="100"/>
          <w:position w:val="0"/>
        </w:rPr>
        <w:t>、</w:t>
        <w:tab/>
        <w:t>实验目的</w:t>
      </w:r>
      <w:bookmarkEnd w:id="137"/>
      <w:bookmarkEnd w:id="138"/>
      <w:bookmarkEnd w:id="140"/>
    </w:p>
    <w:p>
      <w:pPr>
        <w:pStyle w:val="a4"/>
        <w:keepNext w:val="0"/>
        <w:keepLines w:val="0"/>
        <w:widowControl w:val="0"/>
        <w:shd w:val="clear" w:color="auto" w:fill="auto"/>
        <w:bidi w:val="0"/>
        <w:spacing w:before="0" w:after="0" w:line="515" w:lineRule="exact"/>
        <w:ind w:left="0" w:right="0" w:firstLine="640"/>
        <w:jc w:val="both"/>
      </w:pPr>
      <w:r>
        <w:rPr>
          <w:color w:val="000000"/>
          <w:spacing w:val="0"/>
          <w:w w:val="100"/>
          <w:position w:val="0"/>
        </w:rPr>
        <w:t>本实验的目的，是测定在套管换热器中进行的液</w:t>
      </w:r>
      <w:r>
        <w:rPr>
          <w:b/>
          <w:bCs/>
          <w:color w:val="000000"/>
          <w:spacing w:val="0"/>
          <w:w w:val="100"/>
          <w:position w:val="0"/>
        </w:rPr>
        <w:t>-</w:t>
      </w:r>
      <w:r>
        <w:rPr>
          <w:color w:val="000000"/>
          <w:spacing w:val="0"/>
          <w:w w:val="100"/>
          <w:position w:val="0"/>
        </w:rPr>
        <w:t>液热交换过程的传热总系数， 流体在圆管内作强制湍流时的传热膜系数，以及确立求算传热系数的关联式。同时希 望通过本实验，对传热过程的实验研究方法有所了解，在实验技能上受到一定的训练， 并对传热过程基本原理加深理解。</w:t>
      </w:r>
    </w:p>
    <w:p>
      <w:pPr>
        <w:pStyle w:val="31"/>
        <w:keepNext/>
        <w:keepLines/>
        <w:widowControl w:val="0"/>
        <w:shd w:val="clear" w:color="auto" w:fill="auto"/>
        <w:tabs>
          <w:tab w:val="left" w:pos="1360"/>
        </w:tabs>
        <w:bidi w:val="0"/>
        <w:spacing w:before="0" w:after="0" w:line="521" w:lineRule="exact"/>
        <w:ind w:left="0" w:right="0"/>
        <w:jc w:val="both"/>
      </w:pPr>
      <w:bookmarkStart w:id="141" w:name="bookmark141"/>
      <w:bookmarkStart w:id="142" w:name="bookmark142"/>
      <w:bookmarkStart w:id="143" w:name="bookmark143"/>
      <w:bookmarkStart w:id="144" w:name="bookmark144"/>
      <w:r>
        <w:rPr>
          <w:color w:val="000000"/>
          <w:spacing w:val="0"/>
          <w:w w:val="100"/>
          <w:position w:val="0"/>
        </w:rPr>
        <w:t>二</w:t>
      </w:r>
      <w:bookmarkEnd w:id="143"/>
      <w:r>
        <w:rPr>
          <w:color w:val="000000"/>
          <w:spacing w:val="0"/>
          <w:w w:val="100"/>
          <w:position w:val="0"/>
        </w:rPr>
        <w:t>、</w:t>
        <w:tab/>
        <w:t>实验原理</w:t>
      </w:r>
      <w:bookmarkEnd w:id="141"/>
      <w:bookmarkEnd w:id="142"/>
      <w:bookmarkEnd w:id="144"/>
    </w:p>
    <w:p>
      <w:pPr>
        <w:pStyle w:val="a4"/>
        <w:keepNext w:val="0"/>
        <w:keepLines w:val="0"/>
        <w:widowControl w:val="0"/>
        <w:shd w:val="clear" w:color="auto" w:fill="auto"/>
        <w:bidi w:val="0"/>
        <w:spacing w:before="0" w:after="0" w:line="521" w:lineRule="exact"/>
        <w:ind w:left="0" w:right="0" w:firstLine="640"/>
        <w:jc w:val="both"/>
      </w:pPr>
      <w:r>
        <w:rPr>
          <w:color w:val="000000"/>
          <w:spacing w:val="0"/>
          <w:w w:val="100"/>
          <w:position w:val="0"/>
        </w:rPr>
        <w:t>若热流体在套管热交换器的管内流过，而冷流体在管外流过，设备两端测试点上 的温度如图</w:t>
      </w:r>
      <w:r>
        <w:rPr>
          <w:b/>
          <w:bCs/>
          <w:color w:val="000000"/>
          <w:spacing w:val="0"/>
          <w:w w:val="100"/>
          <w:position w:val="0"/>
        </w:rPr>
        <w:t>1</w:t>
      </w:r>
      <w:r>
        <w:rPr>
          <w:color w:val="000000"/>
          <w:spacing w:val="0"/>
          <w:w w:val="100"/>
          <w:position w:val="0"/>
        </w:rPr>
        <w:t>所示。则在单位时间内热流体向冷流体传递的热量，可由热流体的热量 衡算方程来表示：</w:t>
      </w:r>
    </w:p>
    <w:p>
      <w:pPr>
        <w:widowControl w:val="0"/>
        <w:spacing w:line="1" w:lineRule="exact"/>
        <w:sectPr>
          <w:pgSz w:w="15648" w:h="22114"/>
          <w:pgMar w:top="1565" w:right="1834" w:bottom="2027" w:left="2026" w:header="0" w:footer="3" w:gutter="0"/>
          <w:pgNumType w:start="12"/>
          <w:cols w:space="720"/>
          <w:noEndnote/>
          <w:rtlGutter w:val="0"/>
          <w:docGrid w:linePitch="360"/>
        </w:sectPr>
      </w:pPr>
      <w:r>
        <w:drawing>
          <wp:anchor distT="38100" distB="408305" distL="0" distR="0" simplePos="0" relativeHeight="251677696" behindDoc="0" locked="0" layoutInCell="1" allowOverlap="1">
            <wp:simplePos x="0" y="0"/>
            <wp:positionH relativeFrom="page">
              <wp:posOffset>2298065</wp:posOffset>
            </wp:positionH>
            <wp:positionV relativeFrom="paragraph">
              <wp:posOffset>38100</wp:posOffset>
            </wp:positionV>
            <wp:extent cx="5327650" cy="1584960"/>
            <wp:wrapTopAndBottom/>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7"/>
                    <a:stretch>
                      <a:fillRect/>
                    </a:stretch>
                  </pic:blipFill>
                  <pic:spPr>
                    <a:xfrm>
                      <a:off x="0" y="0"/>
                      <a:ext cx="5327650" cy="1584960"/>
                    </a:xfrm>
                    <a:prstGeom prst="rect">
                      <a:avLst/>
                    </a:prstGeom>
                  </pic:spPr>
                </pic:pic>
              </a:graphicData>
            </a:graphic>
          </wp:anchor>
        </w:drawing>
      </w:r>
      <w:r>
        <mc:AlternateContent>
          <mc:Choice Requires="wps">
            <w:drawing>
              <wp:anchor distT="0" distB="0" distL="0" distR="0" simplePos="0" relativeHeight="251679744" behindDoc="0" locked="0" layoutInCell="1" allowOverlap="1">
                <wp:simplePos x="0" y="0"/>
                <wp:positionH relativeFrom="page">
                  <wp:posOffset>3291840</wp:posOffset>
                </wp:positionH>
                <wp:positionV relativeFrom="paragraph">
                  <wp:posOffset>1784350</wp:posOffset>
                </wp:positionV>
                <wp:extent cx="3380105" cy="247015"/>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3380105" cy="24701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b/>
                                <w:bCs/>
                                <w:color w:val="000000"/>
                                <w:spacing w:val="0"/>
                                <w:w w:val="100"/>
                                <w:position w:val="0"/>
                              </w:rPr>
                              <w:t>1</w:t>
                            </w:r>
                            <w:r>
                              <w:rPr>
                                <w:color w:val="000000"/>
                                <w:spacing w:val="0"/>
                                <w:w w:val="100"/>
                                <w:position w:val="0"/>
                              </w:rPr>
                              <w:t>套管热交换器两端测试点的温度</w:t>
                            </w:r>
                          </w:p>
                        </w:txbxContent>
                      </wps:txbx>
                      <wps:bodyPr lIns="0" tIns="0" rIns="0" bIns="0"/>
                    </wps:wsp>
                  </a:graphicData>
                </a:graphic>
              </wp:anchor>
            </w:drawing>
          </mc:Choice>
          <mc:Fallback>
            <w:pict>
              <v:shape id="Shape 25" o:spid="_x0000_s1034" type="#_x0000_t202" style="width:266.15pt;height:19.45pt;margin-top:140.5pt;margin-left:259.2pt;mso-position-horizontal-relative:page;mso-wrap-distance-bottom:0;mso-wrap-distance-left:0;mso-wrap-distance-right:0;mso-wrap-distance-top:0;position:absolute;v-text-anchor:top;z-index:251678720"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b/>
                          <w:bCs/>
                          <w:color w:val="000000"/>
                          <w:spacing w:val="0"/>
                          <w:w w:val="100"/>
                          <w:position w:val="0"/>
                        </w:rPr>
                        <w:t>1</w:t>
                      </w:r>
                      <w:r>
                        <w:rPr>
                          <w:color w:val="000000"/>
                          <w:spacing w:val="0"/>
                          <w:w w:val="100"/>
                          <w:position w:val="0"/>
                        </w:rPr>
                        <w:t>套管热交换器两端测试点的温度</w:t>
                      </w:r>
                    </w:p>
                  </w:txbxContent>
                </v:textbox>
              </v:shape>
            </w:pict>
          </mc:Fallback>
        </mc:AlternateContent>
      </w:r>
    </w:p>
    <w:p>
      <w:pPr>
        <w:widowControl w:val="0"/>
        <w:spacing w:line="240" w:lineRule="exact"/>
        <w:rPr>
          <w:sz w:val="19"/>
          <w:szCs w:val="19"/>
        </w:rPr>
      </w:pPr>
    </w:p>
    <w:p>
      <w:pPr>
        <w:widowControl w:val="0"/>
        <w:spacing w:before="70" w:after="70" w:line="240" w:lineRule="exact"/>
        <w:rPr>
          <w:sz w:val="19"/>
          <w:szCs w:val="19"/>
        </w:rPr>
      </w:pPr>
    </w:p>
    <w:p>
      <w:pPr>
        <w:widowControl w:val="0"/>
        <w:spacing w:line="1" w:lineRule="exact"/>
        <w:sectPr>
          <w:type w:val="continuous"/>
          <w:pgSz w:w="15648" w:h="22114"/>
          <w:pgMar w:top="1565" w:right="0" w:bottom="1752" w:left="0" w:header="0" w:footer="3" w:gutter="0"/>
          <w:pgNumType w:start="13"/>
          <w:cols w:space="720"/>
          <w:noEndnote/>
          <w:rtlGutter w:val="0"/>
          <w:docGrid w:linePitch="360"/>
        </w:sectPr>
      </w:pPr>
    </w:p>
    <w:tbl>
      <w:tblPr>
        <w:tblStyle w:val="TableNormal"/>
        <w:tblOverlap w:val="never"/>
        <w:jc w:val="center"/>
        <w:tblLayout w:type="fixed"/>
        <w:tblCellMar>
          <w:left w:w="10" w:type="dxa"/>
          <w:right w:w="10" w:type="dxa"/>
        </w:tblCellMar>
      </w:tblPr>
      <w:tblGrid>
        <w:gridCol w:w="3533"/>
        <w:gridCol w:w="2102"/>
        <w:gridCol w:w="1334"/>
      </w:tblGrid>
      <w:tr>
        <w:tblPrEx>
          <w:jc w:val="center"/>
          <w:tblLayout w:type="fixed"/>
          <w:tblCellMar>
            <w:left w:w="10" w:type="dxa"/>
            <w:right w:w="10" w:type="dxa"/>
          </w:tblCellMar>
        </w:tblPrEx>
        <w:trPr>
          <w:trHeight w:hRule="exact" w:val="816"/>
          <w:jc w:val="center"/>
        </w:trPr>
        <w:tc>
          <w:tcPr>
            <w:tcW w:w="3533"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left"/>
              <w:rPr>
                <w:sz w:val="36"/>
                <w:szCs w:val="36"/>
              </w:rPr>
            </w:pPr>
            <w:r>
              <w:rPr>
                <w:rFonts w:ascii="Arial" w:eastAsia="Arial" w:hAnsi="Arial" w:cs="Arial"/>
                <w:i/>
                <w:iCs/>
                <w:color w:val="000000"/>
                <w:spacing w:val="0"/>
                <w:w w:val="100"/>
                <w:position w:val="0"/>
                <w:sz w:val="38"/>
                <w:szCs w:val="38"/>
              </w:rPr>
              <w:t>Q</w:t>
            </w:r>
            <w:r>
              <w:rPr>
                <w:rFonts w:ascii="SimHei" w:eastAsia="SimHei" w:hAnsi="SimHei" w:cs="SimHei"/>
                <w:color w:val="000000"/>
                <w:spacing w:val="0"/>
                <w:w w:val="100"/>
                <w:position w:val="0"/>
                <w:sz w:val="40"/>
                <w:szCs w:val="40"/>
              </w:rPr>
              <w:t xml:space="preserve"> </w:t>
            </w:r>
            <w:r>
              <w:rPr>
                <w:rFonts w:ascii="SimHei" w:eastAsia="SimHei" w:hAnsi="SimHei" w:cs="SimHei"/>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6"/>
                <w:szCs w:val="36"/>
              </w:rPr>
              <w:t>m C (T</w:t>
            </w:r>
            <w:r>
              <w:rPr>
                <w:rFonts w:ascii="Times New Roman" w:eastAsia="Times New Roman" w:hAnsi="Times New Roman" w:cs="Times New Roman"/>
                <w:color w:val="000000"/>
                <w:spacing w:val="0"/>
                <w:w w:val="100"/>
                <w:position w:val="0"/>
                <w:sz w:val="36"/>
                <w:szCs w:val="36"/>
                <w:vertAlign w:val="subscript"/>
              </w:rPr>
              <w:t>i</w:t>
            </w:r>
            <w:r>
              <w:rPr>
                <w:rFonts w:ascii="Times New Roman" w:eastAsia="Times New Roman" w:hAnsi="Times New Roman" w:cs="Times New Roman"/>
                <w:color w:val="000000"/>
                <w:spacing w:val="0"/>
                <w:w w:val="100"/>
                <w:position w:val="0"/>
                <w:sz w:val="36"/>
                <w:szCs w:val="36"/>
              </w:rPr>
              <w:t xml:space="preserve">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sz w:val="36"/>
                <w:szCs w:val="36"/>
              </w:rPr>
              <w:t>T</w:t>
            </w:r>
            <w:r>
              <w:rPr>
                <w:rFonts w:ascii="Arial" w:eastAsia="Arial" w:hAnsi="Arial" w:cs="Arial"/>
                <w:color w:val="000000"/>
                <w:spacing w:val="0"/>
                <w:w w:val="100"/>
                <w:position w:val="0"/>
                <w:sz w:val="20"/>
                <w:szCs w:val="20"/>
              </w:rPr>
              <w:t>2</w:t>
            </w:r>
            <w:r>
              <w:rPr>
                <w:rFonts w:ascii="Times New Roman" w:eastAsia="Times New Roman" w:hAnsi="Times New Roman" w:cs="Times New Roman"/>
                <w:color w:val="000000"/>
                <w:spacing w:val="0"/>
                <w:w w:val="100"/>
                <w:position w:val="0"/>
                <w:sz w:val="36"/>
                <w:szCs w:val="36"/>
              </w:rPr>
              <w:t>)</w:t>
            </w:r>
          </w:p>
        </w:tc>
        <w:tc>
          <w:tcPr>
            <w:tcW w:w="2102" w:type="dxa"/>
            <w:shd w:val="clear" w:color="auto" w:fill="FFFFFF"/>
            <w:vAlign w:val="top"/>
          </w:tcPr>
          <w:p>
            <w:pPr>
              <w:pStyle w:val="a3"/>
              <w:keepNext w:val="0"/>
              <w:keepLines w:val="0"/>
              <w:widowControl w:val="0"/>
              <w:shd w:val="clear" w:color="auto" w:fill="auto"/>
              <w:bidi w:val="0"/>
              <w:spacing w:before="0" w:after="0" w:line="240" w:lineRule="auto"/>
              <w:ind w:left="0" w:right="0" w:firstLine="540"/>
              <w:jc w:val="left"/>
            </w:pPr>
            <w:r>
              <w:rPr>
                <w:b/>
                <w:bCs/>
                <w:color w:val="000000"/>
                <w:spacing w:val="0"/>
                <w:w w:val="100"/>
                <w:position w:val="0"/>
              </w:rPr>
              <w:t xml:space="preserve">J </w:t>
            </w:r>
            <w:r>
              <w:rPr>
                <w:color w:val="000000"/>
                <w:spacing w:val="0"/>
                <w:w w:val="100"/>
                <w:position w:val="0"/>
              </w:rPr>
              <w:t xml:space="preserve">• </w:t>
            </w:r>
            <w:r>
              <w:rPr>
                <w:b/>
                <w:bCs/>
                <w:color w:val="000000"/>
                <w:spacing w:val="0"/>
                <w:w w:val="100"/>
                <w:position w:val="0"/>
              </w:rPr>
              <w:t>s</w:t>
            </w:r>
            <w:r>
              <w:rPr>
                <w:b/>
                <w:bCs/>
                <w:color w:val="000000"/>
                <w:spacing w:val="0"/>
                <w:w w:val="100"/>
                <w:position w:val="0"/>
                <w:vertAlign w:val="superscript"/>
              </w:rPr>
              <w:t>-1</w:t>
            </w:r>
          </w:p>
        </w:tc>
        <w:tc>
          <w:tcPr>
            <w:tcW w:w="1334" w:type="dxa"/>
            <w:shd w:val="clear" w:color="auto" w:fill="FFFFFF"/>
            <w:vAlign w:val="top"/>
          </w:tcPr>
          <w:p>
            <w:pPr>
              <w:pStyle w:val="a3"/>
              <w:keepNext w:val="0"/>
              <w:keepLines w:val="0"/>
              <w:widowControl w:val="0"/>
              <w:shd w:val="clear" w:color="auto" w:fill="auto"/>
              <w:bidi w:val="0"/>
              <w:spacing w:before="80" w:after="0" w:line="240" w:lineRule="auto"/>
              <w:ind w:left="0" w:right="0" w:firstLine="0"/>
              <w:jc w:val="right"/>
            </w:pPr>
            <w:r>
              <w:rPr>
                <w:color w:val="000000"/>
                <w:spacing w:val="0"/>
                <w:w w:val="100"/>
                <w:position w:val="0"/>
              </w:rPr>
              <w:t>(</w:t>
            </w:r>
            <w:r>
              <w:rPr>
                <w:b/>
                <w:bCs/>
                <w:color w:val="000000"/>
                <w:spacing w:val="0"/>
                <w:w w:val="100"/>
                <w:position w:val="0"/>
              </w:rPr>
              <w:t>1</w:t>
            </w:r>
            <w:r>
              <w:rPr>
                <w:color w:val="000000"/>
                <w:spacing w:val="0"/>
                <w:w w:val="100"/>
                <w:position w:val="0"/>
              </w:rPr>
              <w:t>)</w:t>
            </w:r>
          </w:p>
        </w:tc>
      </w:tr>
      <w:tr>
        <w:tblPrEx>
          <w:jc w:val="center"/>
          <w:tblLayout w:type="fixed"/>
          <w:tblCellMar>
            <w:left w:w="10" w:type="dxa"/>
            <w:right w:w="10" w:type="dxa"/>
          </w:tblCellMar>
        </w:tblPrEx>
        <w:trPr>
          <w:trHeight w:hRule="exact" w:val="830"/>
          <w:jc w:val="center"/>
        </w:trPr>
        <w:tc>
          <w:tcPr>
            <w:tcW w:w="3533" w:type="dxa"/>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4"/>
                <w:szCs w:val="34"/>
              </w:rPr>
            </w:pPr>
            <w:r>
              <w:rPr>
                <w:rFonts w:ascii="Times New Roman" w:eastAsia="Times New Roman" w:hAnsi="Times New Roman" w:cs="Times New Roman"/>
                <w:color w:val="000000"/>
                <w:spacing w:val="0"/>
                <w:w w:val="100"/>
                <w:position w:val="0"/>
                <w:sz w:val="34"/>
                <w:szCs w:val="34"/>
              </w:rPr>
              <w:t xml:space="preserve">Q </w:t>
            </w:r>
            <w:r>
              <w:rPr>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KA</w:t>
            </w: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p>
            <w:pPr>
              <w:pStyle w:val="a3"/>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m</w:t>
            </w:r>
          </w:p>
        </w:tc>
        <w:tc>
          <w:tcPr>
            <w:tcW w:w="2102"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 xml:space="preserve">J </w:t>
            </w:r>
            <w:r>
              <w:rPr>
                <w:color w:val="000000"/>
                <w:spacing w:val="0"/>
                <w:w w:val="100"/>
                <w:position w:val="0"/>
              </w:rPr>
              <w:t xml:space="preserve">• </w:t>
            </w:r>
            <w:r>
              <w:rPr>
                <w:b/>
                <w:bCs/>
                <w:color w:val="000000"/>
                <w:spacing w:val="0"/>
                <w:w w:val="100"/>
                <w:position w:val="0"/>
              </w:rPr>
              <w:t>s</w:t>
            </w:r>
            <w:r>
              <w:rPr>
                <w:b/>
                <w:bCs/>
                <w:color w:val="000000"/>
                <w:spacing w:val="0"/>
                <w:w w:val="100"/>
                <w:position w:val="0"/>
                <w:vertAlign w:val="superscript"/>
              </w:rPr>
              <w:t>-1</w:t>
            </w:r>
          </w:p>
        </w:tc>
        <w:tc>
          <w:tcPr>
            <w:tcW w:w="1334"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2</w:t>
            </w:r>
            <w:r>
              <w:rPr>
                <w:color w:val="000000"/>
                <w:spacing w:val="0"/>
                <w:w w:val="100"/>
                <w:position w:val="0"/>
              </w:rPr>
              <w:t>)</w:t>
            </w:r>
          </w:p>
        </w:tc>
      </w:tr>
      <w:tr>
        <w:tblPrEx>
          <w:jc w:val="center"/>
          <w:tblLayout w:type="fixed"/>
          <w:tblCellMar>
            <w:left w:w="10" w:type="dxa"/>
            <w:right w:w="10" w:type="dxa"/>
          </w:tblCellMar>
        </w:tblPrEx>
        <w:trPr>
          <w:trHeight w:hRule="exact" w:val="1027"/>
          <w:jc w:val="center"/>
        </w:trPr>
        <w:tc>
          <w:tcPr>
            <w:tcW w:w="3533" w:type="dxa"/>
            <w:shd w:val="clear" w:color="auto" w:fill="FFFFFF"/>
            <w:vAlign w:val="center"/>
          </w:tcPr>
          <w:p>
            <w:pPr>
              <w:pStyle w:val="a3"/>
              <w:keepNext w:val="0"/>
              <w:keepLines w:val="0"/>
              <w:widowControl w:val="0"/>
              <w:shd w:val="clear" w:color="auto" w:fill="auto"/>
              <w:bidi w:val="0"/>
              <w:spacing w:before="0" w:after="0" w:line="240" w:lineRule="auto"/>
              <w:ind w:left="0" w:right="0" w:firstLine="580"/>
              <w:jc w:val="left"/>
              <w:rPr>
                <w:sz w:val="34"/>
                <w:szCs w:val="34"/>
              </w:rPr>
            </w:pPr>
            <w:r>
              <w:rPr>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 T</w:t>
            </w:r>
            <w:r>
              <w:rPr>
                <w:rFonts w:ascii="Times New Roman" w:eastAsia="Times New Roman" w:hAnsi="Times New Roman" w:cs="Times New Roman"/>
                <w:color w:val="000000"/>
                <w:spacing w:val="0"/>
                <w:w w:val="100"/>
                <w:position w:val="0"/>
                <w:sz w:val="20"/>
                <w:szCs w:val="20"/>
              </w:rPr>
              <w:t>]</w:t>
            </w:r>
            <w:r>
              <w:rPr>
                <w:rFonts w:ascii="SimHei" w:eastAsia="SimHei" w:hAnsi="SimHei" w:cs="SimHei"/>
                <w:color w:val="000000"/>
                <w:spacing w:val="0"/>
                <w:w w:val="100"/>
                <w:position w:val="0"/>
                <w:sz w:val="40"/>
                <w:szCs w:val="40"/>
              </w:rPr>
              <w:t>=</w:t>
            </w:r>
            <w:r>
              <w:rPr>
                <w:rFonts w:ascii="SimHei" w:eastAsia="SimHei" w:hAnsi="SimHei" w:cs="SimHei"/>
                <w:color w:val="000000"/>
                <w:spacing w:val="0"/>
                <w:w w:val="100"/>
                <w:position w:val="0"/>
                <w:sz w:val="40"/>
                <w:szCs w:val="40"/>
              </w:rPr>
              <w:t>(气-</w:t>
            </w:r>
            <w:r>
              <w:rPr>
                <w:rFonts w:ascii="Times New Roman" w:eastAsia="Times New Roman" w:hAnsi="Times New Roman" w:cs="Times New Roman"/>
                <w:color w:val="000000"/>
                <w:spacing w:val="0"/>
                <w:w w:val="100"/>
                <w:position w:val="0"/>
                <w:sz w:val="34"/>
                <w:szCs w:val="34"/>
              </w:rPr>
              <w:t>Tp</w:t>
            </w:r>
          </w:p>
        </w:tc>
        <w:tc>
          <w:tcPr>
            <w:tcW w:w="2102" w:type="dxa"/>
            <w:shd w:val="clear" w:color="auto" w:fill="FFFFFF"/>
            <w:vAlign w:val="top"/>
          </w:tcPr>
          <w:p>
            <w:pPr>
              <w:widowControl w:val="0"/>
              <w:rPr>
                <w:sz w:val="10"/>
                <w:szCs w:val="10"/>
              </w:rPr>
            </w:pPr>
          </w:p>
        </w:tc>
        <w:tc>
          <w:tcPr>
            <w:tcW w:w="1334"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3</w:t>
            </w:r>
            <w:r>
              <w:rPr>
                <w:color w:val="000000"/>
                <w:spacing w:val="0"/>
                <w:w w:val="100"/>
                <w:position w:val="0"/>
              </w:rPr>
              <w:t>)</w:t>
            </w:r>
          </w:p>
        </w:tc>
      </w:tr>
      <w:tr>
        <w:tblPrEx>
          <w:jc w:val="center"/>
          <w:tblLayout w:type="fixed"/>
          <w:tblCellMar>
            <w:left w:w="10" w:type="dxa"/>
            <w:right w:w="10" w:type="dxa"/>
          </w:tblCellMar>
        </w:tblPrEx>
        <w:trPr>
          <w:trHeight w:hRule="exact" w:val="725"/>
          <w:jc w:val="center"/>
        </w:trPr>
        <w:tc>
          <w:tcPr>
            <w:tcW w:w="3533" w:type="dxa"/>
            <w:shd w:val="clear" w:color="auto" w:fill="FFFFFF"/>
            <w:vAlign w:val="bottom"/>
          </w:tcPr>
          <w:p>
            <w:pPr>
              <w:pStyle w:val="a3"/>
              <w:keepNext w:val="0"/>
              <w:keepLines w:val="0"/>
              <w:widowControl w:val="0"/>
              <w:shd w:val="clear" w:color="auto" w:fill="auto"/>
              <w:bidi w:val="0"/>
              <w:spacing w:before="0" w:after="0" w:line="240" w:lineRule="auto"/>
              <w:ind w:left="0" w:right="0" w:firstLine="580"/>
              <w:jc w:val="left"/>
              <w:rPr>
                <w:sz w:val="34"/>
                <w:szCs w:val="34"/>
              </w:rPr>
            </w:pPr>
            <w:r>
              <w:rPr>
                <w:color w:val="000000"/>
                <w:spacing w:val="0"/>
                <w:w w:val="100"/>
                <w:position w:val="0"/>
                <w:sz w:val="38"/>
                <w:szCs w:val="38"/>
              </w:rPr>
              <w:t>△</w:t>
            </w:r>
            <w:r>
              <w:rPr>
                <w:rFonts w:ascii="Arial" w:eastAsia="Arial" w:hAnsi="Arial" w:cs="Arial"/>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4"/>
                <w:szCs w:val="34"/>
              </w:rPr>
              <w:t>T</w:t>
            </w:r>
            <w:r>
              <w:rPr>
                <w:rFonts w:ascii="Times New Roman" w:eastAsia="Times New Roman" w:hAnsi="Times New Roman" w:cs="Times New Roman"/>
                <w:color w:val="000000"/>
                <w:spacing w:val="0"/>
                <w:w w:val="100"/>
                <w:position w:val="0"/>
                <w:sz w:val="20"/>
                <w:szCs w:val="20"/>
              </w:rPr>
              <w:t xml:space="preserve">2 </w:t>
            </w:r>
            <w:r>
              <w:rPr>
                <w:rFonts w:ascii="SimHei" w:eastAsia="SimHei" w:hAnsi="SimHei" w:cs="SimHei"/>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(T</w:t>
            </w:r>
            <w:r>
              <w:rPr>
                <w:rFonts w:ascii="Times New Roman" w:eastAsia="Times New Roman" w:hAnsi="Times New Roman" w:cs="Times New Roman"/>
                <w:color w:val="000000"/>
                <w:spacing w:val="0"/>
                <w:w w:val="100"/>
                <w:position w:val="0"/>
                <w:sz w:val="20"/>
                <w:szCs w:val="20"/>
              </w:rPr>
              <w:t xml:space="preserve">2 </w:t>
            </w:r>
            <w:r>
              <w:rPr>
                <w:rFonts w:ascii="SimHei" w:eastAsia="SimHei" w:hAnsi="SimHei" w:cs="SimHei"/>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rPr>
              <w:t>T</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34"/>
                <w:szCs w:val="34"/>
              </w:rPr>
              <w:t>)</w:t>
            </w:r>
          </w:p>
        </w:tc>
        <w:tc>
          <w:tcPr>
            <w:tcW w:w="2102" w:type="dxa"/>
            <w:shd w:val="clear" w:color="auto" w:fill="FFFFFF"/>
            <w:vAlign w:val="top"/>
          </w:tcPr>
          <w:p>
            <w:pPr>
              <w:widowControl w:val="0"/>
              <w:rPr>
                <w:sz w:val="10"/>
                <w:szCs w:val="10"/>
              </w:rPr>
            </w:pPr>
          </w:p>
        </w:tc>
        <w:tc>
          <w:tcPr>
            <w:tcW w:w="1334" w:type="dxa"/>
            <w:shd w:val="clear" w:color="auto" w:fill="FFFFFF"/>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4</w:t>
            </w:r>
            <w:r>
              <w:rPr>
                <w:color w:val="000000"/>
                <w:spacing w:val="0"/>
                <w:w w:val="100"/>
                <w:position w:val="0"/>
              </w:rPr>
              <w:t>)</w:t>
            </w:r>
          </w:p>
        </w:tc>
      </w:tr>
    </w:tbl>
    <w:p>
      <w:pPr>
        <w:widowControl w:val="0"/>
        <w:spacing w:after="219" w:line="1" w:lineRule="exact"/>
      </w:pPr>
    </w:p>
    <w:p>
      <w:pPr>
        <w:pStyle w:val="a4"/>
        <w:keepNext w:val="0"/>
        <w:keepLines w:val="0"/>
        <w:widowControl w:val="0"/>
        <w:shd w:val="clear" w:color="auto" w:fill="auto"/>
        <w:bidi w:val="0"/>
        <w:spacing w:before="0" w:after="300" w:line="240" w:lineRule="auto"/>
        <w:ind w:left="0" w:right="0" w:firstLine="640"/>
        <w:jc w:val="left"/>
      </w:pPr>
      <w:r>
        <w:rPr>
          <w:color w:val="000000"/>
          <w:spacing w:val="0"/>
          <w:w w:val="100"/>
          <w:position w:val="0"/>
        </w:rPr>
        <w:t>则平均温度差可按下式计算:</w:t>
      </w:r>
    </w:p>
    <w:tbl>
      <w:tblPr>
        <w:tblStyle w:val="TableNormal"/>
        <w:tblOverlap w:val="never"/>
        <w:jc w:val="center"/>
        <w:tblLayout w:type="fixed"/>
        <w:tblCellMar>
          <w:left w:w="10" w:type="dxa"/>
          <w:right w:w="10" w:type="dxa"/>
        </w:tblCellMar>
      </w:tblPr>
      <w:tblGrid>
        <w:gridCol w:w="2486"/>
        <w:gridCol w:w="4123"/>
        <w:gridCol w:w="1666"/>
      </w:tblGrid>
      <w:tr>
        <w:tblPrEx>
          <w:jc w:val="center"/>
          <w:tblLayout w:type="fixed"/>
          <w:tblCellMar>
            <w:left w:w="10" w:type="dxa"/>
            <w:right w:w="10" w:type="dxa"/>
          </w:tblCellMar>
        </w:tblPrEx>
        <w:trPr>
          <w:trHeight w:hRule="exact" w:val="274"/>
          <w:jc w:val="center"/>
        </w:trPr>
        <w:tc>
          <w:tcPr>
            <w:tcW w:w="2486" w:type="dxa"/>
            <w:shd w:val="clear" w:color="auto" w:fill="FFFFFF"/>
            <w:vAlign w:val="bottom"/>
          </w:tcPr>
          <w:p>
            <w:pPr>
              <w:pStyle w:val="a3"/>
              <w:keepNext w:val="0"/>
              <w:keepLines w:val="0"/>
              <w:widowControl w:val="0"/>
              <w:shd w:val="clear" w:color="auto" w:fill="auto"/>
              <w:tabs>
                <w:tab w:val="left" w:pos="1316"/>
              </w:tabs>
              <w:bidi w:val="0"/>
              <w:spacing w:before="0" w:after="0" w:line="240" w:lineRule="auto"/>
              <w:ind w:left="0" w:right="0" w:firstLine="380"/>
              <w:jc w:val="left"/>
              <w:rPr>
                <w:sz w:val="34"/>
                <w:szCs w:val="34"/>
              </w:rPr>
            </w:pPr>
            <w:r>
              <w:rPr>
                <w:color w:val="000000"/>
                <w:spacing w:val="0"/>
                <w:w w:val="100"/>
                <w:position w:val="0"/>
                <w:sz w:val="34"/>
                <w:szCs w:val="34"/>
              </w:rPr>
              <w:t>AT</w:t>
              <w:tab/>
              <w:t>c</w:t>
            </w:r>
          </w:p>
        </w:tc>
        <w:tc>
          <w:tcPr>
            <w:tcW w:w="4123" w:type="dxa"/>
            <w:shd w:val="clear" w:color="auto" w:fill="FFFFFF"/>
            <w:vAlign w:val="bottom"/>
          </w:tcPr>
          <w:p>
            <w:pPr>
              <w:pStyle w:val="a3"/>
              <w:keepNext w:val="0"/>
              <w:keepLines w:val="0"/>
              <w:widowControl w:val="0"/>
              <w:shd w:val="clear" w:color="auto" w:fill="auto"/>
              <w:tabs>
                <w:tab w:val="left" w:pos="1367"/>
              </w:tabs>
              <w:bidi w:val="0"/>
              <w:spacing w:before="0" w:after="0" w:line="240" w:lineRule="auto"/>
              <w:ind w:left="0" w:right="0" w:firstLine="460"/>
              <w:jc w:val="left"/>
              <w:rPr>
                <w:sz w:val="34"/>
                <w:szCs w:val="34"/>
              </w:rPr>
            </w:pPr>
            <w:r>
              <w:rPr>
                <w:color w:val="000000"/>
                <w:spacing w:val="0"/>
                <w:w w:val="100"/>
                <w:position w:val="0"/>
                <w:sz w:val="34"/>
                <w:szCs w:val="34"/>
              </w:rPr>
              <w:t>.E</w:t>
              <w:tab/>
              <w:t>A</w:t>
            </w:r>
            <w:r>
              <w:rPr>
                <w:rFonts w:ascii="Times New Roman" w:eastAsia="Times New Roman" w:hAnsi="Times New Roman" w:cs="Times New Roman"/>
                <w:color w:val="000000"/>
                <w:spacing w:val="0"/>
                <w:w w:val="100"/>
                <w:position w:val="0"/>
                <w:sz w:val="34"/>
                <w:szCs w:val="34"/>
              </w:rPr>
              <w:t xml:space="preserve">T </w:t>
            </w:r>
            <w:r>
              <w:rPr>
                <w:color w:val="000000"/>
                <w:spacing w:val="0"/>
                <w:w w:val="100"/>
                <w:position w:val="0"/>
                <w:sz w:val="34"/>
                <w:szCs w:val="34"/>
              </w:rPr>
              <w:t>- A</w:t>
            </w:r>
            <w:r>
              <w:rPr>
                <w:rFonts w:ascii="Times New Roman" w:eastAsia="Times New Roman" w:hAnsi="Times New Roman" w:cs="Times New Roman"/>
                <w:color w:val="000000"/>
                <w:spacing w:val="0"/>
                <w:w w:val="100"/>
                <w:position w:val="0"/>
                <w:sz w:val="34"/>
                <w:szCs w:val="34"/>
              </w:rPr>
              <w:t>T</w:t>
            </w:r>
          </w:p>
        </w:tc>
        <w:tc>
          <w:tcPr>
            <w:tcW w:w="1666"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74"/>
          <w:jc w:val="center"/>
        </w:trPr>
        <w:tc>
          <w:tcPr>
            <w:tcW w:w="2486"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当一</w:t>
            </w:r>
            <w:r>
              <w:rPr>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时，</w:t>
            </w:r>
          </w:p>
        </w:tc>
        <w:tc>
          <w:tcPr>
            <w:tcW w:w="4123" w:type="dxa"/>
            <w:shd w:val="clear" w:color="auto" w:fill="FFFFFF"/>
            <w:vAlign w:val="top"/>
          </w:tcPr>
          <w:p>
            <w:pPr>
              <w:pStyle w:val="a3"/>
              <w:keepNext w:val="0"/>
              <w:keepLines w:val="0"/>
              <w:widowControl w:val="0"/>
              <w:shd w:val="clear" w:color="auto" w:fill="auto"/>
              <w:tabs>
                <w:tab w:val="left" w:pos="1934"/>
                <w:tab w:val="left" w:pos="2817"/>
              </w:tabs>
              <w:bidi w:val="0"/>
              <w:spacing w:before="0" w:after="0" w:line="240" w:lineRule="auto"/>
              <w:ind w:left="0" w:right="0" w:firstLine="460"/>
              <w:jc w:val="left"/>
              <w:rPr>
                <w:sz w:val="20"/>
                <w:szCs w:val="20"/>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 xml:space="preserve">T </w:t>
            </w:r>
            <w:r>
              <w:rPr>
                <w:color w:val="000000"/>
                <w:spacing w:val="0"/>
                <w:w w:val="100"/>
                <w:position w:val="0"/>
                <w:sz w:val="34"/>
                <w:szCs w:val="34"/>
              </w:rPr>
              <w:t>=</w:t>
              <w:tab/>
            </w:r>
            <w:r>
              <w:rPr>
                <w:rFonts w:ascii="Times New Roman" w:eastAsia="Times New Roman" w:hAnsi="Times New Roman" w:cs="Times New Roman"/>
                <w:color w:val="000000"/>
                <w:spacing w:val="0"/>
                <w:w w:val="100"/>
                <w:position w:val="0"/>
                <w:sz w:val="20"/>
                <w:szCs w:val="20"/>
              </w:rPr>
              <w:t>1</w:t>
              <w:tab/>
              <w:t>2</w:t>
            </w:r>
          </w:p>
        </w:tc>
        <w:tc>
          <w:tcPr>
            <w:tcW w:w="1666" w:type="dxa"/>
            <w:shd w:val="clear" w:color="auto" w:fill="FFFFFF"/>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5</w:t>
            </w:r>
            <w:r>
              <w:rPr>
                <w:color w:val="000000"/>
                <w:spacing w:val="0"/>
                <w:w w:val="100"/>
                <w:position w:val="0"/>
              </w:rPr>
              <w:t>)</w:t>
            </w:r>
          </w:p>
        </w:tc>
      </w:tr>
      <w:tr>
        <w:tblPrEx>
          <w:jc w:val="center"/>
          <w:tblLayout w:type="fixed"/>
          <w:tblCellMar>
            <w:left w:w="10" w:type="dxa"/>
            <w:right w:w="10" w:type="dxa"/>
          </w:tblCellMar>
        </w:tblPrEx>
        <w:trPr>
          <w:trHeight w:hRule="exact" w:val="226"/>
          <w:jc w:val="center"/>
        </w:trPr>
        <w:tc>
          <w:tcPr>
            <w:tcW w:w="2486" w:type="dxa"/>
            <w:shd w:val="clear" w:color="auto" w:fill="FFFFFF"/>
            <w:vAlign w:val="bottom"/>
          </w:tcPr>
          <w:p>
            <w:pPr>
              <w:pStyle w:val="a3"/>
              <w:keepNext w:val="0"/>
              <w:keepLines w:val="0"/>
              <w:widowControl w:val="0"/>
              <w:shd w:val="clear" w:color="auto" w:fill="auto"/>
              <w:bidi w:val="0"/>
              <w:spacing w:before="0" w:after="0" w:line="240" w:lineRule="auto"/>
              <w:ind w:left="0" w:right="0" w:firstLine="380"/>
              <w:jc w:val="left"/>
              <w:rPr>
                <w:sz w:val="34"/>
                <w:szCs w:val="34"/>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tc>
        <w:tc>
          <w:tcPr>
            <w:tcW w:w="4123" w:type="dxa"/>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20"/>
                <w:szCs w:val="20"/>
              </w:rPr>
              <w:t xml:space="preserve">m </w:t>
            </w:r>
            <w:r>
              <w:rPr>
                <w:b/>
                <w:bCs/>
                <w:color w:val="000000"/>
                <w:spacing w:val="0"/>
                <w:w w:val="100"/>
                <w:position w:val="0"/>
                <w:sz w:val="32"/>
                <w:szCs w:val="32"/>
              </w:rPr>
              <w:t>、</w:t>
            </w: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tc>
        <w:tc>
          <w:tcPr>
            <w:tcW w:w="1666"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35"/>
          <w:jc w:val="center"/>
        </w:trPr>
        <w:tc>
          <w:tcPr>
            <w:tcW w:w="2486" w:type="dxa"/>
            <w:shd w:val="clear" w:color="auto" w:fill="FFFFFF"/>
            <w:vAlign w:val="bottom"/>
          </w:tcPr>
          <w:p>
            <w:pPr>
              <w:pStyle w:val="a3"/>
              <w:keepNext w:val="0"/>
              <w:keepLines w:val="0"/>
              <w:widowControl w:val="0"/>
              <w:shd w:val="clear" w:color="auto" w:fill="auto"/>
              <w:bidi w:val="0"/>
              <w:spacing w:before="0" w:after="0" w:line="240" w:lineRule="auto"/>
              <w:ind w:left="0" w:right="0" w:firstLine="820"/>
              <w:jc w:val="left"/>
              <w:rPr>
                <w:sz w:val="20"/>
                <w:szCs w:val="20"/>
              </w:rPr>
            </w:pPr>
            <w:r>
              <w:rPr>
                <w:rFonts w:ascii="Times New Roman" w:eastAsia="Times New Roman" w:hAnsi="Times New Roman" w:cs="Times New Roman"/>
                <w:color w:val="000000"/>
                <w:spacing w:val="0"/>
                <w:w w:val="100"/>
                <w:position w:val="0"/>
                <w:sz w:val="20"/>
                <w:szCs w:val="20"/>
              </w:rPr>
              <w:t>2</w:t>
            </w:r>
          </w:p>
        </w:tc>
        <w:tc>
          <w:tcPr>
            <w:tcW w:w="4123" w:type="dxa"/>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34"/>
                <w:szCs w:val="34"/>
              </w:rPr>
              <w:t xml:space="preserve">In </w:t>
            </w:r>
            <w:r>
              <w:rPr>
                <w:rFonts w:ascii="Times New Roman" w:eastAsia="Times New Roman" w:hAnsi="Times New Roman" w:cs="Times New Roman"/>
                <w:color w:val="000000"/>
                <w:spacing w:val="0"/>
                <w:w w:val="100"/>
                <w:position w:val="0"/>
                <w:sz w:val="20"/>
                <w:szCs w:val="20"/>
              </w:rPr>
              <w:t>1</w:t>
            </w:r>
          </w:p>
        </w:tc>
        <w:tc>
          <w:tcPr>
            <w:tcW w:w="1666"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83"/>
          <w:jc w:val="center"/>
        </w:trPr>
        <w:tc>
          <w:tcPr>
            <w:tcW w:w="2486" w:type="dxa"/>
            <w:shd w:val="clear" w:color="auto" w:fill="FFFFFF"/>
            <w:vAlign w:val="top"/>
          </w:tcPr>
          <w:p>
            <w:pPr>
              <w:widowControl w:val="0"/>
              <w:rPr>
                <w:sz w:val="10"/>
                <w:szCs w:val="10"/>
              </w:rPr>
            </w:pPr>
          </w:p>
        </w:tc>
        <w:tc>
          <w:tcPr>
            <w:tcW w:w="4123" w:type="dxa"/>
            <w:shd w:val="clear" w:color="auto" w:fill="FFFFFF"/>
            <w:vAlign w:val="top"/>
          </w:tcPr>
          <w:p>
            <w:pPr>
              <w:pStyle w:val="a3"/>
              <w:keepNext w:val="0"/>
              <w:keepLines w:val="0"/>
              <w:widowControl w:val="0"/>
              <w:shd w:val="clear" w:color="auto" w:fill="auto"/>
              <w:bidi w:val="0"/>
              <w:spacing w:before="0" w:after="0" w:line="240" w:lineRule="auto"/>
              <w:ind w:left="2120" w:right="0" w:firstLine="0"/>
              <w:jc w:val="left"/>
              <w:rPr>
                <w:sz w:val="34"/>
                <w:szCs w:val="34"/>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tc>
        <w:tc>
          <w:tcPr>
            <w:tcW w:w="1666" w:type="dxa"/>
            <w:shd w:val="clear" w:color="auto" w:fill="FFFFFF"/>
            <w:vAlign w:val="top"/>
          </w:tcPr>
          <w:p>
            <w:pPr>
              <w:widowControl w:val="0"/>
              <w:rPr>
                <w:sz w:val="10"/>
                <w:szCs w:val="10"/>
              </w:rPr>
            </w:pPr>
          </w:p>
        </w:tc>
      </w:tr>
    </w:tbl>
    <w:p>
      <w:pPr>
        <w:pStyle w:val="a6"/>
        <w:keepNext w:val="0"/>
        <w:keepLines w:val="0"/>
        <w:widowControl w:val="0"/>
        <w:shd w:val="clear" w:color="auto" w:fill="auto"/>
        <w:bidi w:val="0"/>
        <w:spacing w:before="0" w:after="0" w:line="240" w:lineRule="auto"/>
        <w:ind w:left="5016" w:right="0" w:firstLine="0"/>
        <w:jc w:val="left"/>
      </w:pPr>
      <w:r>
        <w:rPr>
          <w:color w:val="000000"/>
          <w:spacing w:val="0"/>
          <w:w w:val="100"/>
          <w:position w:val="0"/>
        </w:rPr>
        <w:t>2</w:t>
      </w:r>
    </w:p>
    <w:p>
      <w:pPr>
        <w:widowControl w:val="0"/>
        <w:spacing w:after="299" w:line="1" w:lineRule="exact"/>
      </w:pPr>
    </w:p>
    <w:p>
      <w:pPr>
        <w:widowControl w:val="0"/>
        <w:spacing w:line="1" w:lineRule="exact"/>
      </w:pPr>
    </w:p>
    <w:tbl>
      <w:tblPr>
        <w:tblStyle w:val="TableNormal"/>
        <w:tblOverlap w:val="never"/>
        <w:jc w:val="center"/>
        <w:tblLayout w:type="fixed"/>
        <w:tblCellMar>
          <w:left w:w="10" w:type="dxa"/>
          <w:right w:w="10" w:type="dxa"/>
        </w:tblCellMar>
      </w:tblPr>
      <w:tblGrid>
        <w:gridCol w:w="2486"/>
        <w:gridCol w:w="4109"/>
        <w:gridCol w:w="1656"/>
      </w:tblGrid>
      <w:tr>
        <w:tblPrEx>
          <w:jc w:val="center"/>
          <w:tblLayout w:type="fixed"/>
          <w:tblCellMar>
            <w:left w:w="10" w:type="dxa"/>
            <w:right w:w="10" w:type="dxa"/>
          </w:tblCellMar>
        </w:tblPrEx>
        <w:trPr>
          <w:trHeight w:hRule="exact" w:val="274"/>
          <w:jc w:val="center"/>
        </w:trPr>
        <w:tc>
          <w:tcPr>
            <w:tcW w:w="2486" w:type="dxa"/>
            <w:shd w:val="clear" w:color="auto" w:fill="FFFFFF"/>
            <w:vAlign w:val="bottom"/>
          </w:tcPr>
          <w:p>
            <w:pPr>
              <w:pStyle w:val="a3"/>
              <w:keepNext w:val="0"/>
              <w:keepLines w:val="0"/>
              <w:widowControl w:val="0"/>
              <w:shd w:val="clear" w:color="auto" w:fill="auto"/>
              <w:bidi w:val="0"/>
              <w:spacing w:before="0" w:after="0" w:line="240" w:lineRule="auto"/>
              <w:ind w:left="0" w:right="0" w:firstLine="380"/>
              <w:jc w:val="left"/>
              <w:rPr>
                <w:sz w:val="34"/>
                <w:szCs w:val="34"/>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tc>
        <w:tc>
          <w:tcPr>
            <w:tcW w:w="4109" w:type="dxa"/>
            <w:shd w:val="clear" w:color="auto" w:fill="FFFFFF"/>
            <w:vAlign w:val="bottom"/>
          </w:tcPr>
          <w:p>
            <w:pPr>
              <w:pStyle w:val="a3"/>
              <w:keepNext w:val="0"/>
              <w:keepLines w:val="0"/>
              <w:widowControl w:val="0"/>
              <w:shd w:val="clear" w:color="auto" w:fill="auto"/>
              <w:tabs>
                <w:tab w:val="left" w:pos="1338"/>
              </w:tabs>
              <w:bidi w:val="0"/>
              <w:spacing w:before="0" w:after="0" w:line="240" w:lineRule="auto"/>
              <w:ind w:left="0" w:right="0" w:firstLine="460"/>
              <w:jc w:val="left"/>
              <w:rPr>
                <w:sz w:val="34"/>
                <w:szCs w:val="34"/>
              </w:rPr>
            </w:pPr>
            <w:r>
              <w:rPr>
                <w:color w:val="000000"/>
                <w:spacing w:val="0"/>
                <w:w w:val="100"/>
                <w:position w:val="0"/>
                <w:sz w:val="34"/>
                <w:szCs w:val="34"/>
                <w:vertAlign w:val="subscript"/>
              </w:rPr>
              <w:t>A</w:t>
            </w:r>
            <w:r>
              <w:rPr>
                <w:color w:val="000000"/>
                <w:spacing w:val="0"/>
                <w:w w:val="100"/>
                <w:position w:val="0"/>
                <w:sz w:val="34"/>
                <w:szCs w:val="34"/>
              </w:rPr>
              <w:tab/>
              <w:t>A</w:t>
            </w:r>
            <w:r>
              <w:rPr>
                <w:rFonts w:ascii="Times New Roman" w:eastAsia="Times New Roman" w:hAnsi="Times New Roman" w:cs="Times New Roman"/>
                <w:color w:val="000000"/>
                <w:spacing w:val="0"/>
                <w:w w:val="100"/>
                <w:position w:val="0"/>
                <w:sz w:val="34"/>
                <w:szCs w:val="34"/>
              </w:rPr>
              <w:t xml:space="preserve">T </w:t>
            </w: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tc>
        <w:tc>
          <w:tcPr>
            <w:tcW w:w="1656"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83"/>
          <w:jc w:val="center"/>
        </w:trPr>
        <w:tc>
          <w:tcPr>
            <w:tcW w:w="2486" w:type="dxa"/>
            <w:shd w:val="clear" w:color="auto" w:fill="FFFFFF"/>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当</w:t>
            </w:r>
            <w:r>
              <w:rPr>
                <w:color w:val="000000"/>
                <w:spacing w:val="0"/>
                <w:w w:val="100"/>
                <w:position w:val="0"/>
                <w:sz w:val="34"/>
                <w:szCs w:val="34"/>
              </w:rPr>
              <w:t>3 v 2</w:t>
            </w:r>
            <w:r>
              <w:rPr>
                <w:color w:val="000000"/>
                <w:spacing w:val="0"/>
                <w:w w:val="100"/>
                <w:position w:val="0"/>
              </w:rPr>
              <w:t>时，</w:t>
            </w:r>
          </w:p>
        </w:tc>
        <w:tc>
          <w:tcPr>
            <w:tcW w:w="4109" w:type="dxa"/>
            <w:shd w:val="clear" w:color="auto" w:fill="FFFFFF"/>
            <w:vAlign w:val="bottom"/>
          </w:tcPr>
          <w:p>
            <w:pPr>
              <w:pStyle w:val="a3"/>
              <w:keepNext w:val="0"/>
              <w:keepLines w:val="0"/>
              <w:widowControl w:val="0"/>
              <w:shd w:val="clear" w:color="auto" w:fill="auto"/>
              <w:tabs>
                <w:tab w:val="left" w:leader="hyphen" w:pos="2735"/>
              </w:tabs>
              <w:bidi w:val="0"/>
              <w:spacing w:before="0" w:after="0" w:line="240" w:lineRule="auto"/>
              <w:ind w:left="0" w:right="0" w:firstLine="460"/>
              <w:jc w:val="left"/>
              <w:rPr>
                <w:sz w:val="34"/>
                <w:szCs w:val="34"/>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 xml:space="preserve">T </w:t>
            </w:r>
            <w:r>
              <w:rPr>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1</w:t>
            </w:r>
            <w:r>
              <w:rPr>
                <w:rFonts w:ascii="Times New Roman" w:eastAsia="Times New Roman" w:hAnsi="Times New Roman" w:cs="Times New Roman"/>
                <w:color w:val="000000"/>
                <w:spacing w:val="0"/>
                <w:w w:val="100"/>
                <w:position w:val="0"/>
                <w:sz w:val="34"/>
                <w:szCs w:val="34"/>
              </w:rPr>
              <w:tab/>
            </w:r>
            <w:r>
              <w:rPr>
                <w:rFonts w:ascii="Times New Roman" w:eastAsia="Times New Roman" w:hAnsi="Times New Roman" w:cs="Times New Roman"/>
                <w:color w:val="000000"/>
                <w:spacing w:val="0"/>
                <w:w w:val="100"/>
                <w:position w:val="0"/>
                <w:sz w:val="34"/>
                <w:szCs w:val="34"/>
              </w:rPr>
              <w:t>2</w:t>
            </w:r>
            <w:r>
              <w:rPr>
                <w:rFonts w:ascii="Times New Roman" w:eastAsia="Times New Roman" w:hAnsi="Times New Roman" w:cs="Times New Roman"/>
                <w:color w:val="000000"/>
                <w:spacing w:val="0"/>
                <w:w w:val="100"/>
                <w:position w:val="0"/>
                <w:sz w:val="34"/>
                <w:szCs w:val="34"/>
              </w:rPr>
              <w:t>-</w:t>
            </w:r>
          </w:p>
        </w:tc>
        <w:tc>
          <w:tcPr>
            <w:tcW w:w="1656" w:type="dxa"/>
            <w:shd w:val="clear" w:color="auto" w:fill="FFFFFF"/>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6</w:t>
            </w:r>
            <w:r>
              <w:rPr>
                <w:color w:val="000000"/>
                <w:spacing w:val="0"/>
                <w:w w:val="100"/>
                <w:position w:val="0"/>
              </w:rPr>
              <w:t>)</w:t>
            </w:r>
          </w:p>
        </w:tc>
      </w:tr>
      <w:tr>
        <w:tblPrEx>
          <w:jc w:val="center"/>
          <w:tblLayout w:type="fixed"/>
          <w:tblCellMar>
            <w:left w:w="10" w:type="dxa"/>
            <w:right w:w="10" w:type="dxa"/>
          </w:tblCellMar>
        </w:tblPrEx>
        <w:trPr>
          <w:trHeight w:hRule="exact" w:val="480"/>
          <w:jc w:val="center"/>
        </w:trPr>
        <w:tc>
          <w:tcPr>
            <w:tcW w:w="2486" w:type="dxa"/>
            <w:shd w:val="clear" w:color="auto" w:fill="FFFFFF"/>
            <w:vAlign w:val="top"/>
          </w:tcPr>
          <w:p>
            <w:pPr>
              <w:pStyle w:val="a3"/>
              <w:keepNext w:val="0"/>
              <w:keepLines w:val="0"/>
              <w:widowControl w:val="0"/>
              <w:shd w:val="clear" w:color="auto" w:fill="auto"/>
              <w:bidi w:val="0"/>
              <w:spacing w:before="0" w:after="0" w:line="240" w:lineRule="auto"/>
              <w:ind w:left="0" w:right="0" w:firstLine="380"/>
              <w:jc w:val="left"/>
              <w:rPr>
                <w:sz w:val="34"/>
                <w:szCs w:val="34"/>
              </w:rPr>
            </w:pPr>
            <w:r>
              <w:rPr>
                <w:color w:val="000000"/>
                <w:spacing w:val="0"/>
                <w:w w:val="100"/>
                <w:position w:val="0"/>
                <w:sz w:val="34"/>
                <w:szCs w:val="34"/>
              </w:rPr>
              <w:t>A</w:t>
            </w:r>
            <w:r>
              <w:rPr>
                <w:rFonts w:ascii="Times New Roman" w:eastAsia="Times New Roman" w:hAnsi="Times New Roman" w:cs="Times New Roman"/>
                <w:color w:val="000000"/>
                <w:spacing w:val="0"/>
                <w:w w:val="100"/>
                <w:position w:val="0"/>
                <w:sz w:val="34"/>
                <w:szCs w:val="34"/>
              </w:rPr>
              <w:t>T</w:t>
            </w:r>
          </w:p>
          <w:p>
            <w:pPr>
              <w:pStyle w:val="a3"/>
              <w:keepNext w:val="0"/>
              <w:keepLines w:val="0"/>
              <w:widowControl w:val="0"/>
              <w:shd w:val="clear" w:color="auto" w:fill="auto"/>
              <w:bidi w:val="0"/>
              <w:spacing w:before="0" w:after="0" w:line="230" w:lineRule="auto"/>
              <w:ind w:left="0" w:right="0" w:firstLine="820"/>
              <w:jc w:val="left"/>
              <w:rPr>
                <w:sz w:val="20"/>
                <w:szCs w:val="20"/>
              </w:rPr>
            </w:pPr>
            <w:r>
              <w:rPr>
                <w:rFonts w:ascii="Times New Roman" w:eastAsia="Times New Roman" w:hAnsi="Times New Roman" w:cs="Times New Roman"/>
                <w:color w:val="000000"/>
                <w:spacing w:val="0"/>
                <w:w w:val="100"/>
                <w:position w:val="0"/>
                <w:sz w:val="20"/>
                <w:szCs w:val="20"/>
              </w:rPr>
              <w:t>2</w:t>
            </w:r>
          </w:p>
        </w:tc>
        <w:tc>
          <w:tcPr>
            <w:tcW w:w="4109" w:type="dxa"/>
            <w:shd w:val="clear" w:color="auto" w:fill="FFFFFF"/>
            <w:vAlign w:val="top"/>
          </w:tcPr>
          <w:p>
            <w:pPr>
              <w:pStyle w:val="a3"/>
              <w:keepNext w:val="0"/>
              <w:keepLines w:val="0"/>
              <w:widowControl w:val="0"/>
              <w:shd w:val="clear" w:color="auto" w:fill="auto"/>
              <w:tabs>
                <w:tab w:val="left" w:pos="2152"/>
              </w:tabs>
              <w:bidi w:val="0"/>
              <w:spacing w:before="0" w:after="0" w:line="240" w:lineRule="auto"/>
              <w:ind w:left="0" w:right="0" w:firstLine="880"/>
              <w:jc w:val="left"/>
              <w:rPr>
                <w:sz w:val="34"/>
                <w:szCs w:val="34"/>
              </w:rPr>
            </w:pPr>
            <w:r>
              <w:rPr>
                <w:rFonts w:ascii="Times New Roman" w:eastAsia="Times New Roman" w:hAnsi="Times New Roman" w:cs="Times New Roman"/>
                <w:color w:val="000000"/>
                <w:spacing w:val="0"/>
                <w:w w:val="100"/>
                <w:position w:val="0"/>
                <w:sz w:val="20"/>
                <w:szCs w:val="20"/>
              </w:rPr>
              <w:t>m</w:t>
              <w:tab/>
            </w:r>
            <w:r>
              <w:rPr>
                <w:rFonts w:ascii="Times New Roman" w:eastAsia="Times New Roman" w:hAnsi="Times New Roman" w:cs="Times New Roman"/>
                <w:color w:val="000000"/>
                <w:spacing w:val="0"/>
                <w:w w:val="100"/>
                <w:position w:val="0"/>
                <w:sz w:val="34"/>
                <w:szCs w:val="34"/>
              </w:rPr>
              <w:t>2</w:t>
            </w:r>
          </w:p>
        </w:tc>
        <w:tc>
          <w:tcPr>
            <w:tcW w:w="1656" w:type="dxa"/>
            <w:shd w:val="clear" w:color="auto" w:fill="FFFFFF"/>
            <w:vAlign w:val="top"/>
          </w:tcPr>
          <w:p>
            <w:pPr>
              <w:widowControl w:val="0"/>
              <w:rPr>
                <w:sz w:val="10"/>
                <w:szCs w:val="10"/>
              </w:rPr>
            </w:pPr>
          </w:p>
        </w:tc>
      </w:tr>
    </w:tbl>
    <w:p>
      <w:pPr>
        <w:widowControl w:val="0"/>
        <w:spacing w:after="299" w:line="1" w:lineRule="exact"/>
      </w:pPr>
    </w:p>
    <w:p>
      <w:pPr>
        <w:pStyle w:val="21"/>
        <w:keepNext/>
        <w:keepLines/>
        <w:widowControl w:val="0"/>
        <w:shd w:val="clear" w:color="auto" w:fill="auto"/>
        <w:bidi w:val="0"/>
        <w:spacing w:before="0" w:after="0" w:line="240" w:lineRule="auto"/>
        <w:ind w:left="4440" w:right="0" w:firstLine="0"/>
        <w:jc w:val="left"/>
      </w:pPr>
      <w:r>
        <mc:AlternateContent>
          <mc:Choice Requires="wps">
            <w:drawing>
              <wp:anchor distT="0" distB="0" distL="114300" distR="114300" simplePos="0" relativeHeight="251681792" behindDoc="0" locked="0" layoutInCell="1" allowOverlap="1">
                <wp:simplePos x="0" y="0"/>
                <wp:positionH relativeFrom="page">
                  <wp:posOffset>7656830</wp:posOffset>
                </wp:positionH>
                <wp:positionV relativeFrom="paragraph">
                  <wp:posOffset>190500</wp:posOffset>
                </wp:positionV>
                <wp:extent cx="514985" cy="259080"/>
                <wp:wrapSquare wrapText="left"/>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985" cy="25908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7</w:t>
                            </w:r>
                            <w:r>
                              <w:rPr>
                                <w:color w:val="000000"/>
                                <w:spacing w:val="0"/>
                                <w:w w:val="100"/>
                                <w:position w:val="0"/>
                              </w:rPr>
                              <w:t>）</w:t>
                            </w:r>
                          </w:p>
                        </w:txbxContent>
                      </wps:txbx>
                      <wps:bodyPr wrap="none" lIns="0" tIns="0" rIns="0" bIns="0"/>
                    </wps:wsp>
                  </a:graphicData>
                </a:graphic>
              </wp:anchor>
            </w:drawing>
          </mc:Choice>
          <mc:Fallback>
            <w:pict>
              <v:shape id="Shape 27" o:spid="_x0000_s1035" type="#_x0000_t202" style="width:40.55pt;height:20.4pt;margin-top:15pt;margin-left:602.9pt;mso-position-horizontal-relative:page;mso-wrap-distance-bottom:0;mso-wrap-distance-left:9pt;mso-wrap-distance-right:9pt;mso-wrap-distance-top:0;mso-wrap-style:none;position:absolute;v-text-anchor:top;z-index:251680768" filled="f" fillcolor="this">
                <v:textbox inset="0,0,0,0">
                  <w:txbxContent>
                    <w:p>
                      <w:pPr>
                        <w:pStyle w:val="a4"/>
                        <w:keepNext w:val="0"/>
                        <w:keepLines w:val="0"/>
                        <w:widowControl w:val="0"/>
                        <w:shd w:val="clear" w:color="auto" w:fill="auto"/>
                        <w:bidi w:val="0"/>
                        <w:spacing w:before="0" w:after="0" w:line="240" w:lineRule="auto"/>
                        <w:ind w:left="0" w:right="0" w:firstLine="0"/>
                        <w:jc w:val="right"/>
                      </w:pPr>
                      <w:r>
                        <w:rPr>
                          <w:color w:val="000000"/>
                          <w:spacing w:val="0"/>
                          <w:w w:val="100"/>
                          <w:position w:val="0"/>
                        </w:rPr>
                        <w:t>（</w:t>
                      </w:r>
                      <w:r>
                        <w:rPr>
                          <w:b/>
                          <w:bCs/>
                          <w:color w:val="000000"/>
                          <w:spacing w:val="0"/>
                          <w:w w:val="100"/>
                          <w:position w:val="0"/>
                        </w:rPr>
                        <w:t>7</w:t>
                      </w:r>
                      <w:r>
                        <w:rPr>
                          <w:color w:val="000000"/>
                          <w:spacing w:val="0"/>
                          <w:w w:val="100"/>
                          <w:position w:val="0"/>
                        </w:rPr>
                        <w:t>）</w:t>
                      </w:r>
                    </w:p>
                  </w:txbxContent>
                </v:textbox>
                <w10:wrap type="square" side="left"/>
              </v:shape>
            </w:pict>
          </mc:Fallback>
        </mc:AlternateContent>
      </w:r>
      <w:bookmarkStart w:id="145" w:name="bookmark145"/>
      <w:bookmarkStart w:id="146" w:name="bookmark146"/>
      <w:bookmarkStart w:id="147" w:name="bookmark147"/>
      <w:r>
        <w:rPr>
          <w:color w:val="000000"/>
          <w:spacing w:val="0"/>
          <w:w w:val="100"/>
          <w:position w:val="0"/>
        </w:rPr>
        <w:t xml:space="preserve">K </w:t>
      </w:r>
      <w:r>
        <w:rPr>
          <w:rFonts w:ascii="SimHei" w:eastAsia="SimHei" w:hAnsi="SimHei" w:cs="SimHei"/>
          <w:color w:val="000000"/>
          <w:spacing w:val="0"/>
          <w:w w:val="100"/>
          <w:position w:val="0"/>
          <w:sz w:val="40"/>
          <w:szCs w:val="40"/>
        </w:rPr>
        <w:t xml:space="preserve">二 </w:t>
      </w:r>
      <w:r>
        <w:rPr>
          <w:color w:val="000000"/>
          <w:spacing w:val="0"/>
          <w:w w:val="100"/>
          <w:position w:val="0"/>
          <w:sz w:val="20"/>
          <w:szCs w:val="20"/>
          <w:vertAlign w:val="superscript"/>
        </w:rPr>
        <w:t>m</w:t>
      </w:r>
      <w:r>
        <w:rPr>
          <w:color w:val="000000"/>
          <w:spacing w:val="0"/>
          <w:w w:val="100"/>
          <w:position w:val="0"/>
        </w:rPr>
        <w:t>C</w:t>
      </w:r>
      <w:r>
        <w:rPr>
          <w:color w:val="000000"/>
          <w:spacing w:val="0"/>
          <w:w w:val="100"/>
          <w:position w:val="0"/>
          <w:sz w:val="20"/>
          <w:szCs w:val="20"/>
        </w:rPr>
        <w:t>p</w:t>
      </w:r>
      <w:r>
        <w:rPr>
          <w:rFonts w:ascii="SimSun" w:eastAsia="SimSun" w:hAnsi="SimSun" w:cs="SimSun"/>
          <w:color w:val="000000"/>
          <w:spacing w:val="0"/>
          <w:w w:val="100"/>
          <w:position w:val="0"/>
          <w:sz w:val="20"/>
          <w:szCs w:val="20"/>
          <w:vertAlign w:val="superscript"/>
        </w:rPr>
        <w:t>(</w:t>
      </w:r>
      <w:r>
        <w:rPr>
          <w:color w:val="000000"/>
          <w:spacing w:val="0"/>
          <w:w w:val="100"/>
          <w:position w:val="0"/>
          <w:sz w:val="20"/>
          <w:szCs w:val="20"/>
          <w:vertAlign w:val="superscript"/>
        </w:rPr>
        <w:t>T</w:t>
      </w:r>
      <w:r>
        <w:rPr>
          <w:color w:val="000000"/>
          <w:spacing w:val="0"/>
          <w:w w:val="100"/>
          <w:position w:val="0"/>
          <w:sz w:val="20"/>
          <w:szCs w:val="20"/>
        </w:rPr>
        <w:t xml:space="preserve">i </w:t>
      </w:r>
      <w:r>
        <w:rPr>
          <w:rFonts w:ascii="SimHei" w:eastAsia="SimHei" w:hAnsi="SimHei" w:cs="SimHei"/>
          <w:color w:val="000000"/>
          <w:spacing w:val="0"/>
          <w:w w:val="100"/>
          <w:position w:val="0"/>
          <w:sz w:val="40"/>
          <w:szCs w:val="40"/>
        </w:rPr>
        <w:t xml:space="preserve">- </w:t>
      </w:r>
      <w:r>
        <w:rPr>
          <w:color w:val="000000"/>
          <w:spacing w:val="0"/>
          <w:w w:val="100"/>
          <w:position w:val="0"/>
          <w:sz w:val="20"/>
          <w:szCs w:val="20"/>
          <w:vertAlign w:val="superscript"/>
        </w:rPr>
        <w:t>T</w:t>
      </w:r>
      <w:r>
        <w:rPr>
          <w:color w:val="000000"/>
          <w:spacing w:val="0"/>
          <w:w w:val="100"/>
          <w:position w:val="0"/>
          <w:sz w:val="20"/>
          <w:szCs w:val="20"/>
        </w:rPr>
        <w:t>2</w:t>
      </w:r>
      <w:r>
        <w:rPr>
          <w:color w:val="000000"/>
          <w:spacing w:val="0"/>
          <w:w w:val="100"/>
          <w:position w:val="0"/>
        </w:rPr>
        <w:t>)</w:t>
      </w:r>
      <w:bookmarkEnd w:id="145"/>
      <w:bookmarkEnd w:id="146"/>
      <w:bookmarkEnd w:id="147"/>
    </w:p>
    <w:p>
      <w:pPr>
        <w:pStyle w:val="21"/>
        <w:keepNext/>
        <w:keepLines/>
        <w:widowControl w:val="0"/>
        <w:shd w:val="clear" w:color="auto" w:fill="auto"/>
        <w:bidi w:val="0"/>
        <w:spacing w:before="0" w:after="0" w:line="194" w:lineRule="auto"/>
        <w:ind w:left="0" w:right="0" w:firstLine="0"/>
        <w:jc w:val="center"/>
      </w:pPr>
      <w:bookmarkStart w:id="148" w:name="bookmark148"/>
      <w:bookmarkStart w:id="149" w:name="bookmark149"/>
      <w:bookmarkStart w:id="150" w:name="bookmark150"/>
      <w:r>
        <w:rPr>
          <w:color w:val="000000"/>
          <w:spacing w:val="0"/>
          <w:w w:val="100"/>
          <w:position w:val="0"/>
        </w:rPr>
        <w:t>A</w:t>
      </w:r>
      <w:r>
        <w:rPr>
          <w:rFonts w:ascii="SimSun" w:eastAsia="SimSun" w:hAnsi="SimSun" w:cs="SimSun"/>
          <w:color w:val="000000"/>
          <w:spacing w:val="0"/>
          <w:w w:val="100"/>
          <w:position w:val="0"/>
          <w:sz w:val="34"/>
          <w:szCs w:val="34"/>
        </w:rPr>
        <w:t>A</w:t>
      </w:r>
      <w:r>
        <w:rPr>
          <w:color w:val="000000"/>
          <w:spacing w:val="0"/>
          <w:w w:val="100"/>
          <w:position w:val="0"/>
        </w:rPr>
        <w:t>T</w:t>
      </w:r>
      <w:bookmarkEnd w:id="148"/>
      <w:bookmarkEnd w:id="149"/>
      <w:bookmarkEnd w:id="150"/>
    </w:p>
    <w:p>
      <w:pPr>
        <w:pStyle w:val="40"/>
        <w:keepNext w:val="0"/>
        <w:keepLines w:val="0"/>
        <w:widowControl w:val="0"/>
        <w:shd w:val="clear" w:color="auto" w:fill="auto"/>
        <w:bidi w:val="0"/>
        <w:spacing w:before="0" w:after="300" w:line="230" w:lineRule="auto"/>
        <w:ind w:left="6420" w:right="0" w:firstLine="0"/>
        <w:jc w:val="left"/>
      </w:pPr>
      <w:r>
        <w:rPr>
          <w:color w:val="000000"/>
          <w:spacing w:val="0"/>
          <w:w w:val="100"/>
          <w:position w:val="0"/>
        </w:rPr>
        <w:t>m</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8" w:history="1">
        <w:r>
          <w:rPr>
            <w:rFonts w:ascii="SimSun" w:eastAsia="SimSun" w:hAnsi="SimSun" w:cs="SimSun"/>
            <w:b/>
            <w:bCs/>
            <w:color w:val="0000EE"/>
            <w:spacing w:val="0"/>
            <w:w w:val="100"/>
            <w:position w:val="0"/>
            <w:sz w:val="30"/>
            <w:szCs w:val="30"/>
            <w:u w:val="single" w:color="0000EE"/>
            <w:shd w:val="clear" w:color="auto" w:fill="auto"/>
          </w:rPr>
          <w:t>https://d.book118.com/426025000212010034</w:t>
        </w:r>
      </w:hyperlink>
    </w:p>
    <w:p>
      <w:pPr>
        <w:pStyle w:val="40"/>
        <w:keepNext w:val="0"/>
        <w:keepLines w:val="0"/>
        <w:widowControl w:val="0"/>
        <w:shd w:val="clear" w:color="auto" w:fill="auto"/>
        <w:bidi w:val="0"/>
        <w:spacing w:before="0" w:after="300" w:line="230" w:lineRule="auto"/>
        <w:ind w:left="6420" w:right="0" w:firstLine="0"/>
        <w:jc w:val="left"/>
      </w:pPr>
    </w:p>
    <w:sectPr>
      <w:type w:val="continuous"/>
      <w:pgSz w:w="15648" w:h="22114"/>
      <w:pgMar w:top="1565" w:right="1834" w:bottom="1752" w:left="2026" w:header="0" w:footer="3" w:gutter="0"/>
      <w:pgNumType w:start="14"/>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32D41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AE07B9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03A0CD0"/>
    <w:multiLevelType w:val="multilevel"/>
    <w:tmpl w:val="00000000"/>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7FDDC5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852DB1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AF9037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CFAE56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0E855E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55E1845"/>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9A3ED7E"/>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8ECB42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D2B6A7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4233B6D"/>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48D6D51D"/>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20C9D0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543818D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55FB8D9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5DAEA01D"/>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5F81496F"/>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16DABC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6182BDF5"/>
    <w:multiLevelType w:val="multilevel"/>
    <w:tmpl w:val="00000000"/>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6991EFE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6F7F9B5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736C1D9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488D31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8BB16A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7D759790"/>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20"/>
  </w:num>
  <w:num w:numId="3">
    <w:abstractNumId w:val="26"/>
  </w:num>
  <w:num w:numId="4">
    <w:abstractNumId w:val="1"/>
  </w:num>
  <w:num w:numId="5">
    <w:abstractNumId w:val="8"/>
  </w:num>
  <w:num w:numId="6">
    <w:abstractNumId w:val="10"/>
  </w:num>
  <w:num w:numId="7">
    <w:abstractNumId w:val="4"/>
  </w:num>
  <w:num w:numId="8">
    <w:abstractNumId w:val="3"/>
  </w:num>
  <w:num w:numId="9">
    <w:abstractNumId w:val="22"/>
  </w:num>
  <w:num w:numId="10">
    <w:abstractNumId w:val="7"/>
  </w:num>
  <w:num w:numId="11">
    <w:abstractNumId w:val="23"/>
  </w:num>
  <w:num w:numId="12">
    <w:abstractNumId w:val="17"/>
  </w:num>
  <w:num w:numId="13">
    <w:abstractNumId w:val="13"/>
  </w:num>
  <w:num w:numId="14">
    <w:abstractNumId w:val="12"/>
  </w:num>
  <w:num w:numId="15">
    <w:abstractNumId w:val="9"/>
  </w:num>
  <w:num w:numId="16">
    <w:abstractNumId w:val="16"/>
  </w:num>
  <w:num w:numId="17">
    <w:abstractNumId w:val="15"/>
  </w:num>
  <w:num w:numId="18">
    <w:abstractNumId w:val="11"/>
  </w:num>
  <w:num w:numId="19">
    <w:abstractNumId w:val="14"/>
  </w:num>
  <w:num w:numId="20">
    <w:abstractNumId w:val="18"/>
  </w:num>
  <w:num w:numId="21">
    <w:abstractNumId w:val="6"/>
  </w:num>
  <w:num w:numId="22">
    <w:abstractNumId w:val="24"/>
  </w:num>
  <w:num w:numId="23">
    <w:abstractNumId w:val="0"/>
  </w:num>
  <w:num w:numId="24">
    <w:abstractNumId w:val="5"/>
  </w:num>
  <w:num w:numId="25">
    <w:abstractNumId w:val="21"/>
  </w:num>
  <w:num w:numId="26">
    <w:abstractNumId w:val="19"/>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3"/>
    <w:rPr>
      <w:rFonts w:ascii="SimSun" w:eastAsia="SimSun" w:hAnsi="SimSun" w:cs="SimSun"/>
      <w:b w:val="0"/>
      <w:bCs w:val="0"/>
      <w:i w:val="0"/>
      <w:iCs w:val="0"/>
      <w:smallCaps w:val="0"/>
      <w:strike w:val="0"/>
      <w:sz w:val="32"/>
      <w:szCs w:val="32"/>
      <w:u w:val="none"/>
      <w:shd w:val="clear" w:color="auto" w:fill="auto"/>
    </w:rPr>
  </w:style>
  <w:style w:type="character" w:customStyle="1" w:styleId="2">
    <w:name w:val="标题 #2_"/>
    <w:basedOn w:val="DefaultParagraphFont"/>
    <w:link w:val="21"/>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0">
    <w:name w:val="正文文本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54"/>
      <w:szCs w:val="54"/>
      <w:u w:val="none"/>
      <w:shd w:val="clear" w:color="auto" w:fill="auto"/>
    </w:rPr>
  </w:style>
  <w:style w:type="character" w:customStyle="1" w:styleId="3">
    <w:name w:val="标题 #3_"/>
    <w:basedOn w:val="DefaultParagraphFont"/>
    <w:link w:val="31"/>
    <w:rPr>
      <w:rFonts w:ascii="SimSun" w:eastAsia="SimSun" w:hAnsi="SimSun" w:cs="SimSun"/>
      <w:b/>
      <w:bCs/>
      <w:i w:val="0"/>
      <w:iCs w:val="0"/>
      <w:smallCaps w:val="0"/>
      <w:strike w:val="0"/>
      <w:sz w:val="36"/>
      <w:szCs w:val="3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26"/>
      <w:szCs w:val="26"/>
      <w:u w:val="none"/>
      <w:shd w:val="clear" w:color="auto" w:fill="auto"/>
    </w:rPr>
  </w:style>
  <w:style w:type="character" w:customStyle="1" w:styleId="4">
    <w:name w:val="正文文本 (4)_"/>
    <w:basedOn w:val="DefaultParagraphFont"/>
    <w:link w:val="4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a1">
    <w:name w:val="图片标题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2">
    <w:name w:val="表格标题_"/>
    <w:basedOn w:val="DefaultParagraphFont"/>
    <w:link w:val="a6"/>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3">
    <w:name w:val="其他"/>
    <w:basedOn w:val="Normal"/>
    <w:link w:val="a"/>
    <w:pPr>
      <w:widowControl w:val="0"/>
      <w:shd w:val="clear" w:color="auto" w:fill="auto"/>
      <w:spacing w:line="338"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1">
    <w:name w:val="标题 #2"/>
    <w:basedOn w:val="Normal"/>
    <w:link w:val="2"/>
    <w:pPr>
      <w:widowControl w:val="0"/>
      <w:shd w:val="clear" w:color="auto" w:fill="auto"/>
      <w:outlineLvl w:val="1"/>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4">
    <w:name w:val="正文文本"/>
    <w:basedOn w:val="Normal"/>
    <w:link w:val="a0"/>
    <w:pPr>
      <w:widowControl w:val="0"/>
      <w:shd w:val="clear" w:color="auto" w:fill="auto"/>
      <w:spacing w:line="338"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after="340"/>
      <w:jc w:val="center"/>
      <w:outlineLvl w:val="0"/>
    </w:pPr>
    <w:rPr>
      <w:rFonts w:ascii="SimSun" w:eastAsia="SimSun" w:hAnsi="SimSun" w:cs="SimSun"/>
      <w:b w:val="0"/>
      <w:bCs w:val="0"/>
      <w:i w:val="0"/>
      <w:iCs w:val="0"/>
      <w:smallCaps w:val="0"/>
      <w:strike w:val="0"/>
      <w:sz w:val="54"/>
      <w:szCs w:val="54"/>
      <w:u w:val="none"/>
      <w:shd w:val="clear" w:color="auto" w:fill="auto"/>
    </w:rPr>
  </w:style>
  <w:style w:type="paragraph" w:customStyle="1" w:styleId="31">
    <w:name w:val="标题 #3"/>
    <w:basedOn w:val="Normal"/>
    <w:link w:val="3"/>
    <w:pPr>
      <w:widowControl w:val="0"/>
      <w:shd w:val="clear" w:color="auto" w:fill="auto"/>
      <w:ind w:firstLine="640"/>
      <w:outlineLvl w:val="2"/>
    </w:pPr>
    <w:rPr>
      <w:rFonts w:ascii="SimSun" w:eastAsia="SimSun" w:hAnsi="SimSun" w:cs="SimSun"/>
      <w:b/>
      <w:bCs/>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 w:type="paragraph" w:customStyle="1" w:styleId="40">
    <w:name w:val="正文文本 (4)"/>
    <w:basedOn w:val="Normal"/>
    <w:link w:val="4"/>
    <w:pPr>
      <w:widowControl w:val="0"/>
      <w:shd w:val="clear" w:color="auto" w:fill="auto"/>
      <w:spacing w:line="226" w:lineRule="auto"/>
    </w:pPr>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a5">
    <w:name w:val="图片标题"/>
    <w:basedOn w:val="Normal"/>
    <w:link w:val="a1"/>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表格标题"/>
    <w:basedOn w:val="Normal"/>
    <w:link w:val="a2"/>
    <w:pPr>
      <w:widowControl w:val="0"/>
      <w:shd w:val="clear" w:color="auto" w:fill="auto"/>
    </w:pPr>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32">
    <w:name w:val="正文文本 (3)"/>
    <w:basedOn w:val="Normal"/>
    <w:link w:val="30"/>
    <w:pPr>
      <w:widowControl w:val="0"/>
      <w:shd w:val="clear" w:color="auto" w:fill="auto"/>
      <w:spacing w:after="30" w:line="180" w:lineRule="auto"/>
      <w:jc w:val="center"/>
    </w:pPr>
    <w:rPr>
      <w:rFonts w:ascii="Times New Roman" w:eastAsia="Times New Roman" w:hAnsi="Times New Roman" w:cs="Times New Roman"/>
      <w:b w:val="0"/>
      <w:bCs w:val="0"/>
      <w:i w:val="0"/>
      <w:iCs w:val="0"/>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s://d.book118.com/42602500021201003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