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高性能铁氧体一次磁粉项目投资建议书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14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_Toc22142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89" w:history="1">
        <w:r>
          <w:rPr>
            <w:rFonts w:ascii="仿宋" w:eastAsia="仿宋" w:hAnsi="仿宋" w:cs="仿宋" w:hint="eastAsia"/>
            <w:lang w:eastAsia="zh-CN"/>
          </w:rPr>
          <w:t>一、重点企业调研分析</w:t>
        </w:r>
        <w:r>
          <w:tab/>
        </w:r>
        <w:r>
          <w:fldChar w:fldCharType="begin"/>
        </w:r>
        <w:r>
          <w:instrText xml:space="preserve"> PAGEREF _Toc32389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0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_Toc5420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6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_Toc28786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2" w:history="1">
        <w:r>
          <w:rPr>
            <w:rFonts w:ascii="仿宋" w:eastAsia="仿宋" w:hAnsi="仿宋" w:cs="仿宋" w:hint="eastAsia"/>
            <w:lang w:eastAsia="zh-CN"/>
          </w:rPr>
          <w:t>二、组织架构与人力资源配置</w:t>
        </w:r>
        <w:r>
          <w:tab/>
        </w:r>
        <w:r>
          <w:fldChar w:fldCharType="begin"/>
        </w:r>
        <w:r>
          <w:instrText xml:space="preserve"> PAGEREF _Toc24222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2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_Toc15122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0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_Toc31740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44" w:history="1">
        <w:r>
          <w:rPr>
            <w:rFonts w:ascii="仿宋" w:eastAsia="仿宋" w:hAnsi="仿宋" w:cs="仿宋" w:hint="eastAsia"/>
            <w:lang w:eastAsia="zh-CN"/>
          </w:rPr>
          <w:t>三、高性能铁氧体一次磁粉项目概论</w:t>
        </w:r>
        <w:r>
          <w:tab/>
        </w:r>
        <w:r>
          <w:fldChar w:fldCharType="begin"/>
        </w:r>
        <w:r>
          <w:instrText xml:space="preserve"> PAGEREF _Toc5344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1" w:history="1">
        <w:r>
          <w:rPr>
            <w:rFonts w:ascii="仿宋" w:eastAsia="仿宋" w:hAnsi="仿宋" w:cs="仿宋" w:hint="eastAsia"/>
            <w:lang w:eastAsia="zh-CN"/>
          </w:rPr>
          <w:t>(一)、高性能铁氧体一次磁粉项目基本信息</w:t>
        </w:r>
        <w:r>
          <w:tab/>
        </w:r>
        <w:r>
          <w:fldChar w:fldCharType="begin"/>
        </w:r>
        <w:r>
          <w:instrText xml:space="preserve"> PAGEREF _Toc23551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6" w:history="1">
        <w:r>
          <w:rPr>
            <w:rFonts w:ascii="仿宋" w:eastAsia="仿宋" w:hAnsi="仿宋" w:cs="仿宋" w:hint="eastAsia"/>
            <w:lang w:eastAsia="zh-CN"/>
          </w:rPr>
          <w:t>(二)、高性能铁氧体一次磁粉项目提出的理由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9" w:history="1">
        <w:r>
          <w:rPr>
            <w:rFonts w:ascii="仿宋" w:eastAsia="仿宋" w:hAnsi="仿宋" w:cs="仿宋" w:hint="eastAsia"/>
            <w:lang w:eastAsia="zh-CN"/>
          </w:rPr>
          <w:t>(三)、高性能铁氧体一次磁粉项目建设目标和任务</w:t>
        </w:r>
        <w:r>
          <w:tab/>
        </w:r>
        <w:r>
          <w:fldChar w:fldCharType="begin"/>
        </w:r>
        <w:r>
          <w:instrText xml:space="preserve"> PAGEREF _Toc16939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8" w:history="1">
        <w:r>
          <w:rPr>
            <w:rFonts w:ascii="仿宋" w:eastAsia="仿宋" w:hAnsi="仿宋" w:cs="仿宋" w:hint="eastAsia"/>
            <w:lang w:eastAsia="zh-CN"/>
          </w:rPr>
          <w:t>(四)、高性能铁氧体一次磁粉项目建设规模</w:t>
        </w:r>
        <w:r>
          <w:tab/>
        </w:r>
        <w:r>
          <w:fldChar w:fldCharType="begin"/>
        </w:r>
        <w:r>
          <w:instrText xml:space="preserve"> PAGEREF _Toc26888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" w:history="1">
        <w:r>
          <w:rPr>
            <w:rFonts w:ascii="仿宋" w:eastAsia="仿宋" w:hAnsi="仿宋" w:cs="仿宋" w:hint="eastAsia"/>
            <w:lang w:eastAsia="zh-CN"/>
          </w:rPr>
          <w:t>(五)、高性能铁氧体一次磁粉项目建设工期</w:t>
        </w:r>
        <w:r>
          <w:tab/>
        </w:r>
        <w:r>
          <w:fldChar w:fldCharType="begin"/>
        </w:r>
        <w:r>
          <w:instrText xml:space="preserve"> PAGEREF _Toc1191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83" w:history="1">
        <w:r>
          <w:rPr>
            <w:rFonts w:ascii="仿宋" w:eastAsia="仿宋" w:hAnsi="仿宋" w:cs="仿宋" w:hint="eastAsia"/>
            <w:lang w:eastAsia="zh-CN"/>
          </w:rPr>
          <w:t>四、高性能铁氧体一次磁粉知识产权管理</w:t>
        </w:r>
        <w:r>
          <w:tab/>
        </w:r>
        <w:r>
          <w:fldChar w:fldCharType="begin"/>
        </w:r>
        <w:r>
          <w:instrText xml:space="preserve"> PAGEREF _Toc28183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4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_Toc30224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38" w:history="1">
        <w:r>
          <w:rPr>
            <w:rFonts w:ascii="仿宋" w:eastAsia="仿宋" w:hAnsi="仿宋" w:cs="仿宋" w:hint="eastAsia"/>
            <w:lang w:eastAsia="zh-CN"/>
          </w:rPr>
          <w:t>五、SWOT分析</w:t>
        </w:r>
        <w:r>
          <w:tab/>
        </w:r>
        <w:r>
          <w:fldChar w:fldCharType="begin"/>
        </w:r>
        <w:r>
          <w:instrText xml:space="preserve"> PAGEREF _Toc26038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_Toc17089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8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_Toc8088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_Toc1371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_Toc5805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62" w:history="1">
        <w:r>
          <w:rPr>
            <w:rFonts w:ascii="仿宋" w:eastAsia="仿宋" w:hAnsi="仿宋" w:cs="仿宋" w:hint="eastAsia"/>
            <w:lang w:eastAsia="zh-CN"/>
          </w:rPr>
          <w:t>六、工艺说明</w:t>
        </w:r>
        <w:r>
          <w:tab/>
        </w:r>
        <w:r>
          <w:fldChar w:fldCharType="begin"/>
        </w:r>
        <w:r>
          <w:instrText xml:space="preserve"> PAGEREF _Toc13462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3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_Toc22573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8" w:history="1">
        <w:r>
          <w:rPr>
            <w:rFonts w:ascii="仿宋" w:eastAsia="仿宋" w:hAnsi="仿宋" w:cs="仿宋" w:hint="eastAsia"/>
            <w:lang w:eastAsia="zh-CN"/>
          </w:rPr>
          <w:t>(二)、高性能铁氧体一次磁粉项目工艺技术设计方案</w:t>
        </w:r>
        <w:r>
          <w:tab/>
        </w:r>
        <w:r>
          <w:fldChar w:fldCharType="begin"/>
        </w:r>
        <w:r>
          <w:instrText xml:space="preserve"> PAGEREF _Toc23718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_Toc3052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08" w:history="1">
        <w:r>
          <w:rPr>
            <w:rFonts w:ascii="仿宋" w:eastAsia="仿宋" w:hAnsi="仿宋" w:cs="仿宋" w:hint="eastAsia"/>
            <w:lang w:eastAsia="zh-CN"/>
          </w:rPr>
          <w:t>七、工艺技术设计及设备选型方案</w:t>
        </w:r>
        <w:r>
          <w:tab/>
        </w:r>
        <w:r>
          <w:fldChar w:fldCharType="begin"/>
        </w:r>
        <w:r>
          <w:instrText xml:space="preserve"> PAGEREF _Toc26808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_Toc28776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(二)、高性能铁氧体一次磁粉项目技术工艺分析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0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_Toc28720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_Toc10880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91" w:history="1">
        <w:r>
          <w:rPr>
            <w:rFonts w:ascii="仿宋" w:eastAsia="仿宋" w:hAnsi="仿宋" w:cs="仿宋" w:hint="eastAsia"/>
            <w:lang w:eastAsia="zh-CN"/>
          </w:rPr>
          <w:t>八、竞争分析</w:t>
        </w:r>
        <w:r>
          <w:tab/>
        </w:r>
        <w:r>
          <w:fldChar w:fldCharType="begin"/>
        </w:r>
        <w:r>
          <w:instrText xml:space="preserve"> PAGEREF _Toc25491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4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_Toc5504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0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_Toc26810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1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_Toc29371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3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_Toc19863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6" w:history="1">
        <w:r>
          <w:rPr>
            <w:rFonts w:ascii="仿宋" w:eastAsia="仿宋" w:hAnsi="仿宋" w:cs="仿宋" w:hint="eastAsia"/>
            <w:lang w:eastAsia="zh-CN"/>
          </w:rPr>
          <w:t>九、产品规划</w:t>
        </w:r>
        <w:r>
          <w:tab/>
        </w:r>
        <w:r>
          <w:fldChar w:fldCharType="begin"/>
        </w:r>
        <w:r>
          <w:instrText xml:space="preserve"> PAGEREF _Toc1686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_Toc8786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_Toc20641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" w:history="1">
        <w:r>
          <w:rPr>
            <w:rFonts w:ascii="仿宋" w:eastAsia="仿宋" w:hAnsi="仿宋" w:cs="仿宋" w:hint="eastAsia"/>
            <w:lang w:eastAsia="zh-CN"/>
          </w:rPr>
          <w:t>十、高性能铁氧体一次磁粉项目组织与管理</w:t>
        </w:r>
        <w:r>
          <w:tab/>
        </w:r>
        <w:r>
          <w:fldChar w:fldCharType="begin"/>
        </w:r>
        <w:r>
          <w:instrText xml:space="preserve"> PAGEREF _Toc29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8" w:history="1">
        <w:r>
          <w:rPr>
            <w:rFonts w:ascii="仿宋" w:eastAsia="仿宋" w:hAnsi="仿宋" w:cs="仿宋" w:hint="eastAsia"/>
            <w:lang w:eastAsia="zh-CN"/>
          </w:rPr>
          <w:t>(一)、高性能铁氧体一次磁粉项目管理团队组建</w:t>
        </w:r>
        <w:r>
          <w:tab/>
        </w:r>
        <w:r>
          <w:fldChar w:fldCharType="begin"/>
        </w:r>
        <w:r>
          <w:instrText xml:space="preserve"> PAGEREF _Toc17828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2" w:history="1">
        <w:r>
          <w:rPr>
            <w:rFonts w:ascii="仿宋" w:eastAsia="仿宋" w:hAnsi="仿宋" w:cs="仿宋" w:hint="eastAsia"/>
            <w:lang w:eastAsia="zh-CN"/>
          </w:rPr>
          <w:t>(二)、高性能铁氧体一次磁粉项目沟通与决策流程</w:t>
        </w:r>
        <w:r>
          <w:tab/>
        </w:r>
        <w:r>
          <w:fldChar w:fldCharType="begin"/>
        </w:r>
        <w:r>
          <w:instrText xml:space="preserve"> PAGEREF _Toc12172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7" w:history="1">
        <w:r>
          <w:rPr>
            <w:rFonts w:ascii="仿宋" w:eastAsia="仿宋" w:hAnsi="仿宋" w:cs="仿宋" w:hint="eastAsia"/>
            <w:lang w:eastAsia="zh-CN"/>
          </w:rPr>
          <w:t>(三)、高性能铁氧体一次磁粉项目风险管理与应对策略</w:t>
        </w:r>
        <w:r>
          <w:tab/>
        </w:r>
        <w:r>
          <w:fldChar w:fldCharType="begin"/>
        </w:r>
        <w:r>
          <w:instrText xml:space="preserve"> PAGEREF _Toc24327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426" w:history="1">
        <w:r>
          <w:rPr>
            <w:rFonts w:ascii="仿宋" w:eastAsia="仿宋" w:hAnsi="仿宋" w:cs="仿宋" w:hint="eastAsia"/>
            <w:lang w:eastAsia="zh-CN"/>
          </w:rPr>
          <w:t>十一、四经营所依赖的核心资源</w:t>
        </w:r>
        <w:r>
          <w:tab/>
        </w:r>
        <w:r>
          <w:fldChar w:fldCharType="begin"/>
        </w:r>
        <w:r>
          <w:instrText xml:space="preserve"> PAGEREF _Toc29426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1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_Toc21071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2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_Toc7242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3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_Toc6613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0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_Toc5040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4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_Toc32734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0" w:history="1">
        <w:r>
          <w:rPr>
            <w:rFonts w:ascii="仿宋" w:eastAsia="仿宋" w:hAnsi="仿宋" w:cs="仿宋" w:hint="eastAsia"/>
            <w:lang w:eastAsia="zh-CN"/>
          </w:rPr>
          <w:t>十二、市场调研与竞争分析</w:t>
        </w:r>
        <w:r>
          <w:tab/>
        </w:r>
        <w:r>
          <w:fldChar w:fldCharType="begin"/>
        </w:r>
        <w:r>
          <w:instrText xml:space="preserve"> PAGEREF _Toc23170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9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_Toc10169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1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_Toc14491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2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_Toc11412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4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_Toc27714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7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_Toc27677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49" w:history="1">
        <w:r>
          <w:rPr>
            <w:rFonts w:ascii="仿宋" w:eastAsia="仿宋" w:hAnsi="仿宋" w:cs="仿宋" w:hint="eastAsia"/>
            <w:lang w:eastAsia="zh-CN"/>
          </w:rPr>
          <w:t>十三、高性能铁氧体一次磁粉项目概况</w:t>
        </w:r>
        <w:r>
          <w:tab/>
        </w:r>
        <w:r>
          <w:fldChar w:fldCharType="begin"/>
        </w:r>
        <w:r>
          <w:instrText xml:space="preserve"> PAGEREF _Toc15049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" w:history="1">
        <w:r>
          <w:rPr>
            <w:rFonts w:ascii="仿宋" w:eastAsia="仿宋" w:hAnsi="仿宋" w:cs="仿宋" w:hint="eastAsia"/>
            <w:lang w:eastAsia="zh-CN"/>
          </w:rPr>
          <w:t>(一)、高性能铁氧体一次磁粉项目基本情况</w:t>
        </w:r>
        <w:r>
          <w:tab/>
        </w:r>
        <w:r>
          <w:fldChar w:fldCharType="begin"/>
        </w:r>
        <w:r>
          <w:instrText xml:space="preserve"> PAGEREF _Toc828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1" w:history="1">
        <w:r>
          <w:rPr>
            <w:rFonts w:ascii="仿宋" w:eastAsia="仿宋" w:hAnsi="仿宋" w:cs="仿宋" w:hint="eastAsia"/>
            <w:lang w:eastAsia="zh-CN"/>
          </w:rPr>
          <w:t>(二)、主办单位基本情况</w:t>
        </w:r>
        <w:r>
          <w:tab/>
        </w:r>
        <w:r>
          <w:fldChar w:fldCharType="begin"/>
        </w:r>
        <w:r>
          <w:instrText xml:space="preserve"> PAGEREF _Toc28401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9" w:history="1">
        <w:r>
          <w:rPr>
            <w:rFonts w:ascii="仿宋" w:eastAsia="仿宋" w:hAnsi="仿宋" w:cs="仿宋" w:hint="eastAsia"/>
            <w:lang w:eastAsia="zh-CN"/>
          </w:rPr>
          <w:t>(三)、高性能铁氧体一次磁粉项目建设选址及用地规模</w:t>
        </w:r>
        <w:r>
          <w:tab/>
        </w:r>
        <w:r>
          <w:fldChar w:fldCharType="begin"/>
        </w:r>
        <w:r>
          <w:instrText xml:space="preserve"> PAGEREF _Toc30039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2" w:history="1">
        <w:r>
          <w:rPr>
            <w:rFonts w:ascii="仿宋" w:eastAsia="仿宋" w:hAnsi="仿宋" w:cs="仿宋" w:hint="eastAsia"/>
            <w:lang w:eastAsia="zh-CN"/>
          </w:rPr>
          <w:t>(四)、高性能铁氧体一次磁粉项目总投资及资金构成</w:t>
        </w:r>
        <w:r>
          <w:tab/>
        </w:r>
        <w:r>
          <w:fldChar w:fldCharType="begin"/>
        </w:r>
        <w:r>
          <w:instrText xml:space="preserve"> PAGEREF _Toc31622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3" w:history="1">
        <w:r>
          <w:rPr>
            <w:rFonts w:ascii="仿宋" w:eastAsia="仿宋" w:hAnsi="仿宋" w:cs="仿宋" w:hint="eastAsia"/>
            <w:lang w:eastAsia="zh-CN"/>
          </w:rPr>
          <w:t>(五)、高性能铁氧体一次磁粉项目资本金筹措方案</w:t>
        </w:r>
        <w:r>
          <w:tab/>
        </w:r>
        <w:r>
          <w:fldChar w:fldCharType="begin"/>
        </w:r>
        <w:r>
          <w:instrText xml:space="preserve"> PAGEREF _Toc31493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7" w:history="1">
        <w:r>
          <w:rPr>
            <w:rFonts w:ascii="仿宋" w:eastAsia="仿宋" w:hAnsi="仿宋" w:cs="仿宋" w:hint="eastAsia"/>
            <w:lang w:eastAsia="zh-CN"/>
          </w:rPr>
          <w:t>(六)、申请银行借款方案</w:t>
        </w:r>
        <w:r>
          <w:tab/>
        </w:r>
        <w:r>
          <w:fldChar w:fldCharType="begin"/>
        </w:r>
        <w:r>
          <w:instrText xml:space="preserve"> PAGEREF _Toc27607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4" w:history="1">
        <w:r>
          <w:rPr>
            <w:rFonts w:ascii="仿宋" w:eastAsia="仿宋" w:hAnsi="仿宋" w:cs="仿宋" w:hint="eastAsia"/>
            <w:lang w:eastAsia="zh-CN"/>
          </w:rPr>
          <w:t>(七)、高性能铁氧体一次磁粉项目预期经济效益规划目标</w:t>
        </w:r>
        <w:r>
          <w:tab/>
        </w:r>
        <w:r>
          <w:fldChar w:fldCharType="begin"/>
        </w:r>
        <w:r>
          <w:instrText xml:space="preserve"> PAGEREF _Toc6944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4" w:history="1">
        <w:r>
          <w:rPr>
            <w:rFonts w:ascii="仿宋" w:eastAsia="仿宋" w:hAnsi="仿宋" w:cs="仿宋" w:hint="eastAsia"/>
            <w:lang w:eastAsia="zh-CN"/>
          </w:rPr>
          <w:t>(八)、高性能铁氧体一次磁粉项目建设进度规划</w:t>
        </w:r>
        <w:r>
          <w:tab/>
        </w:r>
        <w:r>
          <w:fldChar w:fldCharType="begin"/>
        </w:r>
        <w:r>
          <w:instrText xml:space="preserve"> PAGEREF _Toc22774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8" w:history="1">
        <w:r>
          <w:rPr>
            <w:rFonts w:ascii="仿宋" w:eastAsia="仿宋" w:hAnsi="仿宋" w:cs="仿宋" w:hint="eastAsia"/>
            <w:lang w:eastAsia="zh-CN"/>
          </w:rPr>
          <w:t>十四、制度运行与优化</w:t>
        </w:r>
        <w:r>
          <w:tab/>
        </w:r>
        <w:r>
          <w:fldChar w:fldCharType="begin"/>
        </w:r>
        <w:r>
          <w:instrText xml:space="preserve"> PAGEREF _Toc2448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6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_Toc4576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4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_Toc24904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12" w:history="1">
        <w:r>
          <w:rPr>
            <w:rFonts w:ascii="仿宋" w:eastAsia="仿宋" w:hAnsi="仿宋" w:cs="仿宋" w:hint="eastAsia"/>
            <w:lang w:eastAsia="zh-CN"/>
          </w:rPr>
          <w:t>十五、高性能铁氧体一次磁粉项目安全现状评价报告的存档与发布</w:t>
        </w:r>
        <w:r>
          <w:tab/>
        </w:r>
        <w:r>
          <w:fldChar w:fldCharType="begin"/>
        </w:r>
        <w:r>
          <w:instrText xml:space="preserve"> PAGEREF _Toc22012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6" w:history="1">
        <w:r>
          <w:rPr>
            <w:rFonts w:ascii="仿宋" w:eastAsia="仿宋" w:hAnsi="仿宋" w:cs="仿宋" w:hint="eastAsia"/>
            <w:lang w:eastAsia="zh-CN"/>
          </w:rPr>
          <w:t>(一)、存档程序</w:t>
        </w:r>
        <w:r>
          <w:tab/>
        </w:r>
        <w:r>
          <w:fldChar w:fldCharType="begin"/>
        </w:r>
        <w:r>
          <w:instrText xml:space="preserve"> PAGEREF _Toc15176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6" w:history="1">
        <w:r>
          <w:rPr>
            <w:rFonts w:ascii="仿宋" w:eastAsia="仿宋" w:hAnsi="仿宋" w:cs="仿宋" w:hint="eastAsia"/>
            <w:lang w:eastAsia="zh-CN"/>
          </w:rPr>
          <w:t>(二)、存档内容</w:t>
        </w:r>
        <w:r>
          <w:tab/>
        </w:r>
        <w:r>
          <w:fldChar w:fldCharType="begin"/>
        </w:r>
        <w:r>
          <w:instrText xml:space="preserve"> PAGEREF _Toc15516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2" w:history="1">
        <w:r>
          <w:rPr>
            <w:rFonts w:ascii="仿宋" w:eastAsia="仿宋" w:hAnsi="仿宋" w:cs="仿宋" w:hint="eastAsia"/>
            <w:lang w:eastAsia="zh-CN"/>
          </w:rPr>
          <w:t>(三)、存档地点</w:t>
        </w:r>
        <w:r>
          <w:tab/>
        </w:r>
        <w:r>
          <w:fldChar w:fldCharType="begin"/>
        </w:r>
        <w:r>
          <w:instrText xml:space="preserve"> PAGEREF _Toc29352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7" w:history="1">
        <w:r>
          <w:rPr>
            <w:rFonts w:ascii="仿宋" w:eastAsia="仿宋" w:hAnsi="仿宋" w:cs="仿宋" w:hint="eastAsia"/>
            <w:lang w:eastAsia="zh-CN"/>
          </w:rPr>
          <w:t>(四)、报告发布</w:t>
        </w:r>
        <w:r>
          <w:tab/>
        </w:r>
        <w:r>
          <w:fldChar w:fldCharType="begin"/>
        </w:r>
        <w:r>
          <w:instrText xml:space="preserve"> PAGEREF _Toc31067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14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_Toc9714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_Toc27787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_Toc18519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7" w:history="1">
        <w:r>
          <w:rPr>
            <w:rFonts w:ascii="仿宋" w:eastAsia="仿宋" w:hAnsi="仿宋" w:cs="仿宋" w:hint="eastAsia"/>
            <w:lang w:eastAsia="zh-CN"/>
          </w:rPr>
          <w:t>十七、市场分析、调研</w:t>
        </w:r>
        <w:r>
          <w:tab/>
        </w:r>
        <w:r>
          <w:fldChar w:fldCharType="begin"/>
        </w:r>
        <w:r>
          <w:instrText xml:space="preserve"> PAGEREF _Toc10267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2" w:history="1">
        <w:r>
          <w:rPr>
            <w:rFonts w:ascii="仿宋" w:eastAsia="仿宋" w:hAnsi="仿宋" w:cs="仿宋" w:hint="eastAsia"/>
            <w:lang w:eastAsia="zh-CN"/>
          </w:rPr>
          <w:t>(一)、高性能铁氧体一次磁粉行业分析</w:t>
        </w:r>
        <w:r>
          <w:tab/>
        </w:r>
        <w:r>
          <w:fldChar w:fldCharType="begin"/>
        </w:r>
        <w:r>
          <w:instrText xml:space="preserve"> PAGEREF _Toc27012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2" w:history="1">
        <w:r>
          <w:rPr>
            <w:rFonts w:ascii="仿宋" w:eastAsia="仿宋" w:hAnsi="仿宋" w:cs="仿宋" w:hint="eastAsia"/>
            <w:lang w:eastAsia="zh-CN"/>
          </w:rPr>
          <w:t>(二)、高性能铁氧体一次磁粉市场分析预测</w:t>
        </w:r>
        <w:r>
          <w:tab/>
        </w:r>
        <w:r>
          <w:fldChar w:fldCharType="begin"/>
        </w:r>
        <w:r>
          <w:instrText xml:space="preserve"> PAGEREF _Toc5272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69" w:history="1">
        <w:r>
          <w:rPr>
            <w:rFonts w:ascii="仿宋" w:eastAsia="仿宋" w:hAnsi="仿宋" w:cs="仿宋" w:hint="eastAsia"/>
            <w:lang w:eastAsia="zh-CN"/>
          </w:rPr>
          <w:t>十八、知识管理与信息共享</w:t>
        </w:r>
        <w:r>
          <w:tab/>
        </w:r>
        <w:r>
          <w:fldChar w:fldCharType="begin"/>
        </w:r>
        <w:r>
          <w:instrText xml:space="preserve"> PAGEREF _Toc20769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9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_Toc32559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5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_Toc13115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3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_Toc24803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72" w:history="1">
        <w:r>
          <w:rPr>
            <w:rFonts w:ascii="仿宋" w:eastAsia="仿宋" w:hAnsi="仿宋" w:cs="仿宋" w:hint="eastAsia"/>
            <w:lang w:eastAsia="zh-CN"/>
          </w:rPr>
          <w:t>十九、生产控制的概念</w:t>
        </w:r>
        <w:r>
          <w:tab/>
        </w:r>
        <w:r>
          <w:fldChar w:fldCharType="begin"/>
        </w:r>
        <w:r>
          <w:instrText xml:space="preserve"> PAGEREF _Toc11572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6" w:history="1">
        <w:r>
          <w:rPr>
            <w:rFonts w:ascii="仿宋" w:eastAsia="仿宋" w:hAnsi="仿宋" w:cs="仿宋" w:hint="eastAsia"/>
            <w:lang w:eastAsia="zh-CN"/>
          </w:rPr>
          <w:t>(一)、生产控制与质量管理</w:t>
        </w:r>
        <w:r>
          <w:tab/>
        </w:r>
        <w:r>
          <w:fldChar w:fldCharType="begin"/>
        </w:r>
        <w:r>
          <w:instrText xml:space="preserve"> PAGEREF _Toc28756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0" w:history="1">
        <w:r>
          <w:rPr>
            <w:rFonts w:ascii="仿宋" w:eastAsia="仿宋" w:hAnsi="仿宋" w:cs="仿宋" w:hint="eastAsia"/>
            <w:lang w:eastAsia="zh-CN"/>
          </w:rPr>
          <w:t>(二)、生产计划与实施</w:t>
        </w:r>
        <w:r>
          <w:tab/>
        </w:r>
        <w:r>
          <w:fldChar w:fldCharType="begin"/>
        </w:r>
        <w:r>
          <w:instrText xml:space="preserve"> PAGEREF _Toc30440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5" w:history="1">
        <w:r>
          <w:rPr>
            <w:rFonts w:ascii="仿宋" w:eastAsia="仿宋" w:hAnsi="仿宋" w:cs="仿宋" w:hint="eastAsia"/>
            <w:lang w:eastAsia="zh-CN"/>
          </w:rPr>
          <w:t>(三)、生产效率与成本控制</w:t>
        </w:r>
        <w:r>
          <w:tab/>
        </w:r>
        <w:r>
          <w:fldChar w:fldCharType="begin"/>
        </w:r>
        <w:r>
          <w:instrText xml:space="preserve"> PAGEREF _Toc23235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1" w:history="1">
        <w:r>
          <w:rPr>
            <w:rFonts w:ascii="仿宋" w:eastAsia="仿宋" w:hAnsi="仿宋" w:cs="仿宋" w:hint="eastAsia"/>
            <w:lang w:eastAsia="zh-CN"/>
          </w:rPr>
          <w:t>二十、第四十七章全球人才流动与交流</w:t>
        </w:r>
        <w:r>
          <w:tab/>
        </w:r>
        <w:r>
          <w:fldChar w:fldCharType="begin"/>
        </w:r>
        <w:r>
          <w:instrText xml:space="preserve"> PAGEREF _Toc21021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788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_Toc9788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1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_Toc21131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6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_Toc3596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5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_Toc10995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6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_Toc29676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4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_Toc20514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05" w:history="1">
        <w:r>
          <w:rPr>
            <w:rFonts w:ascii="仿宋" w:eastAsia="仿宋" w:hAnsi="仿宋" w:cs="仿宋" w:hint="eastAsia"/>
            <w:lang w:eastAsia="zh-CN"/>
          </w:rPr>
          <w:t>二十一、经营计划</w:t>
        </w:r>
        <w:r>
          <w:tab/>
        </w:r>
        <w:r>
          <w:fldChar w:fldCharType="begin"/>
        </w:r>
        <w:r>
          <w:instrText xml:space="preserve"> PAGEREF _Toc5005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" w:history="1">
        <w:r>
          <w:rPr>
            <w:rFonts w:ascii="仿宋" w:eastAsia="仿宋" w:hAnsi="仿宋" w:cs="仿宋" w:hint="eastAsia"/>
            <w:lang w:eastAsia="zh-CN"/>
          </w:rPr>
          <w:t>(一)、生产与运营</w:t>
        </w:r>
        <w:r>
          <w:tab/>
        </w:r>
        <w:r>
          <w:fldChar w:fldCharType="begin"/>
        </w:r>
        <w:r>
          <w:instrText xml:space="preserve"> PAGEREF _Toc2258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7" w:history="1">
        <w:r>
          <w:rPr>
            <w:rFonts w:ascii="仿宋" w:eastAsia="仿宋" w:hAnsi="仿宋" w:cs="仿宋" w:hint="eastAsia"/>
            <w:lang w:eastAsia="zh-CN"/>
          </w:rPr>
          <w:t>(二)、供应链管理</w:t>
        </w:r>
        <w:r>
          <w:tab/>
        </w:r>
        <w:r>
          <w:fldChar w:fldCharType="begin"/>
        </w:r>
        <w:r>
          <w:instrText xml:space="preserve"> PAGEREF _Toc21347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1" w:history="1">
        <w:r>
          <w:rPr>
            <w:rFonts w:ascii="仿宋" w:eastAsia="仿宋" w:hAnsi="仿宋" w:cs="仿宋" w:hint="eastAsia"/>
            <w:lang w:eastAsia="zh-CN"/>
          </w:rPr>
          <w:t>(三)、人力资源</w:t>
        </w:r>
        <w:r>
          <w:tab/>
        </w:r>
        <w:r>
          <w:fldChar w:fldCharType="begin"/>
        </w:r>
        <w:r>
          <w:instrText xml:space="preserve"> PAGEREF _Toc31171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7" w:history="1">
        <w:r>
          <w:rPr>
            <w:rFonts w:ascii="仿宋" w:eastAsia="仿宋" w:hAnsi="仿宋" w:cs="仿宋" w:hint="eastAsia"/>
            <w:lang w:eastAsia="zh-CN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_Toc9437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14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389"/>
      <w:r>
        <w:rPr>
          <w:rFonts w:ascii="仿宋" w:eastAsia="仿宋" w:hAnsi="仿宋" w:cs="仿宋" w:hint="eastAsia"/>
          <w:sz w:val="28"/>
          <w:lang w:eastAsia="zh-CN"/>
        </w:rPr>
        <w:t>一、重点企业调研分析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420"/>
      <w:r>
        <w:rPr>
          <w:rFonts w:ascii="仿宋" w:eastAsia="仿宋" w:hAnsi="仿宋" w:cs="仿宋" w:hint="eastAsia"/>
          <w:lang w:eastAsia="zh-CN"/>
        </w:rPr>
        <w:t>(一)、xxx科技发展公司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公司概况：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xxx科技发展公司成立于xxxx年，总部位于xxxx地区。作为一家专注于科技创新和产品研发的企业，公司在xxxx领域取得了显著成就。公司的使命是通过持续创新，为客户提供卓越的xxxx解决方案。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业务领域：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公司主要经营xxxx和xxxx两个领域。在xx高性能铁氧体一次磁粉行业中，公司以其卓越的技术和服务质量赢得了良好声誉，并拥有相当的市场份额和竞争优势。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https://d.book118.com/426030144135010054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高性能铁氧体一次磁粉项目投资建议书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高性能铁氧体一次磁粉项目投资建议书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高性能铁氧体一次磁粉项目投资建议书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高性能铁氧体一次磁粉项目投资建议书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高性能铁氧体一次磁粉项目投资建议书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3B3BE7"/>
    <w:rsid w:val="193B3BE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26030144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2024-03-04T11:12:00Z</dcterms:created>
  <dcterms:modified xsi:type="dcterms:W3CDTF">2024-03-04T11:13:08Z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F549E43C224B4C2C81D39B1E80C44C8F_11</vt:lpwstr>
  </property>
  <property fmtid="{D5CDD505-2E9C-101B-9397-08002B2CF9AE}" pid="3" name="KSOProductBuildVer">
    <vt:lpwstr>2052-12.1.0.16399</vt:lpwstr>
  </property>
</Properties>
</file>