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铁道枕木项目规划设计蓝图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0" w:history="1">
        <w:r>
          <w:rPr>
            <w:rFonts w:ascii="仿宋" w:eastAsia="仿宋" w:hAnsi="仿宋" w:cs="仿宋" w:hint="eastAsia"/>
            <w:lang w:eastAsia="zh-CN"/>
          </w:rPr>
          <w:t>概论</w:t>
        </w:r>
        <w:r>
          <w:tab/>
        </w:r>
        <w:r>
          <w:fldChar w:fldCharType="begin"/>
        </w:r>
        <w:r>
          <w:instrText xml:space="preserve"> PAGEREF _Toc20660 \h </w:instrText>
        </w:r>
        <w:r>
          <w:fldChar w:fldCharType="separate"/>
        </w:r>
        <w:r>
          <w:t>3</w:t>
        </w:r>
        <w:r>
          <w:fldChar w:fldCharType="end"/>
        </w:r>
      </w:hyperlink>
    </w:p>
    <w:p>
      <w:pPr>
        <w:pStyle w:val="TOC1"/>
        <w:tabs>
          <w:tab w:val="right" w:leader="dot" w:pos="8306"/>
        </w:tabs>
      </w:pPr>
      <w:hyperlink w:anchor="_Toc25738" w:history="1">
        <w:r>
          <w:rPr>
            <w:rFonts w:ascii="仿宋" w:eastAsia="仿宋" w:hAnsi="仿宋" w:cs="仿宋" w:hint="eastAsia"/>
            <w:lang w:eastAsia="zh-CN"/>
          </w:rPr>
          <w:t>一、铁道枕木项目建设背景及必要性分析</w:t>
        </w:r>
        <w:r>
          <w:tab/>
        </w:r>
        <w:r>
          <w:fldChar w:fldCharType="begin"/>
        </w:r>
        <w:r>
          <w:instrText xml:space="preserve"> PAGEREF _Toc25738 \h </w:instrText>
        </w:r>
        <w:r>
          <w:fldChar w:fldCharType="separate"/>
        </w:r>
        <w:r>
          <w:t>3</w:t>
        </w:r>
        <w:r>
          <w:fldChar w:fldCharType="end"/>
        </w:r>
      </w:hyperlink>
    </w:p>
    <w:p>
      <w:pPr>
        <w:pStyle w:val="TOC2"/>
        <w:tabs>
          <w:tab w:val="right" w:leader="dot" w:pos="8306"/>
        </w:tabs>
      </w:pPr>
      <w:hyperlink w:anchor="_Toc24696" w:history="1">
        <w:r>
          <w:rPr>
            <w:rFonts w:ascii="仿宋" w:eastAsia="仿宋" w:hAnsi="仿宋" w:cs="仿宋" w:hint="eastAsia"/>
            <w:lang w:eastAsia="zh-CN"/>
          </w:rPr>
          <w:t>(一)、铁道枕木项目背景分析</w:t>
        </w:r>
        <w:r>
          <w:tab/>
        </w:r>
        <w:r>
          <w:fldChar w:fldCharType="begin"/>
        </w:r>
        <w:r>
          <w:instrText xml:space="preserve"> PAGEREF _Toc24696 \h </w:instrText>
        </w:r>
        <w:r>
          <w:fldChar w:fldCharType="separate"/>
        </w:r>
        <w:r>
          <w:t>3</w:t>
        </w:r>
        <w:r>
          <w:fldChar w:fldCharType="end"/>
        </w:r>
      </w:hyperlink>
    </w:p>
    <w:p>
      <w:pPr>
        <w:pStyle w:val="TOC2"/>
        <w:tabs>
          <w:tab w:val="right" w:leader="dot" w:pos="8306"/>
        </w:tabs>
      </w:pPr>
      <w:hyperlink w:anchor="_Toc22069" w:history="1">
        <w:r>
          <w:rPr>
            <w:rFonts w:ascii="仿宋" w:eastAsia="仿宋" w:hAnsi="仿宋" w:cs="仿宋" w:hint="eastAsia"/>
            <w:lang w:eastAsia="zh-CN"/>
          </w:rPr>
          <w:t>(二)、铁道枕木项目建设必要性分析</w:t>
        </w:r>
        <w:r>
          <w:tab/>
        </w:r>
        <w:r>
          <w:fldChar w:fldCharType="begin"/>
        </w:r>
        <w:r>
          <w:instrText xml:space="preserve"> PAGEREF _Toc22069 \h </w:instrText>
        </w:r>
        <w:r>
          <w:fldChar w:fldCharType="separate"/>
        </w:r>
        <w:r>
          <w:t>5</w:t>
        </w:r>
        <w:r>
          <w:fldChar w:fldCharType="end"/>
        </w:r>
      </w:hyperlink>
    </w:p>
    <w:p>
      <w:pPr>
        <w:pStyle w:val="TOC1"/>
        <w:tabs>
          <w:tab w:val="right" w:leader="dot" w:pos="8306"/>
        </w:tabs>
      </w:pPr>
      <w:hyperlink w:anchor="_Toc5955" w:history="1">
        <w:r>
          <w:rPr>
            <w:rFonts w:ascii="仿宋" w:eastAsia="仿宋" w:hAnsi="仿宋" w:cs="仿宋" w:hint="eastAsia"/>
            <w:lang w:eastAsia="zh-CN"/>
          </w:rPr>
          <w:t>二、铁道枕木项目建设单位说明</w:t>
        </w:r>
        <w:r>
          <w:tab/>
        </w:r>
        <w:r>
          <w:fldChar w:fldCharType="begin"/>
        </w:r>
        <w:r>
          <w:instrText xml:space="preserve"> PAGEREF _Toc5955 \h </w:instrText>
        </w:r>
        <w:r>
          <w:fldChar w:fldCharType="separate"/>
        </w:r>
        <w:r>
          <w:t>6</w:t>
        </w:r>
        <w:r>
          <w:fldChar w:fldCharType="end"/>
        </w:r>
      </w:hyperlink>
    </w:p>
    <w:p>
      <w:pPr>
        <w:pStyle w:val="TOC2"/>
        <w:tabs>
          <w:tab w:val="right" w:leader="dot" w:pos="8306"/>
        </w:tabs>
      </w:pPr>
      <w:hyperlink w:anchor="_Toc8921" w:history="1">
        <w:r>
          <w:rPr>
            <w:rFonts w:ascii="仿宋" w:eastAsia="仿宋" w:hAnsi="仿宋" w:cs="仿宋" w:hint="eastAsia"/>
            <w:lang w:eastAsia="zh-CN"/>
          </w:rPr>
          <w:t>(一)、铁道枕木项目承办单位基本情况</w:t>
        </w:r>
        <w:r>
          <w:tab/>
        </w:r>
        <w:r>
          <w:fldChar w:fldCharType="begin"/>
        </w:r>
        <w:r>
          <w:instrText xml:space="preserve"> PAGEREF _Toc8921 \h </w:instrText>
        </w:r>
        <w:r>
          <w:fldChar w:fldCharType="separate"/>
        </w:r>
        <w:r>
          <w:t>6</w:t>
        </w:r>
        <w:r>
          <w:fldChar w:fldCharType="end"/>
        </w:r>
      </w:hyperlink>
    </w:p>
    <w:p>
      <w:pPr>
        <w:pStyle w:val="TOC2"/>
        <w:tabs>
          <w:tab w:val="right" w:leader="dot" w:pos="8306"/>
        </w:tabs>
      </w:pPr>
      <w:hyperlink w:anchor="_Toc8452" w:history="1">
        <w:r>
          <w:rPr>
            <w:rFonts w:ascii="仿宋" w:eastAsia="仿宋" w:hAnsi="仿宋" w:cs="仿宋" w:hint="eastAsia"/>
            <w:lang w:eastAsia="zh-CN"/>
          </w:rPr>
          <w:t>(二)、公司经济效益分析</w:t>
        </w:r>
        <w:r>
          <w:tab/>
        </w:r>
        <w:r>
          <w:fldChar w:fldCharType="begin"/>
        </w:r>
        <w:r>
          <w:instrText xml:space="preserve"> PAGEREF _Toc8452 \h </w:instrText>
        </w:r>
        <w:r>
          <w:fldChar w:fldCharType="separate"/>
        </w:r>
        <w:r>
          <w:t>6</w:t>
        </w:r>
        <w:r>
          <w:fldChar w:fldCharType="end"/>
        </w:r>
      </w:hyperlink>
    </w:p>
    <w:p>
      <w:pPr>
        <w:pStyle w:val="TOC1"/>
        <w:tabs>
          <w:tab w:val="right" w:leader="dot" w:pos="8306"/>
        </w:tabs>
      </w:pPr>
      <w:hyperlink w:anchor="_Toc23599" w:history="1">
        <w:r>
          <w:rPr>
            <w:rFonts w:ascii="仿宋" w:eastAsia="仿宋" w:hAnsi="仿宋" w:cs="仿宋" w:hint="eastAsia"/>
            <w:lang w:eastAsia="zh-CN"/>
          </w:rPr>
          <w:t>三、铁道枕木项目土建工程</w:t>
        </w:r>
        <w:r>
          <w:tab/>
        </w:r>
        <w:r>
          <w:fldChar w:fldCharType="begin"/>
        </w:r>
        <w:r>
          <w:instrText xml:space="preserve"> PAGEREF _Toc23599 \h </w:instrText>
        </w:r>
        <w:r>
          <w:fldChar w:fldCharType="separate"/>
        </w:r>
        <w:r>
          <w:t>7</w:t>
        </w:r>
        <w:r>
          <w:fldChar w:fldCharType="end"/>
        </w:r>
      </w:hyperlink>
    </w:p>
    <w:p>
      <w:pPr>
        <w:pStyle w:val="TOC2"/>
        <w:tabs>
          <w:tab w:val="right" w:leader="dot" w:pos="8306"/>
        </w:tabs>
      </w:pPr>
      <w:hyperlink w:anchor="_Toc86" w:history="1">
        <w:r>
          <w:rPr>
            <w:rFonts w:ascii="仿宋" w:eastAsia="仿宋" w:hAnsi="仿宋" w:cs="仿宋" w:hint="eastAsia"/>
            <w:lang w:eastAsia="zh-CN"/>
          </w:rPr>
          <w:t>(一)、建筑工程设计原则</w:t>
        </w:r>
        <w:r>
          <w:tab/>
        </w:r>
        <w:r>
          <w:fldChar w:fldCharType="begin"/>
        </w:r>
        <w:r>
          <w:instrText xml:space="preserve"> PAGEREF _Toc86 \h </w:instrText>
        </w:r>
        <w:r>
          <w:fldChar w:fldCharType="separate"/>
        </w:r>
        <w:r>
          <w:t>7</w:t>
        </w:r>
        <w:r>
          <w:fldChar w:fldCharType="end"/>
        </w:r>
      </w:hyperlink>
    </w:p>
    <w:p>
      <w:pPr>
        <w:pStyle w:val="TOC2"/>
        <w:tabs>
          <w:tab w:val="right" w:leader="dot" w:pos="8306"/>
        </w:tabs>
      </w:pPr>
      <w:hyperlink w:anchor="_Toc28382" w:history="1">
        <w:r>
          <w:rPr>
            <w:rFonts w:ascii="仿宋" w:eastAsia="仿宋" w:hAnsi="仿宋" w:cs="仿宋" w:hint="eastAsia"/>
            <w:lang w:eastAsia="zh-CN"/>
          </w:rPr>
          <w:t>(二)、土建工程设计年限及安全等级</w:t>
        </w:r>
        <w:r>
          <w:tab/>
        </w:r>
        <w:r>
          <w:fldChar w:fldCharType="begin"/>
        </w:r>
        <w:r>
          <w:instrText xml:space="preserve"> PAGEREF _Toc28382 \h </w:instrText>
        </w:r>
        <w:r>
          <w:fldChar w:fldCharType="separate"/>
        </w:r>
        <w:r>
          <w:t>9</w:t>
        </w:r>
        <w:r>
          <w:fldChar w:fldCharType="end"/>
        </w:r>
      </w:hyperlink>
    </w:p>
    <w:p>
      <w:pPr>
        <w:pStyle w:val="TOC2"/>
        <w:tabs>
          <w:tab w:val="right" w:leader="dot" w:pos="8306"/>
        </w:tabs>
      </w:pPr>
      <w:hyperlink w:anchor="_Toc15998" w:history="1">
        <w:r>
          <w:rPr>
            <w:rFonts w:ascii="仿宋" w:eastAsia="仿宋" w:hAnsi="仿宋" w:cs="仿宋" w:hint="eastAsia"/>
            <w:lang w:eastAsia="zh-CN"/>
          </w:rPr>
          <w:t>(三)、建筑工程设计总体要求</w:t>
        </w:r>
        <w:r>
          <w:tab/>
        </w:r>
        <w:r>
          <w:fldChar w:fldCharType="begin"/>
        </w:r>
        <w:r>
          <w:instrText xml:space="preserve"> PAGEREF _Toc15998 \h </w:instrText>
        </w:r>
        <w:r>
          <w:fldChar w:fldCharType="separate"/>
        </w:r>
        <w:r>
          <w:t>10</w:t>
        </w:r>
        <w:r>
          <w:fldChar w:fldCharType="end"/>
        </w:r>
      </w:hyperlink>
    </w:p>
    <w:p>
      <w:pPr>
        <w:pStyle w:val="TOC2"/>
        <w:tabs>
          <w:tab w:val="right" w:leader="dot" w:pos="8306"/>
        </w:tabs>
      </w:pPr>
      <w:hyperlink w:anchor="_Toc14692" w:history="1">
        <w:r>
          <w:rPr>
            <w:rFonts w:ascii="仿宋" w:eastAsia="仿宋" w:hAnsi="仿宋" w:cs="仿宋" w:hint="eastAsia"/>
            <w:lang w:eastAsia="zh-CN"/>
          </w:rPr>
          <w:t>(四)、土建工程建设指标</w:t>
        </w:r>
        <w:r>
          <w:tab/>
        </w:r>
        <w:r>
          <w:fldChar w:fldCharType="begin"/>
        </w:r>
        <w:r>
          <w:instrText xml:space="preserve"> PAGEREF _Toc14692 \h </w:instrText>
        </w:r>
        <w:r>
          <w:fldChar w:fldCharType="separate"/>
        </w:r>
        <w:r>
          <w:t>10</w:t>
        </w:r>
        <w:r>
          <w:fldChar w:fldCharType="end"/>
        </w:r>
      </w:hyperlink>
    </w:p>
    <w:p>
      <w:pPr>
        <w:pStyle w:val="TOC1"/>
        <w:tabs>
          <w:tab w:val="right" w:leader="dot" w:pos="8306"/>
        </w:tabs>
      </w:pPr>
      <w:hyperlink w:anchor="_Toc6412" w:history="1">
        <w:r>
          <w:rPr>
            <w:rFonts w:ascii="仿宋" w:eastAsia="仿宋" w:hAnsi="仿宋" w:cs="仿宋" w:hint="eastAsia"/>
            <w:lang w:eastAsia="zh-CN"/>
          </w:rPr>
          <w:t>四、铁道枕木项目可持续发展</w:t>
        </w:r>
        <w:r>
          <w:tab/>
        </w:r>
        <w:r>
          <w:fldChar w:fldCharType="begin"/>
        </w:r>
        <w:r>
          <w:instrText xml:space="preserve"> PAGEREF _Toc6412 \h </w:instrText>
        </w:r>
        <w:r>
          <w:fldChar w:fldCharType="separate"/>
        </w:r>
        <w:r>
          <w:t>11</w:t>
        </w:r>
        <w:r>
          <w:fldChar w:fldCharType="end"/>
        </w:r>
      </w:hyperlink>
    </w:p>
    <w:p>
      <w:pPr>
        <w:pStyle w:val="TOC2"/>
        <w:tabs>
          <w:tab w:val="right" w:leader="dot" w:pos="8306"/>
        </w:tabs>
      </w:pPr>
      <w:hyperlink w:anchor="_Toc8187" w:history="1">
        <w:r>
          <w:rPr>
            <w:rFonts w:ascii="仿宋" w:eastAsia="仿宋" w:hAnsi="仿宋" w:cs="仿宋" w:hint="eastAsia"/>
            <w:lang w:eastAsia="zh-CN"/>
          </w:rPr>
          <w:t>(一)、可持续战略与实践</w:t>
        </w:r>
        <w:r>
          <w:tab/>
        </w:r>
        <w:r>
          <w:fldChar w:fldCharType="begin"/>
        </w:r>
        <w:r>
          <w:instrText xml:space="preserve"> PAGEREF _Toc8187 \h </w:instrText>
        </w:r>
        <w:r>
          <w:fldChar w:fldCharType="separate"/>
        </w:r>
        <w:r>
          <w:t>11</w:t>
        </w:r>
        <w:r>
          <w:fldChar w:fldCharType="end"/>
        </w:r>
      </w:hyperlink>
    </w:p>
    <w:p>
      <w:pPr>
        <w:pStyle w:val="TOC2"/>
        <w:tabs>
          <w:tab w:val="right" w:leader="dot" w:pos="8306"/>
        </w:tabs>
      </w:pPr>
      <w:hyperlink w:anchor="_Toc5294" w:history="1">
        <w:r>
          <w:rPr>
            <w:rFonts w:ascii="仿宋" w:eastAsia="仿宋" w:hAnsi="仿宋" w:cs="仿宋" w:hint="eastAsia"/>
            <w:lang w:eastAsia="zh-CN"/>
          </w:rPr>
          <w:t>(二)、环保与社会责任</w:t>
        </w:r>
        <w:r>
          <w:tab/>
        </w:r>
        <w:r>
          <w:fldChar w:fldCharType="begin"/>
        </w:r>
        <w:r>
          <w:instrText xml:space="preserve"> PAGEREF _Toc5294 \h </w:instrText>
        </w:r>
        <w:r>
          <w:fldChar w:fldCharType="separate"/>
        </w:r>
        <w:r>
          <w:t>11</w:t>
        </w:r>
        <w:r>
          <w:fldChar w:fldCharType="end"/>
        </w:r>
      </w:hyperlink>
    </w:p>
    <w:p>
      <w:pPr>
        <w:pStyle w:val="TOC1"/>
        <w:tabs>
          <w:tab w:val="right" w:leader="dot" w:pos="8306"/>
        </w:tabs>
      </w:pPr>
      <w:hyperlink w:anchor="_Toc26755" w:history="1">
        <w:r>
          <w:rPr>
            <w:rFonts w:ascii="仿宋" w:eastAsia="仿宋" w:hAnsi="仿宋" w:cs="仿宋" w:hint="eastAsia"/>
            <w:lang w:eastAsia="zh-CN"/>
          </w:rPr>
          <w:t>五、铁道枕木项目选址可行性分析</w:t>
        </w:r>
        <w:r>
          <w:tab/>
        </w:r>
        <w:r>
          <w:fldChar w:fldCharType="begin"/>
        </w:r>
        <w:r>
          <w:instrText xml:space="preserve"> PAGEREF _Toc26755 \h </w:instrText>
        </w:r>
        <w:r>
          <w:fldChar w:fldCharType="separate"/>
        </w:r>
        <w:r>
          <w:t>12</w:t>
        </w:r>
        <w:r>
          <w:fldChar w:fldCharType="end"/>
        </w:r>
      </w:hyperlink>
    </w:p>
    <w:p>
      <w:pPr>
        <w:pStyle w:val="TOC2"/>
        <w:tabs>
          <w:tab w:val="right" w:leader="dot" w:pos="8306"/>
        </w:tabs>
      </w:pPr>
      <w:hyperlink w:anchor="_Toc11244" w:history="1">
        <w:r>
          <w:rPr>
            <w:rFonts w:ascii="仿宋" w:eastAsia="仿宋" w:hAnsi="仿宋" w:cs="仿宋" w:hint="eastAsia"/>
            <w:lang w:eastAsia="zh-CN"/>
          </w:rPr>
          <w:t>(一)、铁道枕木项目选址</w:t>
        </w:r>
        <w:r>
          <w:tab/>
        </w:r>
        <w:r>
          <w:fldChar w:fldCharType="begin"/>
        </w:r>
        <w:r>
          <w:instrText xml:space="preserve"> PAGEREF _Toc11244 \h </w:instrText>
        </w:r>
        <w:r>
          <w:fldChar w:fldCharType="separate"/>
        </w:r>
        <w:r>
          <w:t>12</w:t>
        </w:r>
        <w:r>
          <w:fldChar w:fldCharType="end"/>
        </w:r>
      </w:hyperlink>
    </w:p>
    <w:p>
      <w:pPr>
        <w:pStyle w:val="TOC2"/>
        <w:tabs>
          <w:tab w:val="right" w:leader="dot" w:pos="8306"/>
        </w:tabs>
      </w:pPr>
      <w:hyperlink w:anchor="_Toc26344" w:history="1">
        <w:r>
          <w:rPr>
            <w:rFonts w:ascii="仿宋" w:eastAsia="仿宋" w:hAnsi="仿宋" w:cs="仿宋" w:hint="eastAsia"/>
            <w:lang w:eastAsia="zh-CN"/>
          </w:rPr>
          <w:t>(二)、用地控制指标</w:t>
        </w:r>
        <w:r>
          <w:tab/>
        </w:r>
        <w:r>
          <w:fldChar w:fldCharType="begin"/>
        </w:r>
        <w:r>
          <w:instrText xml:space="preserve"> PAGEREF _Toc26344 \h </w:instrText>
        </w:r>
        <w:r>
          <w:fldChar w:fldCharType="separate"/>
        </w:r>
        <w:r>
          <w:t>12</w:t>
        </w:r>
        <w:r>
          <w:fldChar w:fldCharType="end"/>
        </w:r>
      </w:hyperlink>
    </w:p>
    <w:p>
      <w:pPr>
        <w:pStyle w:val="TOC2"/>
        <w:tabs>
          <w:tab w:val="right" w:leader="dot" w:pos="8306"/>
        </w:tabs>
      </w:pPr>
      <w:hyperlink w:anchor="_Toc8313" w:history="1">
        <w:r>
          <w:rPr>
            <w:rFonts w:ascii="仿宋" w:eastAsia="仿宋" w:hAnsi="仿宋" w:cs="仿宋" w:hint="eastAsia"/>
            <w:lang w:eastAsia="zh-CN"/>
          </w:rPr>
          <w:t>(三)、节约用地措施</w:t>
        </w:r>
        <w:r>
          <w:tab/>
        </w:r>
        <w:r>
          <w:fldChar w:fldCharType="begin"/>
        </w:r>
        <w:r>
          <w:instrText xml:space="preserve"> PAGEREF _Toc8313 \h </w:instrText>
        </w:r>
        <w:r>
          <w:fldChar w:fldCharType="separate"/>
        </w:r>
        <w:r>
          <w:t>14</w:t>
        </w:r>
        <w:r>
          <w:fldChar w:fldCharType="end"/>
        </w:r>
      </w:hyperlink>
    </w:p>
    <w:p>
      <w:pPr>
        <w:pStyle w:val="TOC2"/>
        <w:tabs>
          <w:tab w:val="right" w:leader="dot" w:pos="8306"/>
        </w:tabs>
      </w:pPr>
      <w:hyperlink w:anchor="_Toc1446" w:history="1">
        <w:r>
          <w:rPr>
            <w:rFonts w:ascii="仿宋" w:eastAsia="仿宋" w:hAnsi="仿宋" w:cs="仿宋" w:hint="eastAsia"/>
            <w:lang w:eastAsia="zh-CN"/>
          </w:rPr>
          <w:t>(四)、总图布置方案</w:t>
        </w:r>
        <w:r>
          <w:tab/>
        </w:r>
        <w:r>
          <w:fldChar w:fldCharType="begin"/>
        </w:r>
        <w:r>
          <w:instrText xml:space="preserve"> PAGEREF _Toc1446 \h </w:instrText>
        </w:r>
        <w:r>
          <w:fldChar w:fldCharType="separate"/>
        </w:r>
        <w:r>
          <w:t>15</w:t>
        </w:r>
        <w:r>
          <w:fldChar w:fldCharType="end"/>
        </w:r>
      </w:hyperlink>
    </w:p>
    <w:p>
      <w:pPr>
        <w:pStyle w:val="TOC2"/>
        <w:tabs>
          <w:tab w:val="right" w:leader="dot" w:pos="8306"/>
        </w:tabs>
      </w:pPr>
      <w:hyperlink w:anchor="_Toc27697" w:history="1">
        <w:r>
          <w:rPr>
            <w:rFonts w:ascii="仿宋" w:eastAsia="仿宋" w:hAnsi="仿宋" w:cs="仿宋" w:hint="eastAsia"/>
            <w:lang w:eastAsia="zh-CN"/>
          </w:rPr>
          <w:t>(五)、选址综合评价</w:t>
        </w:r>
        <w:r>
          <w:tab/>
        </w:r>
        <w:r>
          <w:fldChar w:fldCharType="begin"/>
        </w:r>
        <w:r>
          <w:instrText xml:space="preserve"> PAGEREF _Toc27697 \h </w:instrText>
        </w:r>
        <w:r>
          <w:fldChar w:fldCharType="separate"/>
        </w:r>
        <w:r>
          <w:t>16</w:t>
        </w:r>
        <w:r>
          <w:fldChar w:fldCharType="end"/>
        </w:r>
      </w:hyperlink>
    </w:p>
    <w:p>
      <w:pPr>
        <w:pStyle w:val="TOC1"/>
        <w:tabs>
          <w:tab w:val="right" w:leader="dot" w:pos="8306"/>
        </w:tabs>
      </w:pPr>
      <w:hyperlink w:anchor="_Toc21320" w:history="1">
        <w:r>
          <w:rPr>
            <w:rFonts w:ascii="仿宋" w:eastAsia="仿宋" w:hAnsi="仿宋" w:cs="仿宋" w:hint="eastAsia"/>
            <w:lang w:eastAsia="zh-CN"/>
          </w:rPr>
          <w:t>六、产品规划分析</w:t>
        </w:r>
        <w:r>
          <w:tab/>
        </w:r>
        <w:r>
          <w:fldChar w:fldCharType="begin"/>
        </w:r>
        <w:r>
          <w:instrText xml:space="preserve"> PAGEREF _Toc21320 \h </w:instrText>
        </w:r>
        <w:r>
          <w:fldChar w:fldCharType="separate"/>
        </w:r>
        <w:r>
          <w:t>18</w:t>
        </w:r>
        <w:r>
          <w:fldChar w:fldCharType="end"/>
        </w:r>
      </w:hyperlink>
    </w:p>
    <w:p>
      <w:pPr>
        <w:pStyle w:val="TOC2"/>
        <w:tabs>
          <w:tab w:val="right" w:leader="dot" w:pos="8306"/>
        </w:tabs>
      </w:pPr>
      <w:hyperlink w:anchor="_Toc30475" w:history="1">
        <w:r>
          <w:rPr>
            <w:rFonts w:ascii="仿宋" w:eastAsia="仿宋" w:hAnsi="仿宋" w:cs="仿宋" w:hint="eastAsia"/>
            <w:lang w:eastAsia="zh-CN"/>
          </w:rPr>
          <w:t>(一)、产品规划</w:t>
        </w:r>
        <w:r>
          <w:tab/>
        </w:r>
        <w:r>
          <w:fldChar w:fldCharType="begin"/>
        </w:r>
        <w:r>
          <w:instrText xml:space="preserve"> PAGEREF _Toc30475 \h </w:instrText>
        </w:r>
        <w:r>
          <w:fldChar w:fldCharType="separate"/>
        </w:r>
        <w:r>
          <w:t>18</w:t>
        </w:r>
        <w:r>
          <w:fldChar w:fldCharType="end"/>
        </w:r>
      </w:hyperlink>
    </w:p>
    <w:p>
      <w:pPr>
        <w:pStyle w:val="TOC2"/>
        <w:tabs>
          <w:tab w:val="right" w:leader="dot" w:pos="8306"/>
        </w:tabs>
      </w:pPr>
      <w:hyperlink w:anchor="_Toc17695" w:history="1">
        <w:r>
          <w:rPr>
            <w:rFonts w:ascii="仿宋" w:eastAsia="仿宋" w:hAnsi="仿宋" w:cs="仿宋" w:hint="eastAsia"/>
            <w:lang w:eastAsia="zh-CN"/>
          </w:rPr>
          <w:t>(二)、建设规模</w:t>
        </w:r>
        <w:r>
          <w:tab/>
        </w:r>
        <w:r>
          <w:fldChar w:fldCharType="begin"/>
        </w:r>
        <w:r>
          <w:instrText xml:space="preserve"> PAGEREF _Toc17695 \h </w:instrText>
        </w:r>
        <w:r>
          <w:fldChar w:fldCharType="separate"/>
        </w:r>
        <w:r>
          <w:t>18</w:t>
        </w:r>
        <w:r>
          <w:fldChar w:fldCharType="end"/>
        </w:r>
      </w:hyperlink>
    </w:p>
    <w:p>
      <w:pPr>
        <w:pStyle w:val="TOC1"/>
        <w:tabs>
          <w:tab w:val="right" w:leader="dot" w:pos="8306"/>
        </w:tabs>
      </w:pPr>
      <w:hyperlink w:anchor="_Toc8572" w:history="1">
        <w:r>
          <w:rPr>
            <w:rFonts w:ascii="仿宋" w:eastAsia="仿宋" w:hAnsi="仿宋" w:cs="仿宋" w:hint="eastAsia"/>
            <w:lang w:eastAsia="zh-CN"/>
          </w:rPr>
          <w:t>七、铁道枕木项目社会影响</w:t>
        </w:r>
        <w:r>
          <w:tab/>
        </w:r>
        <w:r>
          <w:fldChar w:fldCharType="begin"/>
        </w:r>
        <w:r>
          <w:instrText xml:space="preserve"> PAGEREF _Toc8572 \h </w:instrText>
        </w:r>
        <w:r>
          <w:fldChar w:fldCharType="separate"/>
        </w:r>
        <w:r>
          <w:t>20</w:t>
        </w:r>
        <w:r>
          <w:fldChar w:fldCharType="end"/>
        </w:r>
      </w:hyperlink>
    </w:p>
    <w:p>
      <w:pPr>
        <w:pStyle w:val="TOC2"/>
        <w:tabs>
          <w:tab w:val="right" w:leader="dot" w:pos="8306"/>
        </w:tabs>
      </w:pPr>
      <w:hyperlink w:anchor="_Toc8329" w:history="1">
        <w:r>
          <w:rPr>
            <w:rFonts w:ascii="仿宋" w:eastAsia="仿宋" w:hAnsi="仿宋" w:cs="仿宋" w:hint="eastAsia"/>
            <w:lang w:eastAsia="zh-CN"/>
          </w:rPr>
          <w:t>(一)、社会责任与义务</w:t>
        </w:r>
        <w:r>
          <w:tab/>
        </w:r>
        <w:r>
          <w:fldChar w:fldCharType="begin"/>
        </w:r>
        <w:r>
          <w:instrText xml:space="preserve"> PAGEREF _Toc8329 \h </w:instrText>
        </w:r>
        <w:r>
          <w:fldChar w:fldCharType="separate"/>
        </w:r>
        <w:r>
          <w:t>20</w:t>
        </w:r>
        <w:r>
          <w:fldChar w:fldCharType="end"/>
        </w:r>
      </w:hyperlink>
    </w:p>
    <w:p>
      <w:pPr>
        <w:pStyle w:val="TOC2"/>
        <w:tabs>
          <w:tab w:val="right" w:leader="dot" w:pos="8306"/>
        </w:tabs>
      </w:pPr>
      <w:hyperlink w:anchor="_Toc28454" w:history="1">
        <w:r>
          <w:rPr>
            <w:rFonts w:ascii="仿宋" w:eastAsia="仿宋" w:hAnsi="仿宋" w:cs="仿宋" w:hint="eastAsia"/>
            <w:lang w:eastAsia="zh-CN"/>
          </w:rPr>
          <w:t>(二)、社会参与与沟通</w:t>
        </w:r>
        <w:r>
          <w:tab/>
        </w:r>
        <w:r>
          <w:fldChar w:fldCharType="begin"/>
        </w:r>
        <w:r>
          <w:instrText xml:space="preserve"> PAGEREF _Toc28454 \h </w:instrText>
        </w:r>
        <w:r>
          <w:fldChar w:fldCharType="separate"/>
        </w:r>
        <w:r>
          <w:t>20</w:t>
        </w:r>
        <w:r>
          <w:fldChar w:fldCharType="end"/>
        </w:r>
      </w:hyperlink>
    </w:p>
    <w:p>
      <w:pPr>
        <w:pStyle w:val="TOC1"/>
        <w:tabs>
          <w:tab w:val="right" w:leader="dot" w:pos="8306"/>
        </w:tabs>
      </w:pPr>
      <w:hyperlink w:anchor="_Toc18292" w:history="1">
        <w:r>
          <w:rPr>
            <w:rFonts w:ascii="仿宋" w:eastAsia="仿宋" w:hAnsi="仿宋" w:cs="仿宋" w:hint="eastAsia"/>
            <w:lang w:eastAsia="zh-CN"/>
          </w:rPr>
          <w:t>八、铁道枕木项目创新与研发</w:t>
        </w:r>
        <w:r>
          <w:tab/>
        </w:r>
        <w:r>
          <w:fldChar w:fldCharType="begin"/>
        </w:r>
        <w:r>
          <w:instrText xml:space="preserve"> PAGEREF _Toc18292 \h </w:instrText>
        </w:r>
        <w:r>
          <w:fldChar w:fldCharType="separate"/>
        </w:r>
        <w:r>
          <w:t>21</w:t>
        </w:r>
        <w:r>
          <w:fldChar w:fldCharType="end"/>
        </w:r>
      </w:hyperlink>
    </w:p>
    <w:p>
      <w:pPr>
        <w:pStyle w:val="TOC2"/>
        <w:tabs>
          <w:tab w:val="right" w:leader="dot" w:pos="8306"/>
        </w:tabs>
      </w:pPr>
      <w:hyperlink w:anchor="_Toc15303" w:history="1">
        <w:r>
          <w:rPr>
            <w:rFonts w:ascii="仿宋" w:eastAsia="仿宋" w:hAnsi="仿宋" w:cs="仿宋" w:hint="eastAsia"/>
            <w:lang w:eastAsia="zh-CN"/>
          </w:rPr>
          <w:t>(一)、创新策略与方向</w:t>
        </w:r>
        <w:r>
          <w:tab/>
        </w:r>
        <w:r>
          <w:fldChar w:fldCharType="begin"/>
        </w:r>
        <w:r>
          <w:instrText xml:space="preserve"> PAGEREF _Toc15303 \h </w:instrText>
        </w:r>
        <w:r>
          <w:fldChar w:fldCharType="separate"/>
        </w:r>
        <w:r>
          <w:t>21</w:t>
        </w:r>
        <w:r>
          <w:fldChar w:fldCharType="end"/>
        </w:r>
      </w:hyperlink>
    </w:p>
    <w:p>
      <w:pPr>
        <w:pStyle w:val="TOC2"/>
        <w:tabs>
          <w:tab w:val="right" w:leader="dot" w:pos="8306"/>
        </w:tabs>
      </w:pPr>
      <w:hyperlink w:anchor="_Toc18955" w:history="1">
        <w:r>
          <w:rPr>
            <w:rFonts w:ascii="仿宋" w:eastAsia="仿宋" w:hAnsi="仿宋" w:cs="仿宋" w:hint="eastAsia"/>
            <w:lang w:eastAsia="zh-CN"/>
          </w:rPr>
          <w:t>(二)、研发规划与投入</w:t>
        </w:r>
        <w:r>
          <w:tab/>
        </w:r>
        <w:r>
          <w:fldChar w:fldCharType="begin"/>
        </w:r>
        <w:r>
          <w:instrText xml:space="preserve"> PAGEREF _Toc18955 \h </w:instrText>
        </w:r>
        <w:r>
          <w:fldChar w:fldCharType="separate"/>
        </w:r>
        <w:r>
          <w:t>23</w:t>
        </w:r>
        <w:r>
          <w:fldChar w:fldCharType="end"/>
        </w:r>
      </w:hyperlink>
    </w:p>
    <w:p>
      <w:pPr>
        <w:pStyle w:val="TOC1"/>
        <w:tabs>
          <w:tab w:val="right" w:leader="dot" w:pos="8306"/>
        </w:tabs>
      </w:pPr>
      <w:hyperlink w:anchor="_Toc29882" w:history="1">
        <w:r>
          <w:rPr>
            <w:rFonts w:ascii="仿宋" w:eastAsia="仿宋" w:hAnsi="仿宋" w:cs="仿宋" w:hint="eastAsia"/>
            <w:lang w:eastAsia="zh-CN"/>
          </w:rPr>
          <w:t>九、铁道枕木项目财务管理</w:t>
        </w:r>
        <w:r>
          <w:tab/>
        </w:r>
        <w:r>
          <w:fldChar w:fldCharType="begin"/>
        </w:r>
        <w:r>
          <w:instrText xml:space="preserve"> PAGEREF _Toc29882 \h </w:instrText>
        </w:r>
        <w:r>
          <w:fldChar w:fldCharType="separate"/>
        </w:r>
        <w:r>
          <w:t>24</w:t>
        </w:r>
        <w:r>
          <w:fldChar w:fldCharType="end"/>
        </w:r>
      </w:hyperlink>
    </w:p>
    <w:p>
      <w:pPr>
        <w:pStyle w:val="TOC2"/>
        <w:tabs>
          <w:tab w:val="right" w:leader="dot" w:pos="8306"/>
        </w:tabs>
      </w:pPr>
      <w:hyperlink w:anchor="_Toc28328" w:history="1">
        <w:r>
          <w:rPr>
            <w:rFonts w:ascii="仿宋" w:eastAsia="仿宋" w:hAnsi="仿宋" w:cs="仿宋" w:hint="eastAsia"/>
            <w:lang w:eastAsia="zh-CN"/>
          </w:rPr>
          <w:t>(一)、资金需求大</w:t>
        </w:r>
        <w:r>
          <w:tab/>
        </w:r>
        <w:r>
          <w:fldChar w:fldCharType="begin"/>
        </w:r>
        <w:r>
          <w:instrText xml:space="preserve"> PAGEREF _Toc28328 \h </w:instrText>
        </w:r>
        <w:r>
          <w:fldChar w:fldCharType="separate"/>
        </w:r>
        <w:r>
          <w:t>24</w:t>
        </w:r>
        <w:r>
          <w:fldChar w:fldCharType="end"/>
        </w:r>
      </w:hyperlink>
    </w:p>
    <w:p>
      <w:pPr>
        <w:pStyle w:val="TOC2"/>
        <w:tabs>
          <w:tab w:val="right" w:leader="dot" w:pos="8306"/>
        </w:tabs>
      </w:pPr>
      <w:hyperlink w:anchor="_Toc25498" w:history="1">
        <w:r>
          <w:rPr>
            <w:rFonts w:ascii="仿宋" w:eastAsia="仿宋" w:hAnsi="仿宋" w:cs="仿宋" w:hint="eastAsia"/>
            <w:lang w:eastAsia="zh-CN"/>
          </w:rPr>
          <w:t>(二)、研发周期长</w:t>
        </w:r>
        <w:r>
          <w:tab/>
        </w:r>
        <w:r>
          <w:fldChar w:fldCharType="begin"/>
        </w:r>
        <w:r>
          <w:instrText xml:space="preserve"> PAGEREF _Toc25498 \h </w:instrText>
        </w:r>
        <w:r>
          <w:fldChar w:fldCharType="separate"/>
        </w:r>
        <w:r>
          <w:t>26</w:t>
        </w:r>
        <w:r>
          <w:fldChar w:fldCharType="end"/>
        </w:r>
      </w:hyperlink>
    </w:p>
    <w:p>
      <w:pPr>
        <w:pStyle w:val="TOC2"/>
        <w:tabs>
          <w:tab w:val="right" w:leader="dot" w:pos="8306"/>
        </w:tabs>
      </w:pPr>
      <w:hyperlink w:anchor="_Toc10884" w:history="1">
        <w:r>
          <w:rPr>
            <w:rFonts w:ascii="仿宋" w:eastAsia="仿宋" w:hAnsi="仿宋" w:cs="仿宋" w:hint="eastAsia"/>
            <w:lang w:eastAsia="zh-CN"/>
          </w:rPr>
          <w:t>(三)、市场风险大</w:t>
        </w:r>
        <w:r>
          <w:tab/>
        </w:r>
        <w:r>
          <w:fldChar w:fldCharType="begin"/>
        </w:r>
        <w:r>
          <w:instrText xml:space="preserve"> PAGEREF _Toc10884 \h </w:instrText>
        </w:r>
        <w:r>
          <w:fldChar w:fldCharType="separate"/>
        </w:r>
        <w:r>
          <w:t>27</w:t>
        </w:r>
        <w:r>
          <w:fldChar w:fldCharType="end"/>
        </w:r>
      </w:hyperlink>
    </w:p>
    <w:p>
      <w:pPr>
        <w:pStyle w:val="TOC2"/>
        <w:tabs>
          <w:tab w:val="right" w:leader="dot" w:pos="8306"/>
        </w:tabs>
      </w:pPr>
      <w:hyperlink w:anchor="_Toc15031" w:history="1">
        <w:r>
          <w:rPr>
            <w:rFonts w:ascii="仿宋" w:eastAsia="仿宋" w:hAnsi="仿宋" w:cs="仿宋" w:hint="eastAsia"/>
            <w:lang w:eastAsia="zh-CN"/>
          </w:rPr>
          <w:t>(四)、利润率高</w:t>
        </w:r>
        <w:r>
          <w:tab/>
        </w:r>
        <w:r>
          <w:fldChar w:fldCharType="begin"/>
        </w:r>
        <w:r>
          <w:instrText xml:space="preserve"> PAGEREF _Toc15031 \h </w:instrText>
        </w:r>
        <w:r>
          <w:fldChar w:fldCharType="separate"/>
        </w:r>
        <w:r>
          <w:t>29</w:t>
        </w:r>
        <w:r>
          <w:fldChar w:fldCharType="end"/>
        </w:r>
      </w:hyperlink>
    </w:p>
    <w:p>
      <w:pPr>
        <w:pStyle w:val="TOC1"/>
        <w:tabs>
          <w:tab w:val="right" w:leader="dot" w:pos="8306"/>
        </w:tabs>
      </w:pPr>
      <w:hyperlink w:anchor="_Toc6332" w:history="1">
        <w:r>
          <w:rPr>
            <w:rFonts w:ascii="仿宋" w:eastAsia="仿宋" w:hAnsi="仿宋" w:cs="仿宋" w:hint="eastAsia"/>
            <w:lang w:eastAsia="zh-CN"/>
          </w:rPr>
          <w:t>十、铁道枕木项目投资规划</w:t>
        </w:r>
        <w:r>
          <w:tab/>
        </w:r>
        <w:r>
          <w:fldChar w:fldCharType="begin"/>
        </w:r>
        <w:r>
          <w:instrText xml:space="preserve"> PAGEREF _Toc6332 \h </w:instrText>
        </w:r>
        <w:r>
          <w:fldChar w:fldCharType="separate"/>
        </w:r>
        <w:r>
          <w:t>31</w:t>
        </w:r>
        <w:r>
          <w:fldChar w:fldCharType="end"/>
        </w:r>
      </w:hyperlink>
    </w:p>
    <w:p>
      <w:pPr>
        <w:pStyle w:val="TOC2"/>
        <w:tabs>
          <w:tab w:val="right" w:leader="dot" w:pos="8306"/>
        </w:tabs>
      </w:pPr>
      <w:hyperlink w:anchor="_Toc23169" w:history="1">
        <w:r>
          <w:rPr>
            <w:rFonts w:ascii="仿宋" w:eastAsia="仿宋" w:hAnsi="仿宋" w:cs="仿宋" w:hint="eastAsia"/>
            <w:lang w:eastAsia="zh-CN"/>
          </w:rPr>
          <w:t>(一)、铁道枕木项目总投资估算</w:t>
        </w:r>
        <w:r>
          <w:tab/>
        </w:r>
        <w:r>
          <w:fldChar w:fldCharType="begin"/>
        </w:r>
        <w:r>
          <w:instrText xml:space="preserve"> PAGEREF _Toc23169 \h </w:instrText>
        </w:r>
        <w:r>
          <w:fldChar w:fldCharType="separate"/>
        </w:r>
        <w:r>
          <w:t>31</w:t>
        </w:r>
        <w:r>
          <w:fldChar w:fldCharType="end"/>
        </w:r>
      </w:hyperlink>
    </w:p>
    <w:p>
      <w:pPr>
        <w:pStyle w:val="TOC2"/>
        <w:tabs>
          <w:tab w:val="right" w:leader="dot" w:pos="8306"/>
        </w:tabs>
      </w:pPr>
      <w:hyperlink w:anchor="_Toc10915" w:history="1">
        <w:r>
          <w:rPr>
            <w:rFonts w:ascii="仿宋" w:eastAsia="仿宋" w:hAnsi="仿宋" w:cs="仿宋" w:hint="eastAsia"/>
            <w:lang w:eastAsia="zh-CN"/>
          </w:rPr>
          <w:t>(二)、资金筹措</w:t>
        </w:r>
        <w:r>
          <w:tab/>
        </w:r>
        <w:r>
          <w:fldChar w:fldCharType="begin"/>
        </w:r>
        <w:r>
          <w:instrText xml:space="preserve"> PAGEREF _Toc10915 \h </w:instrText>
        </w:r>
        <w:r>
          <w:fldChar w:fldCharType="separate"/>
        </w:r>
        <w:r>
          <w:t>33</w:t>
        </w:r>
        <w:r>
          <w:fldChar w:fldCharType="end"/>
        </w:r>
      </w:hyperlink>
    </w:p>
    <w:p>
      <w:pPr>
        <w:pStyle w:val="TOC1"/>
        <w:tabs>
          <w:tab w:val="right" w:leader="dot" w:pos="8306"/>
        </w:tabs>
      </w:pPr>
      <w:hyperlink w:anchor="_Toc16159" w:history="1">
        <w:r>
          <w:rPr>
            <w:rFonts w:ascii="仿宋" w:eastAsia="仿宋" w:hAnsi="仿宋" w:cs="仿宋" w:hint="eastAsia"/>
            <w:lang w:eastAsia="zh-CN"/>
          </w:rPr>
          <w:t>十一、铁道枕木项目经营效益</w:t>
        </w:r>
        <w:r>
          <w:tab/>
        </w:r>
        <w:r>
          <w:fldChar w:fldCharType="begin"/>
        </w:r>
        <w:r>
          <w:instrText xml:space="preserve"> PAGEREF _Toc16159 \h </w:instrText>
        </w:r>
        <w:r>
          <w:fldChar w:fldCharType="separate"/>
        </w:r>
        <w:r>
          <w:t>33</w:t>
        </w:r>
        <w:r>
          <w:fldChar w:fldCharType="end"/>
        </w:r>
      </w:hyperlink>
    </w:p>
    <w:p>
      <w:pPr>
        <w:pStyle w:val="TOC2"/>
        <w:tabs>
          <w:tab w:val="right" w:leader="dot" w:pos="8306"/>
        </w:tabs>
      </w:pPr>
      <w:hyperlink w:anchor="_Toc25462" w:history="1">
        <w:r>
          <w:rPr>
            <w:rFonts w:ascii="仿宋" w:eastAsia="仿宋" w:hAnsi="仿宋" w:cs="仿宋" w:hint="eastAsia"/>
            <w:lang w:eastAsia="zh-CN"/>
          </w:rPr>
          <w:t>(一)、经济评价财务测算</w:t>
        </w:r>
        <w:r>
          <w:tab/>
        </w:r>
        <w:r>
          <w:fldChar w:fldCharType="begin"/>
        </w:r>
        <w:r>
          <w:instrText xml:space="preserve"> PAGEREF _Toc25462 \h </w:instrText>
        </w:r>
        <w:r>
          <w:fldChar w:fldCharType="separate"/>
        </w:r>
        <w:r>
          <w:t>33</w:t>
        </w:r>
        <w:r>
          <w:fldChar w:fldCharType="end"/>
        </w:r>
      </w:hyperlink>
    </w:p>
    <w:p>
      <w:pPr>
        <w:pStyle w:val="TOC2"/>
        <w:tabs>
          <w:tab w:val="right" w:leader="dot" w:pos="8306"/>
        </w:tabs>
      </w:pPr>
      <w:hyperlink w:anchor="_Toc16317" w:history="1">
        <w:r>
          <w:rPr>
            <w:rFonts w:ascii="仿宋" w:eastAsia="仿宋" w:hAnsi="仿宋" w:cs="仿宋" w:hint="eastAsia"/>
            <w:lang w:eastAsia="zh-CN"/>
          </w:rPr>
          <w:t>(二)、铁道枕木项目盈利能力分析</w:t>
        </w:r>
        <w:r>
          <w:tab/>
        </w:r>
        <w:r>
          <w:fldChar w:fldCharType="begin"/>
        </w:r>
        <w:r>
          <w:instrText xml:space="preserve"> PAGEREF _Toc16317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9" w:history="1">
        <w:r>
          <w:rPr>
            <w:rFonts w:ascii="仿宋" w:eastAsia="仿宋" w:hAnsi="仿宋" w:cs="仿宋" w:hint="eastAsia"/>
            <w:lang w:eastAsia="zh-CN"/>
          </w:rPr>
          <w:t>十二、铁道枕木项目人力资源培养与发展</w:t>
        </w:r>
        <w:r>
          <w:tab/>
        </w:r>
        <w:r>
          <w:fldChar w:fldCharType="begin"/>
        </w:r>
        <w:r>
          <w:instrText xml:space="preserve"> PAGEREF _Toc17139 \h </w:instrText>
        </w:r>
        <w:r>
          <w:fldChar w:fldCharType="separate"/>
        </w:r>
        <w:r>
          <w:t>35</w:t>
        </w:r>
        <w:r>
          <w:fldChar w:fldCharType="end"/>
        </w:r>
      </w:hyperlink>
    </w:p>
    <w:p>
      <w:pPr>
        <w:pStyle w:val="TOC2"/>
        <w:tabs>
          <w:tab w:val="right" w:leader="dot" w:pos="8306"/>
        </w:tabs>
      </w:pPr>
      <w:hyperlink w:anchor="_Toc21855" w:history="1">
        <w:r>
          <w:rPr>
            <w:rFonts w:ascii="仿宋" w:eastAsia="仿宋" w:hAnsi="仿宋" w:cs="仿宋" w:hint="eastAsia"/>
            <w:lang w:eastAsia="zh-CN"/>
          </w:rPr>
          <w:t>(一)、人才需求与规划</w:t>
        </w:r>
        <w:r>
          <w:tab/>
        </w:r>
        <w:r>
          <w:fldChar w:fldCharType="begin"/>
        </w:r>
        <w:r>
          <w:instrText xml:space="preserve"> PAGEREF _Toc21855 \h </w:instrText>
        </w:r>
        <w:r>
          <w:fldChar w:fldCharType="separate"/>
        </w:r>
        <w:r>
          <w:t>35</w:t>
        </w:r>
        <w:r>
          <w:fldChar w:fldCharType="end"/>
        </w:r>
      </w:hyperlink>
    </w:p>
    <w:p>
      <w:pPr>
        <w:pStyle w:val="TOC2"/>
        <w:tabs>
          <w:tab w:val="right" w:leader="dot" w:pos="8306"/>
        </w:tabs>
      </w:pPr>
      <w:hyperlink w:anchor="_Toc23905" w:history="1">
        <w:r>
          <w:rPr>
            <w:rFonts w:ascii="仿宋" w:eastAsia="仿宋" w:hAnsi="仿宋" w:cs="仿宋" w:hint="eastAsia"/>
            <w:lang w:eastAsia="zh-CN"/>
          </w:rPr>
          <w:t>(二)、培训与发展计划</w:t>
        </w:r>
        <w:r>
          <w:tab/>
        </w:r>
        <w:r>
          <w:fldChar w:fldCharType="begin"/>
        </w:r>
        <w:r>
          <w:instrText xml:space="preserve"> PAGEREF _Toc23905 \h </w:instrText>
        </w:r>
        <w:r>
          <w:fldChar w:fldCharType="separate"/>
        </w:r>
        <w:r>
          <w:t>36</w:t>
        </w:r>
        <w:r>
          <w:fldChar w:fldCharType="end"/>
        </w:r>
      </w:hyperlink>
    </w:p>
    <w:p>
      <w:pPr>
        <w:pStyle w:val="TOC1"/>
        <w:tabs>
          <w:tab w:val="right" w:leader="dot" w:pos="8306"/>
        </w:tabs>
      </w:pPr>
      <w:hyperlink w:anchor="_Toc3386" w:history="1">
        <w:r>
          <w:rPr>
            <w:rFonts w:ascii="仿宋" w:eastAsia="仿宋" w:hAnsi="仿宋" w:cs="仿宋" w:hint="eastAsia"/>
            <w:lang w:eastAsia="zh-CN"/>
          </w:rPr>
          <w:t>十三、质量管理体系</w:t>
        </w:r>
        <w:r>
          <w:tab/>
        </w:r>
        <w:r>
          <w:fldChar w:fldCharType="begin"/>
        </w:r>
        <w:r>
          <w:instrText xml:space="preserve"> PAGEREF _Toc3386 \h </w:instrText>
        </w:r>
        <w:r>
          <w:fldChar w:fldCharType="separate"/>
        </w:r>
        <w:r>
          <w:t>36</w:t>
        </w:r>
        <w:r>
          <w:fldChar w:fldCharType="end"/>
        </w:r>
      </w:hyperlink>
    </w:p>
    <w:p>
      <w:pPr>
        <w:pStyle w:val="TOC2"/>
        <w:tabs>
          <w:tab w:val="right" w:leader="dot" w:pos="8306"/>
        </w:tabs>
      </w:pPr>
      <w:hyperlink w:anchor="_Toc21763" w:history="1">
        <w:r>
          <w:rPr>
            <w:rFonts w:ascii="仿宋" w:eastAsia="仿宋" w:hAnsi="仿宋" w:cs="仿宋" w:hint="eastAsia"/>
            <w:lang w:eastAsia="zh-CN"/>
          </w:rPr>
          <w:t>(一)、质量目标与方针</w:t>
        </w:r>
        <w:r>
          <w:tab/>
        </w:r>
        <w:r>
          <w:fldChar w:fldCharType="begin"/>
        </w:r>
        <w:r>
          <w:instrText xml:space="preserve"> PAGEREF _Toc21763 \h </w:instrText>
        </w:r>
        <w:r>
          <w:fldChar w:fldCharType="separate"/>
        </w:r>
        <w:r>
          <w:t>36</w:t>
        </w:r>
        <w:r>
          <w:fldChar w:fldCharType="end"/>
        </w:r>
      </w:hyperlink>
    </w:p>
    <w:p>
      <w:pPr>
        <w:pStyle w:val="TOC2"/>
        <w:tabs>
          <w:tab w:val="right" w:leader="dot" w:pos="8306"/>
        </w:tabs>
      </w:pPr>
      <w:hyperlink w:anchor="_Toc10975" w:history="1">
        <w:r>
          <w:rPr>
            <w:rFonts w:ascii="仿宋" w:eastAsia="仿宋" w:hAnsi="仿宋" w:cs="仿宋" w:hint="eastAsia"/>
            <w:lang w:eastAsia="zh-CN"/>
          </w:rPr>
          <w:t>(二)、质量管理责任</w:t>
        </w:r>
        <w:r>
          <w:tab/>
        </w:r>
        <w:r>
          <w:fldChar w:fldCharType="begin"/>
        </w:r>
        <w:r>
          <w:instrText xml:space="preserve"> PAGEREF _Toc10975 \h </w:instrText>
        </w:r>
        <w:r>
          <w:fldChar w:fldCharType="separate"/>
        </w:r>
        <w:r>
          <w:t>37</w:t>
        </w:r>
        <w:r>
          <w:fldChar w:fldCharType="end"/>
        </w:r>
      </w:hyperlink>
    </w:p>
    <w:p>
      <w:pPr>
        <w:pStyle w:val="TOC2"/>
        <w:tabs>
          <w:tab w:val="right" w:leader="dot" w:pos="8306"/>
        </w:tabs>
      </w:pPr>
      <w:hyperlink w:anchor="_Toc18453" w:history="1">
        <w:r>
          <w:rPr>
            <w:rFonts w:ascii="仿宋" w:eastAsia="仿宋" w:hAnsi="仿宋" w:cs="仿宋" w:hint="eastAsia"/>
            <w:lang w:eastAsia="zh-CN"/>
          </w:rPr>
          <w:t>(三)、质量管理体系文件</w:t>
        </w:r>
        <w:r>
          <w:tab/>
        </w:r>
        <w:r>
          <w:fldChar w:fldCharType="begin"/>
        </w:r>
        <w:r>
          <w:instrText xml:space="preserve"> PAGEREF _Toc18453 \h </w:instrText>
        </w:r>
        <w:r>
          <w:fldChar w:fldCharType="separate"/>
        </w:r>
        <w:r>
          <w:t>39</w:t>
        </w:r>
        <w:r>
          <w:fldChar w:fldCharType="end"/>
        </w:r>
      </w:hyperlink>
    </w:p>
    <w:p>
      <w:pPr>
        <w:pStyle w:val="TOC2"/>
        <w:tabs>
          <w:tab w:val="right" w:leader="dot" w:pos="8306"/>
        </w:tabs>
      </w:pPr>
      <w:hyperlink w:anchor="_Toc24769" w:history="1">
        <w:r>
          <w:rPr>
            <w:rFonts w:ascii="仿宋" w:eastAsia="仿宋" w:hAnsi="仿宋" w:cs="仿宋" w:hint="eastAsia"/>
            <w:lang w:eastAsia="zh-CN"/>
          </w:rPr>
          <w:t>(四)、质量培训与教育</w:t>
        </w:r>
        <w:r>
          <w:tab/>
        </w:r>
        <w:r>
          <w:fldChar w:fldCharType="begin"/>
        </w:r>
        <w:r>
          <w:instrText xml:space="preserve"> PAGEREF _Toc24769 \h </w:instrText>
        </w:r>
        <w:r>
          <w:fldChar w:fldCharType="separate"/>
        </w:r>
        <w:r>
          <w:t>41</w:t>
        </w:r>
        <w:r>
          <w:fldChar w:fldCharType="end"/>
        </w:r>
      </w:hyperlink>
    </w:p>
    <w:p>
      <w:pPr>
        <w:pStyle w:val="TOC2"/>
        <w:tabs>
          <w:tab w:val="right" w:leader="dot" w:pos="8306"/>
        </w:tabs>
      </w:pPr>
      <w:hyperlink w:anchor="_Toc8132" w:history="1">
        <w:r>
          <w:rPr>
            <w:rFonts w:ascii="仿宋" w:eastAsia="仿宋" w:hAnsi="仿宋" w:cs="仿宋" w:hint="eastAsia"/>
            <w:lang w:eastAsia="zh-CN"/>
          </w:rPr>
          <w:t>(五)、质量审核与评价</w:t>
        </w:r>
        <w:r>
          <w:tab/>
        </w:r>
        <w:r>
          <w:fldChar w:fldCharType="begin"/>
        </w:r>
        <w:r>
          <w:instrText xml:space="preserve"> PAGEREF _Toc8132 \h </w:instrText>
        </w:r>
        <w:r>
          <w:fldChar w:fldCharType="separate"/>
        </w:r>
        <w:r>
          <w:t>42</w:t>
        </w:r>
        <w:r>
          <w:fldChar w:fldCharType="end"/>
        </w:r>
      </w:hyperlink>
    </w:p>
    <w:p>
      <w:pPr>
        <w:pStyle w:val="TOC2"/>
        <w:tabs>
          <w:tab w:val="right" w:leader="dot" w:pos="8306"/>
        </w:tabs>
      </w:pPr>
      <w:hyperlink w:anchor="_Toc31192" w:history="1">
        <w:r>
          <w:rPr>
            <w:rFonts w:ascii="仿宋" w:eastAsia="仿宋" w:hAnsi="仿宋" w:cs="仿宋" w:hint="eastAsia"/>
            <w:lang w:eastAsia="zh-CN"/>
          </w:rPr>
          <w:t>(六)、不符合与纠正措施</w:t>
        </w:r>
        <w:r>
          <w:tab/>
        </w:r>
        <w:r>
          <w:fldChar w:fldCharType="begin"/>
        </w:r>
        <w:r>
          <w:instrText xml:space="preserve"> PAGEREF _Toc31192 \h </w:instrText>
        </w:r>
        <w:r>
          <w:fldChar w:fldCharType="separate"/>
        </w:r>
        <w:r>
          <w:t>43</w:t>
        </w:r>
        <w:r>
          <w:fldChar w:fldCharType="end"/>
        </w:r>
      </w:hyperlink>
    </w:p>
    <w:p>
      <w:pPr>
        <w:pStyle w:val="TOC1"/>
        <w:tabs>
          <w:tab w:val="right" w:leader="dot" w:pos="8306"/>
        </w:tabs>
      </w:pPr>
      <w:hyperlink w:anchor="_Toc20408" w:history="1">
        <w:r>
          <w:rPr>
            <w:rFonts w:ascii="仿宋" w:eastAsia="仿宋" w:hAnsi="仿宋" w:cs="仿宋" w:hint="eastAsia"/>
            <w:lang w:eastAsia="zh-CN"/>
          </w:rPr>
          <w:t>十四、营销与推广策略</w:t>
        </w:r>
        <w:r>
          <w:tab/>
        </w:r>
        <w:r>
          <w:fldChar w:fldCharType="begin"/>
        </w:r>
        <w:r>
          <w:instrText xml:space="preserve"> PAGEREF _Toc20408 \h </w:instrText>
        </w:r>
        <w:r>
          <w:fldChar w:fldCharType="separate"/>
        </w:r>
        <w:r>
          <w:t>44</w:t>
        </w:r>
        <w:r>
          <w:fldChar w:fldCharType="end"/>
        </w:r>
      </w:hyperlink>
    </w:p>
    <w:p>
      <w:pPr>
        <w:pStyle w:val="TOC2"/>
        <w:tabs>
          <w:tab w:val="right" w:leader="dot" w:pos="8306"/>
        </w:tabs>
      </w:pPr>
      <w:hyperlink w:anchor="_Toc25967" w:history="1">
        <w:r>
          <w:rPr>
            <w:rFonts w:ascii="仿宋" w:eastAsia="仿宋" w:hAnsi="仿宋" w:cs="仿宋" w:hint="eastAsia"/>
            <w:lang w:eastAsia="zh-CN"/>
          </w:rPr>
          <w:t>(一)、产品/服务定位与特点</w:t>
        </w:r>
        <w:r>
          <w:tab/>
        </w:r>
        <w:r>
          <w:fldChar w:fldCharType="begin"/>
        </w:r>
        <w:r>
          <w:instrText xml:space="preserve"> PAGEREF _Toc25967 \h </w:instrText>
        </w:r>
        <w:r>
          <w:fldChar w:fldCharType="separate"/>
        </w:r>
        <w:r>
          <w:t>44</w:t>
        </w:r>
        <w:r>
          <w:fldChar w:fldCharType="end"/>
        </w:r>
      </w:hyperlink>
    </w:p>
    <w:p>
      <w:pPr>
        <w:pStyle w:val="TOC2"/>
        <w:tabs>
          <w:tab w:val="right" w:leader="dot" w:pos="8306"/>
        </w:tabs>
      </w:pPr>
      <w:hyperlink w:anchor="_Toc21298" w:history="1">
        <w:r>
          <w:rPr>
            <w:rFonts w:ascii="仿宋" w:eastAsia="仿宋" w:hAnsi="仿宋" w:cs="仿宋" w:hint="eastAsia"/>
            <w:lang w:eastAsia="zh-CN"/>
          </w:rPr>
          <w:t>(二)、市场定位与竞争分析</w:t>
        </w:r>
        <w:r>
          <w:tab/>
        </w:r>
        <w:r>
          <w:fldChar w:fldCharType="begin"/>
        </w:r>
        <w:r>
          <w:instrText xml:space="preserve"> PAGEREF _Toc21298 \h </w:instrText>
        </w:r>
        <w:r>
          <w:fldChar w:fldCharType="separate"/>
        </w:r>
        <w:r>
          <w:t>46</w:t>
        </w:r>
        <w:r>
          <w:fldChar w:fldCharType="end"/>
        </w:r>
      </w:hyperlink>
    </w:p>
    <w:p>
      <w:pPr>
        <w:pStyle w:val="TOC2"/>
        <w:tabs>
          <w:tab w:val="right" w:leader="dot" w:pos="8306"/>
        </w:tabs>
      </w:pPr>
      <w:hyperlink w:anchor="_Toc24166" w:history="1">
        <w:r>
          <w:rPr>
            <w:rFonts w:ascii="仿宋" w:eastAsia="仿宋" w:hAnsi="仿宋" w:cs="仿宋" w:hint="eastAsia"/>
            <w:lang w:eastAsia="zh-CN"/>
          </w:rPr>
          <w:t>(三)、营销渠道与策略</w:t>
        </w:r>
        <w:r>
          <w:tab/>
        </w:r>
        <w:r>
          <w:fldChar w:fldCharType="begin"/>
        </w:r>
        <w:r>
          <w:instrText xml:space="preserve"> PAGEREF _Toc24166 \h </w:instrText>
        </w:r>
        <w:r>
          <w:fldChar w:fldCharType="separate"/>
        </w:r>
        <w:r>
          <w:t>47</w:t>
        </w:r>
        <w:r>
          <w:fldChar w:fldCharType="end"/>
        </w:r>
      </w:hyperlink>
    </w:p>
    <w:p>
      <w:pPr>
        <w:pStyle w:val="TOC2"/>
        <w:tabs>
          <w:tab w:val="right" w:leader="dot" w:pos="8306"/>
        </w:tabs>
      </w:pPr>
      <w:hyperlink w:anchor="_Toc23493" w:history="1">
        <w:r>
          <w:rPr>
            <w:rFonts w:ascii="仿宋" w:eastAsia="仿宋" w:hAnsi="仿宋" w:cs="仿宋" w:hint="eastAsia"/>
            <w:lang w:eastAsia="zh-CN"/>
          </w:rPr>
          <w:t>(四)、推广与宣传活动</w:t>
        </w:r>
        <w:r>
          <w:tab/>
        </w:r>
        <w:r>
          <w:fldChar w:fldCharType="begin"/>
        </w:r>
        <w:r>
          <w:instrText xml:space="preserve"> PAGEREF _Toc23493 \h </w:instrText>
        </w:r>
        <w:r>
          <w:fldChar w:fldCharType="separate"/>
        </w:r>
        <w:r>
          <w:t>48</w:t>
        </w:r>
        <w:r>
          <w:fldChar w:fldCharType="end"/>
        </w:r>
      </w:hyperlink>
    </w:p>
    <w:p>
      <w:pPr>
        <w:pStyle w:val="TOC1"/>
        <w:tabs>
          <w:tab w:val="right" w:leader="dot" w:pos="8306"/>
        </w:tabs>
      </w:pPr>
      <w:hyperlink w:anchor="_Toc29030" w:history="1">
        <w:r>
          <w:rPr>
            <w:rFonts w:ascii="仿宋" w:eastAsia="仿宋" w:hAnsi="仿宋" w:cs="仿宋" w:hint="eastAsia"/>
            <w:lang w:eastAsia="zh-CN"/>
          </w:rPr>
          <w:t>十五、铁道枕木项目治理与监督</w:t>
        </w:r>
        <w:r>
          <w:tab/>
        </w:r>
        <w:r>
          <w:fldChar w:fldCharType="begin"/>
        </w:r>
        <w:r>
          <w:instrText xml:space="preserve"> PAGEREF _Toc29030 \h </w:instrText>
        </w:r>
        <w:r>
          <w:fldChar w:fldCharType="separate"/>
        </w:r>
        <w:r>
          <w:t>53</w:t>
        </w:r>
        <w:r>
          <w:fldChar w:fldCharType="end"/>
        </w:r>
      </w:hyperlink>
    </w:p>
    <w:p>
      <w:pPr>
        <w:pStyle w:val="TOC2"/>
        <w:tabs>
          <w:tab w:val="right" w:leader="dot" w:pos="8306"/>
        </w:tabs>
      </w:pPr>
      <w:hyperlink w:anchor="_Toc1846" w:history="1">
        <w:r>
          <w:rPr>
            <w:rFonts w:ascii="仿宋" w:eastAsia="仿宋" w:hAnsi="仿宋" w:cs="仿宋" w:hint="eastAsia"/>
            <w:lang w:eastAsia="zh-CN"/>
          </w:rPr>
          <w:t>(一)、铁道枕木项目治理结构</w:t>
        </w:r>
        <w:r>
          <w:tab/>
        </w:r>
        <w:r>
          <w:fldChar w:fldCharType="begin"/>
        </w:r>
        <w:r>
          <w:instrText xml:space="preserve"> PAGEREF _Toc1846 \h </w:instrText>
        </w:r>
        <w:r>
          <w:fldChar w:fldCharType="separate"/>
        </w:r>
        <w:r>
          <w:t>53</w:t>
        </w:r>
        <w:r>
          <w:fldChar w:fldCharType="end"/>
        </w:r>
      </w:hyperlink>
    </w:p>
    <w:p>
      <w:pPr>
        <w:pStyle w:val="TOC2"/>
        <w:tabs>
          <w:tab w:val="right" w:leader="dot" w:pos="8306"/>
        </w:tabs>
      </w:pPr>
      <w:hyperlink w:anchor="_Toc478" w:history="1">
        <w:r>
          <w:rPr>
            <w:rFonts w:ascii="仿宋" w:eastAsia="仿宋" w:hAnsi="仿宋" w:cs="仿宋" w:hint="eastAsia"/>
            <w:lang w:eastAsia="zh-CN"/>
          </w:rPr>
          <w:t>(二)、监督与审计</w:t>
        </w:r>
        <w:r>
          <w:tab/>
        </w:r>
        <w:r>
          <w:fldChar w:fldCharType="begin"/>
        </w:r>
        <w:r>
          <w:instrText xml:space="preserve"> PAGEREF _Toc478 \h </w:instrText>
        </w:r>
        <w:r>
          <w:fldChar w:fldCharType="separate"/>
        </w:r>
        <w:r>
          <w:t>55</w:t>
        </w:r>
        <w:r>
          <w:fldChar w:fldCharType="end"/>
        </w:r>
      </w:hyperlink>
    </w:p>
    <w:p>
      <w:pPr>
        <w:pStyle w:val="TOC1"/>
        <w:tabs>
          <w:tab w:val="right" w:leader="dot" w:pos="8306"/>
        </w:tabs>
      </w:pPr>
      <w:hyperlink w:anchor="_Toc23820" w:history="1">
        <w:r>
          <w:rPr>
            <w:rFonts w:ascii="仿宋" w:eastAsia="仿宋" w:hAnsi="仿宋" w:cs="仿宋" w:hint="eastAsia"/>
            <w:lang w:eastAsia="zh-CN"/>
          </w:rPr>
          <w:t>十六、利益相关者分析与沟通计划</w:t>
        </w:r>
        <w:r>
          <w:tab/>
        </w:r>
        <w:r>
          <w:fldChar w:fldCharType="begin"/>
        </w:r>
        <w:r>
          <w:instrText xml:space="preserve"> PAGEREF _Toc23820 \h </w:instrText>
        </w:r>
        <w:r>
          <w:fldChar w:fldCharType="separate"/>
        </w:r>
        <w:r>
          <w:t>56</w:t>
        </w:r>
        <w:r>
          <w:fldChar w:fldCharType="end"/>
        </w:r>
      </w:hyperlink>
    </w:p>
    <w:p>
      <w:pPr>
        <w:pStyle w:val="TOC2"/>
        <w:tabs>
          <w:tab w:val="right" w:leader="dot" w:pos="8306"/>
        </w:tabs>
      </w:pPr>
      <w:hyperlink w:anchor="_Toc11202" w:history="1">
        <w:r>
          <w:rPr>
            <w:rFonts w:ascii="仿宋" w:eastAsia="仿宋" w:hAnsi="仿宋" w:cs="仿宋" w:hint="eastAsia"/>
            <w:lang w:eastAsia="zh-CN"/>
          </w:rPr>
          <w:t>(一)、利益相关者分析</w:t>
        </w:r>
        <w:r>
          <w:tab/>
        </w:r>
        <w:r>
          <w:fldChar w:fldCharType="begin"/>
        </w:r>
        <w:r>
          <w:instrText xml:space="preserve"> PAGEREF _Toc11202 \h </w:instrText>
        </w:r>
        <w:r>
          <w:fldChar w:fldCharType="separate"/>
        </w:r>
        <w:r>
          <w:t>56</w:t>
        </w:r>
        <w:r>
          <w:fldChar w:fldCharType="end"/>
        </w:r>
      </w:hyperlink>
    </w:p>
    <w:p>
      <w:pPr>
        <w:pStyle w:val="TOC2"/>
        <w:tabs>
          <w:tab w:val="right" w:leader="dot" w:pos="8306"/>
        </w:tabs>
      </w:pPr>
      <w:hyperlink w:anchor="_Toc6603" w:history="1">
        <w:r>
          <w:rPr>
            <w:rFonts w:ascii="仿宋" w:eastAsia="仿宋" w:hAnsi="仿宋" w:cs="仿宋" w:hint="eastAsia"/>
            <w:lang w:eastAsia="zh-CN"/>
          </w:rPr>
          <w:t>(二)、沟通计划</w:t>
        </w:r>
        <w:r>
          <w:tab/>
        </w:r>
        <w:r>
          <w:fldChar w:fldCharType="begin"/>
        </w:r>
        <w:r>
          <w:instrText xml:space="preserve"> PAGEREF _Toc6603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38"/>
      <w:r>
        <w:rPr>
          <w:rFonts w:ascii="仿宋" w:eastAsia="仿宋" w:hAnsi="仿宋" w:cs="仿宋" w:hint="eastAsia"/>
          <w:sz w:val="28"/>
          <w:lang w:eastAsia="zh-CN"/>
        </w:rPr>
        <w:t>一、铁道枕木项目建设背景及必要性分析</w:t>
      </w:r>
      <w:bookmarkEnd w:id="2"/>
    </w:p>
    <w:p>
      <w:pPr>
        <w:pStyle w:val="Heading2"/>
        <w:rPr>
          <w:rFonts w:ascii="仿宋" w:eastAsia="仿宋" w:hAnsi="仿宋" w:cs="仿宋" w:hint="eastAsia"/>
          <w:lang w:eastAsia="zh-CN"/>
        </w:rPr>
      </w:pPr>
      <w:bookmarkStart w:id="3" w:name="_Toc24696"/>
      <w:r>
        <w:rPr>
          <w:rFonts w:ascii="仿宋" w:eastAsia="仿宋" w:hAnsi="仿宋" w:cs="仿宋" w:hint="eastAsia"/>
          <w:lang w:eastAsia="zh-CN"/>
        </w:rPr>
        <w:t>(一)、铁道枕木项目背景分析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道枕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道枕木项目在这个潮流中的定位。同时，我们将关注行业内涌现的新兴机遇，以便铁道枕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道枕木项目提供了强大的发展动力。我们将聚焦于行业内最新的技术发展趋势，包括但不限于人工智能、大数据分析、物联网等领域。通过深度的技术研究，我们将确保铁道枕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道枕木项目发展的源泉。我们将投入更多的精力对市场需求进行深入剖析，超越表面的需求，深入挖掘潜在的市场痛点和机遇。通过对市场需求的细致了解，铁道枕木项目将更有针对性地设计解决方案，满足市场的多样化需求，从而更好地促进铁道枕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道枕木项目战略至关重要。我们将对竞争态势进行更为深入的分析，包括但不限于市场份额、产品特点、客户满意度等多个维度。通过深度的竞争分析，铁道枕木项目将能够更准确地把握市场脉搏，制定具有竞争力的铁道枕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铁道枕木项目的发展具有直接的影响。我们将进行更为全面的法规和政策分析，了解行业发展中的潜在法律风险和合规挑战。通过充分了解和遵守相关法规，铁道枕木项目将确保在法律框架内合法合规运营，为铁道枕木项目的稳健发展提供有力支持。</w:t>
      </w:r>
    </w:p>
    <w:p>
      <w:pPr>
        <w:pStyle w:val="Heading2"/>
        <w:ind w:firstLine="560" w:firstLineChars="200"/>
        <w:rPr>
          <w:rFonts w:ascii="仿宋" w:eastAsia="仿宋" w:hAnsi="仿宋" w:cs="仿宋" w:hint="eastAsia"/>
          <w:sz w:val="28"/>
          <w:lang w:eastAsia="zh-CN"/>
        </w:rPr>
      </w:pPr>
      <w:bookmarkStart w:id="4" w:name="_Toc22069"/>
      <w:r>
        <w:rPr>
          <w:rFonts w:ascii="仿宋" w:eastAsia="仿宋" w:hAnsi="仿宋" w:cs="仿宋" w:hint="eastAsia"/>
          <w:sz w:val="28"/>
          <w:lang w:eastAsia="zh-CN"/>
        </w:rPr>
        <w:t>(二)、铁道枕木项目建设必要性分析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建设的迫切性源于对行业发展趋势的深刻洞察。我们正处于一个行业变革的时代，科技创新、数字化转型成为企业发展的关键动力。铁道枕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建设不仅仅是为了跟上潮流，更是为了通过技术创新推动企业的持续发展。通过引入先进的技术和解决方案，铁道枕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道枕木项目的建设成为必然选择，通过提高产品质量、拓展服务领域，从而在竞争中获得更多的机会。铁道枕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铁道枕木项目建设的必要性体现在对客户需求更精准的满足。通过铁道枕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建设的背后是对企业持续创新的追求。只有通过不断创新，企业才能在竞争中立于不败之地。铁道枕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55"/>
      <w:r>
        <w:rPr>
          <w:rFonts w:ascii="仿宋" w:eastAsia="仿宋" w:hAnsi="仿宋" w:cs="仿宋" w:hint="eastAsia"/>
          <w:sz w:val="28"/>
          <w:lang w:eastAsia="zh-CN"/>
        </w:rPr>
        <w:t>二、铁道枕木项目建设单位说明</w:t>
      </w:r>
      <w:bookmarkEnd w:id="5"/>
    </w:p>
    <w:p>
      <w:pPr>
        <w:pStyle w:val="Heading2"/>
        <w:rPr>
          <w:rFonts w:ascii="仿宋" w:eastAsia="仿宋" w:hAnsi="仿宋" w:cs="仿宋" w:hint="eastAsia"/>
          <w:lang w:eastAsia="zh-CN"/>
        </w:rPr>
      </w:pPr>
      <w:bookmarkStart w:id="6" w:name="_Toc8921"/>
      <w:r>
        <w:rPr>
          <w:rFonts w:ascii="仿宋" w:eastAsia="仿宋" w:hAnsi="仿宋" w:cs="仿宋" w:hint="eastAsia"/>
          <w:lang w:eastAsia="zh-CN"/>
        </w:rPr>
        <w:t>(一)、铁道枕木项目承办单位基本情况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4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道枕木项目承办单位的XXXX，我们着眼于实现可持续的经济效益。通过技术创新和解决方案的提供，公司预计在铁道枕木项目执行期间将获得可观的收入增长。这一收入来源主要包括铁道枕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同时，我们注重成本控制和效率提升，以确保铁道枕木项目的可持续盈利。透过精细的管理和资源优化，公司期望实现铁道枕木项目利润最大化。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道枕木项目实施进行全面的投资评估，包括铁道枕木项目启动阶段的资金投入和后续运营成本。通过对铁道枕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道枕木项目实施过程中具备足够的资金流动性，公司将进行详尽的现金流分析。这包括资金需求的合理预测、铁道枕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599"/>
      <w:r>
        <w:rPr>
          <w:rFonts w:ascii="仿宋" w:eastAsia="仿宋" w:hAnsi="仿宋" w:cs="仿宋" w:hint="eastAsia"/>
          <w:sz w:val="28"/>
          <w:lang w:eastAsia="zh-CN"/>
        </w:rPr>
        <w:t>三、铁道枕木项目土建工程</w:t>
      </w:r>
      <w:bookmarkEnd w:id="8"/>
    </w:p>
    <w:p>
      <w:pPr>
        <w:pStyle w:val="Heading2"/>
        <w:rPr>
          <w:rFonts w:ascii="仿宋" w:eastAsia="仿宋" w:hAnsi="仿宋" w:cs="仿宋" w:hint="eastAsia"/>
          <w:lang w:eastAsia="zh-CN"/>
        </w:rPr>
      </w:pPr>
      <w:bookmarkStart w:id="9" w:name="_Toc8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在铁道枕木项目的建筑工程设计中，我们将秉承一系列重要的设计原则，以确保铁道枕木项目建筑在功能、美观、可持续性等方面达到最佳效果。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首要原则是确保建筑的功能性得到最大化的发挥。我们将充分理解铁道枕木项目的实际需求，合理布局各个功能区域，保证建筑在满足业务需求的同时，提供高效的工作环境。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在建筑设计中，我们将综合考虑建设和运营成本。通过精细的经济效益分析，确保设计方案在高效利用资源的同时，对铁道枕木项目的长期盈利能力有积极的贡献。</w:t>
      </w:r>
    </w:p>
    <w:p>
      <w:pPr>
        <w:pStyle w:val="Heading2"/>
        <w:ind w:firstLine="560" w:firstLineChars="200"/>
        <w:rPr>
          <w:rFonts w:ascii="仿宋" w:eastAsia="仿宋" w:hAnsi="仿宋" w:cs="仿宋" w:hint="eastAsia"/>
          <w:sz w:val="28"/>
          <w:lang w:eastAsia="zh-CN"/>
        </w:rPr>
      </w:pPr>
      <w:bookmarkStart w:id="10" w:name="_Toc283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道枕木项目的土建工程设计中，我们将精准设定设计年限，结合铁道枕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道枕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9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铁道枕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道枕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道枕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6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本期工程铁道枕木项目预计总建筑面积XXX平方米，其中：计容建筑面积XXX平方米，计划建筑工程投资XX万元，占铁道枕木项目总投资的XX%。</w:t>
      </w:r>
    </w:p>
    <w:p>
      <w:pPr>
        <w:pStyle w:val="Heading1"/>
        <w:ind w:firstLine="560" w:firstLineChars="200"/>
        <w:rPr>
          <w:rFonts w:ascii="仿宋" w:eastAsia="仿宋" w:hAnsi="仿宋" w:cs="仿宋" w:hint="eastAsia"/>
          <w:sz w:val="28"/>
          <w:lang w:eastAsia="zh-CN"/>
        </w:rPr>
      </w:pPr>
      <w:bookmarkStart w:id="13" w:name="_Toc6412"/>
      <w:r>
        <w:rPr>
          <w:rFonts w:ascii="仿宋" w:eastAsia="仿宋" w:hAnsi="仿宋" w:cs="仿宋" w:hint="eastAsia"/>
          <w:sz w:val="28"/>
          <w:lang w:eastAsia="zh-CN"/>
        </w:rPr>
        <w:t>四、铁道枕木项目可持续发展</w:t>
      </w:r>
      <w:bookmarkEnd w:id="13"/>
    </w:p>
    <w:p>
      <w:pPr>
        <w:pStyle w:val="Heading2"/>
        <w:rPr>
          <w:rFonts w:ascii="仿宋" w:eastAsia="仿宋" w:hAnsi="仿宋" w:cs="仿宋" w:hint="eastAsia"/>
          <w:lang w:eastAsia="zh-CN"/>
        </w:rPr>
      </w:pPr>
      <w:bookmarkStart w:id="14" w:name="_Toc818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道枕木项目中，铁道枕木项目团队着眼于未来，明确了可持续发展的战略方向。制定的具体可持续发展目标包括降低资源使用、采用环保技术、最大化社会效益等。这一步骤不仅有助于铁道枕木项目在环保和社会责任方面达到最高标准，也为未来提供了明确的指引，确保铁道枕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可持续实践的融入铁道枕木项目管理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道枕木项目管理周期。从铁道枕木项目规划开始，铁道枕木项目团队就考虑了环境和社会的因素。在执行阶段，铁道枕木项目团队积极推动绿色技术的应用，优化资源利用。此外，关注员工的社会责任，通过培训和沟通活动提高员工对可持续发展的认知，使他们能够在日常工作中践行可持续实践。这些举措不仅为铁道枕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29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扎根于铁道枕木项目的可持续发展理念，我们深信环保与社会责任是铁道枕木项目成功的关键支柱。在铁道枕木项目的每一步，我们都致力于通过创新和实践，履行对环境和社会的坚定责任。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团队通过引入先进的环保技术、建立高效的废物处理系统以及推动能源节约措施，积极履行环保责任。定期的环保监测和评估确保铁道枕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项目不仅致力于自身可持续发展，还注重对社会的回馈。通过支持社区铁道枕木项目、参与慈善事业、提供培训机会等方式，铁道枕木项目积极履行社会责任。与当地社区建立积极互动，关注员工的工作与生活平衡，以及员工的身心健康，是铁道枕木项目在社会责任层面的关键举措。这样的实践不仅增强了铁道枕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755"/>
      <w:r>
        <w:rPr>
          <w:rFonts w:ascii="仿宋" w:eastAsia="仿宋" w:hAnsi="仿宋" w:cs="仿宋" w:hint="eastAsia"/>
          <w:sz w:val="28"/>
          <w:lang w:eastAsia="zh-CN"/>
        </w:rPr>
        <w:t>五、铁道枕木项目选址可行性分析</w:t>
      </w:r>
      <w:bookmarkEnd w:id="16"/>
    </w:p>
    <w:p>
      <w:pPr>
        <w:pStyle w:val="Heading2"/>
        <w:rPr>
          <w:rFonts w:ascii="仿宋" w:eastAsia="仿宋" w:hAnsi="仿宋" w:cs="仿宋" w:hint="eastAsia"/>
          <w:lang w:eastAsia="zh-CN"/>
        </w:rPr>
      </w:pPr>
      <w:bookmarkStart w:id="17" w:name="_Toc11244"/>
      <w:r>
        <w:rPr>
          <w:rFonts w:ascii="仿宋" w:eastAsia="仿宋" w:hAnsi="仿宋" w:cs="仿宋" w:hint="eastAsia"/>
          <w:lang w:eastAsia="zh-CN"/>
        </w:rPr>
        <w:t>(一)、铁道枕木项目选址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该铁道枕木项目选址位于XX省XX市XX区XXX街道</w:t>
      </w:r>
    </w:p>
    <w:p>
      <w:pPr>
        <w:pStyle w:val="Heading2"/>
        <w:ind w:firstLine="560" w:firstLineChars="200"/>
        <w:rPr>
          <w:rFonts w:ascii="仿宋" w:eastAsia="仿宋" w:hAnsi="仿宋" w:cs="仿宋" w:hint="eastAsia"/>
          <w:sz w:val="28"/>
          <w:lang w:eastAsia="zh-CN"/>
        </w:rPr>
      </w:pPr>
      <w:bookmarkStart w:id="18" w:name="_Toc2634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铁道枕木项目的征地面积将根据铁道枕木项目的实际规模和需求进行精确规划。具体面积XXX平方米，旨在确保铁道枕木项目不仅能够满足当前的发展需求，还能够预留空间以适应未来的扩展。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净用地面积是在征地面积基础上去除不可利用面积后的实际可开发用地。具体面积XXX平方米，考虑到环保、交通、安全等多方面因素，以确保铁道枕木项目在整体利用效率上达到最优。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铁道枕木项目计划建设的建筑总规模具体面积XXX平方米。这一规模的确定综合考虑了铁道枕木项目的性质、规模，以及城市规划的相关要求，确保建筑布局与周边环境协调一致。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绿地率是铁道枕木项目用地中被规划为绿地的比例。具体面积XXX平方米，旨在通过合理规划绿地，改善铁道枕木项目周边环境，提升居民生活质量，并符合城市整体绿化规划。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容积率是用地上可以建设的建筑总体积与用地面积之比。具体面积XXX，通过合理的容积率规划，确保铁道枕木项目建筑规模与周边环境和谐共生。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确保铁道枕木项目选址与当地城市规划相一致，具体面积XXX平方米。通过与城市规划部门深入沟通，确保铁道枕木项目不仅符合城市的整体发展方向，还能够融入城市的发展布局，为城市的长远发展贡献力量。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铁道枕木项目选址符合当地产业政策，具体面积XXX平方米。这包括铁道枕木项目对当地经济的促进作用，以及对相关产业的带动效应，确保铁道枕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用地总体要求必须符合环保和可持续发展的原则，具体面积XXX平方米。通过采用绿色建筑设计、节能减排等措施，确保铁道枕木项目在建设和运营过程中对环境的影响最小化，达到可持续发展的要求。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确保铁道枕木项目选址具备必要的公共设施配套，具体面积XXX平方米。这包括交通便利性、教育、医疗等基础设施，以提高居民生活品质，使得铁道枕木项目选址更具吸引力。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考虑用地总体要求对当地社会稳定性的影响，具体面积XXX平方米。通过深入了解当地社区反馈，确保铁道枕木项目的选址和建设过程对当地社会和谐稳定产生积极作用。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道枕木项目选址不仅符合法规和规划，还在实际操作中具有可行性。这一全面规划将为铁道枕木项目的成功实施提供坚实的基础，确保铁道枕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31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道枕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道枕木项目的设备规划和空间设计中，我们将采取灵活设备布局的措施。设备布局将根据实际需求进行灵活设计，避免不必要的浪费。通过合理规划设备摆放位置，我们将提高设备的利用率，减少设备间距，以确保铁道枕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道枕木项目内部引入共享设施的概念，例如共享会议室、办公区等。通过这种方式，我们可以减少对资源的重复建设，提高资源共享效率，从而减小铁道枕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44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道枕木项目的总图布置中，我们将不同功能区域进行明确的规划，以最大程度满足铁道枕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7697"/>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https://d.book118.com/426055124243010041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铁道枕木项目规划设计蓝图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F3AF0"/>
    <w:rsid w:val="1D3F3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5512424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2024-01-27T09:56:00Z</dcterms:created>
  <dcterms:modified xsi:type="dcterms:W3CDTF">2024-01-27T09:56:13Z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08242B20E81E4A609B9BA55A9D852721_11</vt:lpwstr>
  </property>
  <property fmtid="{D5CDD505-2E9C-101B-9397-08002B2CF9AE}" pid="3" name="KSOProductBuildVer">
    <vt:lpwstr>2052-12.1.0.16120</vt:lpwstr>
  </property>
</Properties>
</file>