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钴粉系列项目规划设计纲要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09" w:history="1">
        <w:r>
          <w:rPr>
            <w:rFonts w:ascii="仿宋" w:eastAsia="仿宋" w:hAnsi="仿宋" w:cs="仿宋" w:hint="eastAsia"/>
            <w:lang w:eastAsia="zh-CN"/>
          </w:rPr>
          <w:t>概论</w:t>
        </w:r>
        <w:r>
          <w:tab/>
        </w:r>
        <w:r>
          <w:fldChar w:fldCharType="begin"/>
        </w:r>
        <w:r>
          <w:instrText xml:space="preserve"> PAGEREF _Toc4409 \h </w:instrText>
        </w:r>
        <w:r>
          <w:fldChar w:fldCharType="separate"/>
        </w:r>
        <w:r>
          <w:t>3</w:t>
        </w:r>
        <w:r>
          <w:fldChar w:fldCharType="end"/>
        </w:r>
      </w:hyperlink>
    </w:p>
    <w:p>
      <w:pPr>
        <w:pStyle w:val="TOC1"/>
        <w:tabs>
          <w:tab w:val="right" w:leader="dot" w:pos="8306"/>
        </w:tabs>
      </w:pPr>
      <w:hyperlink w:anchor="_Toc1065" w:history="1">
        <w:r>
          <w:rPr>
            <w:rFonts w:ascii="仿宋" w:eastAsia="仿宋" w:hAnsi="仿宋" w:cs="仿宋" w:hint="eastAsia"/>
            <w:lang w:eastAsia="zh-CN"/>
          </w:rPr>
          <w:t>一、钴粉系列项目建设背景及必要性分析</w:t>
        </w:r>
        <w:r>
          <w:tab/>
        </w:r>
        <w:r>
          <w:fldChar w:fldCharType="begin"/>
        </w:r>
        <w:r>
          <w:instrText xml:space="preserve"> PAGEREF _Toc1065 \h </w:instrText>
        </w:r>
        <w:r>
          <w:fldChar w:fldCharType="separate"/>
        </w:r>
        <w:r>
          <w:t>3</w:t>
        </w:r>
        <w:r>
          <w:fldChar w:fldCharType="end"/>
        </w:r>
      </w:hyperlink>
    </w:p>
    <w:p>
      <w:pPr>
        <w:pStyle w:val="TOC2"/>
        <w:tabs>
          <w:tab w:val="right" w:leader="dot" w:pos="8306"/>
        </w:tabs>
      </w:pPr>
      <w:hyperlink w:anchor="_Toc12378" w:history="1">
        <w:r>
          <w:rPr>
            <w:rFonts w:ascii="仿宋" w:eastAsia="仿宋" w:hAnsi="仿宋" w:cs="仿宋" w:hint="eastAsia"/>
            <w:lang w:eastAsia="zh-CN"/>
          </w:rPr>
          <w:t>(一)、钴粉系列项目背景分析</w:t>
        </w:r>
        <w:r>
          <w:tab/>
        </w:r>
        <w:r>
          <w:fldChar w:fldCharType="begin"/>
        </w:r>
        <w:r>
          <w:instrText xml:space="preserve"> PAGEREF _Toc12378 \h </w:instrText>
        </w:r>
        <w:r>
          <w:fldChar w:fldCharType="separate"/>
        </w:r>
        <w:r>
          <w:t>3</w:t>
        </w:r>
        <w:r>
          <w:fldChar w:fldCharType="end"/>
        </w:r>
      </w:hyperlink>
    </w:p>
    <w:p>
      <w:pPr>
        <w:pStyle w:val="TOC2"/>
        <w:tabs>
          <w:tab w:val="right" w:leader="dot" w:pos="8306"/>
        </w:tabs>
      </w:pPr>
      <w:hyperlink w:anchor="_Toc12727" w:history="1">
        <w:r>
          <w:rPr>
            <w:rFonts w:ascii="仿宋" w:eastAsia="仿宋" w:hAnsi="仿宋" w:cs="仿宋" w:hint="eastAsia"/>
            <w:lang w:eastAsia="zh-CN"/>
          </w:rPr>
          <w:t>(二)、钴粉系列项目建设必要性分析</w:t>
        </w:r>
        <w:r>
          <w:tab/>
        </w:r>
        <w:r>
          <w:fldChar w:fldCharType="begin"/>
        </w:r>
        <w:r>
          <w:instrText xml:space="preserve"> PAGEREF _Toc12727 \h </w:instrText>
        </w:r>
        <w:r>
          <w:fldChar w:fldCharType="separate"/>
        </w:r>
        <w:r>
          <w:t>5</w:t>
        </w:r>
        <w:r>
          <w:fldChar w:fldCharType="end"/>
        </w:r>
      </w:hyperlink>
    </w:p>
    <w:p>
      <w:pPr>
        <w:pStyle w:val="TOC1"/>
        <w:tabs>
          <w:tab w:val="right" w:leader="dot" w:pos="8306"/>
        </w:tabs>
      </w:pPr>
      <w:hyperlink w:anchor="_Toc7430" w:history="1">
        <w:r>
          <w:rPr>
            <w:rFonts w:ascii="仿宋" w:eastAsia="仿宋" w:hAnsi="仿宋" w:cs="仿宋" w:hint="eastAsia"/>
            <w:lang w:eastAsia="zh-CN"/>
          </w:rPr>
          <w:t>二、市场分析、调研</w:t>
        </w:r>
        <w:r>
          <w:tab/>
        </w:r>
        <w:r>
          <w:fldChar w:fldCharType="begin"/>
        </w:r>
        <w:r>
          <w:instrText xml:space="preserve"> PAGEREF _Toc7430 \h </w:instrText>
        </w:r>
        <w:r>
          <w:fldChar w:fldCharType="separate"/>
        </w:r>
        <w:r>
          <w:t>6</w:t>
        </w:r>
        <w:r>
          <w:fldChar w:fldCharType="end"/>
        </w:r>
      </w:hyperlink>
    </w:p>
    <w:p>
      <w:pPr>
        <w:pStyle w:val="TOC2"/>
        <w:tabs>
          <w:tab w:val="right" w:leader="dot" w:pos="8306"/>
        </w:tabs>
      </w:pPr>
      <w:hyperlink w:anchor="_Toc18779" w:history="1">
        <w:r>
          <w:rPr>
            <w:rFonts w:ascii="仿宋" w:eastAsia="仿宋" w:hAnsi="仿宋" w:cs="仿宋" w:hint="eastAsia"/>
            <w:lang w:eastAsia="zh-CN"/>
          </w:rPr>
          <w:t>(一)、钴粉系列行业分析</w:t>
        </w:r>
        <w:r>
          <w:tab/>
        </w:r>
        <w:r>
          <w:fldChar w:fldCharType="begin"/>
        </w:r>
        <w:r>
          <w:instrText xml:space="preserve"> PAGEREF _Toc18779 \h </w:instrText>
        </w:r>
        <w:r>
          <w:fldChar w:fldCharType="separate"/>
        </w:r>
        <w:r>
          <w:t>6</w:t>
        </w:r>
        <w:r>
          <w:fldChar w:fldCharType="end"/>
        </w:r>
      </w:hyperlink>
    </w:p>
    <w:p>
      <w:pPr>
        <w:pStyle w:val="TOC2"/>
        <w:tabs>
          <w:tab w:val="right" w:leader="dot" w:pos="8306"/>
        </w:tabs>
      </w:pPr>
      <w:hyperlink w:anchor="_Toc1089" w:history="1">
        <w:r>
          <w:rPr>
            <w:rFonts w:ascii="仿宋" w:eastAsia="仿宋" w:hAnsi="仿宋" w:cs="仿宋" w:hint="eastAsia"/>
            <w:lang w:eastAsia="zh-CN"/>
          </w:rPr>
          <w:t>(二)、钴粉系列市场分析预测</w:t>
        </w:r>
        <w:r>
          <w:tab/>
        </w:r>
        <w:r>
          <w:fldChar w:fldCharType="begin"/>
        </w:r>
        <w:r>
          <w:instrText xml:space="preserve"> PAGEREF _Toc1089 \h </w:instrText>
        </w:r>
        <w:r>
          <w:fldChar w:fldCharType="separate"/>
        </w:r>
        <w:r>
          <w:t>7</w:t>
        </w:r>
        <w:r>
          <w:fldChar w:fldCharType="end"/>
        </w:r>
      </w:hyperlink>
    </w:p>
    <w:p>
      <w:pPr>
        <w:pStyle w:val="TOC1"/>
        <w:tabs>
          <w:tab w:val="right" w:leader="dot" w:pos="8306"/>
        </w:tabs>
      </w:pPr>
      <w:hyperlink w:anchor="_Toc13259" w:history="1">
        <w:r>
          <w:rPr>
            <w:rFonts w:ascii="仿宋" w:eastAsia="仿宋" w:hAnsi="仿宋" w:cs="仿宋" w:hint="eastAsia"/>
            <w:lang w:eastAsia="zh-CN"/>
          </w:rPr>
          <w:t>三、钴粉系列项目土建工程</w:t>
        </w:r>
        <w:r>
          <w:tab/>
        </w:r>
        <w:r>
          <w:fldChar w:fldCharType="begin"/>
        </w:r>
        <w:r>
          <w:instrText xml:space="preserve"> PAGEREF _Toc13259 \h </w:instrText>
        </w:r>
        <w:r>
          <w:fldChar w:fldCharType="separate"/>
        </w:r>
        <w:r>
          <w:t>7</w:t>
        </w:r>
        <w:r>
          <w:fldChar w:fldCharType="end"/>
        </w:r>
      </w:hyperlink>
    </w:p>
    <w:p>
      <w:pPr>
        <w:pStyle w:val="TOC2"/>
        <w:tabs>
          <w:tab w:val="right" w:leader="dot" w:pos="8306"/>
        </w:tabs>
      </w:pPr>
      <w:hyperlink w:anchor="_Toc25773" w:history="1">
        <w:r>
          <w:rPr>
            <w:rFonts w:ascii="仿宋" w:eastAsia="仿宋" w:hAnsi="仿宋" w:cs="仿宋" w:hint="eastAsia"/>
            <w:lang w:eastAsia="zh-CN"/>
          </w:rPr>
          <w:t>(一)、建筑工程设计原则</w:t>
        </w:r>
        <w:r>
          <w:tab/>
        </w:r>
        <w:r>
          <w:fldChar w:fldCharType="begin"/>
        </w:r>
        <w:r>
          <w:instrText xml:space="preserve"> PAGEREF _Toc25773 \h </w:instrText>
        </w:r>
        <w:r>
          <w:fldChar w:fldCharType="separate"/>
        </w:r>
        <w:r>
          <w:t>7</w:t>
        </w:r>
        <w:r>
          <w:fldChar w:fldCharType="end"/>
        </w:r>
      </w:hyperlink>
    </w:p>
    <w:p>
      <w:pPr>
        <w:pStyle w:val="TOC2"/>
        <w:tabs>
          <w:tab w:val="right" w:leader="dot" w:pos="8306"/>
        </w:tabs>
      </w:pPr>
      <w:hyperlink w:anchor="_Toc13044" w:history="1">
        <w:r>
          <w:rPr>
            <w:rFonts w:ascii="仿宋" w:eastAsia="仿宋" w:hAnsi="仿宋" w:cs="仿宋" w:hint="eastAsia"/>
            <w:lang w:eastAsia="zh-CN"/>
          </w:rPr>
          <w:t>(二)、土建工程设计年限及安全等级</w:t>
        </w:r>
        <w:r>
          <w:tab/>
        </w:r>
        <w:r>
          <w:fldChar w:fldCharType="begin"/>
        </w:r>
        <w:r>
          <w:instrText xml:space="preserve"> PAGEREF _Toc13044 \h </w:instrText>
        </w:r>
        <w:r>
          <w:fldChar w:fldCharType="separate"/>
        </w:r>
        <w:r>
          <w:t>9</w:t>
        </w:r>
        <w:r>
          <w:fldChar w:fldCharType="end"/>
        </w:r>
      </w:hyperlink>
    </w:p>
    <w:p>
      <w:pPr>
        <w:pStyle w:val="TOC2"/>
        <w:tabs>
          <w:tab w:val="right" w:leader="dot" w:pos="8306"/>
        </w:tabs>
      </w:pPr>
      <w:hyperlink w:anchor="_Toc1803" w:history="1">
        <w:r>
          <w:rPr>
            <w:rFonts w:ascii="仿宋" w:eastAsia="仿宋" w:hAnsi="仿宋" w:cs="仿宋" w:hint="eastAsia"/>
            <w:lang w:eastAsia="zh-CN"/>
          </w:rPr>
          <w:t>(三)、建筑工程设计总体要求</w:t>
        </w:r>
        <w:r>
          <w:tab/>
        </w:r>
        <w:r>
          <w:fldChar w:fldCharType="begin"/>
        </w:r>
        <w:r>
          <w:instrText xml:space="preserve"> PAGEREF _Toc1803 \h </w:instrText>
        </w:r>
        <w:r>
          <w:fldChar w:fldCharType="separate"/>
        </w:r>
        <w:r>
          <w:t>10</w:t>
        </w:r>
        <w:r>
          <w:fldChar w:fldCharType="end"/>
        </w:r>
      </w:hyperlink>
    </w:p>
    <w:p>
      <w:pPr>
        <w:pStyle w:val="TOC2"/>
        <w:tabs>
          <w:tab w:val="right" w:leader="dot" w:pos="8306"/>
        </w:tabs>
      </w:pPr>
      <w:hyperlink w:anchor="_Toc26872" w:history="1">
        <w:r>
          <w:rPr>
            <w:rFonts w:ascii="仿宋" w:eastAsia="仿宋" w:hAnsi="仿宋" w:cs="仿宋" w:hint="eastAsia"/>
            <w:lang w:eastAsia="zh-CN"/>
          </w:rPr>
          <w:t>(四)、土建工程建设指标</w:t>
        </w:r>
        <w:r>
          <w:tab/>
        </w:r>
        <w:r>
          <w:fldChar w:fldCharType="begin"/>
        </w:r>
        <w:r>
          <w:instrText xml:space="preserve"> PAGEREF _Toc26872 \h </w:instrText>
        </w:r>
        <w:r>
          <w:fldChar w:fldCharType="separate"/>
        </w:r>
        <w:r>
          <w:t>10</w:t>
        </w:r>
        <w:r>
          <w:fldChar w:fldCharType="end"/>
        </w:r>
      </w:hyperlink>
    </w:p>
    <w:p>
      <w:pPr>
        <w:pStyle w:val="TOC1"/>
        <w:tabs>
          <w:tab w:val="right" w:leader="dot" w:pos="8306"/>
        </w:tabs>
      </w:pPr>
      <w:hyperlink w:anchor="_Toc6090" w:history="1">
        <w:r>
          <w:rPr>
            <w:rFonts w:ascii="仿宋" w:eastAsia="仿宋" w:hAnsi="仿宋" w:cs="仿宋" w:hint="eastAsia"/>
            <w:lang w:eastAsia="zh-CN"/>
          </w:rPr>
          <w:t>四、钴粉系列项目建设单位说明</w:t>
        </w:r>
        <w:r>
          <w:tab/>
        </w:r>
        <w:r>
          <w:fldChar w:fldCharType="begin"/>
        </w:r>
        <w:r>
          <w:instrText xml:space="preserve"> PAGEREF _Toc6090 \h </w:instrText>
        </w:r>
        <w:r>
          <w:fldChar w:fldCharType="separate"/>
        </w:r>
        <w:r>
          <w:t>11</w:t>
        </w:r>
        <w:r>
          <w:fldChar w:fldCharType="end"/>
        </w:r>
      </w:hyperlink>
    </w:p>
    <w:p>
      <w:pPr>
        <w:pStyle w:val="TOC2"/>
        <w:tabs>
          <w:tab w:val="right" w:leader="dot" w:pos="8306"/>
        </w:tabs>
      </w:pPr>
      <w:hyperlink w:anchor="_Toc32758" w:history="1">
        <w:r>
          <w:rPr>
            <w:rFonts w:ascii="仿宋" w:eastAsia="仿宋" w:hAnsi="仿宋" w:cs="仿宋" w:hint="eastAsia"/>
            <w:lang w:eastAsia="zh-CN"/>
          </w:rPr>
          <w:t>(一)、钴粉系列项目承办单位基本情况</w:t>
        </w:r>
        <w:r>
          <w:tab/>
        </w:r>
        <w:r>
          <w:fldChar w:fldCharType="begin"/>
        </w:r>
        <w:r>
          <w:instrText xml:space="preserve"> PAGEREF _Toc32758 \h </w:instrText>
        </w:r>
        <w:r>
          <w:fldChar w:fldCharType="separate"/>
        </w:r>
        <w:r>
          <w:t>11</w:t>
        </w:r>
        <w:r>
          <w:fldChar w:fldCharType="end"/>
        </w:r>
      </w:hyperlink>
    </w:p>
    <w:p>
      <w:pPr>
        <w:pStyle w:val="TOC2"/>
        <w:tabs>
          <w:tab w:val="right" w:leader="dot" w:pos="8306"/>
        </w:tabs>
      </w:pPr>
      <w:hyperlink w:anchor="_Toc21050" w:history="1">
        <w:r>
          <w:rPr>
            <w:rFonts w:ascii="仿宋" w:eastAsia="仿宋" w:hAnsi="仿宋" w:cs="仿宋" w:hint="eastAsia"/>
            <w:lang w:eastAsia="zh-CN"/>
          </w:rPr>
          <w:t>(二)、公司经济效益分析</w:t>
        </w:r>
        <w:r>
          <w:tab/>
        </w:r>
        <w:r>
          <w:fldChar w:fldCharType="begin"/>
        </w:r>
        <w:r>
          <w:instrText xml:space="preserve"> PAGEREF _Toc21050 \h </w:instrText>
        </w:r>
        <w:r>
          <w:fldChar w:fldCharType="separate"/>
        </w:r>
        <w:r>
          <w:t>11</w:t>
        </w:r>
        <w:r>
          <w:fldChar w:fldCharType="end"/>
        </w:r>
      </w:hyperlink>
    </w:p>
    <w:p>
      <w:pPr>
        <w:pStyle w:val="TOC1"/>
        <w:tabs>
          <w:tab w:val="right" w:leader="dot" w:pos="8306"/>
        </w:tabs>
      </w:pPr>
      <w:hyperlink w:anchor="_Toc16644" w:history="1">
        <w:r>
          <w:rPr>
            <w:rFonts w:ascii="仿宋" w:eastAsia="仿宋" w:hAnsi="仿宋" w:cs="仿宋" w:hint="eastAsia"/>
            <w:lang w:eastAsia="zh-CN"/>
          </w:rPr>
          <w:t>五、工艺说明</w:t>
        </w:r>
        <w:r>
          <w:tab/>
        </w:r>
        <w:r>
          <w:fldChar w:fldCharType="begin"/>
        </w:r>
        <w:r>
          <w:instrText xml:space="preserve"> PAGEREF _Toc16644 \h </w:instrText>
        </w:r>
        <w:r>
          <w:fldChar w:fldCharType="separate"/>
        </w:r>
        <w:r>
          <w:t>12</w:t>
        </w:r>
        <w:r>
          <w:fldChar w:fldCharType="end"/>
        </w:r>
      </w:hyperlink>
    </w:p>
    <w:p>
      <w:pPr>
        <w:pStyle w:val="TOC2"/>
        <w:tabs>
          <w:tab w:val="right" w:leader="dot" w:pos="8306"/>
        </w:tabs>
      </w:pPr>
      <w:hyperlink w:anchor="_Toc29205" w:history="1">
        <w:r>
          <w:rPr>
            <w:rFonts w:ascii="仿宋" w:eastAsia="仿宋" w:hAnsi="仿宋" w:cs="仿宋" w:hint="eastAsia"/>
            <w:lang w:eastAsia="zh-CN"/>
          </w:rPr>
          <w:t>(一)、技术管理特点</w:t>
        </w:r>
        <w:r>
          <w:tab/>
        </w:r>
        <w:r>
          <w:fldChar w:fldCharType="begin"/>
        </w:r>
        <w:r>
          <w:instrText xml:space="preserve"> PAGEREF _Toc29205 \h </w:instrText>
        </w:r>
        <w:r>
          <w:fldChar w:fldCharType="separate"/>
        </w:r>
        <w:r>
          <w:t>12</w:t>
        </w:r>
        <w:r>
          <w:fldChar w:fldCharType="end"/>
        </w:r>
      </w:hyperlink>
    </w:p>
    <w:p>
      <w:pPr>
        <w:pStyle w:val="TOC2"/>
        <w:tabs>
          <w:tab w:val="right" w:leader="dot" w:pos="8306"/>
        </w:tabs>
      </w:pPr>
      <w:hyperlink w:anchor="_Toc7175" w:history="1">
        <w:r>
          <w:rPr>
            <w:rFonts w:ascii="仿宋" w:eastAsia="仿宋" w:hAnsi="仿宋" w:cs="仿宋" w:hint="eastAsia"/>
            <w:lang w:eastAsia="zh-CN"/>
          </w:rPr>
          <w:t>(二)、钴粉系列项目工艺技术设计方案</w:t>
        </w:r>
        <w:r>
          <w:tab/>
        </w:r>
        <w:r>
          <w:fldChar w:fldCharType="begin"/>
        </w:r>
        <w:r>
          <w:instrText xml:space="preserve"> PAGEREF _Toc7175 \h </w:instrText>
        </w:r>
        <w:r>
          <w:fldChar w:fldCharType="separate"/>
        </w:r>
        <w:r>
          <w:t>13</w:t>
        </w:r>
        <w:r>
          <w:fldChar w:fldCharType="end"/>
        </w:r>
      </w:hyperlink>
    </w:p>
    <w:p>
      <w:pPr>
        <w:pStyle w:val="TOC2"/>
        <w:tabs>
          <w:tab w:val="right" w:leader="dot" w:pos="8306"/>
        </w:tabs>
      </w:pPr>
      <w:hyperlink w:anchor="_Toc1652" w:history="1">
        <w:r>
          <w:rPr>
            <w:rFonts w:ascii="仿宋" w:eastAsia="仿宋" w:hAnsi="仿宋" w:cs="仿宋" w:hint="eastAsia"/>
            <w:lang w:eastAsia="zh-CN"/>
          </w:rPr>
          <w:t>(三)、设备选型方案</w:t>
        </w:r>
        <w:r>
          <w:tab/>
        </w:r>
        <w:r>
          <w:fldChar w:fldCharType="begin"/>
        </w:r>
        <w:r>
          <w:instrText xml:space="preserve"> PAGEREF _Toc1652 \h </w:instrText>
        </w:r>
        <w:r>
          <w:fldChar w:fldCharType="separate"/>
        </w:r>
        <w:r>
          <w:t>15</w:t>
        </w:r>
        <w:r>
          <w:fldChar w:fldCharType="end"/>
        </w:r>
      </w:hyperlink>
    </w:p>
    <w:p>
      <w:pPr>
        <w:pStyle w:val="TOC1"/>
        <w:tabs>
          <w:tab w:val="right" w:leader="dot" w:pos="8306"/>
        </w:tabs>
      </w:pPr>
      <w:hyperlink w:anchor="_Toc28497" w:history="1">
        <w:r>
          <w:rPr>
            <w:rFonts w:ascii="仿宋" w:eastAsia="仿宋" w:hAnsi="仿宋" w:cs="仿宋" w:hint="eastAsia"/>
            <w:lang w:eastAsia="zh-CN"/>
          </w:rPr>
          <w:t>六、钴粉系列项目绩效评估</w:t>
        </w:r>
        <w:r>
          <w:tab/>
        </w:r>
        <w:r>
          <w:fldChar w:fldCharType="begin"/>
        </w:r>
        <w:r>
          <w:instrText xml:space="preserve"> PAGEREF _Toc28497 \h </w:instrText>
        </w:r>
        <w:r>
          <w:fldChar w:fldCharType="separate"/>
        </w:r>
        <w:r>
          <w:t>16</w:t>
        </w:r>
        <w:r>
          <w:fldChar w:fldCharType="end"/>
        </w:r>
      </w:hyperlink>
    </w:p>
    <w:p>
      <w:pPr>
        <w:pStyle w:val="TOC2"/>
        <w:tabs>
          <w:tab w:val="right" w:leader="dot" w:pos="8306"/>
        </w:tabs>
      </w:pPr>
      <w:hyperlink w:anchor="_Toc22908" w:history="1">
        <w:r>
          <w:rPr>
            <w:rFonts w:ascii="仿宋" w:eastAsia="仿宋" w:hAnsi="仿宋" w:cs="仿宋" w:hint="eastAsia"/>
            <w:lang w:eastAsia="zh-CN"/>
          </w:rPr>
          <w:t>(一)、绩效评估指标</w:t>
        </w:r>
        <w:r>
          <w:tab/>
        </w:r>
        <w:r>
          <w:fldChar w:fldCharType="begin"/>
        </w:r>
        <w:r>
          <w:instrText xml:space="preserve"> PAGEREF _Toc22908 \h </w:instrText>
        </w:r>
        <w:r>
          <w:fldChar w:fldCharType="separate"/>
        </w:r>
        <w:r>
          <w:t>16</w:t>
        </w:r>
        <w:r>
          <w:fldChar w:fldCharType="end"/>
        </w:r>
      </w:hyperlink>
    </w:p>
    <w:p>
      <w:pPr>
        <w:pStyle w:val="TOC2"/>
        <w:tabs>
          <w:tab w:val="right" w:leader="dot" w:pos="8306"/>
        </w:tabs>
      </w:pPr>
      <w:hyperlink w:anchor="_Toc5420" w:history="1">
        <w:r>
          <w:rPr>
            <w:rFonts w:ascii="仿宋" w:eastAsia="仿宋" w:hAnsi="仿宋" w:cs="仿宋" w:hint="eastAsia"/>
            <w:lang w:eastAsia="zh-CN"/>
          </w:rPr>
          <w:t>(二)、绩效评估方法</w:t>
        </w:r>
        <w:r>
          <w:tab/>
        </w:r>
        <w:r>
          <w:fldChar w:fldCharType="begin"/>
        </w:r>
        <w:r>
          <w:instrText xml:space="preserve"> PAGEREF _Toc5420 \h </w:instrText>
        </w:r>
        <w:r>
          <w:fldChar w:fldCharType="separate"/>
        </w:r>
        <w:r>
          <w:t>17</w:t>
        </w:r>
        <w:r>
          <w:fldChar w:fldCharType="end"/>
        </w:r>
      </w:hyperlink>
    </w:p>
    <w:p>
      <w:pPr>
        <w:pStyle w:val="TOC2"/>
        <w:tabs>
          <w:tab w:val="right" w:leader="dot" w:pos="8306"/>
        </w:tabs>
      </w:pPr>
      <w:hyperlink w:anchor="_Toc31285" w:history="1">
        <w:r>
          <w:rPr>
            <w:rFonts w:ascii="仿宋" w:eastAsia="仿宋" w:hAnsi="仿宋" w:cs="仿宋" w:hint="eastAsia"/>
            <w:lang w:eastAsia="zh-CN"/>
          </w:rPr>
          <w:t>(三)、绩效评估周期</w:t>
        </w:r>
        <w:r>
          <w:tab/>
        </w:r>
        <w:r>
          <w:fldChar w:fldCharType="begin"/>
        </w:r>
        <w:r>
          <w:instrText xml:space="preserve"> PAGEREF _Toc31285 \h </w:instrText>
        </w:r>
        <w:r>
          <w:fldChar w:fldCharType="separate"/>
        </w:r>
        <w:r>
          <w:t>18</w:t>
        </w:r>
        <w:r>
          <w:fldChar w:fldCharType="end"/>
        </w:r>
      </w:hyperlink>
    </w:p>
    <w:p>
      <w:pPr>
        <w:pStyle w:val="TOC1"/>
        <w:tabs>
          <w:tab w:val="right" w:leader="dot" w:pos="8306"/>
        </w:tabs>
      </w:pPr>
      <w:hyperlink w:anchor="_Toc11963" w:history="1">
        <w:r>
          <w:rPr>
            <w:rFonts w:ascii="仿宋" w:eastAsia="仿宋" w:hAnsi="仿宋" w:cs="仿宋" w:hint="eastAsia"/>
            <w:lang w:eastAsia="zh-CN"/>
          </w:rPr>
          <w:t>七、钴粉系列项目经营效益</w:t>
        </w:r>
        <w:r>
          <w:tab/>
        </w:r>
        <w:r>
          <w:fldChar w:fldCharType="begin"/>
        </w:r>
        <w:r>
          <w:instrText xml:space="preserve"> PAGEREF _Toc11963 \h </w:instrText>
        </w:r>
        <w:r>
          <w:fldChar w:fldCharType="separate"/>
        </w:r>
        <w:r>
          <w:t>19</w:t>
        </w:r>
        <w:r>
          <w:fldChar w:fldCharType="end"/>
        </w:r>
      </w:hyperlink>
    </w:p>
    <w:p>
      <w:pPr>
        <w:pStyle w:val="TOC2"/>
        <w:tabs>
          <w:tab w:val="right" w:leader="dot" w:pos="8306"/>
        </w:tabs>
      </w:pPr>
      <w:hyperlink w:anchor="_Toc8821" w:history="1">
        <w:r>
          <w:rPr>
            <w:rFonts w:ascii="仿宋" w:eastAsia="仿宋" w:hAnsi="仿宋" w:cs="仿宋" w:hint="eastAsia"/>
            <w:lang w:eastAsia="zh-CN"/>
          </w:rPr>
          <w:t>(一)、经济评价财务测算</w:t>
        </w:r>
        <w:r>
          <w:tab/>
        </w:r>
        <w:r>
          <w:fldChar w:fldCharType="begin"/>
        </w:r>
        <w:r>
          <w:instrText xml:space="preserve"> PAGEREF _Toc8821 \h </w:instrText>
        </w:r>
        <w:r>
          <w:fldChar w:fldCharType="separate"/>
        </w:r>
        <w:r>
          <w:t>19</w:t>
        </w:r>
        <w:r>
          <w:fldChar w:fldCharType="end"/>
        </w:r>
      </w:hyperlink>
    </w:p>
    <w:p>
      <w:pPr>
        <w:pStyle w:val="TOC2"/>
        <w:tabs>
          <w:tab w:val="right" w:leader="dot" w:pos="8306"/>
        </w:tabs>
      </w:pPr>
      <w:hyperlink w:anchor="_Toc7893" w:history="1">
        <w:r>
          <w:rPr>
            <w:rFonts w:ascii="仿宋" w:eastAsia="仿宋" w:hAnsi="仿宋" w:cs="仿宋" w:hint="eastAsia"/>
            <w:lang w:eastAsia="zh-CN"/>
          </w:rPr>
          <w:t>(二)、钴粉系列项目盈利能力分析</w:t>
        </w:r>
        <w:r>
          <w:tab/>
        </w:r>
        <w:r>
          <w:fldChar w:fldCharType="begin"/>
        </w:r>
        <w:r>
          <w:instrText xml:space="preserve"> PAGEREF _Toc7893 \h </w:instrText>
        </w:r>
        <w:r>
          <w:fldChar w:fldCharType="separate"/>
        </w:r>
        <w:r>
          <w:t>20</w:t>
        </w:r>
        <w:r>
          <w:fldChar w:fldCharType="end"/>
        </w:r>
      </w:hyperlink>
    </w:p>
    <w:p>
      <w:pPr>
        <w:pStyle w:val="TOC1"/>
        <w:tabs>
          <w:tab w:val="right" w:leader="dot" w:pos="8306"/>
        </w:tabs>
      </w:pPr>
      <w:hyperlink w:anchor="_Toc16578" w:history="1">
        <w:r>
          <w:rPr>
            <w:rFonts w:ascii="仿宋" w:eastAsia="仿宋" w:hAnsi="仿宋" w:cs="仿宋" w:hint="eastAsia"/>
            <w:lang w:eastAsia="zh-CN"/>
          </w:rPr>
          <w:t>八、钴粉系列项目投资规划</w:t>
        </w:r>
        <w:r>
          <w:tab/>
        </w:r>
        <w:r>
          <w:fldChar w:fldCharType="begin"/>
        </w:r>
        <w:r>
          <w:instrText xml:space="preserve"> PAGEREF _Toc16578 \h </w:instrText>
        </w:r>
        <w:r>
          <w:fldChar w:fldCharType="separate"/>
        </w:r>
        <w:r>
          <w:t>21</w:t>
        </w:r>
        <w:r>
          <w:fldChar w:fldCharType="end"/>
        </w:r>
      </w:hyperlink>
    </w:p>
    <w:p>
      <w:pPr>
        <w:pStyle w:val="TOC2"/>
        <w:tabs>
          <w:tab w:val="right" w:leader="dot" w:pos="8306"/>
        </w:tabs>
      </w:pPr>
      <w:hyperlink w:anchor="_Toc31940" w:history="1">
        <w:r>
          <w:rPr>
            <w:rFonts w:ascii="仿宋" w:eastAsia="仿宋" w:hAnsi="仿宋" w:cs="仿宋" w:hint="eastAsia"/>
            <w:lang w:eastAsia="zh-CN"/>
          </w:rPr>
          <w:t>(一)、钴粉系列项目总投资估算</w:t>
        </w:r>
        <w:r>
          <w:tab/>
        </w:r>
        <w:r>
          <w:fldChar w:fldCharType="begin"/>
        </w:r>
        <w:r>
          <w:instrText xml:space="preserve"> PAGEREF _Toc31940 \h </w:instrText>
        </w:r>
        <w:r>
          <w:fldChar w:fldCharType="separate"/>
        </w:r>
        <w:r>
          <w:t>21</w:t>
        </w:r>
        <w:r>
          <w:fldChar w:fldCharType="end"/>
        </w:r>
      </w:hyperlink>
    </w:p>
    <w:p>
      <w:pPr>
        <w:pStyle w:val="TOC2"/>
        <w:tabs>
          <w:tab w:val="right" w:leader="dot" w:pos="8306"/>
        </w:tabs>
      </w:pPr>
      <w:hyperlink w:anchor="_Toc28306" w:history="1">
        <w:r>
          <w:rPr>
            <w:rFonts w:ascii="仿宋" w:eastAsia="仿宋" w:hAnsi="仿宋" w:cs="仿宋" w:hint="eastAsia"/>
            <w:lang w:eastAsia="zh-CN"/>
          </w:rPr>
          <w:t>(二)、资金筹措</w:t>
        </w:r>
        <w:r>
          <w:tab/>
        </w:r>
        <w:r>
          <w:fldChar w:fldCharType="begin"/>
        </w:r>
        <w:r>
          <w:instrText xml:space="preserve"> PAGEREF _Toc28306 \h </w:instrText>
        </w:r>
        <w:r>
          <w:fldChar w:fldCharType="separate"/>
        </w:r>
        <w:r>
          <w:t>22</w:t>
        </w:r>
        <w:r>
          <w:fldChar w:fldCharType="end"/>
        </w:r>
      </w:hyperlink>
    </w:p>
    <w:p>
      <w:pPr>
        <w:pStyle w:val="TOC1"/>
        <w:tabs>
          <w:tab w:val="right" w:leader="dot" w:pos="8306"/>
        </w:tabs>
      </w:pPr>
      <w:hyperlink w:anchor="_Toc17946" w:history="1">
        <w:r>
          <w:rPr>
            <w:rFonts w:ascii="仿宋" w:eastAsia="仿宋" w:hAnsi="仿宋" w:cs="仿宋" w:hint="eastAsia"/>
            <w:lang w:eastAsia="zh-CN"/>
          </w:rPr>
          <w:t>九、生产安全保护</w:t>
        </w:r>
        <w:r>
          <w:tab/>
        </w:r>
        <w:r>
          <w:fldChar w:fldCharType="begin"/>
        </w:r>
        <w:r>
          <w:instrText xml:space="preserve"> PAGEREF _Toc17946 \h </w:instrText>
        </w:r>
        <w:r>
          <w:fldChar w:fldCharType="separate"/>
        </w:r>
        <w:r>
          <w:t>23</w:t>
        </w:r>
        <w:r>
          <w:fldChar w:fldCharType="end"/>
        </w:r>
      </w:hyperlink>
    </w:p>
    <w:p>
      <w:pPr>
        <w:pStyle w:val="TOC2"/>
        <w:tabs>
          <w:tab w:val="right" w:leader="dot" w:pos="8306"/>
        </w:tabs>
      </w:pPr>
      <w:hyperlink w:anchor="_Toc7518" w:history="1">
        <w:r>
          <w:rPr>
            <w:rFonts w:ascii="仿宋" w:eastAsia="仿宋" w:hAnsi="仿宋" w:cs="仿宋" w:hint="eastAsia"/>
            <w:lang w:eastAsia="zh-CN"/>
          </w:rPr>
          <w:t>(一)、消防安全</w:t>
        </w:r>
        <w:r>
          <w:tab/>
        </w:r>
        <w:r>
          <w:fldChar w:fldCharType="begin"/>
        </w:r>
        <w:r>
          <w:instrText xml:space="preserve"> PAGEREF _Toc7518 \h </w:instrText>
        </w:r>
        <w:r>
          <w:fldChar w:fldCharType="separate"/>
        </w:r>
        <w:r>
          <w:t>23</w:t>
        </w:r>
        <w:r>
          <w:fldChar w:fldCharType="end"/>
        </w:r>
      </w:hyperlink>
    </w:p>
    <w:p>
      <w:pPr>
        <w:pStyle w:val="TOC2"/>
        <w:tabs>
          <w:tab w:val="right" w:leader="dot" w:pos="8306"/>
        </w:tabs>
      </w:pPr>
      <w:hyperlink w:anchor="_Toc4079" w:history="1">
        <w:r>
          <w:rPr>
            <w:rFonts w:ascii="仿宋" w:eastAsia="仿宋" w:hAnsi="仿宋" w:cs="仿宋" w:hint="eastAsia"/>
            <w:lang w:eastAsia="zh-CN"/>
          </w:rPr>
          <w:t>(二)、防火防爆总图布置措施</w:t>
        </w:r>
        <w:r>
          <w:tab/>
        </w:r>
        <w:r>
          <w:fldChar w:fldCharType="begin"/>
        </w:r>
        <w:r>
          <w:instrText xml:space="preserve"> PAGEREF _Toc4079 \h </w:instrText>
        </w:r>
        <w:r>
          <w:fldChar w:fldCharType="separate"/>
        </w:r>
        <w:r>
          <w:t>25</w:t>
        </w:r>
        <w:r>
          <w:fldChar w:fldCharType="end"/>
        </w:r>
      </w:hyperlink>
    </w:p>
    <w:p>
      <w:pPr>
        <w:pStyle w:val="TOC2"/>
        <w:tabs>
          <w:tab w:val="right" w:leader="dot" w:pos="8306"/>
        </w:tabs>
      </w:pPr>
      <w:hyperlink w:anchor="_Toc22869" w:history="1">
        <w:r>
          <w:rPr>
            <w:rFonts w:ascii="仿宋" w:eastAsia="仿宋" w:hAnsi="仿宋" w:cs="仿宋" w:hint="eastAsia"/>
            <w:lang w:eastAsia="zh-CN"/>
          </w:rPr>
          <w:t>(三)、自然灾害防范措施</w:t>
        </w:r>
        <w:r>
          <w:tab/>
        </w:r>
        <w:r>
          <w:fldChar w:fldCharType="begin"/>
        </w:r>
        <w:r>
          <w:instrText xml:space="preserve"> PAGEREF _Toc22869 \h </w:instrText>
        </w:r>
        <w:r>
          <w:fldChar w:fldCharType="separate"/>
        </w:r>
        <w:r>
          <w:t>25</w:t>
        </w:r>
        <w:r>
          <w:fldChar w:fldCharType="end"/>
        </w:r>
      </w:hyperlink>
    </w:p>
    <w:p>
      <w:pPr>
        <w:pStyle w:val="TOC2"/>
        <w:tabs>
          <w:tab w:val="right" w:leader="dot" w:pos="8306"/>
        </w:tabs>
      </w:pPr>
      <w:hyperlink w:anchor="_Toc15172" w:history="1">
        <w:r>
          <w:rPr>
            <w:rFonts w:ascii="仿宋" w:eastAsia="仿宋" w:hAnsi="仿宋" w:cs="仿宋" w:hint="eastAsia"/>
            <w:lang w:eastAsia="zh-CN"/>
          </w:rPr>
          <w:t>(四)、安全色及安全标志使用要求</w:t>
        </w:r>
        <w:r>
          <w:tab/>
        </w:r>
        <w:r>
          <w:fldChar w:fldCharType="begin"/>
        </w:r>
        <w:r>
          <w:instrText xml:space="preserve"> PAGEREF _Toc15172 \h </w:instrText>
        </w:r>
        <w:r>
          <w:fldChar w:fldCharType="separate"/>
        </w:r>
        <w:r>
          <w:t>26</w:t>
        </w:r>
        <w:r>
          <w:fldChar w:fldCharType="end"/>
        </w:r>
      </w:hyperlink>
    </w:p>
    <w:p>
      <w:pPr>
        <w:pStyle w:val="TOC2"/>
        <w:tabs>
          <w:tab w:val="right" w:leader="dot" w:pos="8306"/>
        </w:tabs>
      </w:pPr>
      <w:hyperlink w:anchor="_Toc14015" w:history="1">
        <w:r>
          <w:rPr>
            <w:rFonts w:ascii="仿宋" w:eastAsia="仿宋" w:hAnsi="仿宋" w:cs="仿宋" w:hint="eastAsia"/>
            <w:lang w:eastAsia="zh-CN"/>
          </w:rPr>
          <w:t>(五)、防尘防毒措施</w:t>
        </w:r>
        <w:r>
          <w:tab/>
        </w:r>
        <w:r>
          <w:fldChar w:fldCharType="begin"/>
        </w:r>
        <w:r>
          <w:instrText xml:space="preserve"> PAGEREF _Toc14015 \h </w:instrText>
        </w:r>
        <w:r>
          <w:fldChar w:fldCharType="separate"/>
        </w:r>
        <w:r>
          <w:t>27</w:t>
        </w:r>
        <w:r>
          <w:fldChar w:fldCharType="end"/>
        </w:r>
      </w:hyperlink>
    </w:p>
    <w:p>
      <w:pPr>
        <w:pStyle w:val="TOC2"/>
        <w:tabs>
          <w:tab w:val="right" w:leader="dot" w:pos="8306"/>
        </w:tabs>
      </w:pPr>
      <w:hyperlink w:anchor="_Toc3433" w:history="1">
        <w:r>
          <w:rPr>
            <w:rFonts w:ascii="仿宋" w:eastAsia="仿宋" w:hAnsi="仿宋" w:cs="仿宋" w:hint="eastAsia"/>
            <w:lang w:eastAsia="zh-CN"/>
          </w:rPr>
          <w:t>(六)、防静电、触电防护及防雷措施</w:t>
        </w:r>
        <w:r>
          <w:tab/>
        </w:r>
        <w:r>
          <w:fldChar w:fldCharType="begin"/>
        </w:r>
        <w:r>
          <w:instrText xml:space="preserve"> PAGEREF _Toc3433 \h </w:instrText>
        </w:r>
        <w:r>
          <w:fldChar w:fldCharType="separate"/>
        </w:r>
        <w:r>
          <w:t>28</w:t>
        </w:r>
        <w:r>
          <w:fldChar w:fldCharType="end"/>
        </w:r>
      </w:hyperlink>
    </w:p>
    <w:p>
      <w:pPr>
        <w:pStyle w:val="TOC2"/>
        <w:tabs>
          <w:tab w:val="right" w:leader="dot" w:pos="8306"/>
        </w:tabs>
      </w:pPr>
      <w:hyperlink w:anchor="_Toc26439" w:history="1">
        <w:r>
          <w:rPr>
            <w:rFonts w:ascii="仿宋" w:eastAsia="仿宋" w:hAnsi="仿宋" w:cs="仿宋" w:hint="eastAsia"/>
            <w:lang w:eastAsia="zh-CN"/>
          </w:rPr>
          <w:t>(七)、机械设备安全保障措施</w:t>
        </w:r>
        <w:r>
          <w:tab/>
        </w:r>
        <w:r>
          <w:fldChar w:fldCharType="begin"/>
        </w:r>
        <w:r>
          <w:instrText xml:space="preserve"> PAGEREF _Toc26439 \h </w:instrText>
        </w:r>
        <w:r>
          <w:fldChar w:fldCharType="separate"/>
        </w:r>
        <w:r>
          <w:t>30</w:t>
        </w:r>
        <w:r>
          <w:fldChar w:fldCharType="end"/>
        </w:r>
      </w:hyperlink>
    </w:p>
    <w:p>
      <w:pPr>
        <w:pStyle w:val="TOC1"/>
        <w:tabs>
          <w:tab w:val="right" w:leader="dot" w:pos="8306"/>
        </w:tabs>
      </w:pPr>
      <w:hyperlink w:anchor="_Toc21647" w:history="1">
        <w:r>
          <w:rPr>
            <w:rFonts w:ascii="仿宋" w:eastAsia="仿宋" w:hAnsi="仿宋" w:cs="仿宋" w:hint="eastAsia"/>
            <w:lang w:eastAsia="zh-CN"/>
          </w:rPr>
          <w:t>十、钴粉系列项目财务管理</w:t>
        </w:r>
        <w:r>
          <w:tab/>
        </w:r>
        <w:r>
          <w:fldChar w:fldCharType="begin"/>
        </w:r>
        <w:r>
          <w:instrText xml:space="preserve"> PAGEREF _Toc21647 \h </w:instrText>
        </w:r>
        <w:r>
          <w:fldChar w:fldCharType="separate"/>
        </w:r>
        <w:r>
          <w:t>31</w:t>
        </w:r>
        <w:r>
          <w:fldChar w:fldCharType="end"/>
        </w:r>
      </w:hyperlink>
    </w:p>
    <w:p>
      <w:pPr>
        <w:pStyle w:val="TOC2"/>
        <w:tabs>
          <w:tab w:val="right" w:leader="dot" w:pos="8306"/>
        </w:tabs>
      </w:pPr>
      <w:hyperlink w:anchor="_Toc7875" w:history="1">
        <w:r>
          <w:rPr>
            <w:rFonts w:ascii="仿宋" w:eastAsia="仿宋" w:hAnsi="仿宋" w:cs="仿宋" w:hint="eastAsia"/>
            <w:lang w:eastAsia="zh-CN"/>
          </w:rPr>
          <w:t>(一)、资金需求大</w:t>
        </w:r>
        <w:r>
          <w:tab/>
        </w:r>
        <w:r>
          <w:fldChar w:fldCharType="begin"/>
        </w:r>
        <w:r>
          <w:instrText xml:space="preserve"> PAGEREF _Toc7875 \h </w:instrText>
        </w:r>
        <w:r>
          <w:fldChar w:fldCharType="separate"/>
        </w:r>
        <w:r>
          <w:t>31</w:t>
        </w:r>
        <w:r>
          <w:fldChar w:fldCharType="end"/>
        </w:r>
      </w:hyperlink>
    </w:p>
    <w:p>
      <w:pPr>
        <w:pStyle w:val="TOC2"/>
        <w:tabs>
          <w:tab w:val="right" w:leader="dot" w:pos="8306"/>
        </w:tabs>
      </w:pPr>
      <w:hyperlink w:anchor="_Toc16878" w:history="1">
        <w:r>
          <w:rPr>
            <w:rFonts w:ascii="仿宋" w:eastAsia="仿宋" w:hAnsi="仿宋" w:cs="仿宋" w:hint="eastAsia"/>
            <w:lang w:eastAsia="zh-CN"/>
          </w:rPr>
          <w:t>(二)、研发周期长</w:t>
        </w:r>
        <w:r>
          <w:tab/>
        </w:r>
        <w:r>
          <w:fldChar w:fldCharType="begin"/>
        </w:r>
        <w:r>
          <w:instrText xml:space="preserve"> PAGEREF _Toc16878 \h </w:instrText>
        </w:r>
        <w:r>
          <w:fldChar w:fldCharType="separate"/>
        </w:r>
        <w:r>
          <w:t>32</w:t>
        </w:r>
        <w:r>
          <w:fldChar w:fldCharType="end"/>
        </w:r>
      </w:hyperlink>
    </w:p>
    <w:p>
      <w:pPr>
        <w:pStyle w:val="TOC2"/>
        <w:tabs>
          <w:tab w:val="right" w:leader="dot" w:pos="8306"/>
        </w:tabs>
      </w:pPr>
      <w:hyperlink w:anchor="_Toc27460" w:history="1">
        <w:r>
          <w:rPr>
            <w:rFonts w:ascii="仿宋" w:eastAsia="仿宋" w:hAnsi="仿宋" w:cs="仿宋" w:hint="eastAsia"/>
            <w:lang w:eastAsia="zh-CN"/>
          </w:rPr>
          <w:t>(三)、市场风险大</w:t>
        </w:r>
        <w:r>
          <w:tab/>
        </w:r>
        <w:r>
          <w:fldChar w:fldCharType="begin"/>
        </w:r>
        <w:r>
          <w:instrText xml:space="preserve"> PAGEREF _Toc27460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822" w:history="1">
        <w:r>
          <w:rPr>
            <w:rFonts w:ascii="仿宋" w:eastAsia="仿宋" w:hAnsi="仿宋" w:cs="仿宋" w:hint="eastAsia"/>
            <w:lang w:eastAsia="zh-CN"/>
          </w:rPr>
          <w:t>(四)、利润率高</w:t>
        </w:r>
        <w:r>
          <w:tab/>
        </w:r>
        <w:r>
          <w:fldChar w:fldCharType="begin"/>
        </w:r>
        <w:r>
          <w:instrText xml:space="preserve"> PAGEREF _Toc11822 \h </w:instrText>
        </w:r>
        <w:r>
          <w:fldChar w:fldCharType="separate"/>
        </w:r>
        <w:r>
          <w:t>36</w:t>
        </w:r>
        <w:r>
          <w:fldChar w:fldCharType="end"/>
        </w:r>
      </w:hyperlink>
    </w:p>
    <w:p>
      <w:pPr>
        <w:pStyle w:val="TOC1"/>
        <w:tabs>
          <w:tab w:val="right" w:leader="dot" w:pos="8306"/>
        </w:tabs>
      </w:pPr>
      <w:hyperlink w:anchor="_Toc608" w:history="1">
        <w:r>
          <w:rPr>
            <w:rFonts w:ascii="仿宋" w:eastAsia="仿宋" w:hAnsi="仿宋" w:cs="仿宋" w:hint="eastAsia"/>
            <w:lang w:eastAsia="zh-CN"/>
          </w:rPr>
          <w:t>十一、钴粉系列项目人力资源培养与发展</w:t>
        </w:r>
        <w:r>
          <w:tab/>
        </w:r>
        <w:r>
          <w:fldChar w:fldCharType="begin"/>
        </w:r>
        <w:r>
          <w:instrText xml:space="preserve"> PAGEREF _Toc608 \h </w:instrText>
        </w:r>
        <w:r>
          <w:fldChar w:fldCharType="separate"/>
        </w:r>
        <w:r>
          <w:t>38</w:t>
        </w:r>
        <w:r>
          <w:fldChar w:fldCharType="end"/>
        </w:r>
      </w:hyperlink>
    </w:p>
    <w:p>
      <w:pPr>
        <w:pStyle w:val="TOC2"/>
        <w:tabs>
          <w:tab w:val="right" w:leader="dot" w:pos="8306"/>
        </w:tabs>
      </w:pPr>
      <w:hyperlink w:anchor="_Toc25067" w:history="1">
        <w:r>
          <w:rPr>
            <w:rFonts w:ascii="仿宋" w:eastAsia="仿宋" w:hAnsi="仿宋" w:cs="仿宋" w:hint="eastAsia"/>
            <w:lang w:eastAsia="zh-CN"/>
          </w:rPr>
          <w:t>(一)、人才需求与规划</w:t>
        </w:r>
        <w:r>
          <w:tab/>
        </w:r>
        <w:r>
          <w:fldChar w:fldCharType="begin"/>
        </w:r>
        <w:r>
          <w:instrText xml:space="preserve"> PAGEREF _Toc25067 \h </w:instrText>
        </w:r>
        <w:r>
          <w:fldChar w:fldCharType="separate"/>
        </w:r>
        <w:r>
          <w:t>38</w:t>
        </w:r>
        <w:r>
          <w:fldChar w:fldCharType="end"/>
        </w:r>
      </w:hyperlink>
    </w:p>
    <w:p>
      <w:pPr>
        <w:pStyle w:val="TOC2"/>
        <w:tabs>
          <w:tab w:val="right" w:leader="dot" w:pos="8306"/>
        </w:tabs>
      </w:pPr>
      <w:hyperlink w:anchor="_Toc22041" w:history="1">
        <w:r>
          <w:rPr>
            <w:rFonts w:ascii="仿宋" w:eastAsia="仿宋" w:hAnsi="仿宋" w:cs="仿宋" w:hint="eastAsia"/>
            <w:lang w:eastAsia="zh-CN"/>
          </w:rPr>
          <w:t>(二)、培训与发展计划</w:t>
        </w:r>
        <w:r>
          <w:tab/>
        </w:r>
        <w:r>
          <w:fldChar w:fldCharType="begin"/>
        </w:r>
        <w:r>
          <w:instrText xml:space="preserve"> PAGEREF _Toc22041 \h </w:instrText>
        </w:r>
        <w:r>
          <w:fldChar w:fldCharType="separate"/>
        </w:r>
        <w:r>
          <w:t>38</w:t>
        </w:r>
        <w:r>
          <w:fldChar w:fldCharType="end"/>
        </w:r>
      </w:hyperlink>
    </w:p>
    <w:p>
      <w:pPr>
        <w:pStyle w:val="TOC1"/>
        <w:tabs>
          <w:tab w:val="right" w:leader="dot" w:pos="8306"/>
        </w:tabs>
      </w:pPr>
      <w:hyperlink w:anchor="_Toc2960" w:history="1">
        <w:r>
          <w:rPr>
            <w:rFonts w:ascii="仿宋" w:eastAsia="仿宋" w:hAnsi="仿宋" w:cs="仿宋" w:hint="eastAsia"/>
            <w:lang w:eastAsia="zh-CN"/>
          </w:rPr>
          <w:t>十二、钴粉系列项目计划安排</w:t>
        </w:r>
        <w:r>
          <w:tab/>
        </w:r>
        <w:r>
          <w:fldChar w:fldCharType="begin"/>
        </w:r>
        <w:r>
          <w:instrText xml:space="preserve"> PAGEREF _Toc2960 \h </w:instrText>
        </w:r>
        <w:r>
          <w:fldChar w:fldCharType="separate"/>
        </w:r>
        <w:r>
          <w:t>39</w:t>
        </w:r>
        <w:r>
          <w:fldChar w:fldCharType="end"/>
        </w:r>
      </w:hyperlink>
    </w:p>
    <w:p>
      <w:pPr>
        <w:pStyle w:val="TOC2"/>
        <w:tabs>
          <w:tab w:val="right" w:leader="dot" w:pos="8306"/>
        </w:tabs>
      </w:pPr>
      <w:hyperlink w:anchor="_Toc5593" w:history="1">
        <w:r>
          <w:rPr>
            <w:rFonts w:ascii="仿宋" w:eastAsia="仿宋" w:hAnsi="仿宋" w:cs="仿宋" w:hint="eastAsia"/>
            <w:lang w:eastAsia="zh-CN"/>
          </w:rPr>
          <w:t>(一)、建设周期</w:t>
        </w:r>
        <w:r>
          <w:tab/>
        </w:r>
        <w:r>
          <w:fldChar w:fldCharType="begin"/>
        </w:r>
        <w:r>
          <w:instrText xml:space="preserve"> PAGEREF _Toc5593 \h </w:instrText>
        </w:r>
        <w:r>
          <w:fldChar w:fldCharType="separate"/>
        </w:r>
        <w:r>
          <w:t>39</w:t>
        </w:r>
        <w:r>
          <w:fldChar w:fldCharType="end"/>
        </w:r>
      </w:hyperlink>
    </w:p>
    <w:p>
      <w:pPr>
        <w:pStyle w:val="TOC2"/>
        <w:tabs>
          <w:tab w:val="right" w:leader="dot" w:pos="8306"/>
        </w:tabs>
      </w:pPr>
      <w:hyperlink w:anchor="_Toc5344" w:history="1">
        <w:r>
          <w:rPr>
            <w:rFonts w:ascii="仿宋" w:eastAsia="仿宋" w:hAnsi="仿宋" w:cs="仿宋" w:hint="eastAsia"/>
            <w:lang w:eastAsia="zh-CN"/>
          </w:rPr>
          <w:t>(二)、建设进度</w:t>
        </w:r>
        <w:r>
          <w:tab/>
        </w:r>
        <w:r>
          <w:fldChar w:fldCharType="begin"/>
        </w:r>
        <w:r>
          <w:instrText xml:space="preserve"> PAGEREF _Toc5344 \h </w:instrText>
        </w:r>
        <w:r>
          <w:fldChar w:fldCharType="separate"/>
        </w:r>
        <w:r>
          <w:t>40</w:t>
        </w:r>
        <w:r>
          <w:fldChar w:fldCharType="end"/>
        </w:r>
      </w:hyperlink>
    </w:p>
    <w:p>
      <w:pPr>
        <w:pStyle w:val="TOC2"/>
        <w:tabs>
          <w:tab w:val="right" w:leader="dot" w:pos="8306"/>
        </w:tabs>
      </w:pPr>
      <w:hyperlink w:anchor="_Toc9297" w:history="1">
        <w:r>
          <w:rPr>
            <w:rFonts w:ascii="仿宋" w:eastAsia="仿宋" w:hAnsi="仿宋" w:cs="仿宋" w:hint="eastAsia"/>
            <w:lang w:eastAsia="zh-CN"/>
          </w:rPr>
          <w:t>(三)、进度安排注意事项</w:t>
        </w:r>
        <w:r>
          <w:tab/>
        </w:r>
        <w:r>
          <w:fldChar w:fldCharType="begin"/>
        </w:r>
        <w:r>
          <w:instrText xml:space="preserve"> PAGEREF _Toc9297 \h </w:instrText>
        </w:r>
        <w:r>
          <w:fldChar w:fldCharType="separate"/>
        </w:r>
        <w:r>
          <w:t>41</w:t>
        </w:r>
        <w:r>
          <w:fldChar w:fldCharType="end"/>
        </w:r>
      </w:hyperlink>
    </w:p>
    <w:p>
      <w:pPr>
        <w:pStyle w:val="TOC2"/>
        <w:tabs>
          <w:tab w:val="right" w:leader="dot" w:pos="8306"/>
        </w:tabs>
      </w:pPr>
      <w:hyperlink w:anchor="_Toc24034" w:history="1">
        <w:r>
          <w:rPr>
            <w:rFonts w:ascii="仿宋" w:eastAsia="仿宋" w:hAnsi="仿宋" w:cs="仿宋" w:hint="eastAsia"/>
            <w:lang w:eastAsia="zh-CN"/>
          </w:rPr>
          <w:t>(四)、人力资源配置</w:t>
        </w:r>
        <w:r>
          <w:tab/>
        </w:r>
        <w:r>
          <w:fldChar w:fldCharType="begin"/>
        </w:r>
        <w:r>
          <w:instrText xml:space="preserve"> PAGEREF _Toc24034 \h </w:instrText>
        </w:r>
        <w:r>
          <w:fldChar w:fldCharType="separate"/>
        </w:r>
        <w:r>
          <w:t>42</w:t>
        </w:r>
        <w:r>
          <w:fldChar w:fldCharType="end"/>
        </w:r>
      </w:hyperlink>
    </w:p>
    <w:p>
      <w:pPr>
        <w:pStyle w:val="TOC1"/>
        <w:tabs>
          <w:tab w:val="right" w:leader="dot" w:pos="8306"/>
        </w:tabs>
      </w:pPr>
      <w:hyperlink w:anchor="_Toc4408" w:history="1">
        <w:r>
          <w:rPr>
            <w:rFonts w:ascii="仿宋" w:eastAsia="仿宋" w:hAnsi="仿宋" w:cs="仿宋" w:hint="eastAsia"/>
            <w:lang w:eastAsia="zh-CN"/>
          </w:rPr>
          <w:t>十三、钴粉系列项目治理与监督</w:t>
        </w:r>
        <w:r>
          <w:tab/>
        </w:r>
        <w:r>
          <w:fldChar w:fldCharType="begin"/>
        </w:r>
        <w:r>
          <w:instrText xml:space="preserve"> PAGEREF _Toc4408 \h </w:instrText>
        </w:r>
        <w:r>
          <w:fldChar w:fldCharType="separate"/>
        </w:r>
        <w:r>
          <w:t>43</w:t>
        </w:r>
        <w:r>
          <w:fldChar w:fldCharType="end"/>
        </w:r>
      </w:hyperlink>
    </w:p>
    <w:p>
      <w:pPr>
        <w:pStyle w:val="TOC2"/>
        <w:tabs>
          <w:tab w:val="right" w:leader="dot" w:pos="8306"/>
        </w:tabs>
      </w:pPr>
      <w:hyperlink w:anchor="_Toc20489" w:history="1">
        <w:r>
          <w:rPr>
            <w:rFonts w:ascii="仿宋" w:eastAsia="仿宋" w:hAnsi="仿宋" w:cs="仿宋" w:hint="eastAsia"/>
            <w:lang w:eastAsia="zh-CN"/>
          </w:rPr>
          <w:t>(一)、钴粉系列项目治理结构</w:t>
        </w:r>
        <w:r>
          <w:tab/>
        </w:r>
        <w:r>
          <w:fldChar w:fldCharType="begin"/>
        </w:r>
        <w:r>
          <w:instrText xml:space="preserve"> PAGEREF _Toc20489 \h </w:instrText>
        </w:r>
        <w:r>
          <w:fldChar w:fldCharType="separate"/>
        </w:r>
        <w:r>
          <w:t>43</w:t>
        </w:r>
        <w:r>
          <w:fldChar w:fldCharType="end"/>
        </w:r>
      </w:hyperlink>
    </w:p>
    <w:p>
      <w:pPr>
        <w:pStyle w:val="TOC2"/>
        <w:tabs>
          <w:tab w:val="right" w:leader="dot" w:pos="8306"/>
        </w:tabs>
      </w:pPr>
      <w:hyperlink w:anchor="_Toc24139" w:history="1">
        <w:r>
          <w:rPr>
            <w:rFonts w:ascii="仿宋" w:eastAsia="仿宋" w:hAnsi="仿宋" w:cs="仿宋" w:hint="eastAsia"/>
            <w:lang w:eastAsia="zh-CN"/>
          </w:rPr>
          <w:t>(二)、监督与审计</w:t>
        </w:r>
        <w:r>
          <w:tab/>
        </w:r>
        <w:r>
          <w:fldChar w:fldCharType="begin"/>
        </w:r>
        <w:r>
          <w:instrText xml:space="preserve"> PAGEREF _Toc24139 \h </w:instrText>
        </w:r>
        <w:r>
          <w:fldChar w:fldCharType="separate"/>
        </w:r>
        <w:r>
          <w:t>45</w:t>
        </w:r>
        <w:r>
          <w:fldChar w:fldCharType="end"/>
        </w:r>
      </w:hyperlink>
    </w:p>
    <w:p>
      <w:pPr>
        <w:pStyle w:val="TOC1"/>
        <w:tabs>
          <w:tab w:val="right" w:leader="dot" w:pos="8306"/>
        </w:tabs>
      </w:pPr>
      <w:hyperlink w:anchor="_Toc5077" w:history="1">
        <w:r>
          <w:rPr>
            <w:rFonts w:ascii="仿宋" w:eastAsia="仿宋" w:hAnsi="仿宋" w:cs="仿宋" w:hint="eastAsia"/>
            <w:lang w:eastAsia="zh-CN"/>
          </w:rPr>
          <w:t>十四、质量管理体系</w:t>
        </w:r>
        <w:r>
          <w:tab/>
        </w:r>
        <w:r>
          <w:fldChar w:fldCharType="begin"/>
        </w:r>
        <w:r>
          <w:instrText xml:space="preserve"> PAGEREF _Toc5077 \h </w:instrText>
        </w:r>
        <w:r>
          <w:fldChar w:fldCharType="separate"/>
        </w:r>
        <w:r>
          <w:t>46</w:t>
        </w:r>
        <w:r>
          <w:fldChar w:fldCharType="end"/>
        </w:r>
      </w:hyperlink>
    </w:p>
    <w:p>
      <w:pPr>
        <w:pStyle w:val="TOC2"/>
        <w:tabs>
          <w:tab w:val="right" w:leader="dot" w:pos="8306"/>
        </w:tabs>
      </w:pPr>
      <w:hyperlink w:anchor="_Toc20728" w:history="1">
        <w:r>
          <w:rPr>
            <w:rFonts w:ascii="仿宋" w:eastAsia="仿宋" w:hAnsi="仿宋" w:cs="仿宋" w:hint="eastAsia"/>
            <w:lang w:eastAsia="zh-CN"/>
          </w:rPr>
          <w:t>(一)、质量目标与方针</w:t>
        </w:r>
        <w:r>
          <w:tab/>
        </w:r>
        <w:r>
          <w:fldChar w:fldCharType="begin"/>
        </w:r>
        <w:r>
          <w:instrText xml:space="preserve"> PAGEREF _Toc20728 \h </w:instrText>
        </w:r>
        <w:r>
          <w:fldChar w:fldCharType="separate"/>
        </w:r>
        <w:r>
          <w:t>46</w:t>
        </w:r>
        <w:r>
          <w:fldChar w:fldCharType="end"/>
        </w:r>
      </w:hyperlink>
    </w:p>
    <w:p>
      <w:pPr>
        <w:pStyle w:val="TOC2"/>
        <w:tabs>
          <w:tab w:val="right" w:leader="dot" w:pos="8306"/>
        </w:tabs>
      </w:pPr>
      <w:hyperlink w:anchor="_Toc17469" w:history="1">
        <w:r>
          <w:rPr>
            <w:rFonts w:ascii="仿宋" w:eastAsia="仿宋" w:hAnsi="仿宋" w:cs="仿宋" w:hint="eastAsia"/>
            <w:lang w:eastAsia="zh-CN"/>
          </w:rPr>
          <w:t>(二)、质量管理责任</w:t>
        </w:r>
        <w:r>
          <w:tab/>
        </w:r>
        <w:r>
          <w:fldChar w:fldCharType="begin"/>
        </w:r>
        <w:r>
          <w:instrText xml:space="preserve"> PAGEREF _Toc17469 \h </w:instrText>
        </w:r>
        <w:r>
          <w:fldChar w:fldCharType="separate"/>
        </w:r>
        <w:r>
          <w:t>47</w:t>
        </w:r>
        <w:r>
          <w:fldChar w:fldCharType="end"/>
        </w:r>
      </w:hyperlink>
    </w:p>
    <w:p>
      <w:pPr>
        <w:pStyle w:val="TOC2"/>
        <w:tabs>
          <w:tab w:val="right" w:leader="dot" w:pos="8306"/>
        </w:tabs>
      </w:pPr>
      <w:hyperlink w:anchor="_Toc24208" w:history="1">
        <w:r>
          <w:rPr>
            <w:rFonts w:ascii="仿宋" w:eastAsia="仿宋" w:hAnsi="仿宋" w:cs="仿宋" w:hint="eastAsia"/>
            <w:lang w:eastAsia="zh-CN"/>
          </w:rPr>
          <w:t>(三)、质量管理体系文件</w:t>
        </w:r>
        <w:r>
          <w:tab/>
        </w:r>
        <w:r>
          <w:fldChar w:fldCharType="begin"/>
        </w:r>
        <w:r>
          <w:instrText xml:space="preserve"> PAGEREF _Toc24208 \h </w:instrText>
        </w:r>
        <w:r>
          <w:fldChar w:fldCharType="separate"/>
        </w:r>
        <w:r>
          <w:t>48</w:t>
        </w:r>
        <w:r>
          <w:fldChar w:fldCharType="end"/>
        </w:r>
      </w:hyperlink>
    </w:p>
    <w:p>
      <w:pPr>
        <w:pStyle w:val="TOC2"/>
        <w:tabs>
          <w:tab w:val="right" w:leader="dot" w:pos="8306"/>
        </w:tabs>
      </w:pPr>
      <w:hyperlink w:anchor="_Toc5793" w:history="1">
        <w:r>
          <w:rPr>
            <w:rFonts w:ascii="仿宋" w:eastAsia="仿宋" w:hAnsi="仿宋" w:cs="仿宋" w:hint="eastAsia"/>
            <w:lang w:eastAsia="zh-CN"/>
          </w:rPr>
          <w:t>(四)、质量培训与教育</w:t>
        </w:r>
        <w:r>
          <w:tab/>
        </w:r>
        <w:r>
          <w:fldChar w:fldCharType="begin"/>
        </w:r>
        <w:r>
          <w:instrText xml:space="preserve"> PAGEREF _Toc5793 \h </w:instrText>
        </w:r>
        <w:r>
          <w:fldChar w:fldCharType="separate"/>
        </w:r>
        <w:r>
          <w:t>50</w:t>
        </w:r>
        <w:r>
          <w:fldChar w:fldCharType="end"/>
        </w:r>
      </w:hyperlink>
    </w:p>
    <w:p>
      <w:pPr>
        <w:pStyle w:val="TOC2"/>
        <w:tabs>
          <w:tab w:val="right" w:leader="dot" w:pos="8306"/>
        </w:tabs>
      </w:pPr>
      <w:hyperlink w:anchor="_Toc28418" w:history="1">
        <w:r>
          <w:rPr>
            <w:rFonts w:ascii="仿宋" w:eastAsia="仿宋" w:hAnsi="仿宋" w:cs="仿宋" w:hint="eastAsia"/>
            <w:lang w:eastAsia="zh-CN"/>
          </w:rPr>
          <w:t>(五)、质量审核与评价</w:t>
        </w:r>
        <w:r>
          <w:tab/>
        </w:r>
        <w:r>
          <w:fldChar w:fldCharType="begin"/>
        </w:r>
        <w:r>
          <w:instrText xml:space="preserve"> PAGEREF _Toc28418 \h </w:instrText>
        </w:r>
        <w:r>
          <w:fldChar w:fldCharType="separate"/>
        </w:r>
        <w:r>
          <w:t>52</w:t>
        </w:r>
        <w:r>
          <w:fldChar w:fldCharType="end"/>
        </w:r>
      </w:hyperlink>
    </w:p>
    <w:p>
      <w:pPr>
        <w:pStyle w:val="TOC2"/>
        <w:tabs>
          <w:tab w:val="right" w:leader="dot" w:pos="8306"/>
        </w:tabs>
      </w:pPr>
      <w:hyperlink w:anchor="_Toc25366" w:history="1">
        <w:r>
          <w:rPr>
            <w:rFonts w:ascii="仿宋" w:eastAsia="仿宋" w:hAnsi="仿宋" w:cs="仿宋" w:hint="eastAsia"/>
            <w:lang w:eastAsia="zh-CN"/>
          </w:rPr>
          <w:t>(六)、不符合与纠正措施</w:t>
        </w:r>
        <w:r>
          <w:tab/>
        </w:r>
        <w:r>
          <w:fldChar w:fldCharType="begin"/>
        </w:r>
        <w:r>
          <w:instrText xml:space="preserve"> PAGEREF _Toc25366 \h </w:instrText>
        </w:r>
        <w:r>
          <w:fldChar w:fldCharType="separate"/>
        </w:r>
        <w:r>
          <w:t>53</w:t>
        </w:r>
        <w:r>
          <w:fldChar w:fldCharType="end"/>
        </w:r>
      </w:hyperlink>
    </w:p>
    <w:p>
      <w:pPr>
        <w:pStyle w:val="TOC1"/>
        <w:tabs>
          <w:tab w:val="right" w:leader="dot" w:pos="8306"/>
        </w:tabs>
      </w:pPr>
      <w:hyperlink w:anchor="_Toc21092" w:history="1">
        <w:r>
          <w:rPr>
            <w:rFonts w:ascii="仿宋" w:eastAsia="仿宋" w:hAnsi="仿宋" w:cs="仿宋" w:hint="eastAsia"/>
            <w:lang w:eastAsia="zh-CN"/>
          </w:rPr>
          <w:t>十五、钴粉系列项目工程方案分析</w:t>
        </w:r>
        <w:r>
          <w:tab/>
        </w:r>
        <w:r>
          <w:fldChar w:fldCharType="begin"/>
        </w:r>
        <w:r>
          <w:instrText xml:space="preserve"> PAGEREF _Toc21092 \h </w:instrText>
        </w:r>
        <w:r>
          <w:fldChar w:fldCharType="separate"/>
        </w:r>
        <w:r>
          <w:t>54</w:t>
        </w:r>
        <w:r>
          <w:fldChar w:fldCharType="end"/>
        </w:r>
      </w:hyperlink>
    </w:p>
    <w:p>
      <w:pPr>
        <w:pStyle w:val="TOC2"/>
        <w:tabs>
          <w:tab w:val="right" w:leader="dot" w:pos="8306"/>
        </w:tabs>
      </w:pPr>
      <w:hyperlink w:anchor="_Toc6218" w:history="1">
        <w:r>
          <w:rPr>
            <w:rFonts w:ascii="仿宋" w:eastAsia="仿宋" w:hAnsi="仿宋" w:cs="仿宋" w:hint="eastAsia"/>
            <w:lang w:eastAsia="zh-CN"/>
          </w:rPr>
          <w:t>(一)、建筑工程设计原则</w:t>
        </w:r>
        <w:r>
          <w:tab/>
        </w:r>
        <w:r>
          <w:fldChar w:fldCharType="begin"/>
        </w:r>
        <w:r>
          <w:instrText xml:space="preserve"> PAGEREF _Toc6218 \h </w:instrText>
        </w:r>
        <w:r>
          <w:fldChar w:fldCharType="separate"/>
        </w:r>
        <w:r>
          <w:t>54</w:t>
        </w:r>
        <w:r>
          <w:fldChar w:fldCharType="end"/>
        </w:r>
      </w:hyperlink>
    </w:p>
    <w:p>
      <w:pPr>
        <w:pStyle w:val="TOC2"/>
        <w:tabs>
          <w:tab w:val="right" w:leader="dot" w:pos="8306"/>
        </w:tabs>
      </w:pPr>
      <w:hyperlink w:anchor="_Toc26587" w:history="1">
        <w:r>
          <w:rPr>
            <w:rFonts w:ascii="仿宋" w:eastAsia="仿宋" w:hAnsi="仿宋" w:cs="仿宋" w:hint="eastAsia"/>
            <w:lang w:eastAsia="zh-CN"/>
          </w:rPr>
          <w:t>(二)、土建工程建设指标</w:t>
        </w:r>
        <w:r>
          <w:tab/>
        </w:r>
        <w:r>
          <w:fldChar w:fldCharType="begin"/>
        </w:r>
        <w:r>
          <w:instrText xml:space="preserve"> PAGEREF _Toc26587 \h </w:instrText>
        </w:r>
        <w:r>
          <w:fldChar w:fldCharType="separate"/>
        </w:r>
        <w:r>
          <w:t>57</w:t>
        </w:r>
        <w:r>
          <w:fldChar w:fldCharType="end"/>
        </w:r>
      </w:hyperlink>
    </w:p>
    <w:p>
      <w:pPr>
        <w:pStyle w:val="TOC1"/>
        <w:tabs>
          <w:tab w:val="right" w:leader="dot" w:pos="8306"/>
        </w:tabs>
      </w:pPr>
      <w:hyperlink w:anchor="_Toc16210" w:history="1">
        <w:r>
          <w:rPr>
            <w:rFonts w:ascii="仿宋" w:eastAsia="仿宋" w:hAnsi="仿宋" w:cs="仿宋" w:hint="eastAsia"/>
            <w:lang w:eastAsia="zh-CN"/>
          </w:rPr>
          <w:t>十六、风险识别与分类</w:t>
        </w:r>
        <w:r>
          <w:tab/>
        </w:r>
        <w:r>
          <w:fldChar w:fldCharType="begin"/>
        </w:r>
        <w:r>
          <w:instrText xml:space="preserve"> PAGEREF _Toc16210 \h </w:instrText>
        </w:r>
        <w:r>
          <w:fldChar w:fldCharType="separate"/>
        </w:r>
        <w:r>
          <w:t>59</w:t>
        </w:r>
        <w:r>
          <w:fldChar w:fldCharType="end"/>
        </w:r>
      </w:hyperlink>
    </w:p>
    <w:p>
      <w:pPr>
        <w:pStyle w:val="TOC2"/>
        <w:tabs>
          <w:tab w:val="right" w:leader="dot" w:pos="8306"/>
        </w:tabs>
      </w:pPr>
      <w:hyperlink w:anchor="_Toc10395" w:history="1">
        <w:r>
          <w:rPr>
            <w:rFonts w:ascii="仿宋" w:eastAsia="仿宋" w:hAnsi="仿宋" w:cs="仿宋" w:hint="eastAsia"/>
            <w:lang w:eastAsia="zh-CN"/>
          </w:rPr>
          <w:t>(一)、风险识别</w:t>
        </w:r>
        <w:r>
          <w:tab/>
        </w:r>
        <w:r>
          <w:fldChar w:fldCharType="begin"/>
        </w:r>
        <w:r>
          <w:instrText xml:space="preserve"> PAGEREF _Toc10395 \h </w:instrText>
        </w:r>
        <w:r>
          <w:fldChar w:fldCharType="separate"/>
        </w:r>
        <w:r>
          <w:t>59</w:t>
        </w:r>
        <w:r>
          <w:fldChar w:fldCharType="end"/>
        </w:r>
      </w:hyperlink>
    </w:p>
    <w:p>
      <w:pPr>
        <w:pStyle w:val="TOC2"/>
        <w:tabs>
          <w:tab w:val="right" w:leader="dot" w:pos="8306"/>
        </w:tabs>
      </w:pPr>
      <w:hyperlink w:anchor="_Toc5921" w:history="1">
        <w:r>
          <w:rPr>
            <w:rFonts w:ascii="仿宋" w:eastAsia="仿宋" w:hAnsi="仿宋" w:cs="仿宋" w:hint="eastAsia"/>
            <w:lang w:eastAsia="zh-CN"/>
          </w:rPr>
          <w:t>(二)、风险分类</w:t>
        </w:r>
        <w:r>
          <w:tab/>
        </w:r>
        <w:r>
          <w:fldChar w:fldCharType="begin"/>
        </w:r>
        <w:r>
          <w:instrText xml:space="preserve"> PAGEREF _Toc5921 \h </w:instrText>
        </w:r>
        <w:r>
          <w:fldChar w:fldCharType="separate"/>
        </w:r>
        <w:r>
          <w:t>60</w:t>
        </w:r>
        <w:r>
          <w:fldChar w:fldCharType="end"/>
        </w:r>
      </w:hyperlink>
    </w:p>
    <w:p>
      <w:pPr>
        <w:pStyle w:val="TOC1"/>
        <w:tabs>
          <w:tab w:val="right" w:leader="dot" w:pos="8306"/>
        </w:tabs>
      </w:pPr>
      <w:hyperlink w:anchor="_Toc8219" w:history="1">
        <w:r>
          <w:rPr>
            <w:rFonts w:ascii="仿宋" w:eastAsia="仿宋" w:hAnsi="仿宋" w:cs="仿宋" w:hint="eastAsia"/>
            <w:lang w:eastAsia="zh-CN"/>
          </w:rPr>
          <w:t>十七、供应链管理</w:t>
        </w:r>
        <w:r>
          <w:tab/>
        </w:r>
        <w:r>
          <w:fldChar w:fldCharType="begin"/>
        </w:r>
        <w:r>
          <w:instrText xml:space="preserve"> PAGEREF _Toc8219 \h </w:instrText>
        </w:r>
        <w:r>
          <w:fldChar w:fldCharType="separate"/>
        </w:r>
        <w:r>
          <w:t>62</w:t>
        </w:r>
        <w:r>
          <w:fldChar w:fldCharType="end"/>
        </w:r>
      </w:hyperlink>
    </w:p>
    <w:p>
      <w:pPr>
        <w:pStyle w:val="TOC2"/>
        <w:tabs>
          <w:tab w:val="right" w:leader="dot" w:pos="8306"/>
        </w:tabs>
      </w:pPr>
      <w:hyperlink w:anchor="_Toc19577" w:history="1">
        <w:r>
          <w:rPr>
            <w:rFonts w:ascii="仿宋" w:eastAsia="仿宋" w:hAnsi="仿宋" w:cs="仿宋" w:hint="eastAsia"/>
            <w:lang w:eastAsia="zh-CN"/>
          </w:rPr>
          <w:t>(一)、供应链战略规划</w:t>
        </w:r>
        <w:r>
          <w:tab/>
        </w:r>
        <w:r>
          <w:fldChar w:fldCharType="begin"/>
        </w:r>
        <w:r>
          <w:instrText xml:space="preserve"> PAGEREF _Toc19577 \h </w:instrText>
        </w:r>
        <w:r>
          <w:fldChar w:fldCharType="separate"/>
        </w:r>
        <w:r>
          <w:t>62</w:t>
        </w:r>
        <w:r>
          <w:fldChar w:fldCharType="end"/>
        </w:r>
      </w:hyperlink>
    </w:p>
    <w:p>
      <w:pPr>
        <w:pStyle w:val="TOC2"/>
        <w:tabs>
          <w:tab w:val="right" w:leader="dot" w:pos="8306"/>
        </w:tabs>
      </w:pPr>
      <w:hyperlink w:anchor="_Toc25262" w:history="1">
        <w:r>
          <w:rPr>
            <w:rFonts w:ascii="仿宋" w:eastAsia="仿宋" w:hAnsi="仿宋" w:cs="仿宋" w:hint="eastAsia"/>
            <w:lang w:eastAsia="zh-CN"/>
          </w:rPr>
          <w:t>(二)、供应商选择与合作</w:t>
        </w:r>
        <w:r>
          <w:tab/>
        </w:r>
        <w:r>
          <w:fldChar w:fldCharType="begin"/>
        </w:r>
        <w:r>
          <w:instrText xml:space="preserve"> PAGEREF _Toc25262 \h </w:instrText>
        </w:r>
        <w:r>
          <w:fldChar w:fldCharType="separate"/>
        </w:r>
        <w:r>
          <w:t>63</w:t>
        </w:r>
        <w:r>
          <w:fldChar w:fldCharType="end"/>
        </w:r>
      </w:hyperlink>
    </w:p>
    <w:p>
      <w:pPr>
        <w:pStyle w:val="TOC2"/>
        <w:tabs>
          <w:tab w:val="right" w:leader="dot" w:pos="8306"/>
        </w:tabs>
      </w:pPr>
      <w:hyperlink w:anchor="_Toc14991" w:history="1">
        <w:r>
          <w:rPr>
            <w:rFonts w:ascii="仿宋" w:eastAsia="仿宋" w:hAnsi="仿宋" w:cs="仿宋" w:hint="eastAsia"/>
            <w:lang w:eastAsia="zh-CN"/>
          </w:rPr>
          <w:t>(三)、物流与库存管理</w:t>
        </w:r>
        <w:r>
          <w:tab/>
        </w:r>
        <w:r>
          <w:fldChar w:fldCharType="begin"/>
        </w:r>
        <w:r>
          <w:instrText xml:space="preserve"> PAGEREF _Toc14991 \h </w:instrText>
        </w:r>
        <w:r>
          <w:fldChar w:fldCharType="separate"/>
        </w:r>
        <w:r>
          <w:t>64</w:t>
        </w:r>
        <w:r>
          <w:fldChar w:fldCharType="end"/>
        </w:r>
      </w:hyperlink>
    </w:p>
    <w:p>
      <w:pPr>
        <w:pStyle w:val="TOC1"/>
        <w:tabs>
          <w:tab w:val="right" w:leader="dot" w:pos="8306"/>
        </w:tabs>
      </w:pPr>
      <w:hyperlink w:anchor="_Toc24097" w:history="1">
        <w:r>
          <w:rPr>
            <w:rFonts w:ascii="仿宋" w:eastAsia="仿宋" w:hAnsi="仿宋" w:cs="仿宋" w:hint="eastAsia"/>
            <w:lang w:eastAsia="zh-CN"/>
          </w:rPr>
          <w:t>十八、钴粉系列项目实施时间节点</w:t>
        </w:r>
        <w:r>
          <w:tab/>
        </w:r>
        <w:r>
          <w:fldChar w:fldCharType="begin"/>
        </w:r>
        <w:r>
          <w:instrText xml:space="preserve"> PAGEREF _Toc24097 \h </w:instrText>
        </w:r>
        <w:r>
          <w:fldChar w:fldCharType="separate"/>
        </w:r>
        <w:r>
          <w:t>66</w:t>
        </w:r>
        <w:r>
          <w:fldChar w:fldCharType="end"/>
        </w:r>
      </w:hyperlink>
    </w:p>
    <w:p>
      <w:pPr>
        <w:pStyle w:val="TOC2"/>
        <w:tabs>
          <w:tab w:val="right" w:leader="dot" w:pos="8306"/>
        </w:tabs>
      </w:pPr>
      <w:hyperlink w:anchor="_Toc16832" w:history="1">
        <w:r>
          <w:rPr>
            <w:rFonts w:ascii="仿宋" w:eastAsia="仿宋" w:hAnsi="仿宋" w:cs="仿宋" w:hint="eastAsia"/>
            <w:lang w:eastAsia="zh-CN"/>
          </w:rPr>
          <w:t>(一)、钴粉系列项目启动阶段时间节点</w:t>
        </w:r>
        <w:r>
          <w:tab/>
        </w:r>
        <w:r>
          <w:fldChar w:fldCharType="begin"/>
        </w:r>
        <w:r>
          <w:instrText xml:space="preserve"> PAGEREF _Toc16832 \h </w:instrText>
        </w:r>
        <w:r>
          <w:fldChar w:fldCharType="separate"/>
        </w:r>
        <w:r>
          <w:t>66</w:t>
        </w:r>
        <w:r>
          <w:fldChar w:fldCharType="end"/>
        </w:r>
      </w:hyperlink>
    </w:p>
    <w:p>
      <w:pPr>
        <w:pStyle w:val="TOC2"/>
        <w:tabs>
          <w:tab w:val="right" w:leader="dot" w:pos="8306"/>
        </w:tabs>
      </w:pPr>
      <w:hyperlink w:anchor="_Toc31758" w:history="1">
        <w:r>
          <w:rPr>
            <w:rFonts w:ascii="仿宋" w:eastAsia="仿宋" w:hAnsi="仿宋" w:cs="仿宋" w:hint="eastAsia"/>
            <w:lang w:eastAsia="zh-CN"/>
          </w:rPr>
          <w:t>(二)、钴粉系列项目执行阶段时间节点</w:t>
        </w:r>
        <w:r>
          <w:tab/>
        </w:r>
        <w:r>
          <w:fldChar w:fldCharType="begin"/>
        </w:r>
        <w:r>
          <w:instrText xml:space="preserve"> PAGEREF _Toc31758 \h </w:instrText>
        </w:r>
        <w:r>
          <w:fldChar w:fldCharType="separate"/>
        </w:r>
        <w:r>
          <w:t>67</w:t>
        </w:r>
        <w:r>
          <w:fldChar w:fldCharType="end"/>
        </w:r>
      </w:hyperlink>
    </w:p>
    <w:p>
      <w:pPr>
        <w:pStyle w:val="TOC2"/>
        <w:tabs>
          <w:tab w:val="right" w:leader="dot" w:pos="8306"/>
        </w:tabs>
      </w:pPr>
      <w:hyperlink w:anchor="_Toc27918" w:history="1">
        <w:r>
          <w:rPr>
            <w:rFonts w:ascii="仿宋" w:eastAsia="仿宋" w:hAnsi="仿宋" w:cs="仿宋" w:hint="eastAsia"/>
            <w:lang w:eastAsia="zh-CN"/>
          </w:rPr>
          <w:t>(三)、钴粉系列项目完成阶段时间节点</w:t>
        </w:r>
        <w:r>
          <w:tab/>
        </w:r>
        <w:r>
          <w:fldChar w:fldCharType="begin"/>
        </w:r>
        <w:r>
          <w:instrText xml:space="preserve"> PAGEREF _Toc27918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0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65"/>
      <w:r>
        <w:rPr>
          <w:rFonts w:ascii="仿宋" w:eastAsia="仿宋" w:hAnsi="仿宋" w:cs="仿宋" w:hint="eastAsia"/>
          <w:sz w:val="28"/>
          <w:lang w:eastAsia="zh-CN"/>
        </w:rPr>
        <w:t>一、钴粉系列项目建设背景及必要性分析</w:t>
      </w:r>
      <w:bookmarkEnd w:id="2"/>
    </w:p>
    <w:p>
      <w:pPr>
        <w:pStyle w:val="Heading2"/>
        <w:rPr>
          <w:rFonts w:ascii="仿宋" w:eastAsia="仿宋" w:hAnsi="仿宋" w:cs="仿宋" w:hint="eastAsia"/>
          <w:lang w:eastAsia="zh-CN"/>
        </w:rPr>
      </w:pPr>
      <w:bookmarkStart w:id="3" w:name="_Toc12378"/>
      <w:r>
        <w:rPr>
          <w:rFonts w:ascii="仿宋" w:eastAsia="仿宋" w:hAnsi="仿宋" w:cs="仿宋" w:hint="eastAsia"/>
          <w:lang w:eastAsia="zh-CN"/>
        </w:rPr>
        <w:t>(一)、钴粉系列项目背景分析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系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钴粉系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钴粉系列项目在这个潮流中的定位。同时，我们将关注行业内涌现的新兴机遇，以便钴粉系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钴粉系列项目提供了强大的发展动力。我们将聚焦于行业内最新的技术发展趋势，包括但不限于人工智能、大数据分析、物联网等领域。通过深度的技术研究，我们将确保钴粉系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钴粉系列项目发展的源泉。我们将投入更多的精力对市场需求进行深入剖析，超越表面的需求，深入挖掘潜在的市场痛点和机遇。通过对市场需求的细致了解，钴粉系列项目将更有针对性地设计解决方案，满足市场的多样化需求，从而更好地促进钴粉系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钴粉系列项目战略至关重要。我们将对竞争态势进行更为深入的分析，包括但不限于市场份额、产品特点、客户满意度等多个维度。通过深度的竞争分析，钴粉系列项目将能够更准确地把握市场脉搏，制定具有竞争力的钴粉系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钴粉系列项目的发展具有直接的影响。我们将进行更为全面的法规和政策分析，了解行业发展中的潜在法律风险和合规挑战。通过充分了解和遵守相关法规，钴粉系列项目将确保在法律框架内合法合规运营，为钴粉系列项目的稳健发展提供有力支持。</w:t>
      </w:r>
    </w:p>
    <w:p>
      <w:pPr>
        <w:pStyle w:val="Heading2"/>
        <w:ind w:firstLine="560" w:firstLineChars="200"/>
        <w:rPr>
          <w:rFonts w:ascii="仿宋" w:eastAsia="仿宋" w:hAnsi="仿宋" w:cs="仿宋" w:hint="eastAsia"/>
          <w:sz w:val="28"/>
          <w:lang w:eastAsia="zh-CN"/>
        </w:rPr>
      </w:pPr>
      <w:bookmarkStart w:id="4" w:name="_Toc12727"/>
      <w:r>
        <w:rPr>
          <w:rFonts w:ascii="仿宋" w:eastAsia="仿宋" w:hAnsi="仿宋" w:cs="仿宋" w:hint="eastAsia"/>
          <w:sz w:val="28"/>
          <w:lang w:eastAsia="zh-CN"/>
        </w:rPr>
        <w:t>(二)、钴粉系列项目建设必要性分析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系列项目建设的迫切性源于对行业发展趋势的深刻洞察。我们正处于一个行业变革的时代，科技创新、数字化转型成为企业发展的关键动力。钴粉系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系列项目建设不仅仅是为了跟上潮流，更是为了通过技术创新推动企业的持续发展。通过引入先进的技术和解决方案，钴粉系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钴粉系列项目的建设成为必然选择，通过提高产品质量、拓展服务领域，从而在竞争中获得更多的机会。钴粉系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钴粉系列项目建设的必要性体现在对客户需求更精准的满足。通过钴粉系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系列项目建设的背后是对企业持续创新的追求。只有通过不断创新，企业才能在竞争中立于不败之地。钴粉系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743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8779"/>
      <w:r>
        <w:rPr>
          <w:rFonts w:ascii="仿宋" w:eastAsia="仿宋" w:hAnsi="仿宋" w:cs="仿宋" w:hint="eastAsia"/>
          <w:lang w:eastAsia="zh-CN"/>
        </w:rPr>
        <w:t>(一)、钴粉系列行业分析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钴粉系列行业一直以来都是市场的关注焦点。行业内的发展趋势、竞争态势以及潜在机会都对钴粉系列项目的推进产生深远的影响。通过深入研究行业的整体概貌，我们将更好地理解行业的核心特征，为钴粉系列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系列行业，技术一直是推动创新和发展的关键因素。我们将对当前技术趋势进行详尽分析，包括但不限于人工智能、大数据应用、先进制造技术等。这有助于钴粉系列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钴粉系列项目成功的基础。我们将对主要竞争对手进行深入研究，包括其市场份额、产品特点、市场定位等。通过全面了解竞争对手的优势和劣势，钴粉系列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089"/>
      <w:r>
        <w:rPr>
          <w:rFonts w:ascii="仿宋" w:eastAsia="仿宋" w:hAnsi="仿宋" w:cs="仿宋" w:hint="eastAsia"/>
          <w:sz w:val="28"/>
          <w:lang w:eastAsia="zh-CN"/>
        </w:rPr>
        <w:t>(二)、钴粉系列市场分析预测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通过对市场规模的深入调研，我们将预测钴粉系列市场未来的增长趋势。这包括市场的整体规模、各细分领域的发展趋势等。钴粉系列项目可以根据市场的扩张速度和潜在机会，制定更符合市场需求的发展策略。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钴粉系列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钴粉系列项目实施过程中需要充分考虑的因素。我们将对市场风险进行全面评估，包括但不限于政策法规风险、市场竞争风险、技术变革风险等。通过对潜在风险的深入分析，钴粉系列项目可以制定相应的风险缓解策略，降低不确定性对钴粉系列项目的影响。</w:t>
      </w:r>
    </w:p>
    <w:p>
      <w:pPr>
        <w:pStyle w:val="Heading1"/>
        <w:ind w:firstLine="560" w:firstLineChars="200"/>
        <w:rPr>
          <w:rFonts w:ascii="仿宋" w:eastAsia="仿宋" w:hAnsi="仿宋" w:cs="仿宋" w:hint="eastAsia"/>
          <w:sz w:val="28"/>
          <w:lang w:eastAsia="zh-CN"/>
        </w:rPr>
      </w:pPr>
      <w:bookmarkStart w:id="8" w:name="_Toc13259"/>
      <w:r>
        <w:rPr>
          <w:rFonts w:ascii="仿宋" w:eastAsia="仿宋" w:hAnsi="仿宋" w:cs="仿宋" w:hint="eastAsia"/>
          <w:sz w:val="28"/>
          <w:lang w:eastAsia="zh-CN"/>
        </w:rPr>
        <w:t>三、钴粉系列项目土建工程</w:t>
      </w:r>
      <w:bookmarkEnd w:id="8"/>
    </w:p>
    <w:p>
      <w:pPr>
        <w:pStyle w:val="Heading2"/>
        <w:rPr>
          <w:rFonts w:ascii="仿宋" w:eastAsia="仿宋" w:hAnsi="仿宋" w:cs="仿宋" w:hint="eastAsia"/>
          <w:lang w:eastAsia="zh-CN"/>
        </w:rPr>
      </w:pPr>
      <w:bookmarkStart w:id="9" w:name="_Toc25773"/>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在钴粉系列项目的建筑工程设计中，我们将秉承一系列重要的设计原则，以确保钴粉系列项目建筑在功能、美观、可持续性等方面达到最佳效果。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首要原则是确保建筑的功能性得到最大化的发挥。我们将充分理解钴粉系列项目的实际需求，合理布局各个功能区域，保证建筑在满足业务需求的同时，提供高效的工作环境。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在建筑设计中，我们将综合考虑建设和运营成本。通过精细的经济效益分析，确保设计方案在高效利用资源的同时，对钴粉系列项目的长期盈利能力有积极的贡献。</w:t>
      </w:r>
    </w:p>
    <w:p>
      <w:pPr>
        <w:pStyle w:val="Heading2"/>
        <w:ind w:firstLine="560" w:firstLineChars="200"/>
        <w:rPr>
          <w:rFonts w:ascii="仿宋" w:eastAsia="仿宋" w:hAnsi="仿宋" w:cs="仿宋" w:hint="eastAsia"/>
          <w:sz w:val="28"/>
          <w:lang w:eastAsia="zh-CN"/>
        </w:rPr>
      </w:pPr>
      <w:bookmarkStart w:id="10" w:name="_Toc13044"/>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钴粉系列项目的土建工程设计中，我们将精准设定设计年限，结合钴粉系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钴粉系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0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钴粉系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钴粉系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钴粉系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6872"/>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本期工程钴粉系列项目预计总建筑面积XXX平方米，其中：计容建筑面积XXX平方米，计划建筑工程投资XX万元，占钴粉系列项目总投资的XX%。</w:t>
      </w:r>
    </w:p>
    <w:p>
      <w:pPr>
        <w:pStyle w:val="Heading1"/>
        <w:ind w:firstLine="560" w:firstLineChars="200"/>
        <w:rPr>
          <w:rFonts w:ascii="仿宋" w:eastAsia="仿宋" w:hAnsi="仿宋" w:cs="仿宋" w:hint="eastAsia"/>
          <w:sz w:val="28"/>
          <w:lang w:eastAsia="zh-CN"/>
        </w:rPr>
      </w:pPr>
      <w:bookmarkStart w:id="13" w:name="_Toc6090"/>
      <w:r>
        <w:rPr>
          <w:rFonts w:ascii="仿宋" w:eastAsia="仿宋" w:hAnsi="仿宋" w:cs="仿宋" w:hint="eastAsia"/>
          <w:sz w:val="28"/>
          <w:lang w:eastAsia="zh-CN"/>
        </w:rPr>
        <w:t>四、钴粉系列项目建设单位说明</w:t>
      </w:r>
      <w:bookmarkEnd w:id="13"/>
    </w:p>
    <w:p>
      <w:pPr>
        <w:pStyle w:val="Heading2"/>
        <w:rPr>
          <w:rFonts w:ascii="仿宋" w:eastAsia="仿宋" w:hAnsi="仿宋" w:cs="仿宋" w:hint="eastAsia"/>
          <w:lang w:eastAsia="zh-CN"/>
        </w:rPr>
      </w:pPr>
      <w:bookmarkStart w:id="14" w:name="_Toc32758"/>
      <w:r>
        <w:rPr>
          <w:rFonts w:ascii="仿宋" w:eastAsia="仿宋" w:hAnsi="仿宋" w:cs="仿宋" w:hint="eastAsia"/>
          <w:lang w:eastAsia="zh-CN"/>
        </w:rPr>
        <w:t>(一)、钴粉系列项目承办单位基本情况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105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钴粉系列项目承办单位的XXXX，我们着眼于实现可持续的经济效益。通过技术创新和解决方案的提供，公司预计在钴粉系列项目执行期间将获得可观的收入增长。这一收入来源主要包括钴粉系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同时，我们注重成本控制和效率提升，以确保钴粉系列项目的可持续盈利。透过精细的管理和资源优化，公司期望实现钴粉系列项目利润最大化。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钴粉系列项目实施进行全面的投资评估，包括钴粉系列项目启动阶段的资金投入和后续运营成本。通过对钴粉系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钴粉系列项目实施过程中具备足够的资金流动性，公司将进行详尽的现金流分析。这包括资金需求的合理预测、钴粉系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644"/>
      <w:r>
        <w:rPr>
          <w:rFonts w:ascii="仿宋" w:eastAsia="仿宋" w:hAnsi="仿宋" w:cs="仿宋" w:hint="eastAsia"/>
          <w:sz w:val="28"/>
          <w:lang w:eastAsia="zh-CN"/>
        </w:rPr>
        <w:t>五、工艺说明</w:t>
      </w:r>
      <w:bookmarkEnd w:id="16"/>
    </w:p>
    <w:p>
      <w:pPr>
        <w:pStyle w:val="Heading2"/>
        <w:rPr>
          <w:rFonts w:ascii="仿宋" w:eastAsia="仿宋" w:hAnsi="仿宋" w:cs="仿宋" w:hint="eastAsia"/>
          <w:lang w:eastAsia="zh-CN"/>
        </w:rPr>
      </w:pPr>
      <w:bookmarkStart w:id="17" w:name="_Toc29205"/>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钴粉系列项目的技术管理特点体现在其创新导向。通过引入最先进的技术趋势和解决方案，钴粉系列项目致力于提升科技含量、提高质量和效率水平。这意味着我们将采用最新的工具和方法，确保钴粉系列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钴粉系列项目技术管理的显著特征。通过整合不同领域的技术资源，我们实现了跨学科的协同工作。这有助于优化技术架构，提高整体效能。此外，整合性策略还促进了不同技术团队之间的紧密沟通和高效合作，确保钴粉系列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钴粉系列项目所采用的技术。通过不断优化技术方案，钴粉系列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钴粉系列项目团队将在钴粉系列项目初期识别可能的技术风险，并采取相应的预防和应对措施。通过建立健全的风险评估机制，钴粉系列项目能够在实施过程中及时发现并解决潜在的技术问题，保障钴粉系列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钴粉系列项目中，技术将成为钴粉系列项目成功的有力支持。这一深度剖析揭示了技术管理在钴粉系列项目实施中的关键作用，为钴粉系列项目的技术基础奠定了坚实的基础。</w:t>
      </w:r>
    </w:p>
    <w:p>
      <w:pPr>
        <w:pStyle w:val="Heading2"/>
        <w:ind w:firstLine="560" w:firstLineChars="200"/>
        <w:rPr>
          <w:rFonts w:ascii="仿宋" w:eastAsia="仿宋" w:hAnsi="仿宋" w:cs="仿宋" w:hint="eastAsia"/>
          <w:sz w:val="28"/>
          <w:lang w:eastAsia="zh-CN"/>
        </w:rPr>
      </w:pPr>
      <w:bookmarkStart w:id="18" w:name="_Toc7175"/>
      <w:r>
        <w:rPr>
          <w:rFonts w:ascii="仿宋" w:eastAsia="仿宋" w:hAnsi="仿宋" w:cs="仿宋" w:hint="eastAsia"/>
          <w:sz w:val="28"/>
          <w:lang w:eastAsia="zh-CN"/>
        </w:rPr>
        <w:t>(二)、钴粉系列项目工艺技术设计方案</w:t>
      </w:r>
      <w:bookmarkEnd w:id="18"/>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钴粉系列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钴粉系列项目将严格按照相关行业规范要求进行组织。通过有效控制产品质量，钴粉系列项目将致力于为顾客提供优质的钴粉系列项目产品和良好的服务。这体现了钴粉系列项目对于生产活动合规性和质量标准的高度重视，为钴粉系列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钴粉系列项目注重生态效益和清洁生产原则。钴粉系列项目建设将紧密结合地方特色经济发展，与社会经济发展规划和区域环境保护规划方案相协调一致。通过与当地区域自然生态系统的结合，钴粉系列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钴粉系列项目产品具有多样化的客户需求和个性化的特点。因此，钴粉系列项目产品规格品种多样，且单批生产数量较小。为满足这一特点，钴粉系列项目承办单位将建设先进的柔性制造生产线。通过广泛应用柔性制造技术，钴粉系列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钴粉系列项目采用的技术具有较高的技术含量和自动化水平，处于国内先进水平。这一技术选用不仅体现了对生产效率、质量和环境友好性的高标准要求，同时为钴粉系列项目的可持续发展奠定了坚实的基础。</w:t>
      </w:r>
    </w:p>
    <w:p>
      <w:pPr>
        <w:pStyle w:val="Heading2"/>
        <w:ind w:firstLine="560" w:firstLineChars="200"/>
        <w:rPr>
          <w:rFonts w:ascii="仿宋" w:eastAsia="仿宋" w:hAnsi="仿宋" w:cs="仿宋" w:hint="eastAsia"/>
          <w:sz w:val="28"/>
          <w:lang w:eastAsia="zh-CN"/>
        </w:rPr>
      </w:pPr>
      <w:bookmarkStart w:id="19" w:name="_Toc1652"/>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为确保钴粉系列项目的高效生产和技术实施，我们制定了一套精心设计的设备选型方案，以满足钴粉系列项目生产、质量和环保的要求。该方案的主要特点如下：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钴粉系列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针对钴粉系列项目产品的多样性和小批量生产的特点，我们将建设柔性制造生产线。通过在设备选型中考虑柔性制造技术，可以灵活应对不同产品规格和生产需求，实现生产线的高度灵活性和适应性。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20" w:name="_Toc28497"/>
      <w:r>
        <w:rPr>
          <w:rFonts w:ascii="仿宋" w:eastAsia="仿宋" w:hAnsi="仿宋" w:cs="仿宋" w:hint="eastAsia"/>
          <w:sz w:val="28"/>
          <w:lang w:eastAsia="zh-CN"/>
        </w:rPr>
        <w:t>六、钴粉系列项目绩效评估</w:t>
      </w:r>
      <w:bookmarkEnd w:id="20"/>
    </w:p>
    <w:p>
      <w:pPr>
        <w:pStyle w:val="Heading2"/>
        <w:rPr>
          <w:rFonts w:ascii="仿宋" w:eastAsia="仿宋" w:hAnsi="仿宋" w:cs="仿宋" w:hint="eastAsia"/>
          <w:lang w:eastAsia="zh-CN"/>
        </w:rPr>
      </w:pPr>
      <w:bookmarkStart w:id="21" w:name="_Toc22908"/>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钴粉系列项目中，我们设计了一套全面的绩效评估指标，以确保钴粉系列项目的可控和成功交付。这些指标跨足钴粉系列项目目标、成本、进度和质量等多个维度，为我们提供了全面洞察钴粉系列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钴粉系列项目目标达成率是我们关注的首要指标。我们设定了明确的目标，并通过定期监测和评估，迅速发现并应对潜在的目标偏差。这为钴粉系列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https://d.book118.com/426104024010010103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钴粉系列项目规划设计纲要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AF60C20"/>
    <w:rsid w:val="6AF60C2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6104024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2024-03-06T09:05:00Z</dcterms:created>
  <dcterms:modified xsi:type="dcterms:W3CDTF">2024-03-06T09:05:50Z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D798363F6766412EBD57644D4F0D77A9_11</vt:lpwstr>
  </property>
  <property fmtid="{D5CDD505-2E9C-101B-9397-08002B2CF9AE}" pid="3" name="KSOProductBuildVer">
    <vt:lpwstr>2052-12.1.0.16388</vt:lpwstr>
  </property>
</Properties>
</file>