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单克隆抗体制剂项目规划设计纲要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371" w:history="1">
        <w:r>
          <w:rPr>
            <w:rFonts w:ascii="仿宋" w:eastAsia="仿宋" w:hAnsi="仿宋" w:cs="仿宋" w:hint="eastAsia"/>
            <w:lang w:eastAsia="zh-CN"/>
          </w:rPr>
          <w:t>前言</w:t>
        </w:r>
        <w:r>
          <w:tab/>
        </w:r>
        <w:r>
          <w:fldChar w:fldCharType="begin"/>
        </w:r>
        <w:r>
          <w:instrText xml:space="preserve"> PAGEREF _Toc9371 \h </w:instrText>
        </w:r>
        <w:r>
          <w:fldChar w:fldCharType="separate"/>
        </w:r>
        <w:r>
          <w:t>3</w:t>
        </w:r>
        <w:r>
          <w:fldChar w:fldCharType="end"/>
        </w:r>
      </w:hyperlink>
    </w:p>
    <w:p>
      <w:pPr>
        <w:pStyle w:val="TOC1"/>
        <w:tabs>
          <w:tab w:val="right" w:leader="dot" w:pos="8306"/>
        </w:tabs>
      </w:pPr>
      <w:hyperlink w:anchor="_Toc8355" w:history="1">
        <w:r>
          <w:rPr>
            <w:rFonts w:ascii="仿宋" w:eastAsia="仿宋" w:hAnsi="仿宋" w:cs="仿宋" w:hint="eastAsia"/>
            <w:lang w:eastAsia="zh-CN"/>
          </w:rPr>
          <w:t>一、单克隆抗体制剂项目绩效评估</w:t>
        </w:r>
        <w:r>
          <w:tab/>
        </w:r>
        <w:r>
          <w:fldChar w:fldCharType="begin"/>
        </w:r>
        <w:r>
          <w:instrText xml:space="preserve"> PAGEREF _Toc8355 \h </w:instrText>
        </w:r>
        <w:r>
          <w:fldChar w:fldCharType="separate"/>
        </w:r>
        <w:r>
          <w:t>3</w:t>
        </w:r>
        <w:r>
          <w:fldChar w:fldCharType="end"/>
        </w:r>
      </w:hyperlink>
    </w:p>
    <w:p>
      <w:pPr>
        <w:pStyle w:val="TOC2"/>
        <w:tabs>
          <w:tab w:val="right" w:leader="dot" w:pos="8306"/>
        </w:tabs>
      </w:pPr>
      <w:hyperlink w:anchor="_Toc10237" w:history="1">
        <w:r>
          <w:rPr>
            <w:rFonts w:ascii="仿宋" w:eastAsia="仿宋" w:hAnsi="仿宋" w:cs="仿宋" w:hint="eastAsia"/>
            <w:lang w:eastAsia="zh-CN"/>
          </w:rPr>
          <w:t>(一)、绩效评估指标</w:t>
        </w:r>
        <w:r>
          <w:tab/>
        </w:r>
        <w:r>
          <w:fldChar w:fldCharType="begin"/>
        </w:r>
        <w:r>
          <w:instrText xml:space="preserve"> PAGEREF _Toc10237 \h </w:instrText>
        </w:r>
        <w:r>
          <w:fldChar w:fldCharType="separate"/>
        </w:r>
        <w:r>
          <w:t>3</w:t>
        </w:r>
        <w:r>
          <w:fldChar w:fldCharType="end"/>
        </w:r>
      </w:hyperlink>
    </w:p>
    <w:p>
      <w:pPr>
        <w:pStyle w:val="TOC2"/>
        <w:tabs>
          <w:tab w:val="right" w:leader="dot" w:pos="8306"/>
        </w:tabs>
      </w:pPr>
      <w:hyperlink w:anchor="_Toc12488" w:history="1">
        <w:r>
          <w:rPr>
            <w:rFonts w:ascii="仿宋" w:eastAsia="仿宋" w:hAnsi="仿宋" w:cs="仿宋" w:hint="eastAsia"/>
            <w:lang w:eastAsia="zh-CN"/>
          </w:rPr>
          <w:t>(二)、绩效评估方法</w:t>
        </w:r>
        <w:r>
          <w:tab/>
        </w:r>
        <w:r>
          <w:fldChar w:fldCharType="begin"/>
        </w:r>
        <w:r>
          <w:instrText xml:space="preserve"> PAGEREF _Toc12488 \h </w:instrText>
        </w:r>
        <w:r>
          <w:fldChar w:fldCharType="separate"/>
        </w:r>
        <w:r>
          <w:t>4</w:t>
        </w:r>
        <w:r>
          <w:fldChar w:fldCharType="end"/>
        </w:r>
      </w:hyperlink>
    </w:p>
    <w:p>
      <w:pPr>
        <w:pStyle w:val="TOC2"/>
        <w:tabs>
          <w:tab w:val="right" w:leader="dot" w:pos="8306"/>
        </w:tabs>
      </w:pPr>
      <w:hyperlink w:anchor="_Toc17998" w:history="1">
        <w:r>
          <w:rPr>
            <w:rFonts w:ascii="仿宋" w:eastAsia="仿宋" w:hAnsi="仿宋" w:cs="仿宋" w:hint="eastAsia"/>
            <w:lang w:eastAsia="zh-CN"/>
          </w:rPr>
          <w:t>(三)、绩效评估周期</w:t>
        </w:r>
        <w:r>
          <w:tab/>
        </w:r>
        <w:r>
          <w:fldChar w:fldCharType="begin"/>
        </w:r>
        <w:r>
          <w:instrText xml:space="preserve"> PAGEREF _Toc17998 \h </w:instrText>
        </w:r>
        <w:r>
          <w:fldChar w:fldCharType="separate"/>
        </w:r>
        <w:r>
          <w:t>5</w:t>
        </w:r>
        <w:r>
          <w:fldChar w:fldCharType="end"/>
        </w:r>
      </w:hyperlink>
    </w:p>
    <w:p>
      <w:pPr>
        <w:pStyle w:val="TOC1"/>
        <w:tabs>
          <w:tab w:val="right" w:leader="dot" w:pos="8306"/>
        </w:tabs>
      </w:pPr>
      <w:hyperlink w:anchor="_Toc4280" w:history="1">
        <w:r>
          <w:rPr>
            <w:rFonts w:ascii="仿宋" w:eastAsia="仿宋" w:hAnsi="仿宋" w:cs="仿宋" w:hint="eastAsia"/>
            <w:lang w:eastAsia="zh-CN"/>
          </w:rPr>
          <w:t>二、工艺说明</w:t>
        </w:r>
        <w:r>
          <w:tab/>
        </w:r>
        <w:r>
          <w:fldChar w:fldCharType="begin"/>
        </w:r>
        <w:r>
          <w:instrText xml:space="preserve"> PAGEREF _Toc4280 \h </w:instrText>
        </w:r>
        <w:r>
          <w:fldChar w:fldCharType="separate"/>
        </w:r>
        <w:r>
          <w:t>6</w:t>
        </w:r>
        <w:r>
          <w:fldChar w:fldCharType="end"/>
        </w:r>
      </w:hyperlink>
    </w:p>
    <w:p>
      <w:pPr>
        <w:pStyle w:val="TOC2"/>
        <w:tabs>
          <w:tab w:val="right" w:leader="dot" w:pos="8306"/>
        </w:tabs>
      </w:pPr>
      <w:hyperlink w:anchor="_Toc120" w:history="1">
        <w:r>
          <w:rPr>
            <w:rFonts w:ascii="仿宋" w:eastAsia="仿宋" w:hAnsi="仿宋" w:cs="仿宋" w:hint="eastAsia"/>
            <w:lang w:eastAsia="zh-CN"/>
          </w:rPr>
          <w:t>(一)、技术管理特点</w:t>
        </w:r>
        <w:r>
          <w:tab/>
        </w:r>
        <w:r>
          <w:fldChar w:fldCharType="begin"/>
        </w:r>
        <w:r>
          <w:instrText xml:space="preserve"> PAGEREF _Toc120 \h </w:instrText>
        </w:r>
        <w:r>
          <w:fldChar w:fldCharType="separate"/>
        </w:r>
        <w:r>
          <w:t>6</w:t>
        </w:r>
        <w:r>
          <w:fldChar w:fldCharType="end"/>
        </w:r>
      </w:hyperlink>
    </w:p>
    <w:p>
      <w:pPr>
        <w:pStyle w:val="TOC2"/>
        <w:tabs>
          <w:tab w:val="right" w:leader="dot" w:pos="8306"/>
        </w:tabs>
      </w:pPr>
      <w:hyperlink w:anchor="_Toc13422" w:history="1">
        <w:r>
          <w:rPr>
            <w:rFonts w:ascii="仿宋" w:eastAsia="仿宋" w:hAnsi="仿宋" w:cs="仿宋" w:hint="eastAsia"/>
            <w:lang w:eastAsia="zh-CN"/>
          </w:rPr>
          <w:t>(二)、单克隆抗体制剂项目工艺技术设计方案</w:t>
        </w:r>
        <w:r>
          <w:tab/>
        </w:r>
        <w:r>
          <w:fldChar w:fldCharType="begin"/>
        </w:r>
        <w:r>
          <w:instrText xml:space="preserve"> PAGEREF _Toc13422 \h </w:instrText>
        </w:r>
        <w:r>
          <w:fldChar w:fldCharType="separate"/>
        </w:r>
        <w:r>
          <w:t>7</w:t>
        </w:r>
        <w:r>
          <w:fldChar w:fldCharType="end"/>
        </w:r>
      </w:hyperlink>
    </w:p>
    <w:p>
      <w:pPr>
        <w:pStyle w:val="TOC2"/>
        <w:tabs>
          <w:tab w:val="right" w:leader="dot" w:pos="8306"/>
        </w:tabs>
      </w:pPr>
      <w:hyperlink w:anchor="_Toc32349" w:history="1">
        <w:r>
          <w:rPr>
            <w:rFonts w:ascii="仿宋" w:eastAsia="仿宋" w:hAnsi="仿宋" w:cs="仿宋" w:hint="eastAsia"/>
            <w:lang w:eastAsia="zh-CN"/>
          </w:rPr>
          <w:t>(三)、设备选型方案</w:t>
        </w:r>
        <w:r>
          <w:tab/>
        </w:r>
        <w:r>
          <w:fldChar w:fldCharType="begin"/>
        </w:r>
        <w:r>
          <w:instrText xml:space="preserve"> PAGEREF _Toc32349 \h </w:instrText>
        </w:r>
        <w:r>
          <w:fldChar w:fldCharType="separate"/>
        </w:r>
        <w:r>
          <w:t>9</w:t>
        </w:r>
        <w:r>
          <w:fldChar w:fldCharType="end"/>
        </w:r>
      </w:hyperlink>
    </w:p>
    <w:p>
      <w:pPr>
        <w:pStyle w:val="TOC1"/>
        <w:tabs>
          <w:tab w:val="right" w:leader="dot" w:pos="8306"/>
        </w:tabs>
      </w:pPr>
      <w:hyperlink w:anchor="_Toc24783" w:history="1">
        <w:r>
          <w:rPr>
            <w:rFonts w:ascii="仿宋" w:eastAsia="仿宋" w:hAnsi="仿宋" w:cs="仿宋" w:hint="eastAsia"/>
            <w:lang w:eastAsia="zh-CN"/>
          </w:rPr>
          <w:t>三、市场分析、调研</w:t>
        </w:r>
        <w:r>
          <w:tab/>
        </w:r>
        <w:r>
          <w:fldChar w:fldCharType="begin"/>
        </w:r>
        <w:r>
          <w:instrText xml:space="preserve"> PAGEREF _Toc24783 \h </w:instrText>
        </w:r>
        <w:r>
          <w:fldChar w:fldCharType="separate"/>
        </w:r>
        <w:r>
          <w:t>10</w:t>
        </w:r>
        <w:r>
          <w:fldChar w:fldCharType="end"/>
        </w:r>
      </w:hyperlink>
    </w:p>
    <w:p>
      <w:pPr>
        <w:pStyle w:val="TOC2"/>
        <w:tabs>
          <w:tab w:val="right" w:leader="dot" w:pos="8306"/>
        </w:tabs>
      </w:pPr>
      <w:hyperlink w:anchor="_Toc25518" w:history="1">
        <w:r>
          <w:rPr>
            <w:rFonts w:ascii="仿宋" w:eastAsia="仿宋" w:hAnsi="仿宋" w:cs="仿宋" w:hint="eastAsia"/>
            <w:lang w:eastAsia="zh-CN"/>
          </w:rPr>
          <w:t>(一)、单克隆抗体制剂行业分析</w:t>
        </w:r>
        <w:r>
          <w:tab/>
        </w:r>
        <w:r>
          <w:fldChar w:fldCharType="begin"/>
        </w:r>
        <w:r>
          <w:instrText xml:space="preserve"> PAGEREF _Toc25518 \h </w:instrText>
        </w:r>
        <w:r>
          <w:fldChar w:fldCharType="separate"/>
        </w:r>
        <w:r>
          <w:t>10</w:t>
        </w:r>
        <w:r>
          <w:fldChar w:fldCharType="end"/>
        </w:r>
      </w:hyperlink>
    </w:p>
    <w:p>
      <w:pPr>
        <w:pStyle w:val="TOC2"/>
        <w:tabs>
          <w:tab w:val="right" w:leader="dot" w:pos="8306"/>
        </w:tabs>
      </w:pPr>
      <w:hyperlink w:anchor="_Toc23453" w:history="1">
        <w:r>
          <w:rPr>
            <w:rFonts w:ascii="仿宋" w:eastAsia="仿宋" w:hAnsi="仿宋" w:cs="仿宋" w:hint="eastAsia"/>
            <w:lang w:eastAsia="zh-CN"/>
          </w:rPr>
          <w:t>(二)、单克隆抗体制剂市场分析预测</w:t>
        </w:r>
        <w:r>
          <w:tab/>
        </w:r>
        <w:r>
          <w:fldChar w:fldCharType="begin"/>
        </w:r>
        <w:r>
          <w:instrText xml:space="preserve"> PAGEREF _Toc23453 \h </w:instrText>
        </w:r>
        <w:r>
          <w:fldChar w:fldCharType="separate"/>
        </w:r>
        <w:r>
          <w:t>11</w:t>
        </w:r>
        <w:r>
          <w:fldChar w:fldCharType="end"/>
        </w:r>
      </w:hyperlink>
    </w:p>
    <w:p>
      <w:pPr>
        <w:pStyle w:val="TOC1"/>
        <w:tabs>
          <w:tab w:val="right" w:leader="dot" w:pos="8306"/>
        </w:tabs>
      </w:pPr>
      <w:hyperlink w:anchor="_Toc13463" w:history="1">
        <w:r>
          <w:rPr>
            <w:rFonts w:ascii="仿宋" w:eastAsia="仿宋" w:hAnsi="仿宋" w:cs="仿宋" w:hint="eastAsia"/>
            <w:lang w:eastAsia="zh-CN"/>
          </w:rPr>
          <w:t>四、单克隆抗体制剂项目文档管理</w:t>
        </w:r>
        <w:r>
          <w:tab/>
        </w:r>
        <w:r>
          <w:fldChar w:fldCharType="begin"/>
        </w:r>
        <w:r>
          <w:instrText xml:space="preserve"> PAGEREF _Toc13463 \h </w:instrText>
        </w:r>
        <w:r>
          <w:fldChar w:fldCharType="separate"/>
        </w:r>
        <w:r>
          <w:t>12</w:t>
        </w:r>
        <w:r>
          <w:fldChar w:fldCharType="end"/>
        </w:r>
      </w:hyperlink>
    </w:p>
    <w:p>
      <w:pPr>
        <w:pStyle w:val="TOC2"/>
        <w:tabs>
          <w:tab w:val="right" w:leader="dot" w:pos="8306"/>
        </w:tabs>
      </w:pPr>
      <w:hyperlink w:anchor="_Toc24582" w:history="1">
        <w:r>
          <w:rPr>
            <w:rFonts w:ascii="仿宋" w:eastAsia="仿宋" w:hAnsi="仿宋" w:cs="仿宋" w:hint="eastAsia"/>
            <w:lang w:eastAsia="zh-CN"/>
          </w:rPr>
          <w:t>(一)、文档编制与审查</w:t>
        </w:r>
        <w:r>
          <w:tab/>
        </w:r>
        <w:r>
          <w:fldChar w:fldCharType="begin"/>
        </w:r>
        <w:r>
          <w:instrText xml:space="preserve"> PAGEREF _Toc24582 \h </w:instrText>
        </w:r>
        <w:r>
          <w:fldChar w:fldCharType="separate"/>
        </w:r>
        <w:r>
          <w:t>12</w:t>
        </w:r>
        <w:r>
          <w:fldChar w:fldCharType="end"/>
        </w:r>
      </w:hyperlink>
    </w:p>
    <w:p>
      <w:pPr>
        <w:pStyle w:val="TOC2"/>
        <w:tabs>
          <w:tab w:val="right" w:leader="dot" w:pos="8306"/>
        </w:tabs>
      </w:pPr>
      <w:hyperlink w:anchor="_Toc4244" w:history="1">
        <w:r>
          <w:rPr>
            <w:rFonts w:ascii="仿宋" w:eastAsia="仿宋" w:hAnsi="仿宋" w:cs="仿宋" w:hint="eastAsia"/>
            <w:lang w:eastAsia="zh-CN"/>
          </w:rPr>
          <w:t>(二)、文档发布与分发</w:t>
        </w:r>
        <w:r>
          <w:tab/>
        </w:r>
        <w:r>
          <w:fldChar w:fldCharType="begin"/>
        </w:r>
        <w:r>
          <w:instrText xml:space="preserve"> PAGEREF _Toc4244 \h </w:instrText>
        </w:r>
        <w:r>
          <w:fldChar w:fldCharType="separate"/>
        </w:r>
        <w:r>
          <w:t>13</w:t>
        </w:r>
        <w:r>
          <w:fldChar w:fldCharType="end"/>
        </w:r>
      </w:hyperlink>
    </w:p>
    <w:p>
      <w:pPr>
        <w:pStyle w:val="TOC2"/>
        <w:tabs>
          <w:tab w:val="right" w:leader="dot" w:pos="8306"/>
        </w:tabs>
      </w:pPr>
      <w:hyperlink w:anchor="_Toc9355" w:history="1">
        <w:r>
          <w:rPr>
            <w:rFonts w:ascii="仿宋" w:eastAsia="仿宋" w:hAnsi="仿宋" w:cs="仿宋" w:hint="eastAsia"/>
            <w:lang w:eastAsia="zh-CN"/>
          </w:rPr>
          <w:t>(三)、文档存档与归档</w:t>
        </w:r>
        <w:r>
          <w:tab/>
        </w:r>
        <w:r>
          <w:fldChar w:fldCharType="begin"/>
        </w:r>
        <w:r>
          <w:instrText xml:space="preserve"> PAGEREF _Toc9355 \h </w:instrText>
        </w:r>
        <w:r>
          <w:fldChar w:fldCharType="separate"/>
        </w:r>
        <w:r>
          <w:t>14</w:t>
        </w:r>
        <w:r>
          <w:fldChar w:fldCharType="end"/>
        </w:r>
      </w:hyperlink>
    </w:p>
    <w:p>
      <w:pPr>
        <w:pStyle w:val="TOC1"/>
        <w:tabs>
          <w:tab w:val="right" w:leader="dot" w:pos="8306"/>
        </w:tabs>
      </w:pPr>
      <w:hyperlink w:anchor="_Toc32046" w:history="1">
        <w:r>
          <w:rPr>
            <w:rFonts w:ascii="仿宋" w:eastAsia="仿宋" w:hAnsi="仿宋" w:cs="仿宋" w:hint="eastAsia"/>
            <w:lang w:eastAsia="zh-CN"/>
          </w:rPr>
          <w:t>五、单克隆抗体制剂项目建设背景及必要性分析</w:t>
        </w:r>
        <w:r>
          <w:tab/>
        </w:r>
        <w:r>
          <w:fldChar w:fldCharType="begin"/>
        </w:r>
        <w:r>
          <w:instrText xml:space="preserve"> PAGEREF _Toc32046 \h </w:instrText>
        </w:r>
        <w:r>
          <w:fldChar w:fldCharType="separate"/>
        </w:r>
        <w:r>
          <w:t>15</w:t>
        </w:r>
        <w:r>
          <w:fldChar w:fldCharType="end"/>
        </w:r>
      </w:hyperlink>
    </w:p>
    <w:p>
      <w:pPr>
        <w:pStyle w:val="TOC2"/>
        <w:tabs>
          <w:tab w:val="right" w:leader="dot" w:pos="8306"/>
        </w:tabs>
      </w:pPr>
      <w:hyperlink w:anchor="_Toc25950" w:history="1">
        <w:r>
          <w:rPr>
            <w:rFonts w:ascii="仿宋" w:eastAsia="仿宋" w:hAnsi="仿宋" w:cs="仿宋" w:hint="eastAsia"/>
            <w:lang w:eastAsia="zh-CN"/>
          </w:rPr>
          <w:t>(一)、单克隆抗体制剂项目背景分析</w:t>
        </w:r>
        <w:r>
          <w:tab/>
        </w:r>
        <w:r>
          <w:fldChar w:fldCharType="begin"/>
        </w:r>
        <w:r>
          <w:instrText xml:space="preserve"> PAGEREF _Toc25950 \h </w:instrText>
        </w:r>
        <w:r>
          <w:fldChar w:fldCharType="separate"/>
        </w:r>
        <w:r>
          <w:t>15</w:t>
        </w:r>
        <w:r>
          <w:fldChar w:fldCharType="end"/>
        </w:r>
      </w:hyperlink>
    </w:p>
    <w:p>
      <w:pPr>
        <w:pStyle w:val="TOC2"/>
        <w:tabs>
          <w:tab w:val="right" w:leader="dot" w:pos="8306"/>
        </w:tabs>
      </w:pPr>
      <w:hyperlink w:anchor="_Toc1910" w:history="1">
        <w:r>
          <w:rPr>
            <w:rFonts w:ascii="仿宋" w:eastAsia="仿宋" w:hAnsi="仿宋" w:cs="仿宋" w:hint="eastAsia"/>
            <w:lang w:eastAsia="zh-CN"/>
          </w:rPr>
          <w:t>(二)、单克隆抗体制剂项目建设必要性分析</w:t>
        </w:r>
        <w:r>
          <w:tab/>
        </w:r>
        <w:r>
          <w:fldChar w:fldCharType="begin"/>
        </w:r>
        <w:r>
          <w:instrText xml:space="preserve"> PAGEREF _Toc1910 \h </w:instrText>
        </w:r>
        <w:r>
          <w:fldChar w:fldCharType="separate"/>
        </w:r>
        <w:r>
          <w:t>17</w:t>
        </w:r>
        <w:r>
          <w:fldChar w:fldCharType="end"/>
        </w:r>
      </w:hyperlink>
    </w:p>
    <w:p>
      <w:pPr>
        <w:pStyle w:val="TOC1"/>
        <w:tabs>
          <w:tab w:val="right" w:leader="dot" w:pos="8306"/>
        </w:tabs>
      </w:pPr>
      <w:hyperlink w:anchor="_Toc15970" w:history="1">
        <w:r>
          <w:rPr>
            <w:rFonts w:ascii="仿宋" w:eastAsia="仿宋" w:hAnsi="仿宋" w:cs="仿宋" w:hint="eastAsia"/>
            <w:lang w:eastAsia="zh-CN"/>
          </w:rPr>
          <w:t>六、单克隆抗体制剂项目土建工程</w:t>
        </w:r>
        <w:r>
          <w:tab/>
        </w:r>
        <w:r>
          <w:fldChar w:fldCharType="begin"/>
        </w:r>
        <w:r>
          <w:instrText xml:space="preserve"> PAGEREF _Toc15970 \h </w:instrText>
        </w:r>
        <w:r>
          <w:fldChar w:fldCharType="separate"/>
        </w:r>
        <w:r>
          <w:t>18</w:t>
        </w:r>
        <w:r>
          <w:fldChar w:fldCharType="end"/>
        </w:r>
      </w:hyperlink>
    </w:p>
    <w:p>
      <w:pPr>
        <w:pStyle w:val="TOC2"/>
        <w:tabs>
          <w:tab w:val="right" w:leader="dot" w:pos="8306"/>
        </w:tabs>
      </w:pPr>
      <w:hyperlink w:anchor="_Toc31347" w:history="1">
        <w:r>
          <w:rPr>
            <w:rFonts w:ascii="仿宋" w:eastAsia="仿宋" w:hAnsi="仿宋" w:cs="仿宋" w:hint="eastAsia"/>
            <w:lang w:eastAsia="zh-CN"/>
          </w:rPr>
          <w:t>(一)、建筑工程设计原则</w:t>
        </w:r>
        <w:r>
          <w:tab/>
        </w:r>
        <w:r>
          <w:fldChar w:fldCharType="begin"/>
        </w:r>
        <w:r>
          <w:instrText xml:space="preserve"> PAGEREF _Toc31347 \h </w:instrText>
        </w:r>
        <w:r>
          <w:fldChar w:fldCharType="separate"/>
        </w:r>
        <w:r>
          <w:t>18</w:t>
        </w:r>
        <w:r>
          <w:fldChar w:fldCharType="end"/>
        </w:r>
      </w:hyperlink>
    </w:p>
    <w:p>
      <w:pPr>
        <w:pStyle w:val="TOC2"/>
        <w:tabs>
          <w:tab w:val="right" w:leader="dot" w:pos="8306"/>
        </w:tabs>
      </w:pPr>
      <w:hyperlink w:anchor="_Toc14960" w:history="1">
        <w:r>
          <w:rPr>
            <w:rFonts w:ascii="仿宋" w:eastAsia="仿宋" w:hAnsi="仿宋" w:cs="仿宋" w:hint="eastAsia"/>
            <w:lang w:eastAsia="zh-CN"/>
          </w:rPr>
          <w:t>(二)、土建工程设计年限及安全等级</w:t>
        </w:r>
        <w:r>
          <w:tab/>
        </w:r>
        <w:r>
          <w:fldChar w:fldCharType="begin"/>
        </w:r>
        <w:r>
          <w:instrText xml:space="preserve"> PAGEREF _Toc14960 \h </w:instrText>
        </w:r>
        <w:r>
          <w:fldChar w:fldCharType="separate"/>
        </w:r>
        <w:r>
          <w:t>19</w:t>
        </w:r>
        <w:r>
          <w:fldChar w:fldCharType="end"/>
        </w:r>
      </w:hyperlink>
    </w:p>
    <w:p>
      <w:pPr>
        <w:pStyle w:val="TOC2"/>
        <w:tabs>
          <w:tab w:val="right" w:leader="dot" w:pos="8306"/>
        </w:tabs>
      </w:pPr>
      <w:hyperlink w:anchor="_Toc6622" w:history="1">
        <w:r>
          <w:rPr>
            <w:rFonts w:ascii="仿宋" w:eastAsia="仿宋" w:hAnsi="仿宋" w:cs="仿宋" w:hint="eastAsia"/>
            <w:lang w:eastAsia="zh-CN"/>
          </w:rPr>
          <w:t>(三)、建筑工程设计总体要求</w:t>
        </w:r>
        <w:r>
          <w:tab/>
        </w:r>
        <w:r>
          <w:fldChar w:fldCharType="begin"/>
        </w:r>
        <w:r>
          <w:instrText xml:space="preserve"> PAGEREF _Toc6622 \h </w:instrText>
        </w:r>
        <w:r>
          <w:fldChar w:fldCharType="separate"/>
        </w:r>
        <w:r>
          <w:t>21</w:t>
        </w:r>
        <w:r>
          <w:fldChar w:fldCharType="end"/>
        </w:r>
      </w:hyperlink>
    </w:p>
    <w:p>
      <w:pPr>
        <w:pStyle w:val="TOC2"/>
        <w:tabs>
          <w:tab w:val="right" w:leader="dot" w:pos="8306"/>
        </w:tabs>
      </w:pPr>
      <w:hyperlink w:anchor="_Toc27028" w:history="1">
        <w:r>
          <w:rPr>
            <w:rFonts w:ascii="仿宋" w:eastAsia="仿宋" w:hAnsi="仿宋" w:cs="仿宋" w:hint="eastAsia"/>
            <w:lang w:eastAsia="zh-CN"/>
          </w:rPr>
          <w:t>(四)、土建工程建设指标</w:t>
        </w:r>
        <w:r>
          <w:tab/>
        </w:r>
        <w:r>
          <w:fldChar w:fldCharType="begin"/>
        </w:r>
        <w:r>
          <w:instrText xml:space="preserve"> PAGEREF _Toc27028 \h </w:instrText>
        </w:r>
        <w:r>
          <w:fldChar w:fldCharType="separate"/>
        </w:r>
        <w:r>
          <w:t>21</w:t>
        </w:r>
        <w:r>
          <w:fldChar w:fldCharType="end"/>
        </w:r>
      </w:hyperlink>
    </w:p>
    <w:p>
      <w:pPr>
        <w:pStyle w:val="TOC1"/>
        <w:tabs>
          <w:tab w:val="right" w:leader="dot" w:pos="8306"/>
        </w:tabs>
      </w:pPr>
      <w:hyperlink w:anchor="_Toc3041" w:history="1">
        <w:r>
          <w:rPr>
            <w:rFonts w:ascii="仿宋" w:eastAsia="仿宋" w:hAnsi="仿宋" w:cs="仿宋" w:hint="eastAsia"/>
            <w:lang w:eastAsia="zh-CN"/>
          </w:rPr>
          <w:t>七、单克隆抗体制剂项目投资规划</w:t>
        </w:r>
        <w:r>
          <w:tab/>
        </w:r>
        <w:r>
          <w:fldChar w:fldCharType="begin"/>
        </w:r>
        <w:r>
          <w:instrText xml:space="preserve"> PAGEREF _Toc3041 \h </w:instrText>
        </w:r>
        <w:r>
          <w:fldChar w:fldCharType="separate"/>
        </w:r>
        <w:r>
          <w:t>21</w:t>
        </w:r>
        <w:r>
          <w:fldChar w:fldCharType="end"/>
        </w:r>
      </w:hyperlink>
    </w:p>
    <w:p>
      <w:pPr>
        <w:pStyle w:val="TOC2"/>
        <w:tabs>
          <w:tab w:val="right" w:leader="dot" w:pos="8306"/>
        </w:tabs>
      </w:pPr>
      <w:hyperlink w:anchor="_Toc7772" w:history="1">
        <w:r>
          <w:rPr>
            <w:rFonts w:ascii="仿宋" w:eastAsia="仿宋" w:hAnsi="仿宋" w:cs="仿宋" w:hint="eastAsia"/>
            <w:lang w:eastAsia="zh-CN"/>
          </w:rPr>
          <w:t>(一)、单克隆抗体制剂项目总投资估算</w:t>
        </w:r>
        <w:r>
          <w:tab/>
        </w:r>
        <w:r>
          <w:fldChar w:fldCharType="begin"/>
        </w:r>
        <w:r>
          <w:instrText xml:space="preserve"> PAGEREF _Toc7772 \h </w:instrText>
        </w:r>
        <w:r>
          <w:fldChar w:fldCharType="separate"/>
        </w:r>
        <w:r>
          <w:t>21</w:t>
        </w:r>
        <w:r>
          <w:fldChar w:fldCharType="end"/>
        </w:r>
      </w:hyperlink>
    </w:p>
    <w:p>
      <w:pPr>
        <w:pStyle w:val="TOC2"/>
        <w:tabs>
          <w:tab w:val="right" w:leader="dot" w:pos="8306"/>
        </w:tabs>
      </w:pPr>
      <w:hyperlink w:anchor="_Toc12727" w:history="1">
        <w:r>
          <w:rPr>
            <w:rFonts w:ascii="仿宋" w:eastAsia="仿宋" w:hAnsi="仿宋" w:cs="仿宋" w:hint="eastAsia"/>
            <w:lang w:eastAsia="zh-CN"/>
          </w:rPr>
          <w:t>(二)、资金筹措</w:t>
        </w:r>
        <w:r>
          <w:tab/>
        </w:r>
        <w:r>
          <w:fldChar w:fldCharType="begin"/>
        </w:r>
        <w:r>
          <w:instrText xml:space="preserve"> PAGEREF _Toc12727 \h </w:instrText>
        </w:r>
        <w:r>
          <w:fldChar w:fldCharType="separate"/>
        </w:r>
        <w:r>
          <w:t>23</w:t>
        </w:r>
        <w:r>
          <w:fldChar w:fldCharType="end"/>
        </w:r>
      </w:hyperlink>
    </w:p>
    <w:p>
      <w:pPr>
        <w:pStyle w:val="TOC1"/>
        <w:tabs>
          <w:tab w:val="right" w:leader="dot" w:pos="8306"/>
        </w:tabs>
      </w:pPr>
      <w:hyperlink w:anchor="_Toc12911" w:history="1">
        <w:r>
          <w:rPr>
            <w:rFonts w:ascii="仿宋" w:eastAsia="仿宋" w:hAnsi="仿宋" w:cs="仿宋" w:hint="eastAsia"/>
            <w:lang w:eastAsia="zh-CN"/>
          </w:rPr>
          <w:t>八、单克隆抗体制剂项目经营效益</w:t>
        </w:r>
        <w:r>
          <w:tab/>
        </w:r>
        <w:r>
          <w:fldChar w:fldCharType="begin"/>
        </w:r>
        <w:r>
          <w:instrText xml:space="preserve"> PAGEREF _Toc12911 \h </w:instrText>
        </w:r>
        <w:r>
          <w:fldChar w:fldCharType="separate"/>
        </w:r>
        <w:r>
          <w:t>23</w:t>
        </w:r>
        <w:r>
          <w:fldChar w:fldCharType="end"/>
        </w:r>
      </w:hyperlink>
    </w:p>
    <w:p>
      <w:pPr>
        <w:pStyle w:val="TOC2"/>
        <w:tabs>
          <w:tab w:val="right" w:leader="dot" w:pos="8306"/>
        </w:tabs>
      </w:pPr>
      <w:hyperlink w:anchor="_Toc28253" w:history="1">
        <w:r>
          <w:rPr>
            <w:rFonts w:ascii="仿宋" w:eastAsia="仿宋" w:hAnsi="仿宋" w:cs="仿宋" w:hint="eastAsia"/>
            <w:lang w:eastAsia="zh-CN"/>
          </w:rPr>
          <w:t>(一)、经济评价财务测算</w:t>
        </w:r>
        <w:r>
          <w:tab/>
        </w:r>
        <w:r>
          <w:fldChar w:fldCharType="begin"/>
        </w:r>
        <w:r>
          <w:instrText xml:space="preserve"> PAGEREF _Toc28253 \h </w:instrText>
        </w:r>
        <w:r>
          <w:fldChar w:fldCharType="separate"/>
        </w:r>
        <w:r>
          <w:t>23</w:t>
        </w:r>
        <w:r>
          <w:fldChar w:fldCharType="end"/>
        </w:r>
      </w:hyperlink>
    </w:p>
    <w:p>
      <w:pPr>
        <w:pStyle w:val="TOC2"/>
        <w:tabs>
          <w:tab w:val="right" w:leader="dot" w:pos="8306"/>
        </w:tabs>
      </w:pPr>
      <w:hyperlink w:anchor="_Toc29955" w:history="1">
        <w:r>
          <w:rPr>
            <w:rFonts w:ascii="仿宋" w:eastAsia="仿宋" w:hAnsi="仿宋" w:cs="仿宋" w:hint="eastAsia"/>
            <w:lang w:eastAsia="zh-CN"/>
          </w:rPr>
          <w:t>(二)、单克隆抗体制剂项目盈利能力分析</w:t>
        </w:r>
        <w:r>
          <w:tab/>
        </w:r>
        <w:r>
          <w:fldChar w:fldCharType="begin"/>
        </w:r>
        <w:r>
          <w:instrText xml:space="preserve"> PAGEREF _Toc29955 \h </w:instrText>
        </w:r>
        <w:r>
          <w:fldChar w:fldCharType="separate"/>
        </w:r>
        <w:r>
          <w:t>25</w:t>
        </w:r>
        <w:r>
          <w:fldChar w:fldCharType="end"/>
        </w:r>
      </w:hyperlink>
    </w:p>
    <w:p>
      <w:pPr>
        <w:pStyle w:val="TOC1"/>
        <w:tabs>
          <w:tab w:val="right" w:leader="dot" w:pos="8306"/>
        </w:tabs>
      </w:pPr>
      <w:hyperlink w:anchor="_Toc5042" w:history="1">
        <w:r>
          <w:rPr>
            <w:rFonts w:ascii="仿宋" w:eastAsia="仿宋" w:hAnsi="仿宋" w:cs="仿宋" w:hint="eastAsia"/>
            <w:lang w:eastAsia="zh-CN"/>
          </w:rPr>
          <w:t>九、单克隆抗体制剂项目人力资源培养与发展</w:t>
        </w:r>
        <w:r>
          <w:tab/>
        </w:r>
        <w:r>
          <w:fldChar w:fldCharType="begin"/>
        </w:r>
        <w:r>
          <w:instrText xml:space="preserve"> PAGEREF _Toc5042 \h </w:instrText>
        </w:r>
        <w:r>
          <w:fldChar w:fldCharType="separate"/>
        </w:r>
        <w:r>
          <w:t>26</w:t>
        </w:r>
        <w:r>
          <w:fldChar w:fldCharType="end"/>
        </w:r>
      </w:hyperlink>
    </w:p>
    <w:p>
      <w:pPr>
        <w:pStyle w:val="TOC2"/>
        <w:tabs>
          <w:tab w:val="right" w:leader="dot" w:pos="8306"/>
        </w:tabs>
      </w:pPr>
      <w:hyperlink w:anchor="_Toc14833" w:history="1">
        <w:r>
          <w:rPr>
            <w:rFonts w:ascii="仿宋" w:eastAsia="仿宋" w:hAnsi="仿宋" w:cs="仿宋" w:hint="eastAsia"/>
            <w:lang w:eastAsia="zh-CN"/>
          </w:rPr>
          <w:t>(一)、人才需求与规划</w:t>
        </w:r>
        <w:r>
          <w:tab/>
        </w:r>
        <w:r>
          <w:fldChar w:fldCharType="begin"/>
        </w:r>
        <w:r>
          <w:instrText xml:space="preserve"> PAGEREF _Toc14833 \h </w:instrText>
        </w:r>
        <w:r>
          <w:fldChar w:fldCharType="separate"/>
        </w:r>
        <w:r>
          <w:t>26</w:t>
        </w:r>
        <w:r>
          <w:fldChar w:fldCharType="end"/>
        </w:r>
      </w:hyperlink>
    </w:p>
    <w:p>
      <w:pPr>
        <w:pStyle w:val="TOC2"/>
        <w:tabs>
          <w:tab w:val="right" w:leader="dot" w:pos="8306"/>
        </w:tabs>
      </w:pPr>
      <w:hyperlink w:anchor="_Toc12732" w:history="1">
        <w:r>
          <w:rPr>
            <w:rFonts w:ascii="仿宋" w:eastAsia="仿宋" w:hAnsi="仿宋" w:cs="仿宋" w:hint="eastAsia"/>
            <w:lang w:eastAsia="zh-CN"/>
          </w:rPr>
          <w:t>(二)、培训与发展计划</w:t>
        </w:r>
        <w:r>
          <w:tab/>
        </w:r>
        <w:r>
          <w:fldChar w:fldCharType="begin"/>
        </w:r>
        <w:r>
          <w:instrText xml:space="preserve"> PAGEREF _Toc12732 \h </w:instrText>
        </w:r>
        <w:r>
          <w:fldChar w:fldCharType="separate"/>
        </w:r>
        <w:r>
          <w:t>26</w:t>
        </w:r>
        <w:r>
          <w:fldChar w:fldCharType="end"/>
        </w:r>
      </w:hyperlink>
    </w:p>
    <w:p>
      <w:pPr>
        <w:pStyle w:val="TOC1"/>
        <w:tabs>
          <w:tab w:val="right" w:leader="dot" w:pos="8306"/>
        </w:tabs>
      </w:pPr>
      <w:hyperlink w:anchor="_Toc30326" w:history="1">
        <w:r>
          <w:rPr>
            <w:rFonts w:ascii="仿宋" w:eastAsia="仿宋" w:hAnsi="仿宋" w:cs="仿宋" w:hint="eastAsia"/>
            <w:lang w:eastAsia="zh-CN"/>
          </w:rPr>
          <w:t>十、单克隆抗体制剂项目财务管理</w:t>
        </w:r>
        <w:r>
          <w:tab/>
        </w:r>
        <w:r>
          <w:fldChar w:fldCharType="begin"/>
        </w:r>
        <w:r>
          <w:instrText xml:space="preserve"> PAGEREF _Toc30326 \h </w:instrText>
        </w:r>
        <w:r>
          <w:fldChar w:fldCharType="separate"/>
        </w:r>
        <w:r>
          <w:t>27</w:t>
        </w:r>
        <w:r>
          <w:fldChar w:fldCharType="end"/>
        </w:r>
      </w:hyperlink>
    </w:p>
    <w:p>
      <w:pPr>
        <w:pStyle w:val="TOC2"/>
        <w:tabs>
          <w:tab w:val="right" w:leader="dot" w:pos="8306"/>
        </w:tabs>
      </w:pPr>
      <w:hyperlink w:anchor="_Toc8425" w:history="1">
        <w:r>
          <w:rPr>
            <w:rFonts w:ascii="仿宋" w:eastAsia="仿宋" w:hAnsi="仿宋" w:cs="仿宋" w:hint="eastAsia"/>
            <w:lang w:eastAsia="zh-CN"/>
          </w:rPr>
          <w:t>(一)、资金需求大</w:t>
        </w:r>
        <w:r>
          <w:tab/>
        </w:r>
        <w:r>
          <w:fldChar w:fldCharType="begin"/>
        </w:r>
        <w:r>
          <w:instrText xml:space="preserve"> PAGEREF _Toc8425 \h </w:instrText>
        </w:r>
        <w:r>
          <w:fldChar w:fldCharType="separate"/>
        </w:r>
        <w:r>
          <w:t>27</w:t>
        </w:r>
        <w:r>
          <w:fldChar w:fldCharType="end"/>
        </w:r>
      </w:hyperlink>
    </w:p>
    <w:p>
      <w:pPr>
        <w:pStyle w:val="TOC2"/>
        <w:tabs>
          <w:tab w:val="right" w:leader="dot" w:pos="8306"/>
        </w:tabs>
      </w:pPr>
      <w:hyperlink w:anchor="_Toc221" w:history="1">
        <w:r>
          <w:rPr>
            <w:rFonts w:ascii="仿宋" w:eastAsia="仿宋" w:hAnsi="仿宋" w:cs="仿宋" w:hint="eastAsia"/>
            <w:lang w:eastAsia="zh-CN"/>
          </w:rPr>
          <w:t>(二)、研发周期长</w:t>
        </w:r>
        <w:r>
          <w:tab/>
        </w:r>
        <w:r>
          <w:fldChar w:fldCharType="begin"/>
        </w:r>
        <w:r>
          <w:instrText xml:space="preserve"> PAGEREF _Toc221 \h </w:instrText>
        </w:r>
        <w:r>
          <w:fldChar w:fldCharType="separate"/>
        </w:r>
        <w:r>
          <w:t>28</w:t>
        </w:r>
        <w:r>
          <w:fldChar w:fldCharType="end"/>
        </w:r>
      </w:hyperlink>
    </w:p>
    <w:p>
      <w:pPr>
        <w:pStyle w:val="TOC2"/>
        <w:tabs>
          <w:tab w:val="right" w:leader="dot" w:pos="8306"/>
        </w:tabs>
      </w:pPr>
      <w:hyperlink w:anchor="_Toc10118" w:history="1">
        <w:r>
          <w:rPr>
            <w:rFonts w:ascii="仿宋" w:eastAsia="仿宋" w:hAnsi="仿宋" w:cs="仿宋" w:hint="eastAsia"/>
            <w:lang w:eastAsia="zh-CN"/>
          </w:rPr>
          <w:t>(三)、市场风险大</w:t>
        </w:r>
        <w:r>
          <w:tab/>
        </w:r>
        <w:r>
          <w:fldChar w:fldCharType="begin"/>
        </w:r>
        <w:r>
          <w:instrText xml:space="preserve"> PAGEREF _Toc10118 \h </w:instrText>
        </w:r>
        <w:r>
          <w:fldChar w:fldCharType="separate"/>
        </w:r>
        <w:r>
          <w:t>29</w:t>
        </w:r>
        <w:r>
          <w:fldChar w:fldCharType="end"/>
        </w:r>
      </w:hyperlink>
    </w:p>
    <w:p>
      <w:pPr>
        <w:pStyle w:val="TOC2"/>
        <w:tabs>
          <w:tab w:val="right" w:leader="dot" w:pos="8306"/>
        </w:tabs>
      </w:pPr>
      <w:hyperlink w:anchor="_Toc29357" w:history="1">
        <w:r>
          <w:rPr>
            <w:rFonts w:ascii="仿宋" w:eastAsia="仿宋" w:hAnsi="仿宋" w:cs="仿宋" w:hint="eastAsia"/>
            <w:lang w:eastAsia="zh-CN"/>
          </w:rPr>
          <w:t>(四)、利润率高</w:t>
        </w:r>
        <w:r>
          <w:tab/>
        </w:r>
        <w:r>
          <w:fldChar w:fldCharType="begin"/>
        </w:r>
        <w:r>
          <w:instrText xml:space="preserve"> PAGEREF _Toc29357 \h </w:instrText>
        </w:r>
        <w:r>
          <w:fldChar w:fldCharType="separate"/>
        </w:r>
        <w:r>
          <w:t>32</w:t>
        </w:r>
        <w:r>
          <w:fldChar w:fldCharType="end"/>
        </w:r>
      </w:hyperlink>
    </w:p>
    <w:p>
      <w:pPr>
        <w:pStyle w:val="TOC1"/>
        <w:tabs>
          <w:tab w:val="right" w:leader="dot" w:pos="8306"/>
        </w:tabs>
      </w:pPr>
      <w:hyperlink w:anchor="_Toc23491" w:history="1">
        <w:r>
          <w:rPr>
            <w:rFonts w:ascii="仿宋" w:eastAsia="仿宋" w:hAnsi="仿宋" w:cs="仿宋" w:hint="eastAsia"/>
            <w:lang w:eastAsia="zh-CN"/>
          </w:rPr>
          <w:t>十一、单克隆抗体制剂项目社会影响</w:t>
        </w:r>
        <w:r>
          <w:tab/>
        </w:r>
        <w:r>
          <w:fldChar w:fldCharType="begin"/>
        </w:r>
        <w:r>
          <w:instrText xml:space="preserve"> PAGEREF _Toc23491 \h </w:instrText>
        </w:r>
        <w:r>
          <w:fldChar w:fldCharType="separate"/>
        </w:r>
        <w:r>
          <w:t>34</w:t>
        </w:r>
        <w:r>
          <w:fldChar w:fldCharType="end"/>
        </w:r>
      </w:hyperlink>
    </w:p>
    <w:p>
      <w:pPr>
        <w:pStyle w:val="TOC2"/>
        <w:tabs>
          <w:tab w:val="right" w:leader="dot" w:pos="8306"/>
        </w:tabs>
      </w:pPr>
      <w:hyperlink w:anchor="_Toc26894" w:history="1">
        <w:r>
          <w:rPr>
            <w:rFonts w:ascii="仿宋" w:eastAsia="仿宋" w:hAnsi="仿宋" w:cs="仿宋" w:hint="eastAsia"/>
            <w:lang w:eastAsia="zh-CN"/>
          </w:rPr>
          <w:t>(一)、社会责任与义务</w:t>
        </w:r>
        <w:r>
          <w:tab/>
        </w:r>
        <w:r>
          <w:fldChar w:fldCharType="begin"/>
        </w:r>
        <w:r>
          <w:instrText xml:space="preserve"> PAGEREF _Toc26894 \h </w:instrText>
        </w:r>
        <w:r>
          <w:fldChar w:fldCharType="separate"/>
        </w:r>
        <w:r>
          <w:t>34</w:t>
        </w:r>
        <w:r>
          <w:fldChar w:fldCharType="end"/>
        </w:r>
      </w:hyperlink>
    </w:p>
    <w:p>
      <w:pPr>
        <w:pStyle w:val="TOC2"/>
        <w:tabs>
          <w:tab w:val="right" w:leader="dot" w:pos="8306"/>
        </w:tabs>
      </w:pPr>
      <w:hyperlink w:anchor="_Toc12025" w:history="1">
        <w:r>
          <w:rPr>
            <w:rFonts w:ascii="仿宋" w:eastAsia="仿宋" w:hAnsi="仿宋" w:cs="仿宋" w:hint="eastAsia"/>
            <w:lang w:eastAsia="zh-CN"/>
          </w:rPr>
          <w:t>(二)、社会参与与沟通</w:t>
        </w:r>
        <w:r>
          <w:tab/>
        </w:r>
        <w:r>
          <w:fldChar w:fldCharType="begin"/>
        </w:r>
        <w:r>
          <w:instrText xml:space="preserve"> PAGEREF _Toc12025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125" w:history="1">
        <w:r>
          <w:rPr>
            <w:rFonts w:ascii="仿宋" w:eastAsia="仿宋" w:hAnsi="仿宋" w:cs="仿宋" w:hint="eastAsia"/>
            <w:lang w:eastAsia="zh-CN"/>
          </w:rPr>
          <w:t>十二、单克隆抗体制剂项目创新与研发</w:t>
        </w:r>
        <w:r>
          <w:tab/>
        </w:r>
        <w:r>
          <w:fldChar w:fldCharType="begin"/>
        </w:r>
        <w:r>
          <w:instrText xml:space="preserve"> PAGEREF _Toc32125 \h </w:instrText>
        </w:r>
        <w:r>
          <w:fldChar w:fldCharType="separate"/>
        </w:r>
        <w:r>
          <w:t>36</w:t>
        </w:r>
        <w:r>
          <w:fldChar w:fldCharType="end"/>
        </w:r>
      </w:hyperlink>
    </w:p>
    <w:p>
      <w:pPr>
        <w:pStyle w:val="TOC2"/>
        <w:tabs>
          <w:tab w:val="right" w:leader="dot" w:pos="8306"/>
        </w:tabs>
      </w:pPr>
      <w:hyperlink w:anchor="_Toc13335" w:history="1">
        <w:r>
          <w:rPr>
            <w:rFonts w:ascii="仿宋" w:eastAsia="仿宋" w:hAnsi="仿宋" w:cs="仿宋" w:hint="eastAsia"/>
            <w:lang w:eastAsia="zh-CN"/>
          </w:rPr>
          <w:t>(一)、创新策略与方向</w:t>
        </w:r>
        <w:r>
          <w:tab/>
        </w:r>
        <w:r>
          <w:fldChar w:fldCharType="begin"/>
        </w:r>
        <w:r>
          <w:instrText xml:space="preserve"> PAGEREF _Toc13335 \h </w:instrText>
        </w:r>
        <w:r>
          <w:fldChar w:fldCharType="separate"/>
        </w:r>
        <w:r>
          <w:t>36</w:t>
        </w:r>
        <w:r>
          <w:fldChar w:fldCharType="end"/>
        </w:r>
      </w:hyperlink>
    </w:p>
    <w:p>
      <w:pPr>
        <w:pStyle w:val="TOC2"/>
        <w:tabs>
          <w:tab w:val="right" w:leader="dot" w:pos="8306"/>
        </w:tabs>
      </w:pPr>
      <w:hyperlink w:anchor="_Toc24844" w:history="1">
        <w:r>
          <w:rPr>
            <w:rFonts w:ascii="仿宋" w:eastAsia="仿宋" w:hAnsi="仿宋" w:cs="仿宋" w:hint="eastAsia"/>
            <w:lang w:eastAsia="zh-CN"/>
          </w:rPr>
          <w:t>(二)、研发规划与投入</w:t>
        </w:r>
        <w:r>
          <w:tab/>
        </w:r>
        <w:r>
          <w:fldChar w:fldCharType="begin"/>
        </w:r>
        <w:r>
          <w:instrText xml:space="preserve"> PAGEREF _Toc24844 \h </w:instrText>
        </w:r>
        <w:r>
          <w:fldChar w:fldCharType="separate"/>
        </w:r>
        <w:r>
          <w:t>37</w:t>
        </w:r>
        <w:r>
          <w:fldChar w:fldCharType="end"/>
        </w:r>
      </w:hyperlink>
    </w:p>
    <w:p>
      <w:pPr>
        <w:pStyle w:val="TOC1"/>
        <w:tabs>
          <w:tab w:val="right" w:leader="dot" w:pos="8306"/>
        </w:tabs>
      </w:pPr>
      <w:hyperlink w:anchor="_Toc593" w:history="1">
        <w:r>
          <w:rPr>
            <w:rFonts w:ascii="仿宋" w:eastAsia="仿宋" w:hAnsi="仿宋" w:cs="仿宋" w:hint="eastAsia"/>
            <w:lang w:eastAsia="zh-CN"/>
          </w:rPr>
          <w:t>十三、单克隆抗体制剂项目实施保障措施</w:t>
        </w:r>
        <w:r>
          <w:tab/>
        </w:r>
        <w:r>
          <w:fldChar w:fldCharType="begin"/>
        </w:r>
        <w:r>
          <w:instrText xml:space="preserve"> PAGEREF _Toc593 \h </w:instrText>
        </w:r>
        <w:r>
          <w:fldChar w:fldCharType="separate"/>
        </w:r>
        <w:r>
          <w:t>39</w:t>
        </w:r>
        <w:r>
          <w:fldChar w:fldCharType="end"/>
        </w:r>
      </w:hyperlink>
    </w:p>
    <w:p>
      <w:pPr>
        <w:pStyle w:val="TOC2"/>
        <w:tabs>
          <w:tab w:val="right" w:leader="dot" w:pos="8306"/>
        </w:tabs>
      </w:pPr>
      <w:hyperlink w:anchor="_Toc5828" w:history="1">
        <w:r>
          <w:rPr>
            <w:rFonts w:ascii="仿宋" w:eastAsia="仿宋" w:hAnsi="仿宋" w:cs="仿宋" w:hint="eastAsia"/>
            <w:lang w:eastAsia="zh-CN"/>
          </w:rPr>
          <w:t>(一)、单克隆抗体制剂项目实施保障机制</w:t>
        </w:r>
        <w:r>
          <w:tab/>
        </w:r>
        <w:r>
          <w:fldChar w:fldCharType="begin"/>
        </w:r>
        <w:r>
          <w:instrText xml:space="preserve"> PAGEREF _Toc5828 \h </w:instrText>
        </w:r>
        <w:r>
          <w:fldChar w:fldCharType="separate"/>
        </w:r>
        <w:r>
          <w:t>39</w:t>
        </w:r>
        <w:r>
          <w:fldChar w:fldCharType="end"/>
        </w:r>
      </w:hyperlink>
    </w:p>
    <w:p>
      <w:pPr>
        <w:pStyle w:val="TOC2"/>
        <w:tabs>
          <w:tab w:val="right" w:leader="dot" w:pos="8306"/>
        </w:tabs>
      </w:pPr>
      <w:hyperlink w:anchor="_Toc24212" w:history="1">
        <w:r>
          <w:rPr>
            <w:rFonts w:ascii="仿宋" w:eastAsia="仿宋" w:hAnsi="仿宋" w:cs="仿宋" w:hint="eastAsia"/>
            <w:lang w:eastAsia="zh-CN"/>
          </w:rPr>
          <w:t>(二)、单克隆抗体制剂项目法律合规要求</w:t>
        </w:r>
        <w:r>
          <w:tab/>
        </w:r>
        <w:r>
          <w:fldChar w:fldCharType="begin"/>
        </w:r>
        <w:r>
          <w:instrText xml:space="preserve"> PAGEREF _Toc24212 \h </w:instrText>
        </w:r>
        <w:r>
          <w:fldChar w:fldCharType="separate"/>
        </w:r>
        <w:r>
          <w:t>43</w:t>
        </w:r>
        <w:r>
          <w:fldChar w:fldCharType="end"/>
        </w:r>
      </w:hyperlink>
    </w:p>
    <w:p>
      <w:pPr>
        <w:pStyle w:val="TOC2"/>
        <w:tabs>
          <w:tab w:val="right" w:leader="dot" w:pos="8306"/>
        </w:tabs>
      </w:pPr>
      <w:hyperlink w:anchor="_Toc28125" w:history="1">
        <w:r>
          <w:rPr>
            <w:rFonts w:ascii="仿宋" w:eastAsia="仿宋" w:hAnsi="仿宋" w:cs="仿宋" w:hint="eastAsia"/>
            <w:lang w:eastAsia="zh-CN"/>
          </w:rPr>
          <w:t>(三)、单克隆抗体制剂项目合同管理与法律事务</w:t>
        </w:r>
        <w:r>
          <w:tab/>
        </w:r>
        <w:r>
          <w:fldChar w:fldCharType="begin"/>
        </w:r>
        <w:r>
          <w:instrText xml:space="preserve"> PAGEREF _Toc28125 \h </w:instrText>
        </w:r>
        <w:r>
          <w:fldChar w:fldCharType="separate"/>
        </w:r>
        <w:r>
          <w:t>47</w:t>
        </w:r>
        <w:r>
          <w:fldChar w:fldCharType="end"/>
        </w:r>
      </w:hyperlink>
    </w:p>
    <w:p>
      <w:pPr>
        <w:pStyle w:val="TOC2"/>
        <w:tabs>
          <w:tab w:val="right" w:leader="dot" w:pos="8306"/>
        </w:tabs>
      </w:pPr>
      <w:hyperlink w:anchor="_Toc26951" w:history="1">
        <w:r>
          <w:rPr>
            <w:rFonts w:ascii="仿宋" w:eastAsia="仿宋" w:hAnsi="仿宋" w:cs="仿宋" w:hint="eastAsia"/>
            <w:lang w:eastAsia="zh-CN"/>
          </w:rPr>
          <w:t>(四)、单克隆抗体制剂项目知识产权保护策略</w:t>
        </w:r>
        <w:r>
          <w:tab/>
        </w:r>
        <w:r>
          <w:fldChar w:fldCharType="begin"/>
        </w:r>
        <w:r>
          <w:instrText xml:space="preserve"> PAGEREF _Toc26951 \h </w:instrText>
        </w:r>
        <w:r>
          <w:fldChar w:fldCharType="separate"/>
        </w:r>
        <w:r>
          <w:t>54</w:t>
        </w:r>
        <w:r>
          <w:fldChar w:fldCharType="end"/>
        </w:r>
      </w:hyperlink>
    </w:p>
    <w:p>
      <w:pPr>
        <w:pStyle w:val="TOC1"/>
        <w:tabs>
          <w:tab w:val="right" w:leader="dot" w:pos="8306"/>
        </w:tabs>
      </w:pPr>
      <w:hyperlink w:anchor="_Toc8935" w:history="1">
        <w:r>
          <w:rPr>
            <w:rFonts w:ascii="仿宋" w:eastAsia="仿宋" w:hAnsi="仿宋" w:cs="仿宋" w:hint="eastAsia"/>
            <w:lang w:eastAsia="zh-CN"/>
          </w:rPr>
          <w:t>十四、营销与推广策略</w:t>
        </w:r>
        <w:r>
          <w:tab/>
        </w:r>
        <w:r>
          <w:fldChar w:fldCharType="begin"/>
        </w:r>
        <w:r>
          <w:instrText xml:space="preserve"> PAGEREF _Toc8935 \h </w:instrText>
        </w:r>
        <w:r>
          <w:fldChar w:fldCharType="separate"/>
        </w:r>
        <w:r>
          <w:t>56</w:t>
        </w:r>
        <w:r>
          <w:fldChar w:fldCharType="end"/>
        </w:r>
      </w:hyperlink>
    </w:p>
    <w:p>
      <w:pPr>
        <w:pStyle w:val="TOC2"/>
        <w:tabs>
          <w:tab w:val="right" w:leader="dot" w:pos="8306"/>
        </w:tabs>
      </w:pPr>
      <w:hyperlink w:anchor="_Toc15200" w:history="1">
        <w:r>
          <w:rPr>
            <w:rFonts w:ascii="仿宋" w:eastAsia="仿宋" w:hAnsi="仿宋" w:cs="仿宋" w:hint="eastAsia"/>
            <w:lang w:eastAsia="zh-CN"/>
          </w:rPr>
          <w:t>(一)、产品/服务定位与特点</w:t>
        </w:r>
        <w:r>
          <w:tab/>
        </w:r>
        <w:r>
          <w:fldChar w:fldCharType="begin"/>
        </w:r>
        <w:r>
          <w:instrText xml:space="preserve"> PAGEREF _Toc15200 \h </w:instrText>
        </w:r>
        <w:r>
          <w:fldChar w:fldCharType="separate"/>
        </w:r>
        <w:r>
          <w:t>56</w:t>
        </w:r>
        <w:r>
          <w:fldChar w:fldCharType="end"/>
        </w:r>
      </w:hyperlink>
    </w:p>
    <w:p>
      <w:pPr>
        <w:pStyle w:val="TOC2"/>
        <w:tabs>
          <w:tab w:val="right" w:leader="dot" w:pos="8306"/>
        </w:tabs>
      </w:pPr>
      <w:hyperlink w:anchor="_Toc1822" w:history="1">
        <w:r>
          <w:rPr>
            <w:rFonts w:ascii="仿宋" w:eastAsia="仿宋" w:hAnsi="仿宋" w:cs="仿宋" w:hint="eastAsia"/>
            <w:lang w:eastAsia="zh-CN"/>
          </w:rPr>
          <w:t>(二)、市场定位与竞争分析</w:t>
        </w:r>
        <w:r>
          <w:tab/>
        </w:r>
        <w:r>
          <w:fldChar w:fldCharType="begin"/>
        </w:r>
        <w:r>
          <w:instrText xml:space="preserve"> PAGEREF _Toc1822 \h </w:instrText>
        </w:r>
        <w:r>
          <w:fldChar w:fldCharType="separate"/>
        </w:r>
        <w:r>
          <w:t>57</w:t>
        </w:r>
        <w:r>
          <w:fldChar w:fldCharType="end"/>
        </w:r>
      </w:hyperlink>
    </w:p>
    <w:p>
      <w:pPr>
        <w:pStyle w:val="TOC2"/>
        <w:tabs>
          <w:tab w:val="right" w:leader="dot" w:pos="8306"/>
        </w:tabs>
      </w:pPr>
      <w:hyperlink w:anchor="_Toc29912" w:history="1">
        <w:r>
          <w:rPr>
            <w:rFonts w:ascii="仿宋" w:eastAsia="仿宋" w:hAnsi="仿宋" w:cs="仿宋" w:hint="eastAsia"/>
            <w:lang w:eastAsia="zh-CN"/>
          </w:rPr>
          <w:t>(三)、营销渠道与策略</w:t>
        </w:r>
        <w:r>
          <w:tab/>
        </w:r>
        <w:r>
          <w:fldChar w:fldCharType="begin"/>
        </w:r>
        <w:r>
          <w:instrText xml:space="preserve"> PAGEREF _Toc29912 \h </w:instrText>
        </w:r>
        <w:r>
          <w:fldChar w:fldCharType="separate"/>
        </w:r>
        <w:r>
          <w:t>59</w:t>
        </w:r>
        <w:r>
          <w:fldChar w:fldCharType="end"/>
        </w:r>
      </w:hyperlink>
    </w:p>
    <w:p>
      <w:pPr>
        <w:pStyle w:val="TOC2"/>
        <w:tabs>
          <w:tab w:val="right" w:leader="dot" w:pos="8306"/>
        </w:tabs>
      </w:pPr>
      <w:hyperlink w:anchor="_Toc18302" w:history="1">
        <w:r>
          <w:rPr>
            <w:rFonts w:ascii="仿宋" w:eastAsia="仿宋" w:hAnsi="仿宋" w:cs="仿宋" w:hint="eastAsia"/>
            <w:lang w:eastAsia="zh-CN"/>
          </w:rPr>
          <w:t>(四)、推广与宣传活动</w:t>
        </w:r>
        <w:r>
          <w:tab/>
        </w:r>
        <w:r>
          <w:fldChar w:fldCharType="begin"/>
        </w:r>
        <w:r>
          <w:instrText xml:space="preserve"> PAGEREF _Toc18302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37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8355"/>
      <w:r>
        <w:rPr>
          <w:rFonts w:ascii="仿宋" w:eastAsia="仿宋" w:hAnsi="仿宋" w:cs="仿宋" w:hint="eastAsia"/>
          <w:sz w:val="28"/>
          <w:lang w:eastAsia="zh-CN"/>
        </w:rPr>
        <w:t>一、单克隆抗体制剂项目绩效评估</w:t>
      </w:r>
      <w:bookmarkEnd w:id="2"/>
    </w:p>
    <w:p>
      <w:pPr>
        <w:pStyle w:val="Heading2"/>
        <w:rPr>
          <w:rFonts w:ascii="仿宋" w:eastAsia="仿宋" w:hAnsi="仿宋" w:cs="仿宋" w:hint="eastAsia"/>
          <w:lang w:eastAsia="zh-CN"/>
        </w:rPr>
      </w:pPr>
      <w:bookmarkStart w:id="3" w:name="_Toc10237"/>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单克隆抗体制剂项目中，我们设计了一套全面的绩效评估指标，以确保单克隆抗体制剂项目的可控和成功交付。这些指标跨足单克隆抗体制剂项目目标、成本、进度和质量等多个维度，为我们提供了全面洞察单克隆抗体制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单克隆抗体制剂项目目标达成率是我们关注的首要指标。我们设定了明确的目标，并通过定期监测和评估，迅速发现并应对潜在的目标偏差。这为单克隆抗体制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成本绩效是另一个核心关注点。通过实际成本与预算成本的对比分析，我们深入了解成本差异的原因，及时调整资源分配，保持单克隆抗体制剂项目在经济效益方面的合理水平。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单克隆抗体制剂项目进度作为关键的绩效指标之一，得到了精心的关注。我们制定了详细的单克隆抗体制剂项目进度计划，并设立了进度符合度指标，确保实际进度与计划进度保持一致。这使我们能够快速发现和解决潜在的进度问题，保持单克隆抗体制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单克隆抗体制剂项目绩效的不可或缺的一环。我们引入了一系列的质量标准和客户满意度指标，以确保单克隆抗体制剂项目交付的成果在质量上达到或超越预期水平。通过持续监测这些指标，我们努力提升单克隆抗体制剂项目整体质量水平，为单克隆抗体制剂项目的成功交付提供有力保障。通过这些科学且全面的绩效评估，我们能够更好地引导单克隆抗体制剂项目的持续改进，确保单克隆抗体制剂项目目标的顺利达成。</w:t>
      </w:r>
    </w:p>
    <w:p>
      <w:pPr>
        <w:pStyle w:val="Heading2"/>
        <w:ind w:firstLine="560" w:firstLineChars="200"/>
        <w:rPr>
          <w:rFonts w:ascii="仿宋" w:eastAsia="仿宋" w:hAnsi="仿宋" w:cs="仿宋" w:hint="eastAsia"/>
          <w:sz w:val="28"/>
          <w:lang w:eastAsia="zh-CN"/>
        </w:rPr>
      </w:pPr>
      <w:bookmarkStart w:id="4" w:name="_Toc12488"/>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绩效评估是单克隆抗体制剂项目中的关键环节，为确保单克隆抗体制剂项目达到预期目标，我们采用了多层次、多维度的绩效评估方法。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单克隆抗体制剂项目的战略目标对齐，确保每个决策和行动都与单克隆抗体制剂项目整体目标保持一致。团队会定期召开战略对齐会议，审视当前工作与单克隆抗体制剂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单克隆抗体制剂项目进度、质量、成本和风险等方面。这些指标通过数据收集和分析，为单克隆抗体制剂项目管理团队提供了客观的评估依据。例如，我们通过单克隆抗体制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单克隆抗体制剂项目内部，还考虑了单克隆抗体制剂项目对外部环境的影响。我们定期进行干系人满意度调查，以了解各利益相关方对单克隆抗体制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这种多层次、多角度的绩效评估方法，使得我们能够全面了解单克隆抗体制剂项目的运行状态，及时做出调整，确保单克隆抗体制剂项目在不断变化的环境中保持稳健前行。</w:t>
      </w:r>
    </w:p>
    <w:p>
      <w:pPr>
        <w:pStyle w:val="Heading2"/>
        <w:ind w:firstLine="560" w:firstLineChars="200"/>
        <w:rPr>
          <w:rFonts w:ascii="仿宋" w:eastAsia="仿宋" w:hAnsi="仿宋" w:cs="仿宋" w:hint="eastAsia"/>
          <w:sz w:val="28"/>
          <w:lang w:eastAsia="zh-CN"/>
        </w:rPr>
      </w:pPr>
      <w:bookmarkStart w:id="5" w:name="_Toc17998"/>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为了确保单克隆抗体制剂项目的有效管理和不断优化，我们采用了精心设计的绩效评估周期。这个周期旨在实现灵活、实时和全面的评估，以适应单克隆抗体制剂项目执行中的各种挑战。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单克隆抗体制剂项目的不同需求，分为短期、中期和长期。短期评估关注每个迭代或工作周期，以及时发现和解决当前任务中的问题。中期评估涵盖几个迭代，深入了解整体单克隆抗体制剂项目的趋势和性能。长期评估则着眼于整个单克隆抗体制剂项目阶段，确保单克隆抗体制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单克隆抗体制剂项目管理工具和协作平台，团队成员能够随时更新和分享单克隆抗体制剂项目数据。这种实时性的反馈机制使我们能够及时察觉潜在问题，快速调整，保持单克隆抗体制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单克隆抗体制剂项目的决策制定密不可分。每个周期的单克隆抗体制剂项目回顾会议成为集体总结经验、识别问题深层次原因并找到创新解决方案的平台。这种定期的反思与调整机制使单克隆抗体制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4280"/>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120"/>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单克隆抗体制剂项目的技术管理特点体现在其创新导向。通过引入最先进的技术趋势和解决方案，单克隆抗体制剂项目致力于提升科技含量、提高质量和效率水平。这意味着我们将采用最新的工具和方法，确保单克隆抗体制剂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单克隆抗体制剂项目技术管理的显著特征。通过整合不同领域的技术资源，我们实现了跨学科的协同工作。这有助于优化技术架构，提高整体效能。此外，整合性策略还促进了不同技术团队之间的紧密沟通和高效合作，确保单克隆抗体制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单克隆抗体制剂项目所采用的技术。通过不断优化技术方案，单克隆抗体制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单克隆抗体制剂项目团队将在单克隆抗体制剂项目初期识别可能的技术风险，并采取相应的预防和应对措施。通过建立健全的风险评估机制，单克隆抗体制剂项目能够在实施过程中及时发现并解决潜在的技术问题，保障单克隆抗体制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单克隆抗体制剂项目中，技术将成为单克隆抗体制剂项目成功的有力支持。这一深度剖析揭示了技术管理在单克隆抗体制剂项目实施中的关键作用，为单克隆抗体制剂项目的技术基础奠定了坚实的基础。</w:t>
      </w:r>
    </w:p>
    <w:p>
      <w:pPr>
        <w:pStyle w:val="Heading2"/>
        <w:ind w:firstLine="560" w:firstLineChars="200"/>
        <w:rPr>
          <w:rFonts w:ascii="仿宋" w:eastAsia="仿宋" w:hAnsi="仿宋" w:cs="仿宋" w:hint="eastAsia"/>
          <w:sz w:val="28"/>
          <w:lang w:eastAsia="zh-CN"/>
        </w:rPr>
      </w:pPr>
      <w:bookmarkStart w:id="8" w:name="_Toc13422"/>
      <w:r>
        <w:rPr>
          <w:rFonts w:ascii="仿宋" w:eastAsia="仿宋" w:hAnsi="仿宋" w:cs="仿宋" w:hint="eastAsia"/>
          <w:sz w:val="28"/>
          <w:lang w:eastAsia="zh-CN"/>
        </w:rPr>
        <w:t>(二)、单克隆抗体制剂项目工艺技术设计方案</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单克隆抗体制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单克隆抗体制剂项目将严格按照相关行业规范要求进行组织。通过有效控制产品质量，单克隆抗体制剂项目将致力于为顾客提供优质的单克隆抗体制剂项目产品和良好的服务。这体现了单克隆抗体制剂项目对于生产活动合规性和质量标准的高度重视，为单克隆抗体制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单克隆抗体制剂项目注重生态效益和清洁生产原则。单克隆抗体制剂项目建设将紧密结合地方特色经济发展，与社会经济发展规划和区域环境保护规划方案相协调一致。通过与当地区域自然生态系统的结合，单克隆抗体制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单克隆抗体制剂项目产品具有多样化的客户需求和个性化的特点。因此，单克隆抗体制剂项目产品规格品种多样，且单批生产数量较小。为满足这一特点，单克隆抗体制剂项目承办单位将建设先进的柔性制造生产线。通过广泛应用柔性制造技术，单克隆抗体制剂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单克隆抗体制剂项目采用的技术具有较高的技术含量和自动化水平，处于国内先进水平。这一技术选用不仅体现了对生产效率、质量和环境友好性的高标准要求，同时为单克隆抗体制剂项目的可持续发展奠定了坚实的基础。</w:t>
      </w:r>
    </w:p>
    <w:p>
      <w:pPr>
        <w:pStyle w:val="Heading2"/>
        <w:ind w:firstLine="560" w:firstLineChars="200"/>
        <w:rPr>
          <w:rFonts w:ascii="仿宋" w:eastAsia="仿宋" w:hAnsi="仿宋" w:cs="仿宋" w:hint="eastAsia"/>
          <w:sz w:val="28"/>
          <w:lang w:eastAsia="zh-CN"/>
        </w:rPr>
      </w:pPr>
      <w:bookmarkStart w:id="9" w:name="_Toc32349"/>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为确保单克隆抗体制剂项目的高效生产和技术实施，我们制定了一套精心设计的设备选型方案，以满足单克隆抗体制剂项目生产、质量和环保的要求。该方案的主要特点如下：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单克隆抗体制剂项目在生产过程中实现更高的生态效益。</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针对单克隆抗体制剂项目产品的多样性和小批量生产的特点，我们将建设柔性制造生产线。通过在设备选型中考虑柔性制造技术，可以灵活应对不同产品规格和生产需求，实现生产线的高度灵活性和适应性。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24783"/>
      <w:r>
        <w:rPr>
          <w:rFonts w:ascii="仿宋" w:eastAsia="仿宋" w:hAnsi="仿宋" w:cs="仿宋" w:hint="eastAsia"/>
          <w:sz w:val="28"/>
          <w:lang w:eastAsia="zh-CN"/>
        </w:rPr>
        <w:t>三、市场分析、调研</w:t>
      </w:r>
      <w:bookmarkEnd w:id="10"/>
    </w:p>
    <w:p>
      <w:pPr>
        <w:pStyle w:val="Heading2"/>
        <w:rPr>
          <w:rFonts w:ascii="仿宋" w:eastAsia="仿宋" w:hAnsi="仿宋" w:cs="仿宋" w:hint="eastAsia"/>
          <w:lang w:eastAsia="zh-CN"/>
        </w:rPr>
      </w:pPr>
      <w:bookmarkStart w:id="11" w:name="_Toc25518"/>
      <w:r>
        <w:rPr>
          <w:rFonts w:ascii="仿宋" w:eastAsia="仿宋" w:hAnsi="仿宋" w:cs="仿宋" w:hint="eastAsia"/>
          <w:lang w:eastAsia="zh-CN"/>
        </w:rPr>
        <w:t>(一)、单克隆抗体制剂行业分析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单克隆抗体制剂行业一直以来都是市场的关注焦点。行业内的发展趋势、竞争态势以及潜在机会都对单克隆抗体制剂项目的推进产生深远的影响。通过深入研究行业的整体概貌，我们将更好地理解行业的核心特征，为单克隆抗体制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单克隆抗体制剂行业，技术一直是推动创新和发展的关键因素。我们将对当前技术趋势进行详尽分析，包括但不限于人工智能、大数据应用、先进制造技术等。这有助于单克隆抗体制剂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单克隆抗体制剂项目成功的基础。我们将对主要竞争对手进行深入研究，包括其市场份额、产品特点、市场定位等。通过全面了解竞争对手的优势和劣势，单克隆抗体制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2" w:name="_Toc23453"/>
      <w:r>
        <w:rPr>
          <w:rFonts w:ascii="仿宋" w:eastAsia="仿宋" w:hAnsi="仿宋" w:cs="仿宋" w:hint="eastAsia"/>
          <w:sz w:val="28"/>
          <w:lang w:eastAsia="zh-CN"/>
        </w:rPr>
        <w:t>(二)、单克隆抗体制剂市场分析预测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单克隆抗体制剂市场未来的增长趋势。这包括市场的整体规模、各细分领域的发展趋势等。单克隆抗体制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单克隆抗体制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市场风险是单克隆抗体制剂项目实施过程中需要充分考虑的因素。我们将对市场风险进行全面评估，包括但不限于政策法规风险、市场竞争风险、技术变革风险等。通过对潜在风险的深入分析，单克隆抗体制剂项目可以制定相应的风险缓解策略，降低不确定性对单克隆抗体制剂项目的影响。</w:t>
      </w:r>
    </w:p>
    <w:p>
      <w:pPr>
        <w:pStyle w:val="Heading1"/>
        <w:ind w:firstLine="560" w:firstLineChars="200"/>
        <w:rPr>
          <w:rFonts w:ascii="仿宋" w:eastAsia="仿宋" w:hAnsi="仿宋" w:cs="仿宋" w:hint="eastAsia"/>
          <w:sz w:val="28"/>
          <w:lang w:eastAsia="zh-CN"/>
        </w:rPr>
      </w:pPr>
      <w:bookmarkStart w:id="13" w:name="_Toc13463"/>
      <w:r>
        <w:rPr>
          <w:rFonts w:ascii="仿宋" w:eastAsia="仿宋" w:hAnsi="仿宋" w:cs="仿宋" w:hint="eastAsia"/>
          <w:sz w:val="28"/>
          <w:lang w:eastAsia="zh-CN"/>
        </w:rPr>
        <w:t>四、单克隆抗体制剂项目文档管理</w:t>
      </w:r>
      <w:bookmarkEnd w:id="13"/>
    </w:p>
    <w:p>
      <w:pPr>
        <w:pStyle w:val="Heading2"/>
        <w:rPr>
          <w:rFonts w:ascii="仿宋" w:eastAsia="仿宋" w:hAnsi="仿宋" w:cs="仿宋" w:hint="eastAsia"/>
          <w:lang w:eastAsia="zh-CN"/>
        </w:rPr>
      </w:pPr>
      <w:bookmarkStart w:id="14" w:name="_Toc24582"/>
      <w:r>
        <w:rPr>
          <w:rFonts w:ascii="仿宋" w:eastAsia="仿宋" w:hAnsi="仿宋" w:cs="仿宋" w:hint="eastAsia"/>
          <w:lang w:eastAsia="zh-CN"/>
        </w:rPr>
        <w:t>(一)、文档编制与审查</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单克隆抗体制剂项目高度重视文档的质量和准确性，以支持单克隆抗体制剂项目的各项活动和决策。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单克隆抗体制剂项目文档的编制始于单克隆抗体制剂项目计划的初期，我们制定了详细的文档编制计划，明确了每个文档的内容、格式和编写责任人。在单克隆抗体制剂项目启动阶段，我们首先编制了单克隆抗体制剂项目章程，明确定义了单克隆抗体制剂项目的目标、范围、风险等关键要素。随后，单克隆抗体制剂项目团队根据计划陆续编制了需求文档、设计文档、测试文档等各类文档，确保单克隆抗体制剂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单克隆抗体制剂项目管理中的重要环节，旨在确保单克隆抗体制剂项目文档符合质量标准和单克隆抗体制剂项目需求。在单克隆抗体制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单克隆抗体制剂项目相关利益方和专业领域的专家对文档进行独立审查。这有助于获取更全面、客观的反馈，确保单克隆抗体制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单克隆抗体制剂项目在文档编制与审查方面建立了严格的管理机制，通过规范的流程和多维度的审查，确保单克隆抗体制剂项目文档的质量、准确性和可靠性，为单克隆抗体制剂项目的顺利推进提供了有力支持。</w:t>
      </w:r>
    </w:p>
    <w:p>
      <w:pPr>
        <w:pStyle w:val="Heading2"/>
        <w:ind w:firstLine="560" w:firstLineChars="200"/>
        <w:rPr>
          <w:rFonts w:ascii="仿宋" w:eastAsia="仿宋" w:hAnsi="仿宋" w:cs="仿宋" w:hint="eastAsia"/>
          <w:sz w:val="28"/>
          <w:lang w:eastAsia="zh-CN"/>
        </w:rPr>
      </w:pPr>
      <w:bookmarkStart w:id="15" w:name="_Toc4244"/>
      <w:r>
        <w:rPr>
          <w:rFonts w:ascii="仿宋" w:eastAsia="仿宋" w:hAnsi="仿宋" w:cs="仿宋" w:hint="eastAsia"/>
          <w:sz w:val="28"/>
          <w:lang w:eastAsia="zh-CN"/>
        </w:rPr>
        <w:t>(二)、文档发布与分发</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在单克隆抗体制剂项目中，我们致力于优化文档发布与分发过程，以确保信息的高效传递和团队间协作的顺畅进行。以下是我们采取的关键优化策略：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我们通过多渠道发布文档，包括电子邮件、单克隆抗体制剂项目管理平台、内部网站等，以满足不同团队成员的偏好和需求。多渠道发布确保了信息的全面覆盖。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我们采用了精细的权限控制，确保只有授权人员可以访问敏感信息。这种安全措施保护了单克隆抗体制剂项目文档的机密性，防止了未经授权的信息泄露。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6" w:name="_Toc9355"/>
      <w:r>
        <w:rPr>
          <w:rFonts w:ascii="仿宋" w:eastAsia="仿宋" w:hAnsi="仿宋" w:cs="仿宋" w:hint="eastAsia"/>
          <w:sz w:val="28"/>
          <w:lang w:eastAsia="zh-CN"/>
        </w:rPr>
        <w:t>(三)、文档存档与归档</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单克隆抗体制剂项目生命周期中一个至关重要的环节，直接关系到单克隆抗体制剂项目信息的长期保存和历史记录的完整性。在单克隆抗体制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7" w:name="_Toc32046"/>
      <w:r>
        <w:rPr>
          <w:rFonts w:ascii="仿宋" w:eastAsia="仿宋" w:hAnsi="仿宋" w:cs="仿宋" w:hint="eastAsia"/>
          <w:sz w:val="28"/>
          <w:lang w:eastAsia="zh-CN"/>
        </w:rPr>
        <w:t>五、单克隆抗体制剂项目建设背景及必要性分析</w:t>
      </w:r>
      <w:bookmarkEnd w:id="17"/>
    </w:p>
    <w:p>
      <w:pPr>
        <w:pStyle w:val="Heading2"/>
        <w:rPr>
          <w:rFonts w:ascii="仿宋" w:eastAsia="仿宋" w:hAnsi="仿宋" w:cs="仿宋" w:hint="eastAsia"/>
          <w:lang w:eastAsia="zh-CN"/>
        </w:rPr>
      </w:pPr>
      <w:bookmarkStart w:id="18" w:name="_Toc25950"/>
      <w:r>
        <w:rPr>
          <w:rFonts w:ascii="仿宋" w:eastAsia="仿宋" w:hAnsi="仿宋" w:cs="仿宋" w:hint="eastAsia"/>
          <w:lang w:eastAsia="zh-CN"/>
        </w:rPr>
        <w:t>(一)、单克隆抗体制剂项目背景分析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单克隆抗体制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单克隆抗体制剂项目提供了机遇和挑战的交汇点。</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单克隆抗体制剂项目在这个潮流中的定位。同时，我们将关注行业内涌现的新兴机遇，以便单克隆抗体制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单克隆抗体制剂项目提供了强大的发展动力。我们将聚焦于行业内最新的技术发展趋势，包括但不限于人工智能、大数据分析、物联网等领域。通过深度的技术研究，我们将确保单克隆抗体制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单克隆抗体制剂项目发展的源泉。我们将投入更多的精力对市场需求进行深入剖析，超越表面的需求，深入挖掘潜在的市场痛点和机遇。通过对市场需求的细致了解，单克隆抗体制剂项目将更有针对性地设计解决方案，满足市场的多样化需求，从而更好地促进单克隆抗体制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单克隆抗体制剂项目战略至关重要。我们将对竞争态势进行更为深入的分析，包括但不限于市场份额、产品特点、客户满意度等多个维度。通过深度的竞争分析，单克隆抗体制剂项目将能够更准确地把握市场脉搏，制定具有竞争力的单克隆抗体制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https://d.book118.com/426105154235010033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单克隆抗体制剂项目规划设计纲要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单克隆抗体制剂项目规划设计纲要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单克隆抗体制剂项目规划设计纲要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单克隆抗体制剂项目规划设计纲要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单克隆抗体制剂项目规划设计纲要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单克隆抗体制剂项目规划设计纲要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单克隆抗体制剂项目规划设计纲要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单克隆抗体制剂项目规划设计纲要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单克隆抗体制剂项目规划设计纲要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单克隆抗体制剂项目规划设计纲要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单克隆抗体制剂项目规划设计纲要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单克隆抗体制剂项目规划设计纲要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单克隆抗体制剂项目规划设计纲要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单克隆抗体制剂项目规划设计纲要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单克隆抗体制剂项目规划设计纲要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单克隆抗体制剂项目规划设计纲要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单克隆抗体制剂项目规划设计纲要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8E01EB5"/>
    <w:rsid w:val="18E01EB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26105154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2024-01-12T04:04:00Z</dcterms:created>
  <dcterms:modified xsi:type="dcterms:W3CDTF">2024-01-12T04:04:54Z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61B829A8AF5E4D7DAAA9FBAB48BBADE5_11</vt:lpwstr>
  </property>
  <property fmtid="{D5CDD505-2E9C-101B-9397-08002B2CF9AE}" pid="3" name="KSOProductBuildVer">
    <vt:lpwstr>2052-12.1.0.16120</vt:lpwstr>
  </property>
</Properties>
</file>