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
        <w:rPr>
          <w:rFonts w:ascii="Times New Roman"/>
          <w:sz w:val="20"/>
        </w:rPr>
      </w:pPr>
    </w:p>
    <w:p>
      <w:pPr>
        <w:pStyle w:val="BodyText"/>
        <w:spacing w:before="10"/>
        <w:rPr>
          <w:rFonts w:ascii="Times New Roman"/>
          <w:sz w:val="25"/>
        </w:rPr>
      </w:pPr>
    </w:p>
    <w:p>
      <w:pPr>
        <w:pStyle w:val="Title"/>
      </w:pPr>
      <w:r>
        <w:rPr>
          <w:spacing w:val="-2"/>
        </w:rPr>
        <w:t>监理实施细则</w:t>
      </w:r>
    </w:p>
    <w:p>
      <w:pPr>
        <w:pStyle w:val="BodyText"/>
        <w:spacing w:before="16"/>
        <w:rPr>
          <w:rFonts w:ascii="Microsoft JhengHei"/>
          <w:b/>
          <w:sz w:val="75"/>
        </w:rPr>
      </w:pPr>
    </w:p>
    <w:p>
      <w:pPr>
        <w:pStyle w:val="BodyText"/>
        <w:tabs>
          <w:tab w:val="left" w:pos="3753"/>
          <w:tab w:val="left" w:pos="6833"/>
        </w:tabs>
        <w:ind w:left="2073"/>
      </w:pPr>
      <w:r>
        <w:t>工程名称</w:t>
      </w:r>
      <w:r>
        <w:rPr>
          <w:spacing w:val="-10"/>
        </w:rPr>
        <w:t>：</w:t>
      </w:r>
      <w:r>
        <w:rPr>
          <w:rFonts w:ascii="Times New Roman" w:eastAsia="Times New Roman"/>
          <w:u w:val="single"/>
        </w:rPr>
        <w:tab/>
      </w:r>
      <w:r>
        <w:rPr>
          <w:u w:val="single"/>
        </w:rPr>
        <w:t>地块项</w:t>
      </w:r>
      <w:r>
        <w:rPr>
          <w:spacing w:val="-10"/>
          <w:u w:val="single"/>
        </w:rPr>
        <w:t>目</w:t>
      </w:r>
      <w:r>
        <w:rPr>
          <w:u w:val="single"/>
        </w:rPr>
        <w:tab/>
      </w:r>
    </w:p>
    <w:p>
      <w:pPr>
        <w:pStyle w:val="BodyText"/>
        <w:spacing w:before="3"/>
        <w:rPr>
          <w:sz w:val="15"/>
        </w:rPr>
      </w:pPr>
    </w:p>
    <w:p>
      <w:pPr>
        <w:pStyle w:val="BodyText"/>
        <w:tabs>
          <w:tab w:val="left" w:pos="2913"/>
          <w:tab w:val="left" w:pos="4733"/>
          <w:tab w:val="left" w:pos="7113"/>
        </w:tabs>
        <w:spacing w:before="70"/>
        <w:ind w:left="2073"/>
      </w:pPr>
      <w:r>
        <w:rPr>
          <w:spacing w:val="-10"/>
        </w:rPr>
        <w:t>专</w:t>
      </w:r>
      <w:r>
        <w:tab/>
        <w:t>业</w:t>
      </w:r>
      <w:r>
        <w:rPr>
          <w:spacing w:val="-10"/>
        </w:rPr>
        <w:t>：</w:t>
      </w:r>
      <w:r>
        <w:rPr>
          <w:rFonts w:ascii="Times New Roman" w:eastAsia="Times New Roman"/>
          <w:u w:val="single"/>
        </w:rPr>
        <w:tab/>
      </w:r>
      <w:r>
        <w:rPr>
          <w:u w:val="single"/>
        </w:rPr>
        <w:t>主体工</w:t>
      </w:r>
      <w:r>
        <w:rPr>
          <w:spacing w:val="-10"/>
          <w:u w:val="single"/>
        </w:rPr>
        <w:t>程</w:t>
      </w:r>
      <w:r>
        <w:rPr>
          <w:u w:val="single"/>
        </w:rPr>
        <w:tab/>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0"/>
        <w:rPr>
          <w:sz w:val="17"/>
        </w:rPr>
      </w:pPr>
    </w:p>
    <w:p>
      <w:pPr>
        <w:pStyle w:val="Heading1"/>
        <w:tabs>
          <w:tab w:val="left" w:pos="6072"/>
          <w:tab w:val="left" w:pos="7820"/>
        </w:tabs>
        <w:spacing w:line="492" w:lineRule="exact"/>
        <w:ind w:left="1441" w:firstLine="0"/>
        <w:rPr>
          <w:rFonts w:ascii="Times New Roman" w:eastAsia="Times New Roman"/>
        </w:rPr>
      </w:pPr>
      <w:r>
        <w:rPr>
          <w:rFonts w:ascii="宋体" w:eastAsia="宋体"/>
          <w:b w:val="0"/>
        </w:rPr>
        <w:t>编制</w:t>
      </w:r>
      <w:r>
        <w:t>（</w:t>
      </w:r>
      <w:r>
        <w:t>专</w:t>
      </w:r>
      <w:r>
        <w:t>业</w:t>
      </w:r>
      <w:r>
        <w:t>监</w:t>
      </w:r>
      <w:r>
        <w:t>理</w:t>
      </w:r>
      <w:r>
        <w:t>工</w:t>
      </w:r>
      <w:r>
        <w:t>程</w:t>
      </w:r>
      <w:r>
        <w:t>师</w:t>
      </w:r>
      <w:r>
        <w:rPr>
          <w:spacing w:val="-5"/>
        </w:rPr>
        <w:t>）：</w:t>
      </w:r>
      <w:r>
        <w:rPr>
          <w:rFonts w:ascii="Times New Roman" w:eastAsia="Times New Roman"/>
          <w:u w:val="thick"/>
        </w:rPr>
        <w:tab/>
      </w:r>
      <w:r>
        <w:t>日</w:t>
      </w:r>
      <w:r>
        <w:t>期</w:t>
      </w:r>
      <w:r>
        <w:rPr>
          <w:spacing w:val="-10"/>
        </w:rPr>
        <w:t>：</w:t>
      </w:r>
      <w:r>
        <w:rPr>
          <w:rFonts w:ascii="Times New Roman" w:eastAsia="Times New Roman"/>
          <w:u w:val="thick"/>
        </w:rPr>
        <w:tab/>
      </w:r>
    </w:p>
    <w:p>
      <w:pPr>
        <w:pStyle w:val="BodyText"/>
        <w:spacing w:before="4"/>
        <w:rPr>
          <w:rFonts w:ascii="Times New Roman"/>
          <w:b/>
          <w:sz w:val="9"/>
        </w:rPr>
      </w:pPr>
    </w:p>
    <w:p>
      <w:pPr>
        <w:tabs>
          <w:tab w:val="left" w:pos="6070"/>
          <w:tab w:val="left" w:pos="7819"/>
        </w:tabs>
        <w:spacing w:before="0" w:line="493" w:lineRule="exact"/>
        <w:ind w:left="1441" w:right="0" w:firstLine="0"/>
        <w:jc w:val="left"/>
        <w:rPr>
          <w:rFonts w:ascii="Times New Roman" w:eastAsia="Times New Roman"/>
          <w:b/>
          <w:sz w:val="28"/>
        </w:rPr>
      </w:pPr>
      <w:r>
        <w:rPr>
          <w:sz w:val="28"/>
        </w:rPr>
        <w:t>审核</w:t>
      </w:r>
      <w:r>
        <w:rPr>
          <w:rFonts w:ascii="Microsoft JhengHei" w:eastAsia="Microsoft JhengHei"/>
          <w:b/>
          <w:sz w:val="28"/>
        </w:rPr>
        <w:t>（</w:t>
      </w:r>
      <w:r>
        <w:rPr>
          <w:rFonts w:ascii="Microsoft JhengHei" w:eastAsia="Microsoft JhengHei"/>
          <w:b/>
          <w:spacing w:val="73"/>
          <w:sz w:val="28"/>
        </w:rPr>
        <w:t xml:space="preserve"> </w:t>
      </w:r>
      <w:r>
        <w:rPr>
          <w:rFonts w:ascii="Microsoft JhengHei" w:eastAsia="Microsoft JhengHei"/>
          <w:b/>
          <w:sz w:val="28"/>
        </w:rPr>
        <w:t>总</w:t>
      </w:r>
      <w:r>
        <w:rPr>
          <w:rFonts w:ascii="Microsoft JhengHei" w:eastAsia="Microsoft JhengHei"/>
          <w:b/>
          <w:sz w:val="28"/>
        </w:rPr>
        <w:t>监</w:t>
      </w:r>
      <w:r>
        <w:rPr>
          <w:rFonts w:ascii="Microsoft JhengHei" w:eastAsia="Microsoft JhengHei"/>
          <w:b/>
          <w:sz w:val="28"/>
        </w:rPr>
        <w:t>理</w:t>
      </w:r>
      <w:r>
        <w:rPr>
          <w:rFonts w:ascii="Microsoft JhengHei" w:eastAsia="Microsoft JhengHei"/>
          <w:b/>
          <w:sz w:val="28"/>
        </w:rPr>
        <w:t>工</w:t>
      </w:r>
      <w:r>
        <w:rPr>
          <w:rFonts w:ascii="Microsoft JhengHei" w:eastAsia="Microsoft JhengHei"/>
          <w:b/>
          <w:sz w:val="28"/>
        </w:rPr>
        <w:t>程</w:t>
      </w:r>
      <w:r>
        <w:rPr>
          <w:rFonts w:ascii="Microsoft JhengHei" w:eastAsia="Microsoft JhengHei"/>
          <w:b/>
          <w:sz w:val="28"/>
        </w:rPr>
        <w:t>师</w:t>
      </w:r>
      <w:r>
        <w:rPr>
          <w:rFonts w:ascii="Microsoft JhengHei" w:eastAsia="Microsoft JhengHei"/>
          <w:b/>
          <w:spacing w:val="74"/>
          <w:sz w:val="28"/>
        </w:rPr>
        <w:t xml:space="preserve"> </w:t>
      </w:r>
      <w:r>
        <w:rPr>
          <w:rFonts w:ascii="Microsoft JhengHei" w:eastAsia="Microsoft JhengHei"/>
          <w:b/>
          <w:spacing w:val="-5"/>
          <w:sz w:val="28"/>
        </w:rPr>
        <w:t>）：</w:t>
      </w:r>
      <w:r>
        <w:rPr>
          <w:rFonts w:ascii="Times New Roman" w:eastAsia="Times New Roman"/>
          <w:b/>
          <w:sz w:val="28"/>
          <w:u w:val="thick"/>
        </w:rPr>
        <w:tab/>
      </w:r>
      <w:r>
        <w:rPr>
          <w:rFonts w:ascii="Microsoft JhengHei" w:eastAsia="Microsoft JhengHei"/>
          <w:b/>
          <w:sz w:val="28"/>
        </w:rPr>
        <w:t>日</w:t>
      </w:r>
      <w:r>
        <w:rPr>
          <w:rFonts w:ascii="Microsoft JhengHei" w:eastAsia="Microsoft JhengHei"/>
          <w:b/>
          <w:sz w:val="28"/>
        </w:rPr>
        <w:t>期</w:t>
      </w:r>
      <w:r>
        <w:rPr>
          <w:rFonts w:ascii="Microsoft JhengHei" w:eastAsia="Microsoft JhengHei"/>
          <w:b/>
          <w:spacing w:val="-10"/>
          <w:sz w:val="28"/>
        </w:rPr>
        <w:t>：</w:t>
      </w:r>
      <w:r>
        <w:rPr>
          <w:rFonts w:ascii="Times New Roman" w:eastAsia="Times New Roman"/>
          <w:b/>
          <w:sz w:val="28"/>
          <w:u w:val="thick"/>
        </w:rPr>
        <w:tab/>
      </w:r>
    </w:p>
    <w:p>
      <w:pPr>
        <w:pStyle w:val="BodyText"/>
        <w:rPr>
          <w:rFonts w:ascii="Times New Roman"/>
          <w:b/>
          <w:sz w:val="20"/>
        </w:rPr>
      </w:pPr>
    </w:p>
    <w:p>
      <w:pPr>
        <w:pStyle w:val="BodyText"/>
        <w:rPr>
          <w:rFonts w:ascii="Times New Roman"/>
          <w:b/>
          <w:sz w:val="20"/>
        </w:rPr>
      </w:pPr>
    </w:p>
    <w:p>
      <w:pPr>
        <w:pStyle w:val="BodyText"/>
        <w:rPr>
          <w:rFonts w:ascii="Times New Roman"/>
          <w:b/>
          <w:sz w:val="20"/>
        </w:rPr>
      </w:pPr>
    </w:p>
    <w:p>
      <w:pPr>
        <w:pStyle w:val="BodyText"/>
        <w:rPr>
          <w:rFonts w:ascii="Times New Roman"/>
          <w:b/>
          <w:sz w:val="20"/>
        </w:rPr>
      </w:pPr>
    </w:p>
    <w:p>
      <w:pPr>
        <w:pStyle w:val="BodyText"/>
        <w:rPr>
          <w:rFonts w:ascii="Times New Roman"/>
          <w:b/>
          <w:sz w:val="20"/>
        </w:rPr>
      </w:pPr>
    </w:p>
    <w:p>
      <w:pPr>
        <w:pStyle w:val="BodyText"/>
        <w:rPr>
          <w:rFonts w:ascii="Times New Roman"/>
          <w:b/>
          <w:sz w:val="20"/>
        </w:rPr>
      </w:pPr>
    </w:p>
    <w:p>
      <w:pPr>
        <w:pStyle w:val="BodyText"/>
        <w:rPr>
          <w:rFonts w:ascii="Times New Roman"/>
          <w:b/>
          <w:sz w:val="20"/>
        </w:rPr>
      </w:pPr>
    </w:p>
    <w:p>
      <w:pPr>
        <w:pStyle w:val="BodyText"/>
        <w:rPr>
          <w:rFonts w:ascii="Times New Roman"/>
          <w:b/>
          <w:sz w:val="20"/>
        </w:rPr>
      </w:pPr>
    </w:p>
    <w:p>
      <w:pPr>
        <w:pStyle w:val="BodyText"/>
        <w:rPr>
          <w:rFonts w:ascii="Times New Roman"/>
          <w:b/>
          <w:sz w:val="20"/>
        </w:rPr>
      </w:pPr>
    </w:p>
    <w:p>
      <w:pPr>
        <w:pStyle w:val="BodyText"/>
        <w:rPr>
          <w:rFonts w:ascii="Times New Roman"/>
          <w:b/>
          <w:sz w:val="20"/>
        </w:rPr>
      </w:pPr>
    </w:p>
    <w:p>
      <w:pPr>
        <w:spacing w:before="124"/>
        <w:ind w:left="2402" w:right="4077" w:firstLine="0"/>
        <w:jc w:val="center"/>
        <w:rPr>
          <w:rFonts w:ascii="Microsoft JhengHei" w:eastAsia="Microsoft JhengHei"/>
          <w:b/>
          <w:sz w:val="22"/>
        </w:rPr>
      </w:pPr>
      <w:r>
        <w:rPr>
          <w:rFonts w:ascii="Microsoft JhengHei" w:eastAsia="Microsoft JhengHei"/>
          <w:b/>
          <w:spacing w:val="-1"/>
          <w:sz w:val="22"/>
        </w:rPr>
        <w:t>工程管理股份有限公司</w:t>
      </w:r>
    </w:p>
    <w:p>
      <w:pPr>
        <w:spacing w:before="63"/>
        <w:ind w:left="3353" w:right="4077" w:firstLine="0"/>
        <w:jc w:val="center"/>
        <w:rPr>
          <w:rFonts w:ascii="Microsoft JhengHei" w:eastAsia="Microsoft JhengHei"/>
          <w:b/>
          <w:sz w:val="22"/>
        </w:rPr>
      </w:pPr>
      <w:r>
        <w:rPr>
          <w:rFonts w:ascii="Microsoft JhengHei" w:eastAsia="Microsoft JhengHei"/>
          <w:b/>
          <w:sz w:val="22"/>
        </w:rPr>
        <w:t>项目监理机构（盖章</w:t>
      </w:r>
      <w:r>
        <w:rPr>
          <w:rFonts w:ascii="Microsoft JhengHei" w:eastAsia="Microsoft JhengHei"/>
          <w:b/>
          <w:spacing w:val="-10"/>
          <w:sz w:val="22"/>
        </w:rPr>
        <w:t>）</w:t>
      </w:r>
    </w:p>
    <w:p>
      <w:pPr>
        <w:spacing w:after="0"/>
        <w:jc w:val="center"/>
        <w:rPr>
          <w:rFonts w:ascii="Microsoft JhengHei" w:eastAsia="Microsoft JhengHei"/>
          <w:sz w:val="22"/>
        </w:rPr>
        <w:sectPr>
          <w:type w:val="continuous"/>
          <w:pgSz w:w="11910" w:h="16840"/>
          <w:pgMar w:top="1920" w:right="20" w:bottom="280" w:left="1240" w:header="708" w:footer="708"/>
          <w:cols w:space="708"/>
        </w:sectPr>
      </w:pPr>
    </w:p>
    <w:p>
      <w:pPr>
        <w:pStyle w:val="Heading1"/>
        <w:spacing w:line="454" w:lineRule="exact"/>
        <w:ind w:left="461" w:firstLine="0"/>
      </w:pPr>
      <w:r>
        <w:rPr>
          <w:spacing w:val="-2"/>
        </w:rPr>
        <w:t>一、工程概况</w:t>
      </w:r>
    </w:p>
    <w:p>
      <w:pPr>
        <w:pStyle w:val="BodyText"/>
        <w:spacing w:before="80" w:line="417" w:lineRule="auto"/>
        <w:ind w:left="461" w:right="1111" w:firstLine="700"/>
        <w:jc w:val="both"/>
      </w:pPr>
      <w:r>
        <w:rPr>
          <w:spacing w:val="-2"/>
        </w:rPr>
        <w:t xml:space="preserve">棚改项目位于 ，项目总用地面积为 </w:t>
      </w:r>
      <w:r>
        <w:t>20287.23</w:t>
      </w:r>
      <w:r>
        <w:rPr>
          <w:spacing w:val="-6"/>
        </w:rPr>
        <w:t xml:space="preserve"> 平方米，总建筑面积</w:t>
      </w:r>
      <w:r>
        <w:t xml:space="preserve"> </w:t>
      </w:r>
      <w:r>
        <w:rPr>
          <w:spacing w:val="-8"/>
        </w:rPr>
        <w:t>112872.14</w:t>
      </w:r>
      <w:r>
        <w:rPr>
          <w:spacing w:val="-12"/>
        </w:rPr>
        <w:t xml:space="preserve"> 平方米，</w:t>
      </w:r>
      <w:r>
        <w:rPr>
          <w:spacing w:val="-8"/>
        </w:rPr>
        <w:t>1#楼（</w:t>
      </w:r>
      <w:r>
        <w:rPr>
          <w:spacing w:val="-14"/>
        </w:rPr>
        <w:t xml:space="preserve">地上 </w:t>
      </w:r>
      <w:r>
        <w:rPr>
          <w:spacing w:val="-8"/>
        </w:rPr>
        <w:t>31</w:t>
      </w:r>
      <w:r>
        <w:rPr>
          <w:spacing w:val="-15"/>
        </w:rPr>
        <w:t xml:space="preserve"> 层/地下 </w:t>
      </w:r>
      <w:r>
        <w:rPr>
          <w:spacing w:val="-8"/>
        </w:rPr>
        <w:t>3</w:t>
      </w:r>
      <w:r>
        <w:rPr>
          <w:spacing w:val="-17"/>
        </w:rPr>
        <w:t xml:space="preserve"> 层</w:t>
      </w:r>
      <w:r>
        <w:rPr>
          <w:spacing w:val="-140"/>
        </w:rPr>
        <w:t>）</w:t>
      </w:r>
      <w:r>
        <w:rPr>
          <w:spacing w:val="-12"/>
        </w:rPr>
        <w:t xml:space="preserve">，总高度 </w:t>
      </w:r>
      <w:r>
        <w:rPr>
          <w:spacing w:val="-8"/>
        </w:rPr>
        <w:t>98.1m;2#楼（</w:t>
      </w:r>
      <w:r>
        <w:rPr>
          <w:spacing w:val="-8"/>
        </w:rPr>
        <w:t>地</w:t>
      </w:r>
      <w:r>
        <w:rPr>
          <w:spacing w:val="-18"/>
        </w:rPr>
        <w:t xml:space="preserve">上 </w:t>
      </w:r>
      <w:r>
        <w:rPr>
          <w:spacing w:val="-14"/>
        </w:rPr>
        <w:t>4</w:t>
      </w:r>
      <w:r>
        <w:rPr>
          <w:spacing w:val="-18"/>
        </w:rPr>
        <w:t xml:space="preserve"> 层/地下 </w:t>
      </w:r>
      <w:r>
        <w:rPr>
          <w:spacing w:val="-14"/>
        </w:rPr>
        <w:t>3</w:t>
      </w:r>
      <w:r>
        <w:rPr>
          <w:spacing w:val="-18"/>
        </w:rPr>
        <w:t xml:space="preserve"> 层</w:t>
      </w:r>
      <w:r>
        <w:rPr>
          <w:spacing w:val="-140"/>
        </w:rPr>
        <w:t>）</w:t>
      </w:r>
      <w:r>
        <w:rPr>
          <w:spacing w:val="-21"/>
        </w:rPr>
        <w:t xml:space="preserve">，总高度 </w:t>
      </w:r>
      <w:r>
        <w:rPr>
          <w:spacing w:val="-14"/>
        </w:rPr>
        <w:t>18.300m;3#楼（</w:t>
      </w:r>
      <w:r>
        <w:rPr>
          <w:spacing w:val="-17"/>
        </w:rPr>
        <w:t xml:space="preserve">地上 </w:t>
      </w:r>
      <w:r>
        <w:rPr>
          <w:spacing w:val="-14"/>
        </w:rPr>
        <w:t>19</w:t>
      </w:r>
      <w:r>
        <w:rPr>
          <w:spacing w:val="-18"/>
        </w:rPr>
        <w:t xml:space="preserve"> 层/地下 </w:t>
      </w:r>
      <w:r>
        <w:rPr>
          <w:spacing w:val="-14"/>
        </w:rPr>
        <w:t>3</w:t>
      </w:r>
      <w:r>
        <w:rPr>
          <w:spacing w:val="-18"/>
        </w:rPr>
        <w:t xml:space="preserve"> 层</w:t>
      </w:r>
      <w:r>
        <w:rPr>
          <w:spacing w:val="-140"/>
        </w:rPr>
        <w:t>）</w:t>
      </w:r>
      <w:r>
        <w:rPr>
          <w:spacing w:val="-20"/>
        </w:rPr>
        <w:t>，总高度</w:t>
      </w:r>
      <w:r>
        <w:rPr>
          <w:spacing w:val="-14"/>
        </w:rPr>
        <w:t xml:space="preserve"> </w:t>
      </w:r>
      <w:r>
        <w:rPr>
          <w:spacing w:val="-2"/>
        </w:rPr>
        <w:t>98.4m;4#楼（</w:t>
      </w:r>
      <w:r>
        <w:rPr>
          <w:spacing w:val="-25"/>
        </w:rPr>
        <w:t xml:space="preserve">地上 </w:t>
      </w:r>
      <w:r>
        <w:rPr>
          <w:spacing w:val="-2"/>
        </w:rPr>
        <w:t>31</w:t>
      </w:r>
      <w:r>
        <w:rPr>
          <w:spacing w:val="-25"/>
        </w:rPr>
        <w:t xml:space="preserve"> 层/地下 </w:t>
      </w:r>
      <w:r>
        <w:rPr>
          <w:spacing w:val="-2"/>
        </w:rPr>
        <w:t>3</w:t>
      </w:r>
      <w:r>
        <w:rPr>
          <w:spacing w:val="-36"/>
        </w:rPr>
        <w:t xml:space="preserve"> 层</w:t>
      </w:r>
      <w:r>
        <w:rPr>
          <w:spacing w:val="-140"/>
        </w:rPr>
        <w:t>）</w:t>
      </w:r>
      <w:r>
        <w:rPr>
          <w:spacing w:val="-23"/>
        </w:rPr>
        <w:t xml:space="preserve">，总高度 </w:t>
      </w:r>
      <w:r>
        <w:rPr>
          <w:spacing w:val="-2"/>
        </w:rPr>
        <w:t>98.1m;5#楼（</w:t>
      </w:r>
      <w:r>
        <w:rPr>
          <w:spacing w:val="-24"/>
        </w:rPr>
        <w:t xml:space="preserve">地上 </w:t>
      </w:r>
      <w:r>
        <w:rPr>
          <w:spacing w:val="-2"/>
        </w:rPr>
        <w:t>30</w:t>
      </w:r>
      <w:r>
        <w:rPr>
          <w:spacing w:val="-18"/>
        </w:rPr>
        <w:t xml:space="preserve"> 层/地下</w:t>
      </w:r>
    </w:p>
    <w:p>
      <w:pPr>
        <w:pStyle w:val="BodyText"/>
        <w:spacing w:line="417" w:lineRule="auto"/>
        <w:ind w:left="461" w:right="1111"/>
        <w:jc w:val="both"/>
      </w:pPr>
      <w:r>
        <w:rPr>
          <w:spacing w:val="-8"/>
        </w:rPr>
        <w:t>3</w:t>
      </w:r>
      <w:r>
        <w:rPr>
          <w:spacing w:val="-18"/>
        </w:rPr>
        <w:t xml:space="preserve"> 层</w:t>
      </w:r>
      <w:r>
        <w:rPr>
          <w:spacing w:val="-135"/>
        </w:rPr>
        <w:t>）</w:t>
      </w:r>
      <w:r>
        <w:rPr>
          <w:spacing w:val="-39"/>
        </w:rPr>
        <w:t xml:space="preserve">，总高度 </w:t>
      </w:r>
      <w:r>
        <w:rPr>
          <w:spacing w:val="-8"/>
        </w:rPr>
        <w:t>93.1m;6#</w:t>
      </w:r>
      <w:r>
        <w:rPr>
          <w:spacing w:val="-130"/>
        </w:rPr>
        <w:t>楼</w:t>
      </w:r>
      <w:r>
        <w:rPr>
          <w:spacing w:val="-8"/>
        </w:rPr>
        <w:t>（</w:t>
      </w:r>
      <w:r>
        <w:rPr>
          <w:spacing w:val="-15"/>
        </w:rPr>
        <w:t xml:space="preserve">地上 </w:t>
      </w:r>
      <w:r>
        <w:rPr>
          <w:spacing w:val="-8"/>
        </w:rPr>
        <w:t>30</w:t>
      </w:r>
      <w:r>
        <w:rPr>
          <w:spacing w:val="-16"/>
        </w:rPr>
        <w:t xml:space="preserve"> 层/地下 </w:t>
      </w:r>
      <w:r>
        <w:rPr>
          <w:spacing w:val="-8"/>
        </w:rPr>
        <w:t>3</w:t>
      </w:r>
      <w:r>
        <w:rPr>
          <w:spacing w:val="-18"/>
        </w:rPr>
        <w:t xml:space="preserve"> 层</w:t>
      </w:r>
      <w:r>
        <w:rPr>
          <w:spacing w:val="-135"/>
        </w:rPr>
        <w:t>）</w:t>
      </w:r>
      <w:r>
        <w:rPr>
          <w:spacing w:val="-39"/>
        </w:rPr>
        <w:t xml:space="preserve">，总高度 </w:t>
      </w:r>
      <w:r>
        <w:rPr>
          <w:spacing w:val="-8"/>
        </w:rPr>
        <w:t>93.9m;3-1#</w:t>
      </w:r>
      <w:r>
        <w:rPr>
          <w:spacing w:val="-130"/>
        </w:rPr>
        <w:t>楼</w:t>
      </w:r>
      <w:r>
        <w:rPr>
          <w:spacing w:val="-8"/>
        </w:rPr>
        <w:t>（</w:t>
      </w:r>
      <w:r>
        <w:rPr>
          <w:spacing w:val="-8"/>
        </w:rPr>
        <w:t>地</w:t>
      </w:r>
      <w:r>
        <w:rPr>
          <w:spacing w:val="-18"/>
        </w:rPr>
        <w:t xml:space="preserve">上 </w:t>
      </w:r>
      <w:r>
        <w:rPr>
          <w:spacing w:val="-12"/>
        </w:rPr>
        <w:t>3</w:t>
      </w:r>
      <w:r>
        <w:rPr>
          <w:spacing w:val="-17"/>
        </w:rPr>
        <w:t xml:space="preserve"> 层/地下 </w:t>
      </w:r>
      <w:r>
        <w:rPr>
          <w:spacing w:val="-12"/>
        </w:rPr>
        <w:t>3</w:t>
      </w:r>
      <w:r>
        <w:rPr>
          <w:spacing w:val="-18"/>
        </w:rPr>
        <w:t xml:space="preserve"> 层</w:t>
      </w:r>
      <w:r>
        <w:rPr>
          <w:spacing w:val="-140"/>
        </w:rPr>
        <w:t>）</w:t>
      </w:r>
      <w:r>
        <w:rPr>
          <w:spacing w:val="-12"/>
        </w:rPr>
        <w:t>，总高度 15.2m;4-1#楼（</w:t>
      </w:r>
      <w:r>
        <w:rPr>
          <w:spacing w:val="-16"/>
        </w:rPr>
        <w:t xml:space="preserve">地上 </w:t>
      </w:r>
      <w:r>
        <w:rPr>
          <w:spacing w:val="-12"/>
        </w:rPr>
        <w:t>3</w:t>
      </w:r>
      <w:r>
        <w:rPr>
          <w:spacing w:val="-17"/>
        </w:rPr>
        <w:t xml:space="preserve"> 层/地下 </w:t>
      </w:r>
      <w:r>
        <w:rPr>
          <w:spacing w:val="-12"/>
        </w:rPr>
        <w:t>2</w:t>
      </w:r>
      <w:r>
        <w:rPr>
          <w:spacing w:val="-18"/>
        </w:rPr>
        <w:t xml:space="preserve"> 层</w:t>
      </w:r>
      <w:r>
        <w:rPr>
          <w:spacing w:val="-140"/>
        </w:rPr>
        <w:t>）</w:t>
      </w:r>
      <w:r>
        <w:rPr>
          <w:spacing w:val="-9"/>
        </w:rPr>
        <w:t>，总高度</w:t>
      </w:r>
      <w:r>
        <w:rPr>
          <w:spacing w:val="-12"/>
        </w:rPr>
        <w:t xml:space="preserve"> </w:t>
      </w:r>
      <w:r>
        <w:t>13.8m;</w:t>
      </w:r>
      <w:r>
        <w:rPr>
          <w:spacing w:val="-4"/>
        </w:rPr>
        <w:t xml:space="preserve">地下车库为 </w:t>
      </w:r>
      <w:r>
        <w:t>2</w:t>
      </w:r>
      <w:r>
        <w:rPr>
          <w:spacing w:val="-8"/>
        </w:rPr>
        <w:t xml:space="preserve"> 层。</w:t>
      </w:r>
    </w:p>
    <w:p>
      <w:pPr>
        <w:pStyle w:val="BodyText"/>
        <w:spacing w:line="417" w:lineRule="auto"/>
        <w:ind w:left="1021" w:right="8224"/>
        <w:jc w:val="both"/>
      </w:pPr>
      <w:r>
        <w:rPr>
          <w:spacing w:val="-2"/>
        </w:rPr>
        <w:t>建设单位：</w:t>
      </w:r>
      <w:r>
        <w:rPr>
          <w:spacing w:val="-2"/>
        </w:rPr>
        <w:t>施工单位：</w:t>
      </w:r>
      <w:r>
        <w:rPr>
          <w:spacing w:val="-2"/>
        </w:rPr>
        <w:t>设计单位：</w:t>
      </w:r>
    </w:p>
    <w:p>
      <w:pPr>
        <w:pStyle w:val="BodyText"/>
        <w:spacing w:line="358" w:lineRule="exact"/>
        <w:ind w:left="1021"/>
      </w:pPr>
      <w:r>
        <w:rPr>
          <w:spacing w:val="-2"/>
        </w:rPr>
        <w:t>地质勘察单位：</w:t>
      </w:r>
    </w:p>
    <w:p>
      <w:pPr>
        <w:pStyle w:val="BodyText"/>
        <w:spacing w:before="201" w:line="353" w:lineRule="exact"/>
        <w:ind w:left="1021"/>
      </w:pPr>
      <w:r>
        <w:rPr>
          <w:spacing w:val="-1"/>
        </w:rPr>
        <w:t>监理单位： 工程管理股份有限公司</w:t>
      </w:r>
    </w:p>
    <w:p>
      <w:pPr>
        <w:pStyle w:val="Heading1"/>
        <w:ind w:left="461" w:firstLine="0"/>
      </w:pPr>
      <w:r>
        <w:rPr>
          <w:spacing w:val="-2"/>
        </w:rPr>
        <w:t>二、监理依据</w:t>
      </w:r>
    </w:p>
    <w:p>
      <w:pPr>
        <w:pStyle w:val="ListParagraph"/>
        <w:numPr>
          <w:ilvl w:val="0"/>
          <w:numId w:val="21"/>
        </w:numPr>
        <w:tabs>
          <w:tab w:val="left" w:pos="1442"/>
        </w:tabs>
        <w:spacing w:before="17" w:after="0" w:line="240" w:lineRule="auto"/>
        <w:ind w:left="1442" w:right="0" w:hanging="421"/>
        <w:jc w:val="left"/>
        <w:rPr>
          <w:sz w:val="28"/>
        </w:rPr>
      </w:pPr>
      <w:r>
        <w:rPr>
          <w:spacing w:val="17"/>
          <w:sz w:val="28"/>
        </w:rPr>
        <w:t>《中华人民共和国工程建设标准强制性条文——房屋建筑部分》</w:t>
      </w:r>
    </w:p>
    <w:p>
      <w:pPr>
        <w:pStyle w:val="BodyText"/>
        <w:spacing w:before="82"/>
        <w:ind w:left="461"/>
      </w:pPr>
      <w:r>
        <w:t>（2002</w:t>
      </w:r>
      <w:r>
        <w:rPr>
          <w:spacing w:val="-24"/>
        </w:rPr>
        <w:t xml:space="preserve"> 年版</w:t>
      </w:r>
      <w:r>
        <w:rPr>
          <w:spacing w:val="-145"/>
        </w:rPr>
        <w:t>）</w:t>
      </w:r>
      <w:r>
        <w:rPr>
          <w:spacing w:val="-5"/>
        </w:rPr>
        <w:t>；</w:t>
      </w:r>
    </w:p>
    <w:p>
      <w:pPr>
        <w:pStyle w:val="ListParagraph"/>
        <w:numPr>
          <w:ilvl w:val="0"/>
          <w:numId w:val="21"/>
        </w:numPr>
        <w:tabs>
          <w:tab w:val="left" w:pos="1302"/>
        </w:tabs>
        <w:spacing w:before="81" w:after="0" w:line="240" w:lineRule="auto"/>
        <w:ind w:left="1302" w:right="0" w:hanging="281"/>
        <w:jc w:val="left"/>
        <w:rPr>
          <w:sz w:val="28"/>
        </w:rPr>
      </w:pPr>
      <w:r>
        <w:rPr>
          <w:spacing w:val="-14"/>
          <w:sz w:val="28"/>
        </w:rPr>
        <w:t>《砌体结构设计规范》</w:t>
      </w:r>
      <w:r>
        <w:rPr>
          <w:sz w:val="28"/>
        </w:rPr>
        <w:t>（2002</w:t>
      </w:r>
      <w:r>
        <w:rPr>
          <w:spacing w:val="-13"/>
          <w:sz w:val="28"/>
        </w:rPr>
        <w:t xml:space="preserve"> 年局部修订</w:t>
      </w:r>
      <w:r>
        <w:rPr>
          <w:sz w:val="28"/>
        </w:rPr>
        <w:t>）GB50003—</w:t>
      </w:r>
      <w:r>
        <w:rPr>
          <w:spacing w:val="-2"/>
          <w:sz w:val="28"/>
        </w:rPr>
        <w:t>2001；</w:t>
      </w:r>
    </w:p>
    <w:p>
      <w:pPr>
        <w:pStyle w:val="ListParagraph"/>
        <w:numPr>
          <w:ilvl w:val="0"/>
          <w:numId w:val="21"/>
        </w:numPr>
        <w:tabs>
          <w:tab w:val="left" w:pos="1302"/>
        </w:tabs>
        <w:spacing w:before="81" w:after="0" w:line="240" w:lineRule="auto"/>
        <w:ind w:left="1302" w:right="0" w:hanging="281"/>
        <w:jc w:val="left"/>
        <w:rPr>
          <w:sz w:val="28"/>
        </w:rPr>
      </w:pPr>
      <w:r>
        <w:rPr>
          <w:sz w:val="28"/>
        </w:rPr>
        <w:t>《建筑结构荷载规范》GB50009—</w:t>
      </w:r>
      <w:r>
        <w:rPr>
          <w:spacing w:val="-2"/>
          <w:sz w:val="28"/>
        </w:rPr>
        <w:t>2001；</w:t>
      </w:r>
    </w:p>
    <w:p>
      <w:pPr>
        <w:pStyle w:val="ListParagraph"/>
        <w:numPr>
          <w:ilvl w:val="0"/>
          <w:numId w:val="21"/>
        </w:numPr>
        <w:tabs>
          <w:tab w:val="left" w:pos="1302"/>
        </w:tabs>
        <w:spacing w:before="81" w:after="0" w:line="240" w:lineRule="auto"/>
        <w:ind w:left="1302" w:right="0" w:hanging="281"/>
        <w:jc w:val="left"/>
        <w:rPr>
          <w:sz w:val="28"/>
        </w:rPr>
      </w:pPr>
      <w:r>
        <w:rPr>
          <w:sz w:val="28"/>
        </w:rPr>
        <w:t>《混凝土结构设计规范》GB50010—</w:t>
      </w:r>
      <w:r>
        <w:rPr>
          <w:spacing w:val="-2"/>
          <w:sz w:val="28"/>
        </w:rPr>
        <w:t>2002；</w:t>
      </w:r>
    </w:p>
    <w:p>
      <w:pPr>
        <w:pStyle w:val="ListParagraph"/>
        <w:numPr>
          <w:ilvl w:val="0"/>
          <w:numId w:val="21"/>
        </w:numPr>
        <w:tabs>
          <w:tab w:val="left" w:pos="1302"/>
        </w:tabs>
        <w:spacing w:before="82" w:after="0" w:line="240" w:lineRule="auto"/>
        <w:ind w:left="1302" w:right="0" w:hanging="281"/>
        <w:jc w:val="left"/>
        <w:rPr>
          <w:sz w:val="28"/>
        </w:rPr>
      </w:pPr>
      <w:r>
        <w:rPr>
          <w:sz w:val="28"/>
        </w:rPr>
        <w:t>《建筑抗震设计规范》GB50011—</w:t>
      </w:r>
      <w:r>
        <w:rPr>
          <w:spacing w:val="-2"/>
          <w:sz w:val="28"/>
        </w:rPr>
        <w:t>2001；</w:t>
      </w:r>
    </w:p>
    <w:p>
      <w:pPr>
        <w:pStyle w:val="ListParagraph"/>
        <w:numPr>
          <w:ilvl w:val="0"/>
          <w:numId w:val="21"/>
        </w:numPr>
        <w:tabs>
          <w:tab w:val="left" w:pos="1302"/>
        </w:tabs>
        <w:spacing w:before="81" w:after="0" w:line="240" w:lineRule="auto"/>
        <w:ind w:left="1302" w:right="0" w:hanging="281"/>
        <w:jc w:val="left"/>
        <w:rPr>
          <w:sz w:val="28"/>
        </w:rPr>
      </w:pPr>
      <w:r>
        <w:rPr>
          <w:sz w:val="28"/>
        </w:rPr>
        <w:t>《砌体工程施工质量验收规范》GB50203—</w:t>
      </w:r>
      <w:r>
        <w:rPr>
          <w:spacing w:val="-2"/>
          <w:sz w:val="28"/>
        </w:rPr>
        <w:t>2002；</w:t>
      </w:r>
    </w:p>
    <w:p>
      <w:pPr>
        <w:pStyle w:val="ListParagraph"/>
        <w:numPr>
          <w:ilvl w:val="0"/>
          <w:numId w:val="21"/>
        </w:numPr>
        <w:tabs>
          <w:tab w:val="left" w:pos="1302"/>
        </w:tabs>
        <w:spacing w:before="81" w:after="0" w:line="240" w:lineRule="auto"/>
        <w:ind w:left="1302" w:right="0" w:hanging="281"/>
        <w:jc w:val="left"/>
        <w:rPr>
          <w:sz w:val="28"/>
        </w:rPr>
      </w:pPr>
      <w:r>
        <w:rPr>
          <w:sz w:val="28"/>
        </w:rPr>
        <w:t>《混凝土结构工程施工质量验收规范》GB50204—</w:t>
      </w:r>
      <w:r>
        <w:rPr>
          <w:spacing w:val="-2"/>
          <w:sz w:val="28"/>
        </w:rPr>
        <w:t>2002；</w:t>
      </w:r>
    </w:p>
    <w:p>
      <w:pPr>
        <w:pStyle w:val="ListParagraph"/>
        <w:numPr>
          <w:ilvl w:val="0"/>
          <w:numId w:val="21"/>
        </w:numPr>
        <w:tabs>
          <w:tab w:val="left" w:pos="1302"/>
        </w:tabs>
        <w:spacing w:before="81" w:after="0" w:line="240" w:lineRule="auto"/>
        <w:ind w:left="1302" w:right="0" w:hanging="281"/>
        <w:jc w:val="left"/>
        <w:rPr>
          <w:sz w:val="28"/>
        </w:rPr>
      </w:pPr>
      <w:r>
        <w:rPr>
          <w:sz w:val="28"/>
        </w:rPr>
        <w:t>《屋面工程质量验收规范》GB50207—</w:t>
      </w:r>
      <w:r>
        <w:rPr>
          <w:spacing w:val="-2"/>
          <w:sz w:val="28"/>
        </w:rPr>
        <w:t>2002；</w:t>
      </w:r>
    </w:p>
    <w:p>
      <w:pPr>
        <w:pStyle w:val="ListParagraph"/>
        <w:numPr>
          <w:ilvl w:val="0"/>
          <w:numId w:val="21"/>
        </w:numPr>
        <w:tabs>
          <w:tab w:val="left" w:pos="1302"/>
        </w:tabs>
        <w:spacing w:before="82" w:after="0" w:line="240" w:lineRule="auto"/>
        <w:ind w:left="1302" w:right="0" w:hanging="281"/>
        <w:jc w:val="left"/>
        <w:rPr>
          <w:sz w:val="28"/>
        </w:rPr>
      </w:pPr>
      <w:r>
        <w:rPr>
          <w:sz w:val="28"/>
        </w:rPr>
        <w:t>《建筑工程施工质量验收统一标准》</w:t>
      </w:r>
      <w:r>
        <w:rPr>
          <w:spacing w:val="-2"/>
          <w:sz w:val="28"/>
        </w:rPr>
        <w:t>GB50300－2001；</w:t>
      </w:r>
    </w:p>
    <w:p>
      <w:pPr>
        <w:pStyle w:val="ListParagraph"/>
        <w:numPr>
          <w:ilvl w:val="0"/>
          <w:numId w:val="21"/>
        </w:numPr>
        <w:tabs>
          <w:tab w:val="left" w:pos="1442"/>
        </w:tabs>
        <w:spacing w:before="81" w:after="0" w:line="240" w:lineRule="auto"/>
        <w:ind w:left="1442" w:right="0" w:hanging="421"/>
        <w:jc w:val="left"/>
        <w:rPr>
          <w:sz w:val="28"/>
        </w:rPr>
      </w:pPr>
      <w:r>
        <w:rPr>
          <w:sz w:val="28"/>
        </w:rPr>
        <w:t>《建设工程监理规范》</w:t>
      </w:r>
      <w:r>
        <w:rPr>
          <w:spacing w:val="-2"/>
          <w:sz w:val="28"/>
        </w:rPr>
        <w:t>GB50319－2000；</w:t>
      </w:r>
    </w:p>
    <w:p>
      <w:pPr>
        <w:pStyle w:val="ListParagraph"/>
        <w:numPr>
          <w:ilvl w:val="0"/>
          <w:numId w:val="21"/>
        </w:numPr>
        <w:tabs>
          <w:tab w:val="left" w:pos="1582"/>
        </w:tabs>
        <w:spacing w:before="81" w:after="0" w:line="240" w:lineRule="auto"/>
        <w:ind w:left="1582" w:right="0" w:hanging="561"/>
        <w:jc w:val="left"/>
        <w:rPr>
          <w:sz w:val="28"/>
        </w:rPr>
      </w:pPr>
      <w:r>
        <w:rPr>
          <w:sz w:val="28"/>
        </w:rPr>
        <w:t>《建设工程文件归档整理规范》GB/T50328—</w:t>
      </w:r>
      <w:r>
        <w:rPr>
          <w:spacing w:val="-4"/>
          <w:sz w:val="28"/>
        </w:rPr>
        <w:t>2001</w:t>
      </w:r>
    </w:p>
    <w:p>
      <w:pPr>
        <w:pStyle w:val="ListParagraph"/>
        <w:numPr>
          <w:ilvl w:val="0"/>
          <w:numId w:val="21"/>
        </w:numPr>
        <w:tabs>
          <w:tab w:val="left" w:pos="1582"/>
        </w:tabs>
        <w:spacing w:before="81" w:after="0" w:line="240" w:lineRule="auto"/>
        <w:ind w:left="1582" w:right="0" w:hanging="561"/>
        <w:jc w:val="left"/>
        <w:rPr>
          <w:sz w:val="28"/>
        </w:rPr>
      </w:pPr>
      <w:r>
        <w:rPr>
          <w:spacing w:val="-1"/>
          <w:sz w:val="28"/>
        </w:rPr>
        <w:t>该工程有关施工图纸及说明；</w:t>
      </w:r>
    </w:p>
    <w:p>
      <w:pPr>
        <w:spacing w:after="0" w:line="240" w:lineRule="auto"/>
        <w:jc w:val="left"/>
        <w:rPr>
          <w:sz w:val="28"/>
        </w:rPr>
        <w:sectPr>
          <w:footerReference w:type="default" r:id="rId4"/>
          <w:pgSz w:w="11910" w:h="16840"/>
          <w:pgMar w:top="1440" w:right="20" w:bottom="1180" w:left="1240" w:header="0" w:footer="990"/>
          <w:pgNumType w:start="1"/>
          <w:cols w:space="708"/>
        </w:sectPr>
      </w:pPr>
    </w:p>
    <w:p>
      <w:pPr>
        <w:pStyle w:val="ListParagraph"/>
        <w:numPr>
          <w:ilvl w:val="0"/>
          <w:numId w:val="20"/>
        </w:numPr>
        <w:tabs>
          <w:tab w:val="left" w:pos="1442"/>
        </w:tabs>
        <w:spacing w:before="32" w:after="0" w:line="240" w:lineRule="auto"/>
        <w:ind w:left="1442" w:right="0" w:hanging="421"/>
        <w:jc w:val="left"/>
        <w:rPr>
          <w:sz w:val="28"/>
        </w:rPr>
      </w:pPr>
      <w:r>
        <w:rPr>
          <w:spacing w:val="-1"/>
          <w:sz w:val="28"/>
        </w:rPr>
        <w:t>该工程有关合同、文件及技术资料；</w:t>
      </w:r>
    </w:p>
    <w:p>
      <w:pPr>
        <w:pStyle w:val="ListParagraph"/>
        <w:numPr>
          <w:ilvl w:val="0"/>
          <w:numId w:val="20"/>
        </w:numPr>
        <w:tabs>
          <w:tab w:val="left" w:pos="1442"/>
        </w:tabs>
        <w:spacing w:before="81" w:after="0" w:line="240" w:lineRule="auto"/>
        <w:ind w:left="1442" w:right="0" w:hanging="421"/>
        <w:jc w:val="left"/>
        <w:rPr>
          <w:sz w:val="28"/>
        </w:rPr>
      </w:pPr>
      <w:r>
        <w:rPr>
          <w:spacing w:val="-1"/>
          <w:sz w:val="28"/>
        </w:rPr>
        <w:t>经审批的施工组织设计；</w:t>
      </w:r>
    </w:p>
    <w:p>
      <w:pPr>
        <w:pStyle w:val="ListParagraph"/>
        <w:numPr>
          <w:ilvl w:val="0"/>
          <w:numId w:val="20"/>
        </w:numPr>
        <w:tabs>
          <w:tab w:val="left" w:pos="1442"/>
        </w:tabs>
        <w:spacing w:before="81" w:after="0" w:line="353" w:lineRule="exact"/>
        <w:ind w:left="1442" w:right="0" w:hanging="421"/>
        <w:jc w:val="left"/>
        <w:rPr>
          <w:sz w:val="28"/>
        </w:rPr>
      </w:pPr>
      <w:r>
        <w:rPr>
          <w:spacing w:val="-10"/>
          <w:sz w:val="28"/>
        </w:rPr>
        <w:t>经审批的工程施工《监理规划》。</w:t>
      </w:r>
    </w:p>
    <w:p>
      <w:pPr>
        <w:pStyle w:val="Heading1"/>
        <w:ind w:left="461" w:firstLine="0"/>
      </w:pPr>
      <w:r>
        <w:rPr>
          <w:spacing w:val="-2"/>
        </w:rPr>
        <w:t>三、各专业工程特点</w:t>
      </w:r>
    </w:p>
    <w:p>
      <w:pPr>
        <w:pStyle w:val="BodyText"/>
        <w:spacing w:before="81" w:line="417" w:lineRule="auto"/>
        <w:ind w:left="461" w:right="1112" w:firstLine="600"/>
        <w:jc w:val="both"/>
      </w:pPr>
      <w:r>
        <w:rPr>
          <w:spacing w:val="-2"/>
        </w:rPr>
        <w:t>主体分部共包含以下分项工程：钢筋工程、模板工程、混凝土及砌体</w:t>
      </w:r>
      <w:r>
        <w:rPr>
          <w:spacing w:val="-2"/>
        </w:rPr>
        <w:t>工程，钢筋工程重点控制原材料及绑扎质量，本工程建筑层数地上五层，</w:t>
      </w:r>
      <w:r>
        <w:rPr>
          <w:spacing w:val="-2"/>
        </w:rPr>
        <w:t>在施工过程中要严格控制模板支架的材质，搭设时检查模板支撑是否按模</w:t>
      </w:r>
      <w:r>
        <w:rPr>
          <w:spacing w:val="-2"/>
        </w:rPr>
        <w:t>板专项施工方案搭设，以保证模板支架有足够的刚度及稳定性；砼工程因</w:t>
      </w:r>
      <w:r>
        <w:rPr>
          <w:spacing w:val="-2"/>
        </w:rPr>
        <w:t>部分结构楼层柱、墙与梁板同等级不同，浇筑时不同等级的砼容易浇错部</w:t>
      </w:r>
      <w:r>
        <w:rPr>
          <w:spacing w:val="-2"/>
        </w:rPr>
        <w:t>位，浇筑时监理人员应引起重视，同时在旁站监理时要注意有无漏振和过</w:t>
      </w:r>
      <w:r>
        <w:rPr>
          <w:spacing w:val="-6"/>
        </w:rPr>
        <w:t>振，以及双层钢筋被踩踏有无钢筋班组值班人员进行整理；砌块±0.000 以</w:t>
      </w:r>
      <w:r>
        <w:rPr>
          <w:spacing w:val="-9"/>
        </w:rPr>
        <w:t xml:space="preserve">下墙体厚度为 </w:t>
      </w:r>
      <w:r>
        <w:rPr>
          <w:spacing w:val="-6"/>
        </w:rPr>
        <w:t>200mm,</w:t>
      </w:r>
      <w:r>
        <w:rPr>
          <w:spacing w:val="-16"/>
        </w:rPr>
        <w:t xml:space="preserve">采 </w:t>
      </w:r>
      <w:r>
        <w:rPr>
          <w:spacing w:val="-6"/>
        </w:rPr>
        <w:t>MU10</w:t>
      </w:r>
      <w:r>
        <w:rPr>
          <w:spacing w:val="-11"/>
        </w:rPr>
        <w:t xml:space="preserve"> 蒸压灰砂砖块</w:t>
      </w:r>
      <w:r>
        <w:rPr>
          <w:spacing w:val="-6"/>
        </w:rPr>
        <w:t>，M7.5</w:t>
      </w:r>
      <w:r>
        <w:rPr>
          <w:spacing w:val="-11"/>
        </w:rPr>
        <w:t xml:space="preserve"> 混合砂浆砌筑；</w:t>
      </w:r>
      <w:r>
        <w:rPr>
          <w:spacing w:val="-6"/>
        </w:rPr>
        <w:t>±0.00</w:t>
      </w:r>
      <w:r>
        <w:rPr>
          <w:spacing w:val="-6"/>
        </w:rPr>
        <w:t>0</w:t>
      </w:r>
      <w:r>
        <w:rPr>
          <w:spacing w:val="-6"/>
        </w:rPr>
        <w:t xml:space="preserve">以上外墙体采用 </w:t>
      </w:r>
      <w:r>
        <w:rPr>
          <w:spacing w:val="-2"/>
        </w:rPr>
        <w:t>MU7.5</w:t>
      </w:r>
      <w:r>
        <w:rPr>
          <w:spacing w:val="-10"/>
        </w:rPr>
        <w:t xml:space="preserve"> 蒸压加气砼砌块，墙体 </w:t>
      </w:r>
      <w:r>
        <w:rPr>
          <w:spacing w:val="-2"/>
        </w:rPr>
        <w:t>200mm，M5</w:t>
      </w:r>
      <w:r>
        <w:rPr>
          <w:spacing w:val="-8"/>
        </w:rPr>
        <w:t xml:space="preserve"> 混合砂浆砌筑；</w:t>
      </w:r>
      <w:r>
        <w:rPr>
          <w:spacing w:val="11"/>
        </w:rPr>
        <w:t xml:space="preserve">楼梯间、电梯间隔采用 </w:t>
      </w:r>
      <w:r>
        <w:t>MU10</w:t>
      </w:r>
      <w:r>
        <w:rPr>
          <w:spacing w:val="-4"/>
        </w:rPr>
        <w:t xml:space="preserve"> 水泥砖， </w:t>
      </w:r>
      <w:r>
        <w:t>M5</w:t>
      </w:r>
      <w:r>
        <w:rPr>
          <w:spacing w:val="5"/>
        </w:rPr>
        <w:t xml:space="preserve"> 混合砂浆砌筑； 其余墙体分</w:t>
      </w:r>
      <w:r>
        <w:t xml:space="preserve"> </w:t>
      </w:r>
      <w:r>
        <w:rPr>
          <w:spacing w:val="-6"/>
        </w:rPr>
        <w:t>100mm、200mm</w:t>
      </w:r>
      <w:r>
        <w:rPr>
          <w:spacing w:val="-13"/>
        </w:rPr>
        <w:t xml:space="preserve"> 两种厚度，采用 </w:t>
      </w:r>
      <w:r>
        <w:rPr>
          <w:spacing w:val="-6"/>
        </w:rPr>
        <w:t>A5。B06</w:t>
      </w:r>
      <w:r>
        <w:rPr>
          <w:spacing w:val="-12"/>
        </w:rPr>
        <w:t xml:space="preserve"> 加气块</w:t>
      </w:r>
      <w:r>
        <w:rPr>
          <w:spacing w:val="-6"/>
        </w:rPr>
        <w:t>，M5</w:t>
      </w:r>
      <w:r>
        <w:rPr>
          <w:spacing w:val="-11"/>
        </w:rPr>
        <w:t xml:space="preserve"> 混合砂浆砌筑；砌体工</w:t>
      </w:r>
      <w:r>
        <w:rPr>
          <w:spacing w:val="-2"/>
        </w:rPr>
        <w:t>程把好材料质量关，对墙体轴线定位、垂直度、平整度、灰缝饱满度、构</w:t>
      </w:r>
      <w:r>
        <w:rPr>
          <w:spacing w:val="-2"/>
        </w:rPr>
        <w:t>造柱留槎、过梁浇注、拉结筋伸入墙体的长度及植入剪力墙或柱的深度和</w:t>
      </w:r>
      <w:r>
        <w:rPr>
          <w:spacing w:val="-2"/>
        </w:rPr>
        <w:t>沿高度设置的间距等进行控制。</w:t>
      </w:r>
    </w:p>
    <w:p>
      <w:pPr>
        <w:pStyle w:val="Heading1"/>
        <w:spacing w:line="319" w:lineRule="exact"/>
        <w:ind w:left="461" w:firstLine="0"/>
      </w:pPr>
      <w:r>
        <w:rPr>
          <w:spacing w:val="-1"/>
        </w:rPr>
        <w:t>四、监理工作方法及措施</w:t>
      </w:r>
    </w:p>
    <w:p>
      <w:pPr>
        <w:pStyle w:val="ListParagraph"/>
        <w:numPr>
          <w:ilvl w:val="1"/>
          <w:numId w:val="19"/>
        </w:numPr>
        <w:tabs>
          <w:tab w:val="left" w:pos="1025"/>
        </w:tabs>
        <w:spacing w:before="0" w:after="0" w:line="477" w:lineRule="exact"/>
        <w:ind w:left="1024" w:right="0" w:hanging="564"/>
        <w:jc w:val="left"/>
        <w:rPr>
          <w:rFonts w:ascii="Microsoft JhengHei" w:eastAsia="Microsoft JhengHei"/>
          <w:b/>
          <w:sz w:val="28"/>
        </w:rPr>
      </w:pPr>
      <w:r>
        <w:rPr>
          <w:rFonts w:ascii="Microsoft JhengHei" w:eastAsia="Microsoft JhengHei"/>
          <w:b/>
          <w:spacing w:val="-1"/>
          <w:sz w:val="28"/>
        </w:rPr>
        <w:t>监理工作对进度控制的方法措施：</w:t>
      </w:r>
    </w:p>
    <w:p>
      <w:pPr>
        <w:pStyle w:val="ListParagraph"/>
        <w:numPr>
          <w:ilvl w:val="2"/>
          <w:numId w:val="19"/>
        </w:numPr>
        <w:tabs>
          <w:tab w:val="left" w:pos="1442"/>
        </w:tabs>
        <w:spacing w:before="17" w:after="0" w:line="240" w:lineRule="auto"/>
        <w:ind w:left="1442" w:right="0" w:hanging="421"/>
        <w:jc w:val="left"/>
        <w:rPr>
          <w:sz w:val="28"/>
        </w:rPr>
      </w:pPr>
      <w:r>
        <w:rPr>
          <w:spacing w:val="-1"/>
          <w:sz w:val="28"/>
        </w:rPr>
        <w:t>审核工程总进度计划能否满足总工期要求，并提出合理意见。</w:t>
      </w:r>
    </w:p>
    <w:p>
      <w:pPr>
        <w:pStyle w:val="ListParagraph"/>
        <w:numPr>
          <w:ilvl w:val="2"/>
          <w:numId w:val="19"/>
        </w:numPr>
        <w:tabs>
          <w:tab w:val="left" w:pos="1442"/>
        </w:tabs>
        <w:spacing w:before="81" w:after="0" w:line="240" w:lineRule="auto"/>
        <w:ind w:left="1442" w:right="0" w:hanging="421"/>
        <w:jc w:val="left"/>
        <w:rPr>
          <w:sz w:val="28"/>
        </w:rPr>
      </w:pPr>
      <w:r>
        <w:rPr>
          <w:spacing w:val="-1"/>
          <w:sz w:val="28"/>
        </w:rPr>
        <w:t>根据承包单位总进度计划的要求，督促材料供应及进场时间。</w:t>
      </w:r>
    </w:p>
    <w:p>
      <w:pPr>
        <w:pStyle w:val="ListParagraph"/>
        <w:numPr>
          <w:ilvl w:val="2"/>
          <w:numId w:val="19"/>
        </w:numPr>
        <w:tabs>
          <w:tab w:val="left" w:pos="1442"/>
        </w:tabs>
        <w:spacing w:before="82" w:after="0" w:line="240" w:lineRule="auto"/>
        <w:ind w:left="1442" w:right="0" w:hanging="421"/>
        <w:jc w:val="left"/>
        <w:rPr>
          <w:sz w:val="28"/>
        </w:rPr>
      </w:pPr>
      <w:r>
        <w:rPr>
          <w:spacing w:val="-1"/>
          <w:sz w:val="28"/>
        </w:rPr>
        <w:t>计划实施中，对施工实际进度进行跟踪监督，并做好记录。</w:t>
      </w:r>
    </w:p>
    <w:p>
      <w:pPr>
        <w:pStyle w:val="ListParagraph"/>
        <w:numPr>
          <w:ilvl w:val="2"/>
          <w:numId w:val="19"/>
        </w:numPr>
        <w:tabs>
          <w:tab w:val="left" w:pos="1442"/>
        </w:tabs>
        <w:spacing w:before="81" w:after="0" w:line="295" w:lineRule="auto"/>
        <w:ind w:left="461" w:right="1112" w:firstLine="560"/>
        <w:jc w:val="left"/>
        <w:rPr>
          <w:sz w:val="28"/>
        </w:rPr>
      </w:pPr>
      <w:r>
        <w:rPr>
          <w:spacing w:val="-2"/>
          <w:sz w:val="28"/>
        </w:rPr>
        <w:t>根据实际进度情况与计划进度进行分析比较，发现偏离时，及时通</w:t>
      </w:r>
      <w:r>
        <w:rPr>
          <w:spacing w:val="-2"/>
          <w:sz w:val="28"/>
        </w:rPr>
        <w:t>知施工单位及建设单位，并提出建议，根据实际情况调整进度计划，确保</w:t>
      </w:r>
    </w:p>
    <w:p>
      <w:pPr>
        <w:spacing w:after="0" w:line="295" w:lineRule="auto"/>
        <w:jc w:val="left"/>
        <w:rPr>
          <w:sz w:val="28"/>
        </w:rPr>
        <w:sectPr>
          <w:footerReference w:type="default" r:id="rId5"/>
          <w:pgSz w:w="11910" w:h="16840"/>
          <w:pgMar w:top="1440" w:right="20" w:bottom="1180" w:left="1240" w:header="0" w:footer="990"/>
          <w:pgNumType w:start="2"/>
          <w:cols w:space="708"/>
        </w:sectPr>
      </w:pPr>
    </w:p>
    <w:p>
      <w:pPr>
        <w:spacing w:before="32" w:line="353" w:lineRule="exact"/>
        <w:ind w:left="461" w:right="0" w:firstLine="0"/>
        <w:jc w:val="left"/>
        <w:rPr>
          <w:i/>
          <w:sz w:val="28"/>
        </w:rPr>
      </w:pPr>
      <w:r>
        <w:rPr>
          <w:i/>
          <w:spacing w:val="-2"/>
          <w:sz w:val="28"/>
        </w:rPr>
        <w:t>合同约定目标实现。</w:t>
      </w:r>
    </w:p>
    <w:p>
      <w:pPr>
        <w:pStyle w:val="Heading1"/>
        <w:numPr>
          <w:ilvl w:val="1"/>
          <w:numId w:val="19"/>
        </w:numPr>
        <w:tabs>
          <w:tab w:val="left" w:pos="1025"/>
        </w:tabs>
        <w:spacing w:before="0" w:after="0" w:line="509" w:lineRule="exact"/>
        <w:ind w:left="1024" w:right="0" w:hanging="564"/>
        <w:jc w:val="left"/>
        <w:rPr>
          <w:rFonts w:ascii="宋体" w:eastAsia="宋体" w:hint="eastAsia"/>
          <w:b w:val="0"/>
          <w:i/>
        </w:rPr>
      </w:pPr>
      <w:r>
        <w:t>监理工作对投资控制的方法措施</w:t>
      </w:r>
      <w:r>
        <w:rPr>
          <w:rFonts w:ascii="宋体" w:eastAsia="宋体" w:hint="eastAsia"/>
          <w:b w:val="0"/>
          <w:i/>
          <w:spacing w:val="-10"/>
        </w:rPr>
        <w:t>：</w:t>
      </w:r>
    </w:p>
    <w:p>
      <w:pPr>
        <w:pStyle w:val="ListParagraph"/>
        <w:numPr>
          <w:ilvl w:val="2"/>
          <w:numId w:val="19"/>
        </w:numPr>
        <w:tabs>
          <w:tab w:val="left" w:pos="1442"/>
        </w:tabs>
        <w:spacing w:before="17" w:after="0" w:line="295" w:lineRule="auto"/>
        <w:ind w:left="461" w:right="1111" w:firstLine="560"/>
        <w:jc w:val="left"/>
        <w:rPr>
          <w:i/>
          <w:sz w:val="28"/>
        </w:rPr>
      </w:pPr>
      <w:r>
        <w:rPr>
          <w:i/>
          <w:spacing w:val="-2"/>
          <w:sz w:val="28"/>
        </w:rPr>
        <w:t>熟悉图纸、招投标文件、施工合同和预算以及工程变更联系单，以</w:t>
      </w:r>
      <w:r>
        <w:rPr>
          <w:i/>
          <w:spacing w:val="-2"/>
          <w:sz w:val="28"/>
        </w:rPr>
        <w:t>便对投资进行分析。</w:t>
      </w:r>
    </w:p>
    <w:p>
      <w:pPr>
        <w:pStyle w:val="ListParagraph"/>
        <w:numPr>
          <w:ilvl w:val="2"/>
          <w:numId w:val="19"/>
        </w:numPr>
        <w:tabs>
          <w:tab w:val="left" w:pos="1442"/>
        </w:tabs>
        <w:spacing w:before="0" w:after="0" w:line="295" w:lineRule="auto"/>
        <w:ind w:left="461" w:right="1112" w:firstLine="560"/>
        <w:jc w:val="left"/>
        <w:rPr>
          <w:i/>
          <w:sz w:val="28"/>
        </w:rPr>
      </w:pPr>
      <w:r>
        <w:rPr>
          <w:i/>
          <w:spacing w:val="-2"/>
          <w:sz w:val="28"/>
        </w:rPr>
        <w:t>加强合同管理，督促业主和承包商全面履行合同，防止违约造成索</w:t>
      </w:r>
      <w:r>
        <w:rPr>
          <w:i/>
          <w:spacing w:val="-4"/>
          <w:sz w:val="28"/>
        </w:rPr>
        <w:t>赔产生。</w:t>
      </w:r>
    </w:p>
    <w:p>
      <w:pPr>
        <w:pStyle w:val="ListParagraph"/>
        <w:numPr>
          <w:ilvl w:val="2"/>
          <w:numId w:val="19"/>
        </w:numPr>
        <w:tabs>
          <w:tab w:val="left" w:pos="1442"/>
        </w:tabs>
        <w:spacing w:before="0" w:after="0" w:line="356" w:lineRule="exact"/>
        <w:ind w:left="1442" w:right="0" w:hanging="421"/>
        <w:jc w:val="left"/>
        <w:rPr>
          <w:i/>
          <w:sz w:val="28"/>
        </w:rPr>
      </w:pPr>
      <w:r>
        <w:rPr>
          <w:i/>
          <w:spacing w:val="-1"/>
          <w:sz w:val="28"/>
        </w:rPr>
        <w:t>按月进行工程计量，审核并签署承包单位月进度报表及付款凭证。</w:t>
      </w:r>
    </w:p>
    <w:p>
      <w:pPr>
        <w:pStyle w:val="ListParagraph"/>
        <w:numPr>
          <w:ilvl w:val="2"/>
          <w:numId w:val="19"/>
        </w:numPr>
        <w:tabs>
          <w:tab w:val="left" w:pos="1442"/>
        </w:tabs>
        <w:spacing w:before="79" w:after="0" w:line="295" w:lineRule="auto"/>
        <w:ind w:left="461" w:right="1112" w:firstLine="560"/>
        <w:jc w:val="left"/>
        <w:rPr>
          <w:i/>
          <w:sz w:val="28"/>
        </w:rPr>
      </w:pPr>
      <w:r>
        <w:rPr>
          <w:i/>
          <w:spacing w:val="-2"/>
          <w:sz w:val="28"/>
        </w:rPr>
        <w:t>控制设计变更对造价的影响，涉及到费用增减应认真核实并报业主</w:t>
      </w:r>
      <w:r>
        <w:rPr>
          <w:i/>
          <w:spacing w:val="-4"/>
          <w:sz w:val="28"/>
        </w:rPr>
        <w:t>同意。</w:t>
      </w:r>
    </w:p>
    <w:p>
      <w:pPr>
        <w:pStyle w:val="ListParagraph"/>
        <w:numPr>
          <w:ilvl w:val="2"/>
          <w:numId w:val="19"/>
        </w:numPr>
        <w:tabs>
          <w:tab w:val="left" w:pos="1442"/>
        </w:tabs>
        <w:spacing w:before="0" w:after="0" w:line="351" w:lineRule="exact"/>
        <w:ind w:left="1442" w:right="0" w:hanging="421"/>
        <w:jc w:val="left"/>
        <w:rPr>
          <w:i/>
          <w:sz w:val="28"/>
        </w:rPr>
      </w:pPr>
      <w:r>
        <w:rPr>
          <w:i/>
          <w:spacing w:val="-1"/>
          <w:sz w:val="28"/>
        </w:rPr>
        <w:t>协助建设单位处理合同纠份和索赔费用的核定。</w:t>
      </w:r>
    </w:p>
    <w:p>
      <w:pPr>
        <w:pStyle w:val="Heading1"/>
        <w:numPr>
          <w:ilvl w:val="1"/>
          <w:numId w:val="19"/>
        </w:numPr>
        <w:tabs>
          <w:tab w:val="left" w:pos="1025"/>
        </w:tabs>
        <w:spacing w:before="0" w:after="0" w:line="509" w:lineRule="exact"/>
        <w:ind w:left="1024" w:right="0" w:hanging="564"/>
        <w:jc w:val="left"/>
      </w:pPr>
      <w:r>
        <w:rPr>
          <w:spacing w:val="-2"/>
        </w:rPr>
        <w:t>组织协调措施：</w:t>
      </w:r>
    </w:p>
    <w:p>
      <w:pPr>
        <w:pStyle w:val="ListParagraph"/>
        <w:numPr>
          <w:ilvl w:val="2"/>
          <w:numId w:val="19"/>
        </w:numPr>
        <w:tabs>
          <w:tab w:val="left" w:pos="1442"/>
        </w:tabs>
        <w:spacing w:before="18" w:after="0" w:line="240" w:lineRule="auto"/>
        <w:ind w:left="1442" w:right="0" w:hanging="421"/>
        <w:jc w:val="left"/>
        <w:rPr>
          <w:i/>
          <w:sz w:val="28"/>
        </w:rPr>
      </w:pPr>
      <w:r>
        <w:rPr>
          <w:i/>
          <w:spacing w:val="-1"/>
          <w:sz w:val="28"/>
        </w:rPr>
        <w:t>协助建设单位处理各种与工程项目有关的纠纷事宜。</w:t>
      </w:r>
    </w:p>
    <w:p>
      <w:pPr>
        <w:pStyle w:val="ListParagraph"/>
        <w:numPr>
          <w:ilvl w:val="2"/>
          <w:numId w:val="19"/>
        </w:numPr>
        <w:tabs>
          <w:tab w:val="left" w:pos="1442"/>
        </w:tabs>
        <w:spacing w:before="81" w:after="0" w:line="240" w:lineRule="auto"/>
        <w:ind w:left="1442" w:right="0" w:hanging="421"/>
        <w:jc w:val="left"/>
        <w:rPr>
          <w:i/>
          <w:sz w:val="28"/>
        </w:rPr>
      </w:pPr>
      <w:r>
        <w:rPr>
          <w:i/>
          <w:spacing w:val="-1"/>
          <w:sz w:val="28"/>
        </w:rPr>
        <w:t>协调参与工程建设各方之间矛盾、纠份。</w:t>
      </w:r>
    </w:p>
    <w:p>
      <w:pPr>
        <w:pStyle w:val="ListParagraph"/>
        <w:numPr>
          <w:ilvl w:val="2"/>
          <w:numId w:val="19"/>
        </w:numPr>
        <w:tabs>
          <w:tab w:val="left" w:pos="1442"/>
        </w:tabs>
        <w:spacing w:before="81" w:after="0" w:line="240" w:lineRule="auto"/>
        <w:ind w:left="1442" w:right="0" w:hanging="421"/>
        <w:jc w:val="left"/>
        <w:rPr>
          <w:i/>
          <w:sz w:val="28"/>
        </w:rPr>
      </w:pPr>
      <w:r>
        <w:rPr>
          <w:i/>
          <w:spacing w:val="-1"/>
          <w:sz w:val="28"/>
        </w:rPr>
        <w:t>协调承包商与建设单位合同争议。</w:t>
      </w:r>
    </w:p>
    <w:p>
      <w:pPr>
        <w:pStyle w:val="ListParagraph"/>
        <w:numPr>
          <w:ilvl w:val="2"/>
          <w:numId w:val="19"/>
        </w:numPr>
        <w:tabs>
          <w:tab w:val="left" w:pos="1442"/>
        </w:tabs>
        <w:spacing w:before="81" w:after="0" w:line="295" w:lineRule="auto"/>
        <w:ind w:left="461" w:right="1112" w:firstLine="560"/>
        <w:jc w:val="left"/>
        <w:rPr>
          <w:i/>
          <w:sz w:val="28"/>
        </w:rPr>
      </w:pPr>
      <w:r>
        <w:rPr>
          <w:i/>
          <w:spacing w:val="-2"/>
          <w:sz w:val="28"/>
        </w:rPr>
        <w:t>监理单位应工程变更费用及工期、质量评估情况与承包单位和建设</w:t>
      </w:r>
      <w:r>
        <w:rPr>
          <w:i/>
          <w:spacing w:val="-2"/>
          <w:sz w:val="28"/>
        </w:rPr>
        <w:t>单位进行协调。</w:t>
      </w:r>
    </w:p>
    <w:p>
      <w:pPr>
        <w:pStyle w:val="Heading1"/>
        <w:numPr>
          <w:ilvl w:val="1"/>
          <w:numId w:val="19"/>
        </w:numPr>
        <w:tabs>
          <w:tab w:val="left" w:pos="1025"/>
        </w:tabs>
        <w:spacing w:before="0" w:after="0" w:line="420" w:lineRule="exact"/>
        <w:ind w:left="1024" w:right="0" w:hanging="564"/>
        <w:jc w:val="left"/>
      </w:pPr>
      <w:r>
        <w:rPr>
          <w:spacing w:val="-1"/>
        </w:rPr>
        <w:t>合同其他事项的管理措施：</w:t>
      </w:r>
    </w:p>
    <w:p>
      <w:pPr>
        <w:pStyle w:val="ListParagraph"/>
        <w:numPr>
          <w:ilvl w:val="2"/>
          <w:numId w:val="19"/>
        </w:numPr>
        <w:tabs>
          <w:tab w:val="left" w:pos="1442"/>
        </w:tabs>
        <w:spacing w:before="18" w:after="0" w:line="240" w:lineRule="auto"/>
        <w:ind w:left="1442" w:right="0" w:hanging="421"/>
        <w:jc w:val="left"/>
        <w:rPr>
          <w:i/>
          <w:sz w:val="28"/>
        </w:rPr>
      </w:pPr>
      <w:r>
        <w:rPr>
          <w:i/>
          <w:spacing w:val="-1"/>
          <w:sz w:val="28"/>
        </w:rPr>
        <w:t>熟悉本工程建设施工合同和监理合同内容，明确合同约定目标。</w:t>
      </w:r>
    </w:p>
    <w:p>
      <w:pPr>
        <w:pStyle w:val="ListParagraph"/>
        <w:numPr>
          <w:ilvl w:val="2"/>
          <w:numId w:val="19"/>
        </w:numPr>
        <w:tabs>
          <w:tab w:val="left" w:pos="1442"/>
        </w:tabs>
        <w:spacing w:before="81" w:after="0" w:line="295" w:lineRule="auto"/>
        <w:ind w:left="461" w:right="1112" w:firstLine="560"/>
        <w:jc w:val="left"/>
        <w:rPr>
          <w:i/>
          <w:sz w:val="28"/>
        </w:rPr>
      </w:pPr>
      <w:r>
        <w:rPr>
          <w:i/>
          <w:spacing w:val="-2"/>
          <w:sz w:val="28"/>
        </w:rPr>
        <w:t>跟踪合同执行情况和施工中问题，及时督促和纠正承包单位不符合</w:t>
      </w:r>
      <w:r>
        <w:rPr>
          <w:i/>
          <w:spacing w:val="-2"/>
          <w:sz w:val="28"/>
        </w:rPr>
        <w:t>合同约定的行为和做法，防止偏离合同约定事件的发生。</w:t>
      </w:r>
    </w:p>
    <w:p>
      <w:pPr>
        <w:pStyle w:val="ListParagraph"/>
        <w:numPr>
          <w:ilvl w:val="2"/>
          <w:numId w:val="19"/>
        </w:numPr>
        <w:tabs>
          <w:tab w:val="left" w:pos="1442"/>
        </w:tabs>
        <w:spacing w:before="0" w:after="0" w:line="295" w:lineRule="auto"/>
        <w:ind w:left="461" w:right="1111" w:firstLine="560"/>
        <w:jc w:val="left"/>
        <w:rPr>
          <w:i/>
          <w:sz w:val="28"/>
        </w:rPr>
      </w:pPr>
      <w:r>
        <w:rPr>
          <w:i/>
          <w:spacing w:val="-2"/>
          <w:sz w:val="28"/>
        </w:rPr>
        <w:t>对施工过程中发生的变更，修改进行认真审查，对质量进度、投资</w:t>
      </w:r>
      <w:r>
        <w:rPr>
          <w:i/>
          <w:spacing w:val="-2"/>
          <w:sz w:val="28"/>
        </w:rPr>
        <w:t>是否有利。</w:t>
      </w:r>
    </w:p>
    <w:p>
      <w:pPr>
        <w:pStyle w:val="ListParagraph"/>
        <w:numPr>
          <w:ilvl w:val="2"/>
          <w:numId w:val="19"/>
        </w:numPr>
        <w:tabs>
          <w:tab w:val="left" w:pos="1442"/>
        </w:tabs>
        <w:spacing w:before="0" w:after="0" w:line="295" w:lineRule="auto"/>
        <w:ind w:left="461" w:right="1112" w:firstLine="560"/>
        <w:jc w:val="left"/>
        <w:rPr>
          <w:i/>
          <w:sz w:val="28"/>
        </w:rPr>
      </w:pPr>
      <w:r>
        <w:rPr>
          <w:i/>
          <w:sz w:val="28"/>
        </w:rPr>
        <w:t>协同有关单位按合同约定处理好因工程暂停及延期而诱发的各类</w:t>
      </w:r>
      <w:r>
        <w:rPr>
          <w:i/>
          <w:spacing w:val="-6"/>
          <w:sz w:val="28"/>
        </w:rPr>
        <w:t>问题。</w:t>
      </w:r>
    </w:p>
    <w:p>
      <w:pPr>
        <w:pStyle w:val="ListParagraph"/>
        <w:numPr>
          <w:ilvl w:val="2"/>
          <w:numId w:val="19"/>
        </w:numPr>
        <w:tabs>
          <w:tab w:val="left" w:pos="1442"/>
        </w:tabs>
        <w:spacing w:before="0" w:after="0" w:line="356" w:lineRule="exact"/>
        <w:ind w:left="1442" w:right="0" w:hanging="421"/>
        <w:jc w:val="left"/>
        <w:rPr>
          <w:i/>
          <w:sz w:val="28"/>
        </w:rPr>
      </w:pPr>
      <w:r>
        <w:rPr>
          <w:i/>
          <w:spacing w:val="-1"/>
          <w:sz w:val="28"/>
        </w:rPr>
        <w:t>利用合同及时合理地处理索赔和反索赔。</w:t>
      </w:r>
    </w:p>
    <w:p>
      <w:pPr>
        <w:pStyle w:val="ListParagraph"/>
        <w:numPr>
          <w:ilvl w:val="2"/>
          <w:numId w:val="19"/>
        </w:numPr>
        <w:tabs>
          <w:tab w:val="left" w:pos="1442"/>
        </w:tabs>
        <w:spacing w:before="76" w:after="0" w:line="295" w:lineRule="auto"/>
        <w:ind w:left="461" w:right="1111" w:firstLine="560"/>
        <w:jc w:val="left"/>
        <w:rPr>
          <w:i/>
          <w:sz w:val="28"/>
        </w:rPr>
      </w:pPr>
      <w:r>
        <w:rPr>
          <w:i/>
          <w:spacing w:val="-2"/>
          <w:sz w:val="28"/>
        </w:rPr>
        <w:t>及时准确收集工程信息，特别是关于工程建设的记录、图纸、来往</w:t>
      </w:r>
      <w:r>
        <w:rPr>
          <w:i/>
          <w:spacing w:val="-2"/>
          <w:sz w:val="28"/>
        </w:rPr>
        <w:t>函件等，保证监理信息在组织内部、外部及各单位间流畅。</w:t>
      </w:r>
    </w:p>
    <w:p>
      <w:pPr>
        <w:pStyle w:val="Heading1"/>
        <w:numPr>
          <w:ilvl w:val="1"/>
          <w:numId w:val="19"/>
        </w:numPr>
        <w:tabs>
          <w:tab w:val="left" w:pos="1025"/>
        </w:tabs>
        <w:spacing w:before="0" w:after="0" w:line="420" w:lineRule="exact"/>
        <w:ind w:left="1024" w:right="0" w:hanging="564"/>
        <w:jc w:val="left"/>
      </w:pPr>
      <w:r>
        <w:rPr>
          <w:spacing w:val="-1"/>
        </w:rPr>
        <w:t>监理工作对安全生产、文明施工控制方法及措施：</w:t>
      </w:r>
    </w:p>
    <w:p>
      <w:pPr>
        <w:pStyle w:val="ListParagraph"/>
        <w:numPr>
          <w:ilvl w:val="2"/>
          <w:numId w:val="19"/>
        </w:numPr>
        <w:tabs>
          <w:tab w:val="left" w:pos="1442"/>
        </w:tabs>
        <w:spacing w:before="18" w:after="0" w:line="295" w:lineRule="auto"/>
        <w:ind w:left="461" w:right="1112" w:firstLine="560"/>
        <w:jc w:val="left"/>
        <w:rPr>
          <w:i/>
          <w:sz w:val="28"/>
        </w:rPr>
      </w:pPr>
      <w:r>
        <w:rPr>
          <w:i/>
          <w:sz w:val="28"/>
        </w:rPr>
        <w:t>审查施工单位施工组织设计中的安全文明施工方案是否符合安全</w:t>
      </w:r>
      <w:r>
        <w:rPr>
          <w:i/>
          <w:spacing w:val="-6"/>
          <w:sz w:val="28"/>
        </w:rPr>
        <w:t>要求。</w:t>
      </w:r>
    </w:p>
    <w:p>
      <w:pPr>
        <w:pStyle w:val="ListParagraph"/>
        <w:numPr>
          <w:ilvl w:val="2"/>
          <w:numId w:val="19"/>
        </w:numPr>
        <w:tabs>
          <w:tab w:val="left" w:pos="1442"/>
        </w:tabs>
        <w:spacing w:before="0" w:after="0" w:line="356" w:lineRule="exact"/>
        <w:ind w:left="1442" w:right="0" w:hanging="421"/>
        <w:jc w:val="left"/>
        <w:rPr>
          <w:i/>
          <w:sz w:val="28"/>
        </w:rPr>
      </w:pPr>
      <w:r>
        <w:rPr>
          <w:i/>
          <w:spacing w:val="-1"/>
          <w:sz w:val="28"/>
        </w:rPr>
        <w:t>审查施工单位安全文明施工的规章制度是否健全。</w:t>
      </w:r>
    </w:p>
    <w:p>
      <w:pPr>
        <w:spacing w:after="0" w:line="356" w:lineRule="exact"/>
        <w:jc w:val="left"/>
        <w:rPr>
          <w:sz w:val="28"/>
        </w:rPr>
        <w:sectPr>
          <w:footerReference w:type="default" r:id="rId6"/>
          <w:pgSz w:w="11910" w:h="16840"/>
          <w:pgMar w:top="1440" w:right="20" w:bottom="1180" w:left="1240" w:header="0" w:footer="990"/>
          <w:pgNumType w:start="3"/>
          <w:cols w:space="708"/>
        </w:sectPr>
      </w:pPr>
    </w:p>
    <w:p>
      <w:pPr>
        <w:pStyle w:val="ListParagraph"/>
        <w:numPr>
          <w:ilvl w:val="2"/>
          <w:numId w:val="19"/>
        </w:numPr>
        <w:tabs>
          <w:tab w:val="left" w:pos="1442"/>
        </w:tabs>
        <w:spacing w:before="32" w:after="0" w:line="295" w:lineRule="auto"/>
        <w:ind w:left="461" w:right="1084" w:firstLine="560"/>
        <w:jc w:val="left"/>
        <w:rPr>
          <w:i/>
          <w:sz w:val="28"/>
        </w:rPr>
      </w:pPr>
      <w:r>
        <w:pict>
          <v:group id="_x0000_s1025" style="width:6pt;height:16pt;margin-top:735.72pt;margin-left:298.08pt;mso-position-horizontal-relative:page;mso-position-vertical-relative:page;position:absolute;z-index:251659264" coordorigin="5962,14714" coordsize="120,320">
            <v:shape id="_x0000_s1026" style="width:120;height:121;left:5961;position:absolute;top:14913" coordorigin="5962,14914" coordsize="120,121" path="m6022,15034l5962,14914,6082,14914,6022,15034xe" filled="t" fillcolor="black" stroked="f">
              <v:fill type="solid"/>
              <v:path arrowok="t"/>
            </v:shape>
            <v:line id="_x0000_s1027" style="position:absolute" from="6021,14722" to="6022,15011" stroked="t" strokecolor="black" strokeweight="0.75pt">
              <v:stroke dashstyle="solid"/>
            </v:line>
          </v:group>
        </w:pict>
      </w:r>
      <w:r>
        <w:pict>
          <v:shape id="_x0000_s1028" style="width:6pt;height:6pt;margin-top:650.9pt;margin-left:382.05pt;mso-position-horizontal-relative:page;mso-position-vertical-relative:page;position:absolute;z-index:-251656192" coordorigin="7641,13018" coordsize="120,120" path="m7761,13138l7641,13078,7761,13018,7761,13138xe" filled="t" fillcolor="black" stroked="f">
            <v:fill type="solid"/>
            <v:path arrowok="t"/>
          </v:shape>
        </w:pict>
      </w:r>
      <w:r>
        <w:rPr>
          <w:i/>
          <w:spacing w:val="-2"/>
          <w:sz w:val="28"/>
        </w:rPr>
        <w:t>临时用电的安装、维修或拆除，必须由专人负责，并且持证上岗，</w:t>
      </w:r>
      <w:r>
        <w:rPr>
          <w:i/>
          <w:spacing w:val="-2"/>
          <w:sz w:val="28"/>
        </w:rPr>
        <w:t>所有临时用电必须符合《施工现场临时用电安全技术规范》要求。</w:t>
      </w:r>
    </w:p>
    <w:p>
      <w:pPr>
        <w:pStyle w:val="ListParagraph"/>
        <w:numPr>
          <w:ilvl w:val="2"/>
          <w:numId w:val="19"/>
        </w:numPr>
        <w:tabs>
          <w:tab w:val="left" w:pos="1442"/>
        </w:tabs>
        <w:spacing w:before="0" w:after="0" w:line="295" w:lineRule="auto"/>
        <w:ind w:left="461" w:right="1112" w:firstLine="560"/>
        <w:jc w:val="left"/>
        <w:rPr>
          <w:i/>
          <w:sz w:val="28"/>
        </w:rPr>
      </w:pPr>
      <w:r>
        <w:rPr>
          <w:i/>
          <w:spacing w:val="-2"/>
          <w:sz w:val="28"/>
        </w:rPr>
        <w:t>施工现场的机械设备操作工须持证上岗，重型机械的安装、拆卸须</w:t>
      </w:r>
      <w:r>
        <w:rPr>
          <w:i/>
          <w:spacing w:val="-2"/>
          <w:sz w:val="28"/>
        </w:rPr>
        <w:t>由专业安装单位进行，操作人员要有特种作业人员的资格证书。</w:t>
      </w:r>
    </w:p>
    <w:p>
      <w:pPr>
        <w:pStyle w:val="ListParagraph"/>
        <w:numPr>
          <w:ilvl w:val="2"/>
          <w:numId w:val="19"/>
        </w:numPr>
        <w:tabs>
          <w:tab w:val="left" w:pos="1442"/>
        </w:tabs>
        <w:spacing w:before="0" w:after="0" w:line="351" w:lineRule="exact"/>
        <w:ind w:left="1442" w:right="0" w:hanging="421"/>
        <w:jc w:val="left"/>
        <w:rPr>
          <w:i/>
          <w:sz w:val="28"/>
        </w:rPr>
      </w:pPr>
      <w:r>
        <w:rPr>
          <w:i/>
          <w:spacing w:val="-1"/>
          <w:sz w:val="28"/>
        </w:rPr>
        <w:t>通过例会及监理通知形式督促现场文明施工。</w:t>
      </w:r>
    </w:p>
    <w:p>
      <w:pPr>
        <w:pStyle w:val="Heading1"/>
        <w:ind w:left="461" w:firstLine="0"/>
      </w:pPr>
      <w:r>
        <w:rPr>
          <w:spacing w:val="-2"/>
        </w:rPr>
        <w:t>五、监理工作流程</w:t>
      </w:r>
    </w:p>
    <w:p>
      <w:pPr>
        <w:pStyle w:val="ListParagraph"/>
        <w:numPr>
          <w:ilvl w:val="3"/>
          <w:numId w:val="19"/>
        </w:numPr>
        <w:tabs>
          <w:tab w:val="left" w:pos="1021"/>
        </w:tabs>
        <w:spacing w:before="15" w:after="0" w:line="240" w:lineRule="auto"/>
        <w:ind w:left="1021" w:right="0" w:hanging="560"/>
        <w:jc w:val="left"/>
        <w:rPr>
          <w:i/>
          <w:sz w:val="28"/>
        </w:rPr>
      </w:pPr>
      <w:r>
        <w:pict>
          <v:group id="_x0000_s1029" style="width:477.75pt;height:398.2pt;margin-top:34.38pt;margin-left:84.68pt;mso-position-horizontal-relative:page;position:absolute;z-index:251658240" coordorigin="1694,688" coordsize="9555,7964">
            <v:shape id="_x0000_s1030" style="width:120;height:120;left:4401;position:absolute;top:1259" coordorigin="4401,1259" coordsize="120,120" path="m4521,1379l4401,1319,4521,1259,4521,1379xe" filled="t" fillcolor="black" stroked="f">
              <v:fill type="solid"/>
              <v:path arrowok="t"/>
            </v:shape>
            <v:line id="_x0000_s1031" style="position:absolute" from="4941,1319" to="4424,1319" stroked="t" strokecolor="black" strokeweight="0.75pt">
              <v:stroke dashstyle="solid"/>
            </v:line>
            <v:shapetype id="_x0000_t202" coordsize="21600,21600" o:spt="202" path="m,l,21600r21600,l21600,xe">
              <v:stroke joinstyle="miter"/>
              <v:path gradientshapeok="t" o:connecttype="rect"/>
            </v:shapetype>
            <v:shape id="_x0000_s1032" type="#_x0000_t202" style="width:2700;height:1560;left:1701;position:absolute;top:695" filled="f" stroked="t" strokecolor="black" strokeweight="0.75pt">
              <v:stroke dashstyle="solid"/>
              <v:textbox inset="0,0,0,0">
                <w:txbxContent>
                  <w:p>
                    <w:pPr>
                      <w:spacing w:before="134" w:line="302" w:lineRule="auto"/>
                      <w:ind w:left="144" w:right="230" w:firstLine="0"/>
                      <w:jc w:val="left"/>
                      <w:rPr>
                        <w:i/>
                        <w:sz w:val="21"/>
                      </w:rPr>
                    </w:pPr>
                    <w:r>
                      <w:rPr>
                        <w:i/>
                        <w:spacing w:val="-2"/>
                        <w:sz w:val="21"/>
                      </w:rPr>
                      <w:t>当起始依据是邻近原有</w:t>
                    </w:r>
                    <w:r>
                      <w:rPr>
                        <w:i/>
                        <w:spacing w:val="-2"/>
                        <w:sz w:val="21"/>
                      </w:rPr>
                      <w:t xml:space="preserve"> </w:t>
                    </w:r>
                    <w:r>
                      <w:rPr>
                        <w:i/>
                        <w:spacing w:val="-2"/>
                        <w:sz w:val="21"/>
                      </w:rPr>
                      <w:t>建筑或构筑物时，各有关</w:t>
                    </w:r>
                    <w:r>
                      <w:rPr>
                        <w:i/>
                        <w:spacing w:val="-2"/>
                        <w:sz w:val="21"/>
                      </w:rPr>
                      <w:t>方面代表要到现场指定</w:t>
                    </w:r>
                    <w:r>
                      <w:rPr>
                        <w:i/>
                        <w:spacing w:val="-2"/>
                        <w:sz w:val="21"/>
                      </w:rPr>
                      <w:t xml:space="preserve"> </w:t>
                    </w:r>
                    <w:r>
                      <w:rPr>
                        <w:i/>
                        <w:spacing w:val="-4"/>
                        <w:sz w:val="21"/>
                      </w:rPr>
                      <w:t>与确认</w:t>
                    </w:r>
                  </w:p>
                </w:txbxContent>
              </v:textbox>
            </v:shape>
            <v:shape id="_x0000_s1033" style="width:120;height:121;left:5961;position:absolute;top:1978" coordorigin="5962,1979" coordsize="120,121" path="m6022,2099l5962,1979,6082,1979,6022,2099xe" filled="t" fillcolor="black" stroked="f">
              <v:fill type="solid"/>
              <v:path arrowok="t"/>
            </v:shape>
            <v:line id="_x0000_s1034" style="position:absolute" from="6021,1787" to="6022,2077" stroked="t" strokecolor="black" strokeweight="0.75pt">
              <v:stroke dashstyle="solid"/>
            </v:line>
            <v:shape id="_x0000_s1035" type="#_x0000_t202" style="width:2160;height:468;left:4941;position:absolute;top:2099" filled="f" stroked="t" strokecolor="black" strokeweight="0.75pt">
              <v:stroke dashstyle="solid"/>
              <v:textbox inset="0,0,0,0">
                <w:txbxContent>
                  <w:p>
                    <w:pPr>
                      <w:spacing w:before="95"/>
                      <w:ind w:left="442" w:right="0" w:firstLine="0"/>
                      <w:jc w:val="left"/>
                      <w:rPr>
                        <w:i/>
                        <w:sz w:val="21"/>
                      </w:rPr>
                    </w:pPr>
                    <w:r>
                      <w:rPr>
                        <w:i/>
                        <w:spacing w:val="-2"/>
                        <w:sz w:val="21"/>
                      </w:rPr>
                      <w:t>监测起始依据</w:t>
                    </w:r>
                  </w:p>
                </w:txbxContent>
              </v:textbox>
            </v:shape>
            <v:shape id="_x0000_s1036" type="#_x0000_t202" style="width:2160;height:936;left:4941;position:absolute;top:851" filled="f" stroked="t" strokecolor="black" strokeweight="0.75pt">
              <v:stroke dashstyle="solid"/>
              <v:textbox inset="0,0,0,0">
                <w:txbxContent>
                  <w:p>
                    <w:pPr>
                      <w:spacing w:before="95"/>
                      <w:ind w:left="428" w:right="428" w:firstLine="0"/>
                      <w:jc w:val="center"/>
                      <w:rPr>
                        <w:i/>
                        <w:sz w:val="21"/>
                      </w:rPr>
                    </w:pPr>
                    <w:r>
                      <w:rPr>
                        <w:i/>
                        <w:spacing w:val="-2"/>
                        <w:sz w:val="21"/>
                      </w:rPr>
                      <w:t>校测起始依据</w:t>
                    </w:r>
                  </w:p>
                  <w:p>
                    <w:pPr>
                      <w:spacing w:before="6" w:line="240" w:lineRule="auto"/>
                      <w:rPr>
                        <w:i/>
                        <w:sz w:val="15"/>
                      </w:rPr>
                    </w:pPr>
                  </w:p>
                  <w:p>
                    <w:pPr>
                      <w:spacing w:before="1"/>
                      <w:ind w:left="428" w:right="428" w:firstLine="0"/>
                      <w:jc w:val="center"/>
                      <w:rPr>
                        <w:i/>
                        <w:sz w:val="21"/>
                      </w:rPr>
                    </w:pPr>
                    <w:r>
                      <w:rPr>
                        <w:i/>
                        <w:spacing w:val="-4"/>
                        <w:sz w:val="21"/>
                      </w:rPr>
                      <w:t>承包人</w:t>
                    </w:r>
                  </w:p>
                </w:txbxContent>
              </v:textbox>
            </v:shape>
            <v:shape id="_x0000_s1037" style="width:120;height:120;left:7101;position:absolute;top:1259" coordorigin="7101,1259" coordsize="120,120" path="m7221,1379l7101,1319,7221,1259,7221,1379xe" filled="t" fillcolor="black" stroked="f">
              <v:fill type="solid"/>
              <v:path arrowok="t"/>
            </v:shape>
            <v:line id="_x0000_s1038" style="position:absolute" from="7461,1319" to="7123,1319" stroked="t" strokecolor="black" strokeweight="0.75pt">
              <v:stroke dashstyle="solid"/>
            </v:line>
            <v:shape id="_x0000_s1039" type="#_x0000_t202" style="width:3420;height:936;left:7461;position:absolute;top:851" filled="f" stroked="t" strokecolor="black" strokeweight="0.75pt">
              <v:stroke dashstyle="solid"/>
              <v:textbox inset="0,0,0,0">
                <w:txbxContent>
                  <w:p>
                    <w:pPr>
                      <w:spacing w:before="162" w:line="338" w:lineRule="auto"/>
                      <w:ind w:left="143" w:right="320" w:firstLine="0"/>
                      <w:jc w:val="left"/>
                      <w:rPr>
                        <w:i/>
                        <w:sz w:val="21"/>
                      </w:rPr>
                    </w:pPr>
                    <w:r>
                      <w:rPr>
                        <w:i/>
                        <w:spacing w:val="-2"/>
                        <w:sz w:val="21"/>
                      </w:rPr>
                      <w:t>当起始依据是规划红线桩和水准</w:t>
                    </w:r>
                    <w:r>
                      <w:rPr>
                        <w:i/>
                        <w:spacing w:val="-2"/>
                        <w:sz w:val="21"/>
                      </w:rPr>
                      <w:t>点，要校测红线桩和水准点</w:t>
                    </w:r>
                  </w:p>
                </w:txbxContent>
              </v:textbox>
            </v:shape>
            <v:shape id="_x0000_s1040" style="width:120;height:121;left:5961;position:absolute;top:3226" coordorigin="5962,3227" coordsize="120,121" path="m6022,3347l5962,3227,6082,3227,6022,3347xe" filled="t" fillcolor="black" stroked="f">
              <v:fill type="solid"/>
              <v:path arrowok="t"/>
            </v:shape>
            <v:line id="_x0000_s1041" style="position:absolute" from="6021,3035" to="6022,3325" stroked="t" strokecolor="black" strokeweight="0.75pt">
              <v:stroke dashstyle="solid"/>
            </v:line>
            <v:shape id="_x0000_s1042" style="width:2520;height:936;left:4761;position:absolute;top:3347" coordorigin="4761,3347" coordsize="2520,936" path="m6021,3347l4761,3815,6021,4283,7281,3815,6021,3347xe" filled="f" stroked="t" strokecolor="black" strokeweight="0.75pt">
              <v:stroke dashstyle="solid"/>
              <v:path arrowok="t"/>
            </v:shape>
            <v:line id="_x0000_s1043" style="position:absolute" from="7281,3815" to="9621,3815" stroked="t" strokecolor="black" strokeweight="0.75pt">
              <v:stroke dashstyle="solid"/>
            </v:line>
            <v:shape id="_x0000_s1044" style="width:120;height:121;left:9561;position:absolute;top:4162" coordorigin="9562,4163" coordsize="120,121" path="m9622,4283l9562,4163,9682,4163,9622,4283xe" filled="t" fillcolor="black" stroked="f">
              <v:fill type="solid"/>
              <v:path arrowok="t"/>
            </v:shape>
            <v:line id="_x0000_s1045" style="position:absolute" from="9621,3815" to="9622,4261" stroked="t" strokecolor="black" strokeweight="0.75pt">
              <v:stroke dashstyle="solid"/>
            </v:line>
            <v:shape id="_x0000_s1046" style="width:120;height:121;left:5961;position:absolute;top:4630" coordorigin="5962,4631" coordsize="120,121" path="m6022,4751l5962,4631,6082,4631,6022,4751xe" filled="t" fillcolor="black" stroked="f">
              <v:fill type="solid"/>
              <v:path arrowok="t"/>
            </v:shape>
            <v:line id="_x0000_s1047" style="position:absolute" from="6021,4283" to="6022,4728" stroked="t" strokecolor="black" strokeweight="0.75pt">
              <v:stroke dashstyle="solid"/>
            </v:line>
            <v:line id="_x0000_s1048" style="position:absolute" from="7281,3815" to="9441,3815" stroked="t" strokecolor="black" strokeweight="0.75pt">
              <v:stroke dashstyle="solid"/>
            </v:line>
            <v:line id="_x0000_s1049" style="position:absolute" from="9441,3815" to="9621,3815" stroked="t" strokecolor="black" strokeweight="0.75pt">
              <v:stroke dashstyle="solid"/>
            </v:line>
            <v:shape id="_x0000_s1050" type="#_x0000_t202" style="width:1070;height:210;left:7972;position:absolute;top:3323" filled="f" stroked="f">
              <v:textbox inset="0,0,0,0">
                <w:txbxContent>
                  <w:p>
                    <w:pPr>
                      <w:spacing w:before="0" w:line="210" w:lineRule="exact"/>
                      <w:ind w:left="0" w:right="0" w:firstLine="0"/>
                      <w:jc w:val="left"/>
                      <w:rPr>
                        <w:i/>
                        <w:sz w:val="21"/>
                      </w:rPr>
                    </w:pPr>
                    <w:r>
                      <w:rPr>
                        <w:i/>
                        <w:spacing w:val="-2"/>
                        <w:sz w:val="21"/>
                      </w:rPr>
                      <w:t>确认有差错</w:t>
                    </w:r>
                  </w:p>
                </w:txbxContent>
              </v:textbox>
            </v:shape>
            <v:shape id="_x0000_s1051" type="#_x0000_t202" style="width:860;height:210;left:5466;position:absolute;top:3673" filled="f" stroked="f">
              <v:textbox inset="0,0,0,0">
                <w:txbxContent>
                  <w:p>
                    <w:pPr>
                      <w:spacing w:before="0" w:line="210" w:lineRule="exact"/>
                      <w:ind w:left="0" w:right="0" w:firstLine="0"/>
                      <w:jc w:val="left"/>
                      <w:rPr>
                        <w:i/>
                        <w:sz w:val="21"/>
                      </w:rPr>
                    </w:pPr>
                    <w:r>
                      <w:rPr>
                        <w:i/>
                        <w:spacing w:val="-3"/>
                        <w:sz w:val="21"/>
                      </w:rPr>
                      <w:t>监测结果</w:t>
                    </w:r>
                  </w:p>
                </w:txbxContent>
              </v:textbox>
            </v:shape>
            <v:shape id="_x0000_s1052" type="#_x0000_t202" style="width:440;height:210;left:6532;position:absolute;top:4415" filled="f" stroked="f">
              <v:textbox inset="0,0,0,0">
                <w:txbxContent>
                  <w:p>
                    <w:pPr>
                      <w:spacing w:before="0" w:line="210" w:lineRule="exact"/>
                      <w:ind w:left="0" w:right="0" w:firstLine="0"/>
                      <w:jc w:val="left"/>
                      <w:rPr>
                        <w:i/>
                        <w:sz w:val="21"/>
                      </w:rPr>
                    </w:pPr>
                    <w:r>
                      <w:rPr>
                        <w:i/>
                        <w:spacing w:val="-5"/>
                        <w:sz w:val="21"/>
                      </w:rPr>
                      <w:t>合格</w:t>
                    </w:r>
                  </w:p>
                </w:txbxContent>
              </v:textbox>
            </v:shape>
            <v:shape id="_x0000_s1053" type="#_x0000_t202" style="width:2160;height:468;left:4941;position:absolute;top:2567" filled="f" stroked="t" strokecolor="black" strokeweight="0.75pt">
              <v:stroke dashstyle="solid"/>
              <v:textbox inset="0,0,0,0">
                <w:txbxContent>
                  <w:p>
                    <w:pPr>
                      <w:spacing w:before="134"/>
                      <w:ind w:left="547" w:right="0" w:firstLine="0"/>
                      <w:jc w:val="left"/>
                      <w:rPr>
                        <w:i/>
                        <w:sz w:val="21"/>
                      </w:rPr>
                    </w:pPr>
                    <w:r>
                      <w:rPr>
                        <w:i/>
                        <w:spacing w:val="-2"/>
                        <w:sz w:val="21"/>
                      </w:rPr>
                      <w:t>监理工程师</w:t>
                    </w:r>
                  </w:p>
                </w:txbxContent>
              </v:textbox>
            </v:shape>
            <v:shape id="_x0000_s1054" style="width:120;height:120;left:7461;position:absolute;top:4847" coordorigin="7461,4847" coordsize="120,120" path="m7581,4967l7461,4907,7581,4847,7581,4967xe" filled="t" fillcolor="black" stroked="f">
              <v:fill type="solid"/>
              <v:path arrowok="t"/>
            </v:shape>
            <v:line id="_x0000_s1055" style="position:absolute" from="7821,4907" to="7483,4907" stroked="t" strokecolor="black" strokeweight="0.75pt">
              <v:stroke dashstyle="solid"/>
            </v:line>
            <v:shape id="_x0000_s1056" type="#_x0000_t202" style="width:2700;height:468;left:4761;position:absolute;top:4751" filled="f" stroked="t" strokecolor="black" strokeweight="0.75pt">
              <v:stroke dashstyle="solid"/>
              <v:textbox inset="0,0,0,0">
                <w:txbxContent>
                  <w:p>
                    <w:pPr>
                      <w:spacing w:before="95"/>
                      <w:ind w:left="187" w:right="0" w:firstLine="0"/>
                      <w:jc w:val="left"/>
                      <w:rPr>
                        <w:i/>
                        <w:sz w:val="21"/>
                      </w:rPr>
                    </w:pPr>
                    <w:r>
                      <w:rPr>
                        <w:i/>
                        <w:spacing w:val="-1"/>
                        <w:sz w:val="21"/>
                      </w:rPr>
                      <w:t>制定场地控制网测设方案</w:t>
                    </w:r>
                  </w:p>
                </w:txbxContent>
              </v:textbox>
            </v:shape>
            <v:shape id="_x0000_s1057" type="#_x0000_t202" style="width:3420;height:936;left:7821;position:absolute;top:4283" filled="f" stroked="t" strokecolor="black" strokeweight="0.75pt">
              <v:stroke dashstyle="solid"/>
              <v:textbox inset="0,0,0,0">
                <w:txbxContent>
                  <w:p>
                    <w:pPr>
                      <w:spacing w:before="134" w:line="302" w:lineRule="auto"/>
                      <w:ind w:left="232" w:right="141" w:hanging="89"/>
                      <w:jc w:val="left"/>
                      <w:rPr>
                        <w:i/>
                        <w:sz w:val="21"/>
                      </w:rPr>
                    </w:pPr>
                    <w:r>
                      <w:rPr>
                        <w:i/>
                        <w:spacing w:val="-4"/>
                        <w:sz w:val="21"/>
                      </w:rPr>
                      <w:t>与设计单位联系，解决制定场地控</w:t>
                    </w:r>
                    <w:r>
                      <w:rPr>
                        <w:i/>
                        <w:spacing w:val="-2"/>
                        <w:sz w:val="21"/>
                      </w:rPr>
                      <w:t>制网测设方案后，办理文字手续</w:t>
                    </w:r>
                  </w:p>
                </w:txbxContent>
              </v:textbox>
            </v:shape>
            <v:shape id="_x0000_s1058" style="width:120;height:121;left:5961;position:absolute;top:6034" coordorigin="5962,6035" coordsize="120,121" path="m6022,6155l5962,6035,6082,6035,6022,6155xe" filled="t" fillcolor="black" stroked="f">
              <v:fill type="solid"/>
              <v:path arrowok="t"/>
            </v:shape>
            <v:line id="_x0000_s1059" style="position:absolute" from="6021,5687" to="6022,6133" stroked="t" strokecolor="black" strokeweight="0.75pt">
              <v:stroke dashstyle="solid"/>
            </v:line>
            <v:shape id="_x0000_s1060" type="#_x0000_t202" style="width:2700;height:468;left:4761;position:absolute;top:6155" filled="f" stroked="t" strokecolor="black" strokeweight="0.75pt">
              <v:stroke dashstyle="solid"/>
              <v:textbox inset="0,0,0,0">
                <w:txbxContent>
                  <w:p>
                    <w:pPr>
                      <w:spacing w:before="95"/>
                      <w:ind w:left="187" w:right="0" w:firstLine="0"/>
                      <w:jc w:val="left"/>
                      <w:rPr>
                        <w:i/>
                        <w:sz w:val="21"/>
                      </w:rPr>
                    </w:pPr>
                    <w:r>
                      <w:rPr>
                        <w:i/>
                        <w:spacing w:val="-1"/>
                        <w:sz w:val="21"/>
                      </w:rPr>
                      <w:t>审核场地控制网测设方案</w:t>
                    </w:r>
                  </w:p>
                </w:txbxContent>
              </v:textbox>
            </v:shape>
            <v:shape id="_x0000_s1061" type="#_x0000_t202" style="width:2700;height:468;left:4761;position:absolute;top:5219" filled="f" stroked="t" strokecolor="black" strokeweight="0.75pt">
              <v:stroke dashstyle="solid"/>
              <v:textbox inset="0,0,0,0">
                <w:txbxContent>
                  <w:p>
                    <w:pPr>
                      <w:spacing w:before="95"/>
                      <w:ind w:left="908" w:right="908" w:firstLine="0"/>
                      <w:jc w:val="center"/>
                      <w:rPr>
                        <w:i/>
                        <w:sz w:val="21"/>
                      </w:rPr>
                    </w:pPr>
                    <w:r>
                      <w:rPr>
                        <w:i/>
                        <w:spacing w:val="-4"/>
                        <w:sz w:val="21"/>
                      </w:rPr>
                      <w:t>承包人</w:t>
                    </w:r>
                  </w:p>
                </w:txbxContent>
              </v:textbox>
            </v:shape>
            <v:shape id="_x0000_s1062" style="width:120;height:121;left:5961;position:absolute;top:7282" coordorigin="5962,7283" coordsize="120,121" path="m6022,7403l5962,7283,6082,7283,6022,7403xe" filled="t" fillcolor="black" stroked="f">
              <v:fill type="solid"/>
              <v:path arrowok="t"/>
            </v:shape>
            <v:line id="_x0000_s1063" style="position:absolute" from="6021,7091" to="6022,7380" stroked="t" strokecolor="black" strokeweight="0.75pt">
              <v:stroke dashstyle="solid"/>
            </v:line>
            <v:shape id="_x0000_s1064" style="width:2520;height:936;left:4761;position:absolute;top:7403" coordorigin="4761,7403" coordsize="2520,936" path="m6021,7403l4761,7871,6021,8339,7281,7871,6021,7403xe" filled="f" stroked="t" strokecolor="black" strokeweight="0.75pt">
              <v:stroke dashstyle="solid"/>
              <v:path arrowok="t"/>
            </v:shape>
            <v:shape id="_x0000_s1065" style="width:120;height:120;left:8421;position:absolute;top:7811" coordorigin="8421,7811" coordsize="120,120" path="m8421,7931l8421,7811,8541,7871,8421,7931xe" filled="t" fillcolor="black" stroked="f">
              <v:fill type="solid"/>
              <v:path arrowok="t"/>
            </v:shape>
            <v:shape id="_x0000_s1066" style="width:1238;height:2;left:7281;position:absolute;top:7871" coordorigin="7281,7871" coordsize="1238,0" path="m7281,7871l8518,7871m7281,7871l8361,7871e" filled="f" stroked="t" strokecolor="black" strokeweight="0.75pt">
              <v:stroke dashstyle="solid"/>
              <v:path arrowok="t"/>
            </v:shape>
            <v:shape id="_x0000_s1067" style="width:120;height:121;left:5961;position:absolute;top:8530" coordorigin="5962,8531" coordsize="120,121" path="m6022,8651l5962,8531,6082,8531,6022,8651xe" filled="t" fillcolor="black" stroked="f">
              <v:fill type="solid"/>
              <v:path arrowok="t"/>
            </v:shape>
            <v:line id="_x0000_s1068" style="position:absolute" from="6021,8339" to="6022,8629" stroked="t" strokecolor="black" strokeweight="0.75pt">
              <v:stroke dashstyle="solid"/>
            </v:line>
            <v:shape id="_x0000_s1069" type="#_x0000_t202" style="width:650;height:210;left:7432;position:absolute;top:7535" filled="f" stroked="f">
              <v:textbox inset="0,0,0,0">
                <w:txbxContent>
                  <w:p>
                    <w:pPr>
                      <w:spacing w:before="0" w:line="210" w:lineRule="exact"/>
                      <w:ind w:left="0" w:right="0" w:firstLine="0"/>
                      <w:jc w:val="left"/>
                      <w:rPr>
                        <w:i/>
                        <w:sz w:val="21"/>
                      </w:rPr>
                    </w:pPr>
                    <w:r>
                      <w:rPr>
                        <w:i/>
                        <w:spacing w:val="-4"/>
                        <w:sz w:val="21"/>
                      </w:rPr>
                      <w:t>不同意</w:t>
                    </w:r>
                  </w:p>
                </w:txbxContent>
              </v:textbox>
            </v:shape>
            <v:shape id="_x0000_s1070" type="#_x0000_t202" style="width:860;height:210;left:5600;position:absolute;top:7729" filled="f" stroked="f">
              <v:textbox inset="0,0,0,0">
                <w:txbxContent>
                  <w:p>
                    <w:pPr>
                      <w:spacing w:before="0" w:line="210" w:lineRule="exact"/>
                      <w:ind w:left="0" w:right="0" w:firstLine="0"/>
                      <w:jc w:val="left"/>
                      <w:rPr>
                        <w:i/>
                        <w:sz w:val="21"/>
                      </w:rPr>
                    </w:pPr>
                    <w:r>
                      <w:rPr>
                        <w:i/>
                        <w:spacing w:val="-3"/>
                        <w:sz w:val="21"/>
                      </w:rPr>
                      <w:t>审核结果</w:t>
                    </w:r>
                  </w:p>
                </w:txbxContent>
              </v:textbox>
            </v:shape>
            <v:shape id="_x0000_s1071" type="#_x0000_t202" style="width:2700;height:468;left:4761;position:absolute;top:6623" filled="f" stroked="t" strokecolor="black" strokeweight="0.75pt">
              <v:stroke dashstyle="solid"/>
              <v:textbox inset="0,0,0,0">
                <w:txbxContent>
                  <w:p>
                    <w:pPr>
                      <w:spacing w:before="95"/>
                      <w:ind w:left="817" w:right="0" w:firstLine="0"/>
                      <w:jc w:val="left"/>
                      <w:rPr>
                        <w:i/>
                        <w:sz w:val="21"/>
                      </w:rPr>
                    </w:pPr>
                    <w:r>
                      <w:rPr>
                        <w:i/>
                        <w:spacing w:val="-2"/>
                        <w:sz w:val="21"/>
                      </w:rPr>
                      <w:t>监理工程师</w:t>
                    </w:r>
                  </w:p>
                </w:txbxContent>
              </v:textbox>
            </v:shape>
            <v:shape id="_x0000_s1072" style="width:120;height:120;left:7461;position:absolute;top:5471" coordorigin="7461,5471" coordsize="120,120" path="m7581,5591l7461,5531,7581,5471,7581,5591xe" filled="t" fillcolor="black" stroked="f">
              <v:fill type="solid"/>
              <v:path arrowok="t"/>
            </v:shape>
            <v:line id="_x0000_s1073" style="position:absolute" from="9621,5531" to="7483,5531" stroked="t" strokecolor="black" strokeweight="0.75pt">
              <v:stroke dashstyle="solid"/>
            </v:line>
            <v:line id="_x0000_s1074" style="position:absolute" from="9621,5531" to="9622,7559" stroked="t" strokecolor="black" strokeweight="0.75pt">
              <v:stroke dashstyle="solid"/>
            </v:line>
            <v:shape id="_x0000_s1075" type="#_x0000_t202" style="width:2700;height:468;left:8541;position:absolute;top:7559" filled="f" stroked="t" strokecolor="black" strokeweight="0.75pt">
              <v:stroke dashstyle="solid"/>
              <v:textbox inset="0,0,0,0">
                <w:txbxContent>
                  <w:p>
                    <w:pPr>
                      <w:spacing w:before="95"/>
                      <w:ind w:left="187" w:right="0" w:firstLine="0"/>
                      <w:jc w:val="left"/>
                      <w:rPr>
                        <w:i/>
                        <w:sz w:val="21"/>
                      </w:rPr>
                    </w:pPr>
                    <w:r>
                      <w:rPr>
                        <w:i/>
                        <w:spacing w:val="-1"/>
                        <w:sz w:val="21"/>
                      </w:rPr>
                      <w:t>承包人重新修改测设方案</w:t>
                    </w:r>
                  </w:p>
                </w:txbxContent>
              </v:textbox>
            </v:shape>
          </v:group>
        </w:pict>
      </w:r>
      <w:r>
        <w:rPr>
          <w:i/>
          <w:spacing w:val="-1"/>
          <w:sz w:val="28"/>
        </w:rPr>
        <w:t>测量工程质量控制程序</w:t>
      </w:r>
    </w:p>
    <w:p>
      <w:pPr>
        <w:pStyle w:val="BodyText"/>
        <w:rPr>
          <w:i/>
          <w:sz w:val="20"/>
        </w:rPr>
      </w:pPr>
    </w:p>
    <w:p>
      <w:pPr>
        <w:pStyle w:val="BodyText"/>
        <w:rPr>
          <w:i/>
          <w:sz w:val="20"/>
        </w:rPr>
      </w:pPr>
    </w:p>
    <w:p>
      <w:pPr>
        <w:pStyle w:val="BodyText"/>
        <w:rPr>
          <w:i/>
          <w:sz w:val="20"/>
        </w:rPr>
      </w:pPr>
    </w:p>
    <w:p>
      <w:pPr>
        <w:pStyle w:val="BodyText"/>
        <w:rPr>
          <w:i/>
          <w:sz w:val="20"/>
        </w:rPr>
      </w:pPr>
    </w:p>
    <w:p>
      <w:pPr>
        <w:pStyle w:val="BodyText"/>
        <w:rPr>
          <w:i/>
          <w:sz w:val="20"/>
        </w:rPr>
      </w:pPr>
    </w:p>
    <w:p>
      <w:pPr>
        <w:pStyle w:val="BodyText"/>
        <w:rPr>
          <w:i/>
          <w:sz w:val="20"/>
        </w:rPr>
      </w:pPr>
    </w:p>
    <w:p>
      <w:pPr>
        <w:pStyle w:val="BodyText"/>
        <w:rPr>
          <w:i/>
          <w:sz w:val="20"/>
        </w:rPr>
      </w:pPr>
    </w:p>
    <w:p>
      <w:pPr>
        <w:pStyle w:val="BodyText"/>
        <w:rPr>
          <w:i/>
          <w:sz w:val="20"/>
        </w:rPr>
      </w:pPr>
    </w:p>
    <w:p>
      <w:pPr>
        <w:pStyle w:val="BodyText"/>
        <w:rPr>
          <w:i/>
          <w:sz w:val="20"/>
        </w:rPr>
      </w:pPr>
    </w:p>
    <w:p>
      <w:pPr>
        <w:pStyle w:val="BodyText"/>
        <w:rPr>
          <w:i/>
          <w:sz w:val="20"/>
        </w:rPr>
      </w:pPr>
    </w:p>
    <w:p>
      <w:pPr>
        <w:pStyle w:val="BodyText"/>
        <w:rPr>
          <w:i/>
          <w:sz w:val="20"/>
        </w:rPr>
      </w:pPr>
    </w:p>
    <w:p>
      <w:pPr>
        <w:pStyle w:val="BodyText"/>
        <w:rPr>
          <w:i/>
          <w:sz w:val="20"/>
        </w:rPr>
      </w:pPr>
    </w:p>
    <w:p>
      <w:pPr>
        <w:pStyle w:val="BodyText"/>
        <w:rPr>
          <w:i/>
          <w:sz w:val="20"/>
        </w:rPr>
      </w:pPr>
    </w:p>
    <w:p>
      <w:pPr>
        <w:pStyle w:val="BodyText"/>
        <w:rPr>
          <w:i/>
          <w:sz w:val="20"/>
        </w:rPr>
      </w:pPr>
    </w:p>
    <w:p>
      <w:pPr>
        <w:pStyle w:val="BodyText"/>
        <w:rPr>
          <w:i/>
          <w:sz w:val="20"/>
        </w:rPr>
      </w:pPr>
    </w:p>
    <w:p>
      <w:pPr>
        <w:pStyle w:val="BodyText"/>
        <w:rPr>
          <w:i/>
          <w:sz w:val="20"/>
        </w:rPr>
      </w:pPr>
    </w:p>
    <w:p>
      <w:pPr>
        <w:pStyle w:val="BodyText"/>
        <w:rPr>
          <w:i/>
          <w:sz w:val="20"/>
        </w:rPr>
      </w:pPr>
    </w:p>
    <w:p>
      <w:pPr>
        <w:pStyle w:val="BodyText"/>
        <w:rPr>
          <w:i/>
          <w:sz w:val="20"/>
        </w:rPr>
      </w:pPr>
    </w:p>
    <w:p>
      <w:pPr>
        <w:pStyle w:val="BodyText"/>
        <w:rPr>
          <w:i/>
          <w:sz w:val="20"/>
        </w:rPr>
      </w:pPr>
    </w:p>
    <w:p>
      <w:pPr>
        <w:pStyle w:val="BodyText"/>
        <w:rPr>
          <w:i/>
          <w:sz w:val="20"/>
        </w:rPr>
      </w:pPr>
    </w:p>
    <w:p>
      <w:pPr>
        <w:pStyle w:val="BodyText"/>
        <w:rPr>
          <w:i/>
          <w:sz w:val="20"/>
        </w:rPr>
      </w:pPr>
    </w:p>
    <w:p>
      <w:pPr>
        <w:pStyle w:val="BodyText"/>
        <w:rPr>
          <w:i/>
          <w:sz w:val="20"/>
        </w:rPr>
      </w:pPr>
    </w:p>
    <w:p>
      <w:pPr>
        <w:pStyle w:val="BodyText"/>
        <w:rPr>
          <w:i/>
          <w:sz w:val="20"/>
        </w:rPr>
      </w:pPr>
    </w:p>
    <w:p>
      <w:pPr>
        <w:pStyle w:val="BodyText"/>
        <w:rPr>
          <w:i/>
          <w:sz w:val="20"/>
        </w:rPr>
      </w:pPr>
    </w:p>
    <w:p>
      <w:pPr>
        <w:pStyle w:val="BodyText"/>
        <w:rPr>
          <w:i/>
          <w:sz w:val="20"/>
        </w:rPr>
      </w:pPr>
    </w:p>
    <w:p>
      <w:pPr>
        <w:pStyle w:val="BodyText"/>
        <w:rPr>
          <w:i/>
          <w:sz w:val="20"/>
        </w:rPr>
      </w:pPr>
    </w:p>
    <w:p>
      <w:pPr>
        <w:pStyle w:val="BodyText"/>
        <w:rPr>
          <w:i/>
          <w:sz w:val="20"/>
        </w:rPr>
      </w:pPr>
    </w:p>
    <w:p>
      <w:pPr>
        <w:pStyle w:val="BodyText"/>
        <w:rPr>
          <w:i/>
          <w:sz w:val="20"/>
        </w:rPr>
      </w:pPr>
    </w:p>
    <w:p>
      <w:pPr>
        <w:pStyle w:val="BodyText"/>
        <w:rPr>
          <w:i/>
          <w:sz w:val="20"/>
        </w:rPr>
      </w:pPr>
    </w:p>
    <w:p>
      <w:pPr>
        <w:pStyle w:val="BodyText"/>
        <w:rPr>
          <w:i/>
          <w:sz w:val="20"/>
        </w:rPr>
      </w:pPr>
    </w:p>
    <w:p>
      <w:pPr>
        <w:pStyle w:val="BodyText"/>
        <w:rPr>
          <w:i/>
          <w:sz w:val="20"/>
        </w:rPr>
      </w:pPr>
    </w:p>
    <w:p>
      <w:pPr>
        <w:pStyle w:val="BodyText"/>
        <w:spacing w:before="5"/>
        <w:rPr>
          <w:i/>
          <w:sz w:val="25"/>
        </w:rPr>
      </w:pPr>
    </w:p>
    <w:tbl>
      <w:tblPr>
        <w:tblStyle w:val="TableNormal0"/>
        <w:tblW w:w="0" w:type="auto"/>
        <w:jc w:val="left"/>
        <w:tblInd w:w="334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
      <w:tblGrid>
        <w:gridCol w:w="3060"/>
        <w:gridCol w:w="2160"/>
      </w:tblGrid>
      <w:tr>
        <w:tblPrEx>
          <w:tblW w:w="0" w:type="auto"/>
          <w:jc w:val="left"/>
          <w:tblInd w:w="334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Ex>
        <w:trPr>
          <w:trHeight w:hRule="exact" w:val="312"/>
          <w:jc w:val="left"/>
        </w:trPr>
        <w:tc>
          <w:tcPr>
            <w:tcW w:w="3060" w:type="dxa"/>
            <w:vMerge w:val="restart"/>
          </w:tcPr>
          <w:p>
            <w:pPr>
              <w:pStyle w:val="TableParagraph"/>
              <w:spacing w:before="95"/>
              <w:ind w:left="157"/>
              <w:jc w:val="left"/>
              <w:rPr>
                <w:i/>
                <w:sz w:val="21"/>
              </w:rPr>
            </w:pPr>
            <w:r>
              <w:rPr>
                <w:i/>
                <w:spacing w:val="-1"/>
                <w:sz w:val="21"/>
              </w:rPr>
              <w:t>建筑物定位、桩位、基坑放线</w:t>
            </w:r>
          </w:p>
        </w:tc>
        <w:tc>
          <w:tcPr>
            <w:tcW w:w="2160" w:type="dxa"/>
            <w:tcBorders>
              <w:top w:val="nil"/>
              <w:right w:val="nil"/>
            </w:tcBorders>
          </w:tcPr>
          <w:p>
            <w:pPr>
              <w:pStyle w:val="TableParagraph"/>
              <w:ind w:left="0"/>
              <w:jc w:val="left"/>
              <w:rPr>
                <w:rFonts w:ascii="Times New Roman"/>
                <w:sz w:val="22"/>
              </w:rPr>
            </w:pPr>
          </w:p>
        </w:tc>
      </w:tr>
      <w:tr>
        <w:tblPrEx>
          <w:tblW w:w="0" w:type="auto"/>
          <w:jc w:val="left"/>
          <w:tblInd w:w="3348" w:type="dxa"/>
          <w:tblLayout w:type="fixed"/>
          <w:tblCellMar>
            <w:top w:w="0" w:type="dxa"/>
            <w:left w:w="0" w:type="dxa"/>
            <w:bottom w:w="0" w:type="dxa"/>
            <w:right w:w="0" w:type="dxa"/>
          </w:tblCellMar>
          <w:tblLook w:val="01E0"/>
        </w:tblPrEx>
        <w:trPr>
          <w:trHeight w:hRule="exact" w:val="155"/>
          <w:jc w:val="left"/>
        </w:trPr>
        <w:tc>
          <w:tcPr>
            <w:tcW w:w="3060" w:type="dxa"/>
            <w:vMerge/>
            <w:tcBorders>
              <w:top w:val="nil"/>
            </w:tcBorders>
          </w:tcPr>
          <w:p>
            <w:pPr>
              <w:rPr>
                <w:sz w:val="2"/>
                <w:szCs w:val="2"/>
              </w:rPr>
            </w:pPr>
          </w:p>
        </w:tc>
        <w:tc>
          <w:tcPr>
            <w:tcW w:w="2160" w:type="dxa"/>
            <w:vMerge w:val="restart"/>
            <w:tcBorders>
              <w:bottom w:val="nil"/>
              <w:right w:val="single" w:sz="8" w:space="0" w:color="000000"/>
            </w:tcBorders>
          </w:tcPr>
          <w:p>
            <w:pPr>
              <w:pStyle w:val="TableParagraph"/>
              <w:ind w:left="0"/>
              <w:jc w:val="left"/>
              <w:rPr>
                <w:rFonts w:ascii="Times New Roman"/>
                <w:sz w:val="24"/>
              </w:rPr>
            </w:pPr>
          </w:p>
        </w:tc>
      </w:tr>
      <w:tr>
        <w:tblPrEx>
          <w:tblW w:w="0" w:type="auto"/>
          <w:jc w:val="left"/>
          <w:tblInd w:w="3348" w:type="dxa"/>
          <w:tblLayout w:type="fixed"/>
          <w:tblCellMar>
            <w:top w:w="0" w:type="dxa"/>
            <w:left w:w="0" w:type="dxa"/>
            <w:bottom w:w="0" w:type="dxa"/>
            <w:right w:w="0" w:type="dxa"/>
          </w:tblCellMar>
          <w:tblLook w:val="01E0"/>
        </w:tblPrEx>
        <w:trPr>
          <w:trHeight w:hRule="exact" w:val="468"/>
          <w:jc w:val="left"/>
        </w:trPr>
        <w:tc>
          <w:tcPr>
            <w:tcW w:w="3060" w:type="dxa"/>
          </w:tcPr>
          <w:p>
            <w:pPr>
              <w:pStyle w:val="TableParagraph"/>
              <w:spacing w:before="95"/>
              <w:ind w:left="1193" w:right="1193"/>
              <w:rPr>
                <w:i/>
                <w:sz w:val="21"/>
              </w:rPr>
            </w:pPr>
            <w:r>
              <w:rPr>
                <w:i/>
                <w:spacing w:val="-4"/>
                <w:sz w:val="21"/>
              </w:rPr>
              <w:t>承包人</w:t>
            </w:r>
          </w:p>
        </w:tc>
        <w:tc>
          <w:tcPr>
            <w:tcW w:w="2160" w:type="dxa"/>
            <w:vMerge/>
            <w:tcBorders>
              <w:top w:val="nil"/>
              <w:bottom w:val="nil"/>
              <w:right w:val="single" w:sz="8" w:space="0" w:color="000000"/>
            </w:tcBorders>
          </w:tcPr>
          <w:p>
            <w:pPr>
              <w:rPr>
                <w:sz w:val="2"/>
                <w:szCs w:val="2"/>
              </w:rPr>
            </w:pPr>
          </w:p>
        </w:tc>
      </w:tr>
      <w:tr>
        <w:tblPrEx>
          <w:tblW w:w="0" w:type="auto"/>
          <w:jc w:val="left"/>
          <w:tblInd w:w="3348" w:type="dxa"/>
          <w:tblLayout w:type="fixed"/>
          <w:tblCellMar>
            <w:top w:w="0" w:type="dxa"/>
            <w:left w:w="0" w:type="dxa"/>
            <w:bottom w:w="0" w:type="dxa"/>
            <w:right w:w="0" w:type="dxa"/>
          </w:tblCellMar>
          <w:tblLook w:val="01E0"/>
        </w:tblPrEx>
        <w:trPr>
          <w:trHeight w:hRule="exact" w:val="1011"/>
          <w:jc w:val="left"/>
        </w:trPr>
        <w:tc>
          <w:tcPr>
            <w:tcW w:w="5220" w:type="dxa"/>
            <w:gridSpan w:val="2"/>
            <w:tcBorders>
              <w:top w:val="nil"/>
              <w:left w:val="nil"/>
              <w:bottom w:val="nil"/>
              <w:right w:val="single" w:sz="8" w:space="0" w:color="000000"/>
            </w:tcBorders>
          </w:tcPr>
          <w:p>
            <w:pPr>
              <w:pStyle w:val="TableParagraph"/>
              <w:spacing w:before="148" w:line="427" w:lineRule="exact"/>
              <w:ind w:left="952"/>
              <w:jc w:val="left"/>
              <w:rPr>
                <w:rFonts w:ascii="Microsoft JhengHei" w:eastAsia="Microsoft JhengHei"/>
                <w:b/>
                <w:sz w:val="28"/>
              </w:rPr>
            </w:pPr>
            <w:r>
              <w:rPr>
                <w:rFonts w:ascii="Microsoft JhengHei" w:eastAsia="Microsoft JhengHei"/>
                <w:b/>
                <w:sz w:val="28"/>
              </w:rPr>
              <w:t>（接下图</w:t>
            </w:r>
            <w:r>
              <w:rPr>
                <w:rFonts w:ascii="Microsoft JhengHei" w:eastAsia="Microsoft JhengHei"/>
                <w:b/>
                <w:spacing w:val="-10"/>
                <w:sz w:val="28"/>
              </w:rPr>
              <w:t>）</w:t>
            </w:r>
          </w:p>
          <w:p>
            <w:pPr>
              <w:pStyle w:val="TableParagraph"/>
              <w:spacing w:line="408" w:lineRule="exact"/>
              <w:ind w:left="952"/>
              <w:jc w:val="left"/>
              <w:rPr>
                <w:rFonts w:ascii="Microsoft JhengHei" w:eastAsia="Microsoft JhengHei"/>
                <w:b/>
                <w:sz w:val="28"/>
              </w:rPr>
            </w:pPr>
            <w:r>
              <w:rPr>
                <w:rFonts w:ascii="Microsoft JhengHei" w:eastAsia="Microsoft JhengHei"/>
                <w:b/>
                <w:sz w:val="28"/>
              </w:rPr>
              <w:t>（接上图</w:t>
            </w:r>
            <w:r>
              <w:rPr>
                <w:rFonts w:ascii="Microsoft JhengHei" w:eastAsia="Microsoft JhengHei"/>
                <w:b/>
                <w:spacing w:val="-10"/>
                <w:sz w:val="28"/>
              </w:rPr>
              <w:t>）</w:t>
            </w:r>
          </w:p>
        </w:tc>
      </w:tr>
    </w:tbl>
    <w:p>
      <w:pPr>
        <w:pStyle w:val="BodyText"/>
        <w:spacing w:before="8"/>
        <w:rPr>
          <w:i/>
          <w:sz w:val="22"/>
        </w:rPr>
      </w:pPr>
      <w:r>
        <w:pict>
          <v:shape id="_x0000_s1076" type="#_x0000_t202" style="width:153pt;height:23.4pt;margin-top:16.1pt;margin-left:229.05pt;mso-position-horizontal-relative:page;mso-wrap-distance-left:0;mso-wrap-distance-right:0;position:absolute;z-index:-251655168" filled="f" stroked="t" strokecolor="black" strokeweight="0.75pt">
            <v:stroke dashstyle="solid"/>
            <v:textbox inset="0,0,0,0">
              <w:txbxContent>
                <w:p>
                  <w:pPr>
                    <w:spacing w:before="95"/>
                    <w:ind w:left="144" w:right="0" w:firstLine="0"/>
                    <w:jc w:val="left"/>
                    <w:rPr>
                      <w:i/>
                      <w:sz w:val="21"/>
                    </w:rPr>
                  </w:pPr>
                  <w:r>
                    <w:rPr>
                      <w:i/>
                      <w:spacing w:val="-1"/>
                      <w:sz w:val="21"/>
                    </w:rPr>
                    <w:t>对建筑物定位、桩位基坑验线</w:t>
                  </w:r>
                </w:p>
              </w:txbxContent>
            </v:textbox>
            <w10:wrap type="topAndBottom"/>
          </v:shape>
        </w:pict>
      </w:r>
    </w:p>
    <w:p>
      <w:pPr>
        <w:spacing w:after="0"/>
        <w:rPr>
          <w:sz w:val="22"/>
        </w:rPr>
        <w:sectPr>
          <w:footerReference w:type="default" r:id="rId7"/>
          <w:pgSz w:w="11910" w:h="16840"/>
          <w:pgMar w:top="1440" w:right="20" w:bottom="1180" w:left="1240" w:header="0" w:footer="990"/>
          <w:pgNumType w:start="4"/>
          <w:cols w:space="708"/>
        </w:sectPr>
      </w:pPr>
    </w:p>
    <w:p>
      <w:pPr>
        <w:pStyle w:val="BodyText"/>
        <w:ind w:left="2793"/>
        <w:rPr>
          <w:sz w:val="20"/>
        </w:rPr>
      </w:pPr>
      <w:r>
        <w:pict>
          <v:shape id="_x0000_s1077" type="#_x0000_t202" style="width:51.05pt;height:16.1pt;margin-top:692.97pt;margin-left:382.55pt;mso-position-horizontal-relative:page;mso-position-vertical-relative:page;position:absolute;z-index:-251654144" filled="f" stroked="f">
            <v:textbox inset="0,0,0,0">
              <w:txbxContent>
                <w:p>
                  <w:pPr>
                    <w:tabs>
                      <w:tab w:val="right" w:pos="1020"/>
                    </w:tabs>
                    <w:spacing w:before="0" w:line="321" w:lineRule="exact"/>
                    <w:ind w:left="0" w:right="0" w:firstLine="0"/>
                    <w:jc w:val="left"/>
                    <w:rPr>
                      <w:rFonts w:ascii="Times New Roman" w:eastAsia="Times New Roman"/>
                      <w:sz w:val="21"/>
                    </w:rPr>
                  </w:pPr>
                  <w:r>
                    <w:rPr>
                      <w:i/>
                      <w:sz w:val="21"/>
                    </w:rPr>
                    <w:t>合</w:t>
                  </w:r>
                  <w:r>
                    <w:rPr>
                      <w:i/>
                      <w:spacing w:val="-10"/>
                      <w:sz w:val="21"/>
                    </w:rPr>
                    <w:t>格</w:t>
                  </w:r>
                  <w:r>
                    <w:rPr>
                      <w:rFonts w:ascii="Times New Roman" w:eastAsia="Times New Roman"/>
                      <w:sz w:val="21"/>
                    </w:rPr>
                    <w:tab/>
                  </w:r>
                  <w:r>
                    <w:rPr>
                      <w:rFonts w:ascii="Times New Roman" w:eastAsia="Times New Roman"/>
                      <w:spacing w:val="-10"/>
                      <w:position w:val="10"/>
                      <w:sz w:val="21"/>
                    </w:rPr>
                    <w:t>1</w:t>
                  </w:r>
                </w:p>
              </w:txbxContent>
            </v:textbox>
          </v:shape>
        </w:pict>
      </w:r>
      <w:r>
        <w:pict>
          <v:shape id="_x0000_s1078" type="#_x0000_t202" style="width:10.5pt;height:10.5pt;margin-top:728.82pt;margin-left:306.3pt;mso-position-horizontal-relative:page;mso-position-vertical-relative:page;position:absolute;z-index:-251653120" filled="f" stroked="f">
            <v:textbox inset="0,0,0,0">
              <w:txbxContent>
                <w:p>
                  <w:pPr>
                    <w:spacing w:before="0" w:line="210" w:lineRule="exact"/>
                    <w:ind w:left="0" w:right="0" w:firstLine="0"/>
                    <w:jc w:val="left"/>
                    <w:rPr>
                      <w:i/>
                      <w:sz w:val="21"/>
                    </w:rPr>
                  </w:pPr>
                  <w:r>
                    <w:rPr>
                      <w:i/>
                      <w:sz w:val="21"/>
                    </w:rPr>
                    <w:t>或</w:t>
                  </w:r>
                </w:p>
              </w:txbxContent>
            </v:textbox>
          </v:shape>
        </w:pict>
      </w:r>
      <w:r>
        <w:pict>
          <v:shape id="_x0000_s1079" type="#_x0000_t202" style="width:42pt;height:10.5pt;margin-top:744.42pt;margin-left:280.05pt;mso-position-horizontal-relative:page;mso-position-vertical-relative:page;position:absolute;z-index:-251652096" filled="f" stroked="f">
            <v:textbox inset="0,0,0,0">
              <w:txbxContent>
                <w:p>
                  <w:pPr>
                    <w:spacing w:before="0" w:line="210" w:lineRule="exact"/>
                    <w:ind w:left="0" w:right="0" w:firstLine="0"/>
                    <w:jc w:val="left"/>
                    <w:rPr>
                      <w:i/>
                      <w:sz w:val="21"/>
                    </w:rPr>
                  </w:pPr>
                  <w:r>
                    <w:rPr>
                      <w:i/>
                      <w:spacing w:val="-3"/>
                      <w:sz w:val="21"/>
                    </w:rPr>
                    <w:t>监测结果</w:t>
                  </w:r>
                </w:p>
              </w:txbxContent>
            </v:textbox>
          </v:shape>
        </w:pict>
      </w:r>
      <w:r>
        <w:pict>
          <v:group id="_x0000_s1080" style="width:363.45pt;height:129.9pt;margin-top:653.17pt;margin-left:201.68pt;mso-position-horizontal-relative:page;mso-position-vertical-relative:page;position:absolute;z-index:-251651072" coordorigin="4034,13063" coordsize="7269,2598">
            <v:shape id="_x0000_s1081" style="width:120;height:121;left:5961;position:absolute;top:13973" coordorigin="5962,13974" coordsize="120,121" path="m6022,14094l5962,13974,6082,13974,6022,14094xe" filled="t" fillcolor="black" stroked="f">
              <v:fill type="solid"/>
              <v:path arrowok="t"/>
            </v:shape>
            <v:line id="_x0000_s1082" style="position:absolute" from="6021,13782" to="6022,14071" stroked="t" strokecolor="black" strokeweight="0.75pt">
              <v:stroke dashstyle="solid"/>
            </v:line>
            <v:shape id="_x0000_s1083" style="width:2880;height:1560;left:4581;position:absolute;top:14094" coordorigin="4581,14094" coordsize="2880,1560" path="m6021,15654l4581,14874,6021,14094,7461,14874,6021,15654xe" filled="t" fillcolor="white" stroked="f">
              <v:fill type="solid"/>
              <v:path arrowok="t"/>
            </v:shape>
            <v:shape id="_x0000_s1084" style="width:2880;height:1560;left:4581;position:absolute;top:14094" coordorigin="4581,14094" coordsize="2880,1560" path="m6021,14094l4581,14874,6021,15654,7461,14874,6021,14094xe" filled="f" stroked="t" strokecolor="black" strokeweight="0.75pt">
              <v:stroke dashstyle="solid"/>
              <v:path arrowok="t"/>
            </v:shape>
            <v:shape id="_x0000_s1085" style="width:120;height:120;left:8357;position:absolute;top:14787" coordorigin="8357,14787" coordsize="120,120" path="m8357,14907l8357,14787,8477,14847,8357,14907xe" filled="t" fillcolor="black" stroked="f">
              <v:fill type="solid"/>
              <v:path arrowok="t"/>
            </v:shape>
            <v:line id="_x0000_s1086" style="position:absolute" from="7397,14847" to="8455,14847" stroked="t" strokecolor="black" strokeweight="0.75pt">
              <v:stroke dashstyle="solid"/>
            </v:line>
            <v:rect id="_x0000_s1087" style="width:900;height:309;left:7713;position:absolute;top:13872" filled="t" fillcolor="white" stroked="f">
              <v:fill type="solid"/>
            </v:rect>
            <v:rect id="_x0000_s1088" style="width:900;height:309;left:7713;position:absolute;top:13872" filled="f" stroked="t" strokecolor="white" strokeweight="0.75pt">
              <v:stroke dashstyle="solid"/>
            </v:rect>
            <v:shape id="_x0000_s1089" style="width:120;height:121;left:5961;position:absolute;top:14837" coordorigin="5962,14838" coordsize="120,121" path="m6022,14958l5962,14838,6082,14838,6022,14958xe" filled="t" fillcolor="black" stroked="f">
              <v:fill type="solid"/>
              <v:path arrowok="t"/>
            </v:shape>
            <v:line id="_x0000_s1090" style="position:absolute" from="6021,14646" to="6022,14935" stroked="t" strokecolor="black" strokeweight="0.75pt">
              <v:stroke dashstyle="solid"/>
            </v:line>
            <v:rect id="_x0000_s1091" style="width:720;height:312;left:6201;position:absolute;top:14646" filled="t" fillcolor="white" stroked="f">
              <v:fill type="solid"/>
            </v:rect>
            <v:rect id="_x0000_s1092" style="width:720;height:312;left:6201;position:absolute;top:14646" filled="f" stroked="t" strokecolor="white" strokeweight="0.75pt">
              <v:stroke dashstyle="solid"/>
            </v:rect>
            <v:rect id="_x0000_s1093" style="width:3240;height:468;left:4401;position:absolute;top:14958" filled="t" fillcolor="white" stroked="f">
              <v:fill type="solid"/>
            </v:rect>
            <v:shape id="_x0000_s1094" type="#_x0000_t202" style="width:230;height:210;left:7441;position:absolute;top:13970" filled="f" stroked="f">
              <v:textbox inset="0,0,0,0">
                <w:txbxContent>
                  <w:p>
                    <w:pPr>
                      <w:spacing w:before="0" w:line="210" w:lineRule="exact"/>
                      <w:ind w:left="0" w:right="0" w:firstLine="0"/>
                      <w:jc w:val="left"/>
                      <w:rPr>
                        <w:i/>
                        <w:sz w:val="21"/>
                      </w:rPr>
                    </w:pPr>
                    <w:r>
                      <w:rPr>
                        <w:i/>
                        <w:sz w:val="21"/>
                      </w:rPr>
                      <w:t>不</w:t>
                    </w:r>
                  </w:p>
                </w:txbxContent>
              </v:textbox>
            </v:shape>
            <v:shape id="_x0000_s1095" type="#_x0000_t202" style="width:971;height:340;left:5706;position:absolute;top:14576" filled="f" stroked="f">
              <v:textbox inset="0,0,0,0">
                <w:txbxContent>
                  <w:p>
                    <w:pPr>
                      <w:spacing w:before="0" w:line="201" w:lineRule="auto"/>
                      <w:ind w:left="0" w:right="0" w:firstLine="0"/>
                      <w:jc w:val="left"/>
                      <w:rPr>
                        <w:i/>
                        <w:sz w:val="21"/>
                      </w:rPr>
                    </w:pPr>
                    <w:r>
                      <w:rPr>
                        <w:i/>
                        <w:spacing w:val="1"/>
                        <w:sz w:val="21"/>
                      </w:rPr>
                      <w:t xml:space="preserve">检查 </w:t>
                    </w:r>
                    <w:r>
                      <w:rPr>
                        <w:i/>
                        <w:spacing w:val="-5"/>
                        <w:position w:val="-12"/>
                        <w:sz w:val="21"/>
                      </w:rPr>
                      <w:t>合格</w:t>
                    </w:r>
                  </w:p>
                </w:txbxContent>
              </v:textbox>
            </v:shape>
            <v:shape id="_x0000_s1096" type="#_x0000_t202" style="width:2880;height:2496;left:8415;position:absolute;top:13071" filled="f" stroked="t" strokecolor="black" strokeweight="0.75pt">
              <v:stroke dashstyle="solid"/>
              <v:textbox inset="0,0,0,0">
                <w:txbxContent>
                  <w:p>
                    <w:pPr>
                      <w:spacing w:before="118" w:line="285" w:lineRule="auto"/>
                      <w:ind w:left="144" w:right="200" w:firstLine="0"/>
                      <w:jc w:val="left"/>
                      <w:rPr>
                        <w:i/>
                        <w:sz w:val="21"/>
                      </w:rPr>
                    </w:pPr>
                    <w:r>
                      <w:rPr>
                        <w:i/>
                        <w:spacing w:val="-2"/>
                        <w:sz w:val="21"/>
                      </w:rPr>
                      <w:t>基础完工，进入主体施工的</w:t>
                    </w:r>
                    <w:r>
                      <w:rPr>
                        <w:i/>
                        <w:spacing w:val="-2"/>
                        <w:sz w:val="21"/>
                      </w:rPr>
                      <w:t>测量内容：</w:t>
                    </w:r>
                  </w:p>
                  <w:p>
                    <w:pPr>
                      <w:spacing w:before="0" w:line="285" w:lineRule="auto"/>
                      <w:ind w:left="144" w:right="146" w:firstLine="105"/>
                      <w:jc w:val="left"/>
                      <w:rPr>
                        <w:i/>
                        <w:sz w:val="21"/>
                      </w:rPr>
                    </w:pPr>
                    <w:r>
                      <w:rPr>
                        <w:rFonts w:ascii="Times New Roman" w:eastAsia="Times New Roman"/>
                        <w:spacing w:val="7"/>
                        <w:sz w:val="21"/>
                      </w:rPr>
                      <w:t xml:space="preserve">. </w:t>
                    </w:r>
                    <w:r>
                      <w:rPr>
                        <w:i/>
                        <w:sz w:val="21"/>
                      </w:rPr>
                      <w:t>每层墙体，或柱网，剪力</w:t>
                    </w:r>
                    <w:r>
                      <w:rPr>
                        <w:i/>
                        <w:spacing w:val="-2"/>
                        <w:sz w:val="21"/>
                      </w:rPr>
                      <w:t>墙轴线的放线；</w:t>
                    </w:r>
                  </w:p>
                  <w:p>
                    <w:pPr>
                      <w:numPr>
                        <w:ilvl w:val="0"/>
                        <w:numId w:val="18"/>
                      </w:numPr>
                      <w:tabs>
                        <w:tab w:val="left" w:pos="407"/>
                      </w:tabs>
                      <w:spacing w:before="0" w:line="269" w:lineRule="exact"/>
                      <w:ind w:left="406" w:right="0" w:hanging="263"/>
                      <w:jc w:val="left"/>
                      <w:rPr>
                        <w:i/>
                        <w:sz w:val="21"/>
                      </w:rPr>
                    </w:pPr>
                    <w:r>
                      <w:rPr>
                        <w:i/>
                        <w:spacing w:val="-2"/>
                        <w:sz w:val="21"/>
                      </w:rPr>
                      <w:t>每层竖向控制；</w:t>
                    </w:r>
                  </w:p>
                  <w:p>
                    <w:pPr>
                      <w:numPr>
                        <w:ilvl w:val="0"/>
                        <w:numId w:val="18"/>
                      </w:numPr>
                      <w:tabs>
                        <w:tab w:val="left" w:pos="407"/>
                      </w:tabs>
                      <w:spacing w:before="50" w:line="264" w:lineRule="auto"/>
                      <w:ind w:left="144" w:right="146" w:firstLine="0"/>
                      <w:jc w:val="left"/>
                      <w:rPr>
                        <w:i/>
                        <w:sz w:val="21"/>
                      </w:rPr>
                    </w:pPr>
                    <w:r>
                      <w:rPr>
                        <w:i/>
                        <w:spacing w:val="-2"/>
                        <w:sz w:val="21"/>
                      </w:rPr>
                      <w:t>每建完一层后，作沉降观</w:t>
                    </w:r>
                    <w:r>
                      <w:rPr>
                        <w:i/>
                        <w:spacing w:val="-2"/>
                        <w:sz w:val="21"/>
                      </w:rPr>
                      <w:t>测，直至竣工验收</w:t>
                    </w:r>
                  </w:p>
                </w:txbxContent>
              </v:textbox>
            </v:shape>
            <v:shape id="_x0000_s1097" type="#_x0000_t202" style="width:3780;height:468;left:4041;position:absolute;top:13314" filled="f" stroked="t" strokecolor="black" strokeweight="0.75pt">
              <v:stroke dashstyle="solid"/>
              <v:textbox inset="0,0,0,0">
                <w:txbxContent>
                  <w:p>
                    <w:pPr>
                      <w:spacing w:before="95"/>
                      <w:ind w:left="206" w:right="206" w:firstLine="0"/>
                      <w:jc w:val="center"/>
                      <w:rPr>
                        <w:i/>
                        <w:sz w:val="21"/>
                      </w:rPr>
                    </w:pPr>
                    <w:r>
                      <w:rPr>
                        <w:i/>
                        <w:spacing w:val="-2"/>
                        <w:sz w:val="21"/>
                      </w:rPr>
                      <w:t>监理工程师</w:t>
                    </w:r>
                  </w:p>
                </w:txbxContent>
              </v:textbox>
            </v:shape>
            <v:shape id="_x0000_s1098" type="#_x0000_t202" style="width:3240;height:468;left:4401;position:absolute;top:14958" filled="f" stroked="t" strokecolor="black" strokeweight="0.75pt">
              <v:stroke dashstyle="solid"/>
              <v:textbox inset="0,0,0,0">
                <w:txbxContent>
                  <w:p>
                    <w:pPr>
                      <w:spacing w:before="95"/>
                      <w:ind w:left="457" w:right="0" w:firstLine="0"/>
                      <w:jc w:val="left"/>
                      <w:rPr>
                        <w:i/>
                        <w:sz w:val="21"/>
                      </w:rPr>
                    </w:pPr>
                    <w:r>
                      <w:rPr>
                        <w:i/>
                        <w:spacing w:val="-1"/>
                        <w:sz w:val="21"/>
                      </w:rPr>
                      <w:t>对测量记录进行见证认可</w:t>
                    </w:r>
                  </w:p>
                </w:txbxContent>
              </v:textbox>
            </v:shape>
          </v:group>
        </w:pict>
      </w:r>
      <w:r>
        <w:rPr>
          <w:sz w:val="20"/>
        </w:rPr>
        <w:pict>
          <v:group id="_x0000_i1099" style="width:342.75pt;height:586.35pt;mso-position-horizontal-relative:char;mso-position-vertical-relative:line" coordorigin="0,0" coordsize="6855,11727">
            <v:shape id="_x0000_s1100" style="width:120;height:121;left:1928;position:absolute;top:667" coordorigin="1928,667" coordsize="120,121" path="m1989,788l1928,668,2048,667,1989,788xe" filled="t" fillcolor="black" stroked="f">
              <v:fill type="solid"/>
              <v:path arrowok="t"/>
            </v:shape>
            <v:line id="_x0000_s1101" style="position:absolute" from="1988,476" to="1988,765" stroked="t" strokecolor="black" strokeweight="0.75pt">
              <v:stroke dashstyle="solid"/>
            </v:line>
            <v:shape id="_x0000_s1102" style="width:2520;height:936;left:727;position:absolute;top:787" coordorigin="728,787" coordsize="2520,936" path="m1988,787l728,1255,1988,1723,3248,1255,1988,787xe" filled="f" stroked="t" strokecolor="black" strokeweight="0.75pt">
              <v:stroke dashstyle="solid"/>
              <v:path arrowok="t"/>
            </v:shape>
            <v:shape id="_x0000_s1103" style="width:120;height:121;left:1928;position:absolute;top:2227" coordorigin="1928,2227" coordsize="120,121" path="m1988,2347l1928,2228,2048,2227,1988,2347xe" filled="t" fillcolor="black" stroked="f">
              <v:fill type="solid"/>
              <v:path arrowok="t"/>
            </v:shape>
            <v:line id="_x0000_s1104" style="position:absolute" from="1987,1723" to="1988,2325" stroked="t" strokecolor="black" strokeweight="0.75pt">
              <v:stroke dashstyle="solid"/>
            </v:line>
            <v:shape id="_x0000_s1105" style="width:120;height:120;left:4387;position:absolute;top:1195" coordorigin="4387,1196" coordsize="120,120" path="m4387,1316l4387,1196,4507,1256,4387,1316xe" filled="t" fillcolor="black" stroked="f">
              <v:fill type="solid"/>
              <v:path arrowok="t"/>
            </v:shape>
            <v:shape id="_x0000_s1106" style="width:1238;height:2;left:3247;position:absolute;top:1255" coordorigin="3247,1256" coordsize="1238,0" path="m3247,1256l4485,1256m3247,1256l4327,1256e" filled="f" stroked="t" strokecolor="black" strokeweight="0.75pt">
              <v:stroke dashstyle="solid"/>
              <v:path arrowok="t"/>
            </v:shape>
            <v:shape id="_x0000_s1107" type="#_x0000_t202" style="width:650;height:210;left:3399;position:absolute;top:919" filled="f" stroked="f">
              <v:textbox inset="0,0,0,0">
                <w:txbxContent>
                  <w:p>
                    <w:pPr>
                      <w:spacing w:before="0" w:line="210" w:lineRule="exact"/>
                      <w:ind w:left="0" w:right="0" w:firstLine="0"/>
                      <w:jc w:val="left"/>
                      <w:rPr>
                        <w:i/>
                        <w:sz w:val="21"/>
                      </w:rPr>
                    </w:pPr>
                    <w:r>
                      <w:rPr>
                        <w:i/>
                        <w:spacing w:val="-7"/>
                        <w:sz w:val="21"/>
                      </w:rPr>
                      <w:t>不合格</w:t>
                    </w:r>
                  </w:p>
                </w:txbxContent>
              </v:textbox>
            </v:shape>
            <v:shape id="_x0000_s1108" type="#_x0000_t202" style="width:860;height:210;left:1567;position:absolute;top:1113" filled="f" stroked="f">
              <v:textbox inset="0,0,0,0">
                <w:txbxContent>
                  <w:p>
                    <w:pPr>
                      <w:spacing w:before="0" w:line="210" w:lineRule="exact"/>
                      <w:ind w:left="0" w:right="0" w:firstLine="0"/>
                      <w:jc w:val="left"/>
                      <w:rPr>
                        <w:i/>
                        <w:sz w:val="21"/>
                      </w:rPr>
                    </w:pPr>
                    <w:r>
                      <w:rPr>
                        <w:i/>
                        <w:spacing w:val="-6"/>
                        <w:sz w:val="21"/>
                      </w:rPr>
                      <w:t>验线结果</w:t>
                    </w:r>
                  </w:p>
                </w:txbxContent>
              </v:textbox>
            </v:shape>
            <v:shape id="_x0000_s1109" type="#_x0000_t202" style="width:1280;height:210;left:2499;position:absolute;top:2011" filled="f" stroked="f">
              <v:textbox inset="0,0,0,0">
                <w:txbxContent>
                  <w:p>
                    <w:pPr>
                      <w:spacing w:before="0" w:line="210" w:lineRule="exact"/>
                      <w:ind w:left="0" w:right="0" w:firstLine="0"/>
                      <w:jc w:val="left"/>
                      <w:rPr>
                        <w:i/>
                        <w:sz w:val="21"/>
                      </w:rPr>
                    </w:pPr>
                    <w:r>
                      <w:rPr>
                        <w:i/>
                        <w:spacing w:val="-4"/>
                        <w:sz w:val="21"/>
                      </w:rPr>
                      <w:t>合格办理签证</w:t>
                    </w:r>
                  </w:p>
                </w:txbxContent>
              </v:textbox>
            </v:shape>
            <v:shape id="_x0000_s1110" type="#_x0000_t202" style="width:2340;height:468;left:4507;position:absolute;top:1099" filled="f" stroked="t" strokecolor="black" strokeweight="0.75pt">
              <v:stroke dashstyle="solid"/>
              <v:textbox inset="0,0,0,0">
                <w:txbxContent>
                  <w:p>
                    <w:pPr>
                      <w:spacing w:before="95"/>
                      <w:ind w:left="143" w:right="0" w:firstLine="0"/>
                      <w:jc w:val="left"/>
                      <w:rPr>
                        <w:i/>
                        <w:sz w:val="21"/>
                      </w:rPr>
                    </w:pPr>
                    <w:r>
                      <w:rPr>
                        <w:i/>
                        <w:spacing w:val="-3"/>
                        <w:sz w:val="21"/>
                      </w:rPr>
                      <w:t>承包人重新定位放线</w:t>
                    </w:r>
                  </w:p>
                </w:txbxContent>
              </v:textbox>
            </v:shape>
            <v:shape id="_x0000_s1111" type="#_x0000_t202" style="width:3060;height:468;left:547;position:absolute;top:7" filled="f" stroked="t" strokecolor="black" strokeweight="0.75pt">
              <v:stroke dashstyle="solid"/>
              <v:textbox inset="0,0,0,0">
                <w:txbxContent>
                  <w:p>
                    <w:pPr>
                      <w:spacing w:before="95"/>
                      <w:ind w:left="997" w:right="0" w:firstLine="0"/>
                      <w:jc w:val="left"/>
                      <w:rPr>
                        <w:i/>
                        <w:sz w:val="21"/>
                      </w:rPr>
                    </w:pPr>
                    <w:r>
                      <w:rPr>
                        <w:i/>
                        <w:spacing w:val="-4"/>
                        <w:sz w:val="21"/>
                      </w:rPr>
                      <w:t>监理工程师</w:t>
                    </w:r>
                  </w:p>
                </w:txbxContent>
              </v:textbox>
            </v:shape>
            <v:shape id="_x0000_s1112" style="width:120;height:121;left:1928;position:absolute;top:3487" coordorigin="1928,3487" coordsize="120,121" path="m1989,3608l1928,3488,2048,3487,1989,3608xe" filled="t" fillcolor="black" stroked="f">
              <v:fill type="solid"/>
              <v:path arrowok="t"/>
            </v:shape>
            <v:line id="_x0000_s1113" style="position:absolute" from="1988,3296" to="1988,3585" stroked="t" strokecolor="black" strokeweight="0.75pt">
              <v:stroke dashstyle="solid"/>
            </v:line>
            <v:shape id="_x0000_s1114" type="#_x0000_t202" style="width:3240;height:468;left:367;position:absolute;top:3607" filled="f" stroked="t" strokecolor="black" strokeweight="0.75pt">
              <v:stroke dashstyle="solid"/>
              <v:textbox inset="0,0,0,0">
                <w:txbxContent>
                  <w:p>
                    <w:pPr>
                      <w:spacing w:before="95"/>
                      <w:ind w:left="352" w:right="0" w:firstLine="0"/>
                      <w:jc w:val="left"/>
                      <w:rPr>
                        <w:i/>
                        <w:sz w:val="21"/>
                      </w:rPr>
                    </w:pPr>
                    <w:r>
                      <w:rPr>
                        <w:i/>
                        <w:spacing w:val="-3"/>
                        <w:sz w:val="21"/>
                      </w:rPr>
                      <w:t>检验基坑，基槽的土质情况</w:t>
                    </w:r>
                  </w:p>
                </w:txbxContent>
              </v:textbox>
            </v:shape>
            <v:shape id="_x0000_s1115" type="#_x0000_t202" style="width:3240;height:936;left:367;position:absolute;top:2359" filled="f" stroked="t" strokecolor="black" strokeweight="0.75pt">
              <v:stroke dashstyle="solid"/>
              <v:textbox inset="0,0,0,0">
                <w:txbxContent>
                  <w:p>
                    <w:pPr>
                      <w:spacing w:before="95"/>
                      <w:ind w:left="247" w:right="247" w:firstLine="0"/>
                      <w:jc w:val="center"/>
                      <w:rPr>
                        <w:i/>
                        <w:sz w:val="21"/>
                      </w:rPr>
                    </w:pPr>
                    <w:r>
                      <w:rPr>
                        <w:i/>
                        <w:spacing w:val="-3"/>
                        <w:sz w:val="21"/>
                      </w:rPr>
                      <w:t>开挖基坑、基槽到达设计标高</w:t>
                    </w:r>
                  </w:p>
                  <w:p>
                    <w:pPr>
                      <w:spacing w:before="6" w:line="240" w:lineRule="auto"/>
                      <w:rPr>
                        <w:i/>
                        <w:sz w:val="15"/>
                      </w:rPr>
                    </w:pPr>
                  </w:p>
                  <w:p>
                    <w:pPr>
                      <w:spacing w:before="1"/>
                      <w:ind w:left="247" w:right="247" w:firstLine="0"/>
                      <w:jc w:val="center"/>
                      <w:rPr>
                        <w:i/>
                        <w:sz w:val="21"/>
                      </w:rPr>
                    </w:pPr>
                    <w:r>
                      <w:rPr>
                        <w:i/>
                        <w:spacing w:val="-7"/>
                        <w:sz w:val="21"/>
                      </w:rPr>
                      <w:t>承包人</w:t>
                    </w:r>
                  </w:p>
                </w:txbxContent>
              </v:textbox>
            </v:shape>
            <v:shape id="_x0000_s1116" style="width:120;height:121;left:1928;position:absolute;top:4735" coordorigin="1928,4735" coordsize="120,121" path="m1989,4856l1928,4736,2048,4735,1989,4856xe" filled="t" fillcolor="black" stroked="f">
              <v:fill type="solid"/>
              <v:path arrowok="t"/>
            </v:shape>
            <v:line id="_x0000_s1117" style="position:absolute" from="1988,4544" to="1988,4833" stroked="t" strokecolor="black" strokeweight="0.75pt">
              <v:stroke dashstyle="solid"/>
            </v:line>
            <v:shape id="_x0000_s1118" style="width:2520;height:936;left:727;position:absolute;top:4855" coordorigin="728,4856" coordsize="2520,936" path="m1988,4856l728,5324,1988,5792,3248,5324,1988,4856xe" filled="f" stroked="t" strokecolor="black" strokeweight="0.75pt">
              <v:stroke dashstyle="solid"/>
              <v:path arrowok="t"/>
            </v:shape>
            <v:shape id="_x0000_s1119" style="width:120;height:120;left:4747;position:absolute;top:5263" coordorigin="4747,5263" coordsize="120,120" path="m4747,5383l4747,5263,4867,5323,4747,5383xe" filled="t" fillcolor="black" stroked="f">
              <v:fill type="solid"/>
              <v:path arrowok="t"/>
            </v:shape>
            <v:line id="_x0000_s1120" style="position:absolute" from="3247,5323" to="4845,5323" stroked="t" strokecolor="black" strokeweight="0.75pt">
              <v:stroke dashstyle="solid"/>
            </v:line>
            <v:line id="_x0000_s1121" style="position:absolute" from="3427,5323" to="4687,5323" stroked="t" strokecolor="black" strokeweight="0.75pt">
              <v:stroke dashstyle="solid"/>
            </v:line>
            <v:shape id="_x0000_s1122" style="width:120;height:121;left:1928;position:absolute;top:5983" coordorigin="1928,5983" coordsize="120,121" path="m1989,6103l1928,5984,2048,5983,1989,6103xe" filled="t" fillcolor="black" stroked="f">
              <v:fill type="solid"/>
              <v:path arrowok="t"/>
            </v:shape>
            <v:line id="_x0000_s1123" style="position:absolute" from="1988,5791" to="1988,6081" stroked="t" strokecolor="black" strokeweight="0.75pt">
              <v:stroke dashstyle="solid"/>
            </v:line>
            <v:shape id="_x0000_s1124" type="#_x0000_t202" style="width:1070;height:210;left:3463;position:absolute;top:4987" filled="f" stroked="f">
              <v:textbox inset="0,0,0,0">
                <w:txbxContent>
                  <w:p>
                    <w:pPr>
                      <w:spacing w:before="0" w:line="210" w:lineRule="exact"/>
                      <w:ind w:left="0" w:right="0" w:firstLine="0"/>
                      <w:jc w:val="left"/>
                      <w:rPr>
                        <w:i/>
                        <w:sz w:val="21"/>
                      </w:rPr>
                    </w:pPr>
                    <w:r>
                      <w:rPr>
                        <w:i/>
                        <w:spacing w:val="-4"/>
                        <w:sz w:val="21"/>
                      </w:rPr>
                      <w:t>基底土质与</w:t>
                    </w:r>
                  </w:p>
                </w:txbxContent>
              </v:textbox>
            </v:shape>
            <v:shape id="_x0000_s1125" type="#_x0000_t202" style="width:860;height:210;left:1433;position:absolute;top:5181" filled="f" stroked="f">
              <v:textbox inset="0,0,0,0">
                <w:txbxContent>
                  <w:p>
                    <w:pPr>
                      <w:spacing w:before="0" w:line="210" w:lineRule="exact"/>
                      <w:ind w:left="0" w:right="0" w:firstLine="0"/>
                      <w:jc w:val="left"/>
                      <w:rPr>
                        <w:i/>
                        <w:sz w:val="21"/>
                      </w:rPr>
                    </w:pPr>
                    <w:r>
                      <w:rPr>
                        <w:i/>
                        <w:spacing w:val="-6"/>
                        <w:sz w:val="21"/>
                      </w:rPr>
                      <w:t>验槽结果</w:t>
                    </w:r>
                  </w:p>
                </w:txbxContent>
              </v:textbox>
            </v:shape>
            <v:shape id="_x0000_s1126" type="#_x0000_t202" style="width:860;height:210;left:3579;position:absolute;top:5455" filled="f" stroked="f">
              <v:textbox inset="0,0,0,0">
                <w:txbxContent>
                  <w:p>
                    <w:pPr>
                      <w:spacing w:before="0" w:line="210" w:lineRule="exact"/>
                      <w:ind w:left="0" w:right="0" w:firstLine="0"/>
                      <w:jc w:val="left"/>
                      <w:rPr>
                        <w:i/>
                        <w:sz w:val="21"/>
                      </w:rPr>
                    </w:pPr>
                    <w:r>
                      <w:rPr>
                        <w:i/>
                        <w:spacing w:val="-6"/>
                        <w:sz w:val="21"/>
                      </w:rPr>
                      <w:t>设计不符</w:t>
                    </w:r>
                  </w:p>
                </w:txbxContent>
              </v:textbox>
            </v:shape>
            <v:shape id="_x0000_s1127" type="#_x0000_t202" style="width:440;height:210;left:2383;position:absolute;top:5851" filled="f" stroked="f">
              <v:textbox inset="0,0,0,0">
                <w:txbxContent>
                  <w:p>
                    <w:pPr>
                      <w:spacing w:before="0" w:line="210" w:lineRule="exact"/>
                      <w:ind w:left="0" w:right="0" w:firstLine="0"/>
                      <w:jc w:val="left"/>
                      <w:rPr>
                        <w:i/>
                        <w:sz w:val="21"/>
                      </w:rPr>
                    </w:pPr>
                    <w:r>
                      <w:rPr>
                        <w:i/>
                        <w:spacing w:val="-8"/>
                        <w:sz w:val="21"/>
                      </w:rPr>
                      <w:t>合格</w:t>
                    </w:r>
                  </w:p>
                </w:txbxContent>
              </v:textbox>
            </v:shape>
            <v:shape id="_x0000_s1128" type="#_x0000_t202" style="width:3240;height:468;left:367;position:absolute;top:4075" filled="f" stroked="t" strokecolor="black" strokeweight="0.75pt">
              <v:stroke dashstyle="solid"/>
              <v:textbox inset="0,0,0,0">
                <w:txbxContent>
                  <w:p>
                    <w:pPr>
                      <w:spacing w:before="95"/>
                      <w:ind w:left="247" w:right="247" w:firstLine="0"/>
                      <w:jc w:val="center"/>
                      <w:rPr>
                        <w:i/>
                        <w:sz w:val="21"/>
                      </w:rPr>
                    </w:pPr>
                    <w:r>
                      <w:rPr>
                        <w:i/>
                        <w:spacing w:val="-4"/>
                        <w:sz w:val="21"/>
                      </w:rPr>
                      <w:t>设计、地勘</w:t>
                    </w:r>
                  </w:p>
                </w:txbxContent>
              </v:textbox>
            </v:shape>
            <v:line id="_x0000_s1129" style="position:absolute" from="5767,4856" to="5768,2828" stroked="t" strokecolor="black" strokeweight="0.75pt">
              <v:stroke dashstyle="solid"/>
            </v:line>
            <v:shape id="_x0000_s1130" style="width:120;height:120;left:3607;position:absolute;top:2767" coordorigin="3607,2768" coordsize="120,120" path="m3727,2888l3607,2828,3727,2768,3727,2888xe" filled="t" fillcolor="black" stroked="f">
              <v:fill type="solid"/>
              <v:path arrowok="t"/>
            </v:shape>
            <v:line id="_x0000_s1131" style="position:absolute" from="5767,2828" to="3630,2828" stroked="t" strokecolor="black" strokeweight="0.75pt">
              <v:stroke dashstyle="solid"/>
            </v:line>
            <v:shape id="_x0000_s1132" type="#_x0000_t202" style="width:1800;height:780;left:4867;position:absolute;top:4855" filled="f" stroked="t" strokecolor="black" strokeweight="0.75pt">
              <v:stroke dashstyle="solid"/>
              <v:textbox inset="0,0,0,0">
                <w:txbxContent>
                  <w:p>
                    <w:pPr>
                      <w:spacing w:before="95" w:line="278" w:lineRule="auto"/>
                      <w:ind w:left="262" w:right="155" w:hanging="105"/>
                      <w:jc w:val="left"/>
                      <w:rPr>
                        <w:i/>
                        <w:sz w:val="21"/>
                      </w:rPr>
                    </w:pPr>
                    <w:r>
                      <w:rPr>
                        <w:i/>
                        <w:spacing w:val="-2"/>
                        <w:sz w:val="21"/>
                      </w:rPr>
                      <w:t>承包人按设计师指令进行处理</w:t>
                    </w:r>
                  </w:p>
                </w:txbxContent>
              </v:textbox>
            </v:shape>
            <v:shape id="_x0000_s1133" style="width:120;height:121;left:1928;position:absolute;top:7231" coordorigin="1928,7231" coordsize="120,121" path="m1989,7352l1928,7232,2048,7231,1989,7352xe" filled="t" fillcolor="black" stroked="f">
              <v:fill type="solid"/>
              <v:path arrowok="t"/>
            </v:shape>
            <v:line id="_x0000_s1134" style="position:absolute" from="1988,7040" to="1988,7329" stroked="t" strokecolor="black" strokeweight="0.75pt">
              <v:stroke dashstyle="solid"/>
            </v:line>
            <v:shape id="_x0000_s1135" type="#_x0000_t202" style="width:3780;height:468;left:7;position:absolute;top:7351" filled="f" stroked="t" strokecolor="black" strokeweight="0.75pt">
              <v:stroke dashstyle="solid"/>
              <v:textbox inset="0,0,0,0">
                <w:txbxContent>
                  <w:p>
                    <w:pPr>
                      <w:spacing w:before="95"/>
                      <w:ind w:left="202" w:right="0" w:firstLine="0"/>
                      <w:jc w:val="left"/>
                      <w:rPr>
                        <w:i/>
                        <w:sz w:val="21"/>
                      </w:rPr>
                    </w:pPr>
                    <w:r>
                      <w:rPr>
                        <w:i/>
                        <w:spacing w:val="-3"/>
                        <w:sz w:val="21"/>
                      </w:rPr>
                      <w:t>在基础垫层上，对基础进行测量验线</w:t>
                    </w:r>
                  </w:p>
                </w:txbxContent>
              </v:textbox>
            </v:shape>
            <v:shape id="_x0000_s1136" type="#_x0000_t202" style="width:3780;height:936;left:7;position:absolute;top:6103" filled="f" stroked="t" strokecolor="black" strokeweight="0.75pt">
              <v:stroke dashstyle="solid"/>
              <v:textbox inset="0,0,0,0">
                <w:txbxContent>
                  <w:p>
                    <w:pPr>
                      <w:spacing w:before="95"/>
                      <w:ind w:left="206" w:right="206" w:firstLine="0"/>
                      <w:jc w:val="center"/>
                      <w:rPr>
                        <w:i/>
                        <w:sz w:val="21"/>
                      </w:rPr>
                    </w:pPr>
                    <w:r>
                      <w:rPr>
                        <w:i/>
                        <w:spacing w:val="-3"/>
                        <w:sz w:val="21"/>
                      </w:rPr>
                      <w:t>做基础、基坑垫层后，基础测量放线</w:t>
                    </w:r>
                  </w:p>
                  <w:p>
                    <w:pPr>
                      <w:spacing w:before="6" w:line="240" w:lineRule="auto"/>
                      <w:rPr>
                        <w:i/>
                        <w:sz w:val="15"/>
                      </w:rPr>
                    </w:pPr>
                  </w:p>
                  <w:p>
                    <w:pPr>
                      <w:spacing w:before="1"/>
                      <w:ind w:left="206" w:right="206" w:firstLine="0"/>
                      <w:jc w:val="center"/>
                      <w:rPr>
                        <w:i/>
                        <w:sz w:val="21"/>
                      </w:rPr>
                    </w:pPr>
                    <w:r>
                      <w:rPr>
                        <w:i/>
                        <w:spacing w:val="-7"/>
                        <w:sz w:val="21"/>
                      </w:rPr>
                      <w:t>承包人</w:t>
                    </w:r>
                  </w:p>
                </w:txbxContent>
              </v:textbox>
            </v:shape>
            <v:shape id="_x0000_s1137" style="width:120;height:121;left:1928;position:absolute;top:8479" coordorigin="1928,8479" coordsize="120,121" path="m1989,8599l1928,8480,2048,8479,1989,8599xe" filled="t" fillcolor="black" stroked="f">
              <v:fill type="solid"/>
              <v:path arrowok="t"/>
            </v:shape>
            <v:line id="_x0000_s1138" style="position:absolute" from="1988,8288" to="1988,8577" stroked="t" strokecolor="black" strokeweight="0.75pt">
              <v:stroke dashstyle="solid"/>
            </v:line>
            <v:shape id="_x0000_s1139" style="width:120;height:120;left:4027;position:absolute;top:9007" coordorigin="4027,9007" coordsize="120,120" path="m4027,9127l4027,9007,4147,9067,4027,9127xe" filled="t" fillcolor="black" stroked="f">
              <v:fill type="solid"/>
              <v:path arrowok="t"/>
            </v:shape>
            <v:line id="_x0000_s1140" style="position:absolute" from="3247,9067" to="4125,9067" stroked="t" strokecolor="black" strokeweight="0.75pt">
              <v:stroke dashstyle="solid"/>
            </v:line>
            <v:shape id="_x0000_s1141" style="width:2520;height:936;left:727;position:absolute;top:8599" coordorigin="728,8600" coordsize="2520,936" path="m1988,9536l728,9068,1988,8600,3248,9068,1988,9536xe" filled="t" fillcolor="white" stroked="f">
              <v:fill type="solid"/>
              <v:path arrowok="t"/>
            </v:shape>
            <v:shape id="_x0000_s1142" style="width:2520;height:936;left:727;position:absolute;top:8599" coordorigin="728,8600" coordsize="2520,936" path="m1988,8600l728,9068,1988,9536,3248,9068,1988,8600xe" filled="f" stroked="t" strokecolor="black" strokeweight="0.75pt">
              <v:stroke dashstyle="solid"/>
              <v:path arrowok="t"/>
            </v:shape>
            <v:shape id="_x0000_s1143" style="width:120;height:121;left:1928;position:absolute;top:9883" coordorigin="1928,9883" coordsize="120,121" path="m1988,10004l1928,9884,2048,9883,1988,10004xe" filled="t" fillcolor="black" stroked="f">
              <v:fill type="solid"/>
              <v:path arrowok="t"/>
            </v:shape>
            <v:line id="_x0000_s1144" style="position:absolute" from="1987,9535" to="1988,9981" stroked="t" strokecolor="black" strokeweight="0.75pt">
              <v:stroke dashstyle="solid"/>
            </v:line>
            <v:shape id="_x0000_s1145" type="#_x0000_t202" style="width:650;height:210;left:3103;position:absolute;top:8659" filled="f" stroked="f">
              <v:textbox inset="0,0,0,0">
                <w:txbxContent>
                  <w:p>
                    <w:pPr>
                      <w:spacing w:before="0" w:line="210" w:lineRule="exact"/>
                      <w:ind w:left="0" w:right="0" w:firstLine="0"/>
                      <w:jc w:val="left"/>
                      <w:rPr>
                        <w:i/>
                        <w:sz w:val="21"/>
                      </w:rPr>
                    </w:pPr>
                    <w:r>
                      <w:rPr>
                        <w:i/>
                        <w:spacing w:val="-7"/>
                        <w:sz w:val="21"/>
                      </w:rPr>
                      <w:t>不合格</w:t>
                    </w:r>
                  </w:p>
                </w:txbxContent>
              </v:textbox>
            </v:shape>
            <v:shape id="_x0000_s1146" type="#_x0000_t202" style="width:860;height:210;left:1433;position:absolute;top:8925" filled="f" stroked="f">
              <v:textbox inset="0,0,0,0">
                <w:txbxContent>
                  <w:p>
                    <w:pPr>
                      <w:spacing w:before="0" w:line="210" w:lineRule="exact"/>
                      <w:ind w:left="0" w:right="0" w:firstLine="0"/>
                      <w:jc w:val="left"/>
                      <w:rPr>
                        <w:i/>
                        <w:sz w:val="21"/>
                      </w:rPr>
                    </w:pPr>
                    <w:r>
                      <w:rPr>
                        <w:i/>
                        <w:spacing w:val="-6"/>
                        <w:sz w:val="21"/>
                      </w:rPr>
                      <w:t>验线结果</w:t>
                    </w:r>
                  </w:p>
                </w:txbxContent>
              </v:textbox>
            </v:shape>
            <v:shape id="_x0000_s1147" type="#_x0000_t202" style="width:440;height:210;left:2319;position:absolute;top:9606" filled="f" stroked="f">
              <v:textbox inset="0,0,0,0">
                <w:txbxContent>
                  <w:p>
                    <w:pPr>
                      <w:spacing w:before="0" w:line="210" w:lineRule="exact"/>
                      <w:ind w:left="0" w:right="0" w:firstLine="0"/>
                      <w:jc w:val="left"/>
                      <w:rPr>
                        <w:i/>
                        <w:sz w:val="21"/>
                      </w:rPr>
                    </w:pPr>
                    <w:r>
                      <w:rPr>
                        <w:i/>
                        <w:spacing w:val="-8"/>
                        <w:sz w:val="21"/>
                      </w:rPr>
                      <w:t>合格</w:t>
                    </w:r>
                  </w:p>
                </w:txbxContent>
              </v:textbox>
            </v:shape>
            <v:shape id="_x0000_s1148" type="#_x0000_t202" style="width:3780;height:468;left:7;position:absolute;top:7819" filled="f" stroked="t" strokecolor="black" strokeweight="0.75pt">
              <v:stroke dashstyle="solid"/>
              <v:textbox inset="0,0,0,0">
                <w:txbxContent>
                  <w:p>
                    <w:pPr>
                      <w:spacing w:before="95"/>
                      <w:ind w:left="206" w:right="206" w:firstLine="0"/>
                      <w:jc w:val="center"/>
                      <w:rPr>
                        <w:i/>
                        <w:sz w:val="21"/>
                      </w:rPr>
                    </w:pPr>
                    <w:r>
                      <w:rPr>
                        <w:i/>
                        <w:spacing w:val="-4"/>
                        <w:sz w:val="21"/>
                      </w:rPr>
                      <w:t>监理工程师</w:t>
                    </w:r>
                  </w:p>
                </w:txbxContent>
              </v:textbox>
            </v:shape>
            <v:shape id="_x0000_s1149" style="width:120;height:121;left:1928;position:absolute;top:11131" coordorigin="1928,11131" coordsize="120,121" path="m1989,11252l1928,11132,2048,11131,1989,11252xe" filled="t" fillcolor="black" stroked="f">
              <v:fill type="solid"/>
              <v:path arrowok="t"/>
            </v:shape>
            <v:line id="_x0000_s1150" style="position:absolute" from="1988,10940" to="1988,11229" stroked="t" strokecolor="black" strokeweight="0.75pt">
              <v:stroke dashstyle="solid"/>
            </v:line>
            <v:shape id="_x0000_s1151" type="#_x0000_t202" style="width:3780;height:468;left:7;position:absolute;top:11251" filled="f" stroked="t" strokecolor="black" strokeweight="0.75pt">
              <v:stroke dashstyle="solid"/>
              <v:textbox inset="0,0,0,0">
                <w:txbxContent>
                  <w:p>
                    <w:pPr>
                      <w:spacing w:before="95"/>
                      <w:ind w:left="832" w:right="0" w:firstLine="0"/>
                      <w:jc w:val="left"/>
                      <w:rPr>
                        <w:i/>
                        <w:sz w:val="21"/>
                      </w:rPr>
                    </w:pPr>
                    <w:r>
                      <w:rPr>
                        <w:i/>
                        <w:spacing w:val="-3"/>
                        <w:sz w:val="21"/>
                      </w:rPr>
                      <w:t>在现场进行检查或监测</w:t>
                    </w:r>
                  </w:p>
                </w:txbxContent>
              </v:textbox>
            </v:shape>
            <v:shape id="_x0000_s1152" type="#_x0000_t202" style="width:3780;height:468;left:7;position:absolute;top:10471" filled="f" stroked="t" strokecolor="black" strokeweight="0.75pt">
              <v:stroke dashstyle="solid"/>
              <v:textbox inset="0,0,0,0">
                <w:txbxContent>
                  <w:p>
                    <w:pPr>
                      <w:spacing w:before="95"/>
                      <w:ind w:left="206" w:right="206" w:firstLine="0"/>
                      <w:jc w:val="center"/>
                      <w:rPr>
                        <w:i/>
                        <w:sz w:val="21"/>
                      </w:rPr>
                    </w:pPr>
                    <w:r>
                      <w:rPr>
                        <w:i/>
                        <w:spacing w:val="-7"/>
                        <w:sz w:val="21"/>
                      </w:rPr>
                      <w:t>承包人</w:t>
                    </w:r>
                  </w:p>
                </w:txbxContent>
              </v:textbox>
            </v:shape>
            <v:shape id="_x0000_s1153" type="#_x0000_t202" style="width:3780;height:468;left:7;position:absolute;top:10003" filled="f" stroked="t" strokecolor="black" strokeweight="0.75pt">
              <v:stroke dashstyle="solid"/>
              <v:textbox inset="0,0,0,0">
                <w:txbxContent>
                  <w:p>
                    <w:pPr>
                      <w:spacing w:before="95"/>
                      <w:ind w:left="412" w:right="0" w:firstLine="0"/>
                      <w:jc w:val="left"/>
                      <w:rPr>
                        <w:i/>
                        <w:sz w:val="21"/>
                      </w:rPr>
                    </w:pPr>
                    <w:r>
                      <w:rPr>
                        <w:i/>
                        <w:spacing w:val="-3"/>
                        <w:sz w:val="21"/>
                      </w:rPr>
                      <w:t>测量放线扩填报测量质量验收单</w:t>
                    </w:r>
                  </w:p>
                </w:txbxContent>
              </v:textbox>
            </v:shape>
            <v:shape id="_x0000_s1154" style="width:120;height:120;left:3787;position:absolute;top:6511" coordorigin="3787,6511" coordsize="120,120" path="m3907,6631l3787,6571,3907,6511,3907,6631xe" filled="t" fillcolor="black" stroked="f">
              <v:fill type="solid"/>
              <v:path arrowok="t"/>
            </v:shape>
            <v:line id="_x0000_s1155" style="position:absolute" from="5767,6571" to="3810,6571" stroked="t" strokecolor="black" strokeweight="0.75pt">
              <v:stroke dashstyle="solid"/>
            </v:line>
            <v:line id="_x0000_s1156" style="position:absolute" from="5767,6571" to="5768,8755" stroked="t" strokecolor="black" strokeweight="0.75pt">
              <v:stroke dashstyle="solid"/>
            </v:line>
            <v:shape id="_x0000_s1157" type="#_x0000_t202" style="width:2340;height:468;left:4147;position:absolute;top:8755" filled="f" stroked="t" strokecolor="black" strokeweight="0.75pt">
              <v:stroke dashstyle="solid"/>
              <v:textbox inset="0,0,0,0">
                <w:txbxContent>
                  <w:p>
                    <w:pPr>
                      <w:spacing w:before="95"/>
                      <w:ind w:left="217" w:right="0" w:firstLine="0"/>
                      <w:jc w:val="left"/>
                      <w:rPr>
                        <w:i/>
                        <w:sz w:val="21"/>
                      </w:rPr>
                    </w:pPr>
                    <w:r>
                      <w:rPr>
                        <w:i/>
                        <w:spacing w:val="-3"/>
                        <w:sz w:val="21"/>
                      </w:rPr>
                      <w:t>承包人重新测量放线</w:t>
                    </w:r>
                  </w:p>
                </w:txbxContent>
              </v:textbox>
            </v:shape>
            <w10:wrap type="none"/>
          </v:group>
        </w:pict>
      </w:r>
    </w:p>
    <w:p>
      <w:pPr>
        <w:spacing w:after="0"/>
        <w:rPr>
          <w:sz w:val="20"/>
        </w:rPr>
        <w:sectPr>
          <w:footerReference w:type="default" r:id="rId8"/>
          <w:pgSz w:w="11910" w:h="16840"/>
          <w:pgMar w:top="1580" w:right="20" w:bottom="1180" w:left="1240" w:header="0" w:footer="990"/>
          <w:pgNumType w:start="5"/>
          <w:cols w:space="708"/>
        </w:sectPr>
      </w:pPr>
    </w:p>
    <w:p>
      <w:pPr>
        <w:pStyle w:val="BodyText"/>
        <w:ind w:left="3153"/>
        <w:rPr>
          <w:sz w:val="20"/>
        </w:rPr>
      </w:pPr>
      <w:r>
        <w:rPr>
          <w:sz w:val="20"/>
        </w:rPr>
        <w:pict>
          <v:shape id="_x0000_i1158" type="#_x0000_t202" style="width:162pt;height:23.4pt;mso-position-horizontal-relative:char;mso-position-vertical-relative:line" filled="f" stroked="t" strokecolor="black" strokeweight="0.75pt">
            <v:stroke dashstyle="solid"/>
            <v:textbox inset="0,0,0,0">
              <w:txbxContent>
                <w:p>
                  <w:pPr>
                    <w:spacing w:before="95"/>
                    <w:ind w:left="247" w:right="247" w:firstLine="0"/>
                    <w:jc w:val="center"/>
                    <w:rPr>
                      <w:sz w:val="21"/>
                    </w:rPr>
                  </w:pPr>
                  <w:r>
                    <w:rPr>
                      <w:spacing w:val="-4"/>
                      <w:sz w:val="21"/>
                    </w:rPr>
                    <w:t>监理工程师</w:t>
                  </w:r>
                </w:p>
              </w:txbxContent>
            </v:textbox>
            <w10:wrap type="none"/>
            <w10:anchorlock/>
          </v:shape>
        </w:pict>
      </w:r>
    </w:p>
    <w:p>
      <w:pPr>
        <w:pStyle w:val="BodyText"/>
        <w:spacing w:before="3"/>
        <w:rPr>
          <w:i/>
          <w:sz w:val="9"/>
        </w:rPr>
      </w:pPr>
    </w:p>
    <w:p>
      <w:pPr>
        <w:pStyle w:val="ListParagraph"/>
        <w:numPr>
          <w:ilvl w:val="3"/>
          <w:numId w:val="19"/>
        </w:numPr>
        <w:tabs>
          <w:tab w:val="left" w:pos="1021"/>
        </w:tabs>
        <w:spacing w:before="61" w:after="0" w:line="240" w:lineRule="auto"/>
        <w:ind w:left="1021" w:right="0" w:hanging="560"/>
        <w:jc w:val="left"/>
        <w:rPr>
          <w:sz w:val="28"/>
        </w:rPr>
      </w:pPr>
      <w:r>
        <w:rPr>
          <w:spacing w:val="-1"/>
          <w:sz w:val="28"/>
        </w:rPr>
        <w:t>原材料、构配件及设备签认程序</w:t>
      </w:r>
    </w:p>
    <w:p>
      <w:pPr>
        <w:pStyle w:val="ListParagraph"/>
        <w:numPr>
          <w:ilvl w:val="3"/>
          <w:numId w:val="19"/>
        </w:numPr>
        <w:tabs>
          <w:tab w:val="left" w:pos="1021"/>
        </w:tabs>
        <w:spacing w:before="203" w:after="0" w:line="240" w:lineRule="auto"/>
        <w:ind w:left="1021" w:right="0" w:hanging="560"/>
        <w:jc w:val="left"/>
        <w:rPr>
          <w:sz w:val="28"/>
        </w:rPr>
      </w:pPr>
      <w:r>
        <w:pict>
          <v:shape id="_x0000_s1159" type="#_x0000_t202" style="width:21pt;height:10.5pt;margin-top:221.77pt;margin-left:164.55pt;mso-position-horizontal-relative:page;position:absolute;z-index:-251648000" filled="f" stroked="f">
            <v:textbox inset="0,0,0,0">
              <w:txbxContent>
                <w:p>
                  <w:pPr>
                    <w:spacing w:before="0" w:line="210" w:lineRule="exact"/>
                    <w:ind w:left="0" w:right="0" w:firstLine="0"/>
                    <w:jc w:val="left"/>
                    <w:rPr>
                      <w:sz w:val="21"/>
                    </w:rPr>
                  </w:pPr>
                  <w:r>
                    <w:rPr>
                      <w:spacing w:val="-5"/>
                      <w:sz w:val="21"/>
                    </w:rPr>
                    <w:t>检查</w:t>
                  </w:r>
                </w:p>
              </w:txbxContent>
            </v:textbox>
          </v:shape>
        </w:pict>
      </w:r>
      <w:r>
        <w:pict>
          <v:group id="_x0000_s1160" style="width:433.95pt;height:545.75pt;margin-top:29.57pt;margin-left:75.68pt;mso-position-horizontal-relative:page;position:absolute;z-index:-251646976" coordorigin="1514,591" coordsize="8679,10915">
            <v:rect id="_x0000_s1161" style="width:3420;height:468;left:1881;position:absolute;top:1691" filled="f" stroked="t" strokecolor="black" strokeweight="0.75pt">
              <v:stroke dashstyle="solid"/>
            </v:rect>
            <v:shape id="_x0000_s1162" style="width:120;height:121;left:3441;position:absolute;top:2350" coordorigin="3442,2351" coordsize="120,121" path="m3502,2471l3442,2351,3562,2351,3502,2471xe" filled="t" fillcolor="black" stroked="f">
              <v:fill type="solid"/>
              <v:path arrowok="t"/>
            </v:shape>
            <v:line id="_x0000_s1163" style="position:absolute" from="3501,2159" to="3502,2448" stroked="t" strokecolor="black" strokeweight="0.75pt">
              <v:stroke dashstyle="solid"/>
            </v:line>
            <v:shape id="_x0000_s1164" style="width:1800;height:624;left:2601;position:absolute;top:2471" coordorigin="2601,2471" coordsize="1800,624" path="m3501,2471l2601,2783,3501,3095,4401,2783,3501,2471xe" filled="f" stroked="t" strokecolor="black" strokeweight="0.75pt">
              <v:stroke dashstyle="solid"/>
              <v:path arrowok="t"/>
            </v:shape>
            <v:shape id="_x0000_s1165" style="width:120;height:120;left:5301;position:absolute;top:1787" coordorigin="5301,1787" coordsize="120,120" path="m5421,1907l5301,1847,5421,1787,5421,1907xe" filled="t" fillcolor="black" stroked="f">
              <v:fill type="solid"/>
              <v:path arrowok="t"/>
            </v:shape>
            <v:line id="_x0000_s1166" style="position:absolute" from="6201,1839" to="6201,2755" stroked="t" strokecolor="black" strokeweight="0.8pt">
              <v:stroke dashstyle="solid"/>
            </v:line>
            <v:line id="_x0000_s1167" style="position:absolute" from="6201,1847" to="5323,1847" stroked="t" strokecolor="black" strokeweight="0.75pt">
              <v:stroke dashstyle="solid"/>
            </v:line>
            <v:shape id="_x0000_s1168" style="width:120;height:121;left:3441;position:absolute;top:3286" coordorigin="3442,3287" coordsize="120,121" path="m3502,3407l3442,3287,3562,3287,3502,3407xe" filled="t" fillcolor="black" stroked="f">
              <v:fill type="solid"/>
              <v:path arrowok="t"/>
            </v:shape>
            <v:line id="_x0000_s1169" style="position:absolute" from="3501,3095" to="3502,3384" stroked="t" strokecolor="black" strokeweight="0.75pt">
              <v:stroke dashstyle="solid"/>
            </v:line>
            <v:rect id="_x0000_s1170" style="width:3420;height:468;left:1881;position:absolute;top:3407" filled="f" stroked="t" strokecolor="black" strokeweight="0.75pt">
              <v:stroke dashstyle="solid"/>
            </v:rect>
            <v:shape id="_x0000_s1171" style="width:120;height:121;left:3441;position:absolute;top:4066" coordorigin="3442,4067" coordsize="120,121" path="m3502,4187l3442,4067,3562,4067,3502,4187xe" filled="t" fillcolor="black" stroked="f">
              <v:fill type="solid"/>
              <v:path arrowok="t"/>
            </v:shape>
            <v:line id="_x0000_s1172" style="position:absolute" from="3501,3867" to="3501,4143" stroked="t" strokecolor="black" strokeweight="0.8pt">
              <v:stroke dashstyle="solid"/>
            </v:line>
            <v:line id="_x0000_s1173" style="position:absolute" from="4811,4499" to="6201,4499" stroked="t" strokecolor="black" strokeweight="0.75pt">
              <v:stroke dashstyle="solid"/>
            </v:line>
            <v:line id="_x0000_s1174" style="position:absolute" from="6201,4499" to="6202,3563" stroked="t" strokecolor="black" strokeweight="0.75pt">
              <v:stroke dashstyle="solid"/>
            </v:line>
            <v:shape id="_x0000_s1175" style="width:120;height:120;left:5301;position:absolute;top:3503" coordorigin="5301,3503" coordsize="120,120" path="m5421,3623l5301,3563,5421,3503,5421,3623xe" filled="t" fillcolor="black" stroked="f">
              <v:fill type="solid"/>
              <v:path arrowok="t"/>
            </v:shape>
            <v:line id="_x0000_s1176" style="position:absolute" from="6201,3563" to="5323,3563" stroked="t" strokecolor="black" strokeweight="0.75pt">
              <v:stroke dashstyle="solid"/>
            </v:line>
            <v:line id="_x0000_s1177" style="position:absolute" from="4811,4499" to="5841,4499" stroked="t" strokecolor="black" strokeweight="0.75pt">
              <v:stroke dashstyle="solid"/>
            </v:line>
            <v:rect id="_x0000_s1178" style="width:3240;height:468;left:4221;position:absolute;top:2755" filled="t" fillcolor="white" stroked="f">
              <v:fill type="solid"/>
            </v:rect>
            <v:rect id="_x0000_s1179" style="width:3240;height:468;left:4221;position:absolute;top:2755" filled="f" stroked="t" strokecolor="black" strokeweight="0.75pt">
              <v:stroke dashstyle="solid"/>
            </v:rect>
            <v:shape id="_x0000_s1180" style="width:120;height:121;left:3441;position:absolute;top:5158" coordorigin="3442,5159" coordsize="120,121" path="m3502,5279l3442,5159,3562,5159,3502,5279xe" filled="t" fillcolor="black" stroked="f">
              <v:fill type="solid"/>
              <v:path arrowok="t"/>
            </v:shape>
            <v:line id="_x0000_s1181" style="position:absolute" from="3501,4923" to="3501,5264" stroked="t" strokecolor="black" strokeweight="0.8pt">
              <v:stroke dashstyle="solid"/>
            </v:line>
            <v:rect id="_x0000_s1182" style="width:3420;height:468;left:1881;position:absolute;top:5276" filled="f" stroked="t" strokecolor="black" strokeweight="0.75pt">
              <v:stroke dashstyle="solid"/>
            </v:rect>
            <v:rect id="_x0000_s1183" style="width:2340;height:780;left:2471;position:absolute;top:4143" filled="t" fillcolor="white" stroked="f">
              <v:fill type="solid"/>
            </v:rect>
            <v:rect id="_x0000_s1184" style="width:2340;height:780;left:2471;position:absolute;top:4143" filled="f" stroked="t" strokecolor="black" strokeweight="0.75pt">
              <v:stroke dashstyle="solid"/>
            </v:rect>
            <v:rect id="_x0000_s1185" style="width:3240;height:780;left:6921;position:absolute;top:4159" filled="f" stroked="t" strokecolor="black" strokeweight="0.75pt">
              <v:stroke dashstyle="solid"/>
            </v:rect>
            <v:rect id="_x0000_s1186" style="width:2340;height:468;left:2961;position:absolute;top:5719" filled="t" fillcolor="white" stroked="f">
              <v:fill type="solid"/>
            </v:rect>
            <v:rect id="_x0000_s1187" style="width:2340;height:468;left:2961;position:absolute;top:5719" filled="f" stroked="t" strokecolor="black" strokeweight="0.75pt">
              <v:stroke dashstyle="solid"/>
            </v:rect>
            <v:rect id="_x0000_s1188" style="width:3420;height:468;left:1881;position:absolute;top:6819" filled="f" stroked="t" strokecolor="black" strokeweight="0.75pt">
              <v:stroke dashstyle="solid"/>
            </v:rect>
            <v:shape id="_x0000_s1189" style="width:120;height:121;left:3441;position:absolute;top:7478" coordorigin="3442,7479" coordsize="120,121" path="m3502,7599l3442,7479,3562,7479,3502,7599xe" filled="t" fillcolor="black" stroked="f">
              <v:fill type="solid"/>
              <v:path arrowok="t"/>
            </v:shape>
            <v:line id="_x0000_s1190" style="position:absolute" from="3501,7287" to="3502,7576" stroked="t" strokecolor="black" strokeweight="0.75pt">
              <v:stroke dashstyle="solid"/>
            </v:line>
            <v:shape id="_x0000_s1191" style="width:1800;height:624;left:2601;position:absolute;top:7599" coordorigin="2601,7599" coordsize="1800,624" path="m3501,7599l2601,7911,3501,8223,4401,7911,3501,7599xe" filled="f" stroked="t" strokecolor="black" strokeweight="0.75pt">
              <v:stroke dashstyle="solid"/>
              <v:path arrowok="t"/>
            </v:shape>
            <v:line id="_x0000_s1192" style="position:absolute" from="4401,7911" to="6201,7911" stroked="t" strokecolor="black" strokeweight="0.75pt">
              <v:stroke dashstyle="solid"/>
            </v:line>
            <v:line id="_x0000_s1193" style="position:absolute" from="6201,7911" to="6202,6975" stroked="t" strokecolor="black" strokeweight="0.75pt">
              <v:stroke dashstyle="solid"/>
            </v:line>
            <v:shape id="_x0000_s1194" style="width:120;height:120;left:5301;position:absolute;top:6915" coordorigin="5301,6915" coordsize="120,120" path="m5421,7035l5301,6975,5421,6915,5421,7035xe" filled="t" fillcolor="black" stroked="f">
              <v:fill type="solid"/>
              <v:path arrowok="t"/>
            </v:shape>
            <v:line id="_x0000_s1195" style="position:absolute" from="6201,6975" to="5323,6975" stroked="t" strokecolor="black" strokeweight="0.75pt">
              <v:stroke dashstyle="solid"/>
            </v:line>
            <v:shape id="_x0000_s1196" style="width:120;height:121;left:3441;position:absolute;top:8414" coordorigin="3442,8415" coordsize="120,121" path="m3502,8535l3442,8415,3562,8415,3502,8535xe" filled="t" fillcolor="black" stroked="f">
              <v:fill type="solid"/>
              <v:path arrowok="t"/>
            </v:shape>
            <v:line id="_x0000_s1197" style="position:absolute" from="3501,8223" to="3502,8513" stroked="t" strokecolor="black" strokeweight="0.75pt">
              <v:stroke dashstyle="solid"/>
            </v:line>
            <v:rect id="_x0000_s1198" style="width:3960;height:465;left:1881;position:absolute;top:8538" filled="f" stroked="t" strokecolor="black" strokeweight="0.75pt">
              <v:stroke dashstyle="solid"/>
            </v:rect>
            <v:shape id="_x0000_s1199" style="width:120;height:121;left:3441;position:absolute;top:9194" coordorigin="3442,9195" coordsize="120,121" path="m3502,9315l3442,9195,3562,9195,3502,9315xe" filled="t" fillcolor="black" stroked="f">
              <v:fill type="solid"/>
              <v:path arrowok="t"/>
            </v:shape>
            <v:line id="_x0000_s1200" style="position:absolute" from="3501,9003" to="3502,9293" stroked="t" strokecolor="black" strokeweight="0.75pt">
              <v:stroke dashstyle="solid"/>
            </v:line>
            <v:shape id="_x0000_s1201" style="width:120;height:120;left:5841;position:absolute;top:8787" coordorigin="5841,8787" coordsize="120,120" path="m5961,8907l5841,8847,5961,8787,5961,8907xe" filled="t" fillcolor="black" stroked="f">
              <v:fill type="solid"/>
              <v:path arrowok="t"/>
            </v:shape>
            <v:line id="_x0000_s1202" style="position:absolute" from="7101,8847" to="5863,8847" stroked="t" strokecolor="black" strokeweight="0.75pt">
              <v:stroke dashstyle="solid"/>
            </v:line>
            <v:rect id="_x0000_s1203" style="width:2880;height:936;left:7101;position:absolute;top:8379" filled="f" stroked="t" strokecolor="black" strokeweight="0.75pt">
              <v:stroke dashstyle="solid"/>
            </v:rect>
            <v:line id="_x0000_s1204" style="position:absolute" from="4761,7911" to="6021,7911" stroked="t" strokecolor="black" strokeweight="0.75pt">
              <v:stroke dashstyle="solid"/>
            </v:line>
            <v:line id="_x0000_s1205" style="position:absolute" from="4041,8535" to="4941,8535" stroked="t" strokecolor="black" strokeweight="0.75pt">
              <v:stroke dashstyle="solid"/>
            </v:line>
            <v:line id="_x0000_s1206" style="position:absolute" from="2601,8535" to="3321,8535" stroked="t" strokecolor="black" strokeweight="0.75pt">
              <v:stroke dashstyle="solid"/>
            </v:line>
            <v:line id="_x0000_s1207" style="position:absolute" from="5301,6348" to="6921,6348" stroked="t" strokecolor="black" strokeweight="0.75pt">
              <v:stroke dashstyle="shortDash"/>
            </v:line>
            <v:rect id="_x0000_s1208" style="width:2340;height:780;left:2961;position:absolute;top:6187" filled="t" fillcolor="white" stroked="f">
              <v:fill type="solid"/>
            </v:rect>
            <v:rect id="_x0000_s1209" style="width:2340;height:780;left:2961;position:absolute;top:6187" filled="f" stroked="t" strokecolor="black" strokeweight="0.75pt">
              <v:stroke dashstyle="solid"/>
            </v:rect>
            <v:rect id="_x0000_s1210" style="width:3060;height:936;left:7101;position:absolute;top:5123" filled="f" stroked="t" strokecolor="black" strokeweight="0.75pt">
              <v:stroke dashstyle="solid"/>
            </v:rect>
            <v:rect id="_x0000_s1211" style="width:3240;height:468;left:6874;position:absolute;top:5813" filled="t" fillcolor="white" stroked="f">
              <v:fill type="solid"/>
            </v:rect>
            <v:rect id="_x0000_s1212" style="width:3240;height:468;left:6874;position:absolute;top:5813" filled="f" stroked="t" strokecolor="black" strokeweight="0.75pt">
              <v:stroke dashstyle="solid"/>
            </v:rect>
            <v:rect id="_x0000_s1213" style="width:3240;height:780;left:6921;position:absolute;top:6187" filled="t" fillcolor="white" stroked="f">
              <v:fill type="solid"/>
            </v:rect>
            <v:rect id="_x0000_s1214" style="width:3240;height:780;left:6921;position:absolute;top:6187" filled="f" stroked="t" strokecolor="black" strokeweight="0.75pt">
              <v:stroke dashstyle="solid"/>
            </v:rect>
            <v:shape id="_x0000_s1215" style="width:120;height:121;left:5695;position:absolute;top:2618" coordorigin="5696,2619" coordsize="120,121" path="m5756,2739l5696,2619,5816,2619,5756,2739xe" filled="t" fillcolor="black" stroked="f">
              <v:fill type="solid"/>
              <v:path arrowok="t"/>
            </v:shape>
            <v:line id="_x0000_s1216" style="position:absolute" from="5755,1959" to="5756,2716" stroked="t" strokecolor="black" strokeweight="0.75pt">
              <v:stroke dashstyle="solid"/>
            </v:line>
            <v:shape id="_x0000_s1217" style="width:120;height:121;left:4341;position:absolute;top:4038" coordorigin="4342,4039" coordsize="120,121" path="m4402,4159l4342,4039,4462,4039,4402,4159xe" filled="t" fillcolor="black" stroked="f">
              <v:fill type="solid"/>
              <v:path arrowok="t"/>
            </v:shape>
            <v:line id="_x0000_s1218" style="position:absolute" from="4401,3223" to="4402,4136" stroked="t" strokecolor="black" strokeweight="0.75pt">
              <v:stroke dashstyle="solid"/>
            </v:line>
            <v:shape id="_x0000_s1219" style="width:120;height:121;left:7221;position:absolute;top:4038" coordorigin="7222,4039" coordsize="120,121" path="m7282,4159l7222,4039,7342,4039,7282,4159xe" filled="t" fillcolor="black" stroked="f">
              <v:fill type="solid"/>
              <v:path arrowok="t"/>
            </v:shape>
            <v:line id="_x0000_s1220" style="position:absolute" from="7281,3223" to="7282,4136" stroked="t" strokecolor="black" strokeweight="0.75pt">
              <v:stroke dashstyle="solid"/>
            </v:line>
            <v:line id="_x0000_s1221" style="position:absolute" from="3861,4939" to="3862,5251" stroked="t" strokecolor="black" strokeweight="0.75pt">
              <v:stroke dashstyle="solid"/>
            </v:line>
            <v:line id="_x0000_s1222" style="position:absolute" from="3861,5251" to="9441,5251" stroked="t" strokecolor="black" strokeweight="0.75pt">
              <v:stroke dashstyle="solid"/>
            </v:line>
            <v:line id="_x0000_s1223" style="position:absolute" from="9441,5251" to="9442,4939" stroked="t" strokecolor="black" strokeweight="0.75pt">
              <v:stroke dashstyle="solid"/>
            </v:line>
            <v:shape id="_x0000_s1224" style="width:120;height:121;left:4161;position:absolute;top:5598" coordorigin="4162,5599" coordsize="120,121" path="m4222,5719l4162,5599,4282,5599,4222,5719xe" filled="t" fillcolor="black" stroked="f">
              <v:fill type="solid"/>
              <v:path arrowok="t"/>
            </v:shape>
            <v:line id="_x0000_s1225" style="position:absolute" from="4221,5251" to="4222,5696" stroked="t" strokecolor="black" strokeweight="0.75pt">
              <v:stroke dashstyle="solid"/>
            </v:line>
            <v:shape id="_x0000_s1226" style="width:120;height:121;left:8661;position:absolute;top:5598" coordorigin="8662,5599" coordsize="120,121" path="m8722,5719l8662,5599,8782,5599,8722,5719xe" filled="t" fillcolor="black" stroked="f">
              <v:fill type="solid"/>
              <v:path arrowok="t"/>
            </v:shape>
            <v:line id="_x0000_s1227" style="position:absolute" from="8721,5251" to="8722,5696" stroked="t" strokecolor="black" strokeweight="0.75pt">
              <v:stroke dashstyle="solid"/>
            </v:line>
            <v:shape id="_x0000_s1228" style="width:120;height:121;left:8661;position:absolute;top:7470" coordorigin="8662,7471" coordsize="120,121" path="m8722,7591l8662,7471,8782,7471,8722,7591xe" filled="t" fillcolor="black" stroked="f">
              <v:fill type="solid"/>
              <v:path arrowok="t"/>
            </v:shape>
            <v:line id="_x0000_s1229" style="position:absolute" from="8721,6967" to="8722,7568" stroked="t" strokecolor="black" strokeweight="0.75pt">
              <v:stroke dashstyle="solid"/>
            </v:line>
            <v:rect id="_x0000_s1230" style="width:3240;height:468;left:6952;position:absolute;top:9267" filled="t" fillcolor="white" stroked="f">
              <v:fill type="solid"/>
            </v:rect>
            <v:line id="_x0000_s1231" style="position:absolute" from="2961,6343" to="2241,6343" stroked="t" strokecolor="black" strokeweight="0.75pt">
              <v:stroke dashstyle="solid"/>
            </v:line>
            <v:line id="_x0000_s1232" style="position:absolute" from="2241,6343" to="2242,1195" stroked="t" strokecolor="black" strokeweight="0.75pt">
              <v:stroke dashstyle="solid"/>
            </v:line>
            <v:shape id="_x0000_s1233" style="width:120;height:120;left:4101;position:absolute;top:1135" coordorigin="4101,1135" coordsize="120,120" path="m4101,1255l4101,1135,4221,1195,4101,1255xe" filled="t" fillcolor="black" stroked="f">
              <v:fill type="solid"/>
              <v:path arrowok="t"/>
            </v:shape>
            <v:line id="_x0000_s1234" style="position:absolute" from="2241,1195" to="4198,1195" stroked="t" strokecolor="black" strokeweight="0.75pt">
              <v:stroke dashstyle="solid"/>
            </v:line>
            <v:shape id="_x0000_s1235" type="#_x0000_t202" style="width:2960;height:210;left:2121;position:absolute;top:1823" filled="f" stroked="f">
              <v:textbox inset="0,0,0,0">
                <w:txbxContent>
                  <w:p>
                    <w:pPr>
                      <w:spacing w:before="0" w:line="210" w:lineRule="exact"/>
                      <w:ind w:left="0" w:right="0" w:firstLine="0"/>
                      <w:jc w:val="left"/>
                      <w:rPr>
                        <w:sz w:val="21"/>
                      </w:rPr>
                    </w:pPr>
                    <w:r>
                      <w:rPr>
                        <w:sz w:val="21"/>
                      </w:rPr>
                      <w:t>复查轴线及标高（监理工程师</w:t>
                    </w:r>
                    <w:r>
                      <w:rPr>
                        <w:spacing w:val="-10"/>
                        <w:sz w:val="21"/>
                      </w:rPr>
                      <w:t>）</w:t>
                    </w:r>
                  </w:p>
                </w:txbxContent>
              </v:textbox>
            </v:shape>
            <v:shape id="_x0000_s1236" type="#_x0000_t202" style="width:650;height:210;left:5092;position:absolute;top:2447" filled="f" stroked="f">
              <v:textbox inset="0,0,0,0">
                <w:txbxContent>
                  <w:p>
                    <w:pPr>
                      <w:spacing w:before="0" w:line="210" w:lineRule="exact"/>
                      <w:ind w:left="0" w:right="0" w:firstLine="0"/>
                      <w:jc w:val="left"/>
                      <w:rPr>
                        <w:sz w:val="21"/>
                      </w:rPr>
                    </w:pPr>
                    <w:r>
                      <w:rPr>
                        <w:spacing w:val="-4"/>
                        <w:sz w:val="21"/>
                      </w:rPr>
                      <w:t>不合格</w:t>
                    </w:r>
                  </w:p>
                </w:txbxContent>
              </v:textbox>
            </v:shape>
            <v:shape id="_x0000_s1237" type="#_x0000_t202" style="width:440;height:210;left:3291;position:absolute;top:2678" filled="f" stroked="f">
              <v:textbox inset="0,0,0,0">
                <w:txbxContent>
                  <w:p>
                    <w:pPr>
                      <w:spacing w:before="0" w:line="210" w:lineRule="exact"/>
                      <w:ind w:left="0" w:right="0" w:firstLine="0"/>
                      <w:jc w:val="left"/>
                      <w:rPr>
                        <w:sz w:val="21"/>
                      </w:rPr>
                    </w:pPr>
                    <w:r>
                      <w:rPr>
                        <w:spacing w:val="-5"/>
                        <w:sz w:val="21"/>
                      </w:rPr>
                      <w:t>复查</w:t>
                    </w:r>
                  </w:p>
                </w:txbxContent>
              </v:textbox>
            </v:shape>
            <v:shape id="_x0000_s1238" type="#_x0000_t202" style="width:1070;height:210;left:5316;position:absolute;top:2887" filled="f" stroked="f">
              <v:textbox inset="0,0,0,0">
                <w:txbxContent>
                  <w:p>
                    <w:pPr>
                      <w:spacing w:before="0" w:line="210" w:lineRule="exact"/>
                      <w:ind w:left="0" w:right="0" w:firstLine="0"/>
                      <w:jc w:val="left"/>
                      <w:rPr>
                        <w:sz w:val="21"/>
                      </w:rPr>
                    </w:pPr>
                    <w:r>
                      <w:rPr>
                        <w:spacing w:val="-2"/>
                        <w:sz w:val="21"/>
                      </w:rPr>
                      <w:t>监理工程师</w:t>
                    </w:r>
                  </w:p>
                </w:txbxContent>
              </v:textbox>
            </v:shape>
            <v:shape id="_x0000_s1239" type="#_x0000_t202" style="width:2330;height:210;left:2436;position:absolute;top:3539" filled="f" stroked="f">
              <v:textbox inset="0,0,0,0">
                <w:txbxContent>
                  <w:p>
                    <w:pPr>
                      <w:spacing w:before="0" w:line="210" w:lineRule="exact"/>
                      <w:ind w:left="0" w:right="0" w:firstLine="0"/>
                      <w:jc w:val="left"/>
                      <w:rPr>
                        <w:sz w:val="21"/>
                      </w:rPr>
                    </w:pPr>
                    <w:r>
                      <w:rPr>
                        <w:sz w:val="21"/>
                      </w:rPr>
                      <w:t>地基处理施工（承包人</w:t>
                    </w:r>
                    <w:r>
                      <w:rPr>
                        <w:spacing w:val="-10"/>
                        <w:sz w:val="21"/>
                      </w:rPr>
                      <w:t>）</w:t>
                    </w:r>
                  </w:p>
                </w:txbxContent>
              </v:textbox>
            </v:shape>
            <v:shape id="_x0000_s1240" type="#_x0000_t202" style="width:2071;height:806;left:2608;position:absolute;top:4275" filled="f" stroked="f">
              <v:textbox inset="0,0,0,0">
                <w:txbxContent>
                  <w:p>
                    <w:pPr>
                      <w:spacing w:before="0" w:line="240" w:lineRule="exact"/>
                      <w:ind w:left="13" w:right="0" w:firstLine="0"/>
                      <w:jc w:val="left"/>
                      <w:rPr>
                        <w:sz w:val="21"/>
                      </w:rPr>
                    </w:pPr>
                    <w:r>
                      <w:rPr>
                        <w:spacing w:val="-9"/>
                        <w:sz w:val="21"/>
                      </w:rPr>
                      <w:t>签认原材料、构配件及</w:t>
                    </w:r>
                  </w:p>
                  <w:p>
                    <w:pPr>
                      <w:spacing w:before="12" w:line="280" w:lineRule="atLeast"/>
                      <w:ind w:left="0" w:right="1005" w:firstLine="14"/>
                      <w:jc w:val="left"/>
                      <w:rPr>
                        <w:sz w:val="21"/>
                      </w:rPr>
                    </w:pPr>
                    <w:r>
                      <w:rPr>
                        <w:spacing w:val="-2"/>
                        <w:sz w:val="21"/>
                      </w:rPr>
                      <w:t>设备的质量</w:t>
                    </w:r>
                    <w:r>
                      <w:rPr>
                        <w:spacing w:val="-6"/>
                        <w:sz w:val="21"/>
                      </w:rPr>
                      <w:t>合格</w:t>
                    </w:r>
                  </w:p>
                </w:txbxContent>
              </v:textbox>
            </v:shape>
            <v:shape id="_x0000_s1241" type="#_x0000_t202" style="width:650;height:210;left:4912;position:absolute;top:4163" filled="f" stroked="f">
              <v:textbox inset="0,0,0,0">
                <w:txbxContent>
                  <w:p>
                    <w:pPr>
                      <w:spacing w:before="0" w:line="210" w:lineRule="exact"/>
                      <w:ind w:left="0" w:right="0" w:firstLine="0"/>
                      <w:jc w:val="left"/>
                      <w:rPr>
                        <w:sz w:val="21"/>
                      </w:rPr>
                    </w:pPr>
                    <w:r>
                      <w:rPr>
                        <w:spacing w:val="-4"/>
                        <w:sz w:val="21"/>
                      </w:rPr>
                      <w:t>不合格</w:t>
                    </w:r>
                  </w:p>
                </w:txbxContent>
              </v:textbox>
            </v:shape>
            <v:shape id="_x0000_s1242" type="#_x0000_t202" style="width:2957;height:522;left:7072;position:absolute;top:4291" filled="f" stroked="f">
              <v:textbox inset="0,0,0,0">
                <w:txbxContent>
                  <w:p>
                    <w:pPr>
                      <w:spacing w:before="0" w:line="240" w:lineRule="exact"/>
                      <w:ind w:left="0" w:right="0" w:firstLine="0"/>
                      <w:jc w:val="left"/>
                      <w:rPr>
                        <w:sz w:val="21"/>
                      </w:rPr>
                    </w:pPr>
                    <w:r>
                      <w:rPr>
                        <w:spacing w:val="14"/>
                        <w:sz w:val="21"/>
                      </w:rPr>
                      <w:t>对影响使用功能和观感的原材</w:t>
                    </w:r>
                  </w:p>
                  <w:p>
                    <w:pPr>
                      <w:spacing w:before="43" w:line="240" w:lineRule="exact"/>
                      <w:ind w:left="0" w:right="0" w:firstLine="0"/>
                      <w:jc w:val="left"/>
                      <w:rPr>
                        <w:sz w:val="21"/>
                      </w:rPr>
                    </w:pPr>
                    <w:r>
                      <w:rPr>
                        <w:spacing w:val="-1"/>
                        <w:sz w:val="21"/>
                      </w:rPr>
                      <w:t>料、构配件及设备进行质检</w:t>
                    </w:r>
                  </w:p>
                </w:txbxContent>
              </v:textbox>
            </v:shape>
            <v:shape id="_x0000_s1243" type="#_x0000_t202" style="width:3380;height:653;left:1888;position:absolute;top:5408" filled="f" stroked="f">
              <v:textbox inset="0,0,0,0">
                <w:txbxContent>
                  <w:p>
                    <w:pPr>
                      <w:spacing w:before="0" w:line="240" w:lineRule="exact"/>
                      <w:ind w:left="0" w:right="0" w:firstLine="0"/>
                      <w:jc w:val="left"/>
                      <w:rPr>
                        <w:sz w:val="21"/>
                      </w:rPr>
                    </w:pPr>
                    <w:r>
                      <w:rPr>
                        <w:sz w:val="21"/>
                      </w:rPr>
                      <w:t>填地基处理质量验收签证（承包人</w:t>
                    </w:r>
                    <w:r>
                      <w:rPr>
                        <w:spacing w:val="-10"/>
                        <w:sz w:val="21"/>
                      </w:rPr>
                      <w:t>）</w:t>
                    </w:r>
                  </w:p>
                  <w:p>
                    <w:pPr>
                      <w:spacing w:before="174" w:line="240" w:lineRule="exact"/>
                      <w:ind w:left="1927" w:right="0" w:firstLine="0"/>
                      <w:jc w:val="left"/>
                      <w:rPr>
                        <w:sz w:val="21"/>
                      </w:rPr>
                    </w:pPr>
                    <w:r>
                      <w:rPr>
                        <w:spacing w:val="-4"/>
                        <w:sz w:val="21"/>
                      </w:rPr>
                      <w:t>不同意</w:t>
                    </w:r>
                  </w:p>
                </w:txbxContent>
              </v:textbox>
            </v:shape>
            <v:shape id="_x0000_s1244" type="#_x0000_t202" style="width:2750;height:830;left:7252;position:absolute;top:5326" filled="f" stroked="f">
              <v:textbox inset="0,0,0,0">
                <w:txbxContent>
                  <w:p>
                    <w:pPr>
                      <w:spacing w:before="0" w:line="240" w:lineRule="exact"/>
                      <w:ind w:left="0" w:right="0" w:firstLine="0"/>
                      <w:jc w:val="left"/>
                      <w:rPr>
                        <w:sz w:val="21"/>
                      </w:rPr>
                    </w:pPr>
                    <w:r>
                      <w:rPr>
                        <w:spacing w:val="-1"/>
                        <w:sz w:val="21"/>
                      </w:rPr>
                      <w:t>承包人根据设计和规范要求自</w:t>
                    </w:r>
                  </w:p>
                  <w:p>
                    <w:pPr>
                      <w:spacing w:before="130" w:line="213" w:lineRule="auto"/>
                      <w:ind w:left="1031" w:right="438" w:hanging="1032"/>
                      <w:jc w:val="left"/>
                      <w:rPr>
                        <w:sz w:val="21"/>
                      </w:rPr>
                    </w:pPr>
                    <w:r>
                      <w:rPr>
                        <w:spacing w:val="-2"/>
                        <w:sz w:val="21"/>
                      </w:rPr>
                      <w:t>检合格后，并报有关资料</w:t>
                    </w:r>
                    <w:r>
                      <w:rPr>
                        <w:spacing w:val="-6"/>
                        <w:sz w:val="21"/>
                      </w:rPr>
                      <w:t>同意</w:t>
                    </w:r>
                  </w:p>
                </w:txbxContent>
              </v:textbox>
            </v:shape>
            <v:shape id="_x0000_s1245" type="#_x0000_t202" style="width:2540;height:210;left:2331;position:absolute;top:6951" filled="f" stroked="f">
              <v:textbox inset="0,0,0,0">
                <w:txbxContent>
                  <w:p>
                    <w:pPr>
                      <w:spacing w:before="0" w:line="210" w:lineRule="exact"/>
                      <w:ind w:left="0" w:right="0" w:firstLine="0"/>
                      <w:jc w:val="left"/>
                      <w:rPr>
                        <w:sz w:val="21"/>
                      </w:rPr>
                    </w:pPr>
                    <w:r>
                      <w:rPr>
                        <w:sz w:val="21"/>
                      </w:rPr>
                      <w:t>现场抽样试验（专业监理</w:t>
                    </w:r>
                    <w:r>
                      <w:rPr>
                        <w:spacing w:val="-10"/>
                        <w:sz w:val="21"/>
                      </w:rPr>
                      <w:t>）</w:t>
                    </w:r>
                  </w:p>
                </w:txbxContent>
              </v:textbox>
            </v:shape>
            <v:shape id="_x0000_s1246" type="#_x0000_t202" style="width:4010;height:1305;left:1888;position:absolute;top:7575" filled="f" stroked="f">
              <v:textbox inset="0,0,0,0">
                <w:txbxContent>
                  <w:p>
                    <w:pPr>
                      <w:spacing w:before="0" w:line="240" w:lineRule="exact"/>
                      <w:ind w:left="3189" w:right="162" w:firstLine="0"/>
                      <w:jc w:val="center"/>
                      <w:rPr>
                        <w:sz w:val="21"/>
                      </w:rPr>
                    </w:pPr>
                    <w:r>
                      <w:rPr>
                        <w:spacing w:val="-4"/>
                        <w:sz w:val="21"/>
                      </w:rPr>
                      <w:t>不合格</w:t>
                    </w:r>
                  </w:p>
                  <w:p>
                    <w:pPr>
                      <w:spacing w:before="3"/>
                      <w:ind w:left="1388" w:right="2171" w:firstLine="0"/>
                      <w:jc w:val="center"/>
                      <w:rPr>
                        <w:sz w:val="21"/>
                      </w:rPr>
                    </w:pPr>
                    <w:r>
                      <w:rPr>
                        <w:spacing w:val="-5"/>
                        <w:sz w:val="21"/>
                      </w:rPr>
                      <w:t>检查</w:t>
                    </w:r>
                  </w:p>
                  <w:p>
                    <w:pPr>
                      <w:spacing w:before="167"/>
                      <w:ind w:left="719" w:right="0" w:firstLine="0"/>
                      <w:jc w:val="left"/>
                      <w:rPr>
                        <w:sz w:val="21"/>
                      </w:rPr>
                    </w:pPr>
                    <w:r>
                      <w:rPr>
                        <w:spacing w:val="-5"/>
                        <w:sz w:val="21"/>
                      </w:rPr>
                      <w:t>合格</w:t>
                    </w:r>
                  </w:p>
                  <w:p>
                    <w:pPr>
                      <w:spacing w:before="118" w:line="240" w:lineRule="exact"/>
                      <w:ind w:left="0" w:right="0" w:firstLine="0"/>
                      <w:jc w:val="left"/>
                      <w:rPr>
                        <w:sz w:val="21"/>
                      </w:rPr>
                    </w:pPr>
                    <w:r>
                      <w:rPr>
                        <w:sz w:val="21"/>
                      </w:rPr>
                      <w:t>填报基础分项工程质量验收签证（承包人</w:t>
                    </w:r>
                    <w:r>
                      <w:rPr>
                        <w:spacing w:val="-10"/>
                        <w:sz w:val="21"/>
                      </w:rPr>
                      <w:t>）</w:t>
                    </w:r>
                  </w:p>
                </w:txbxContent>
              </v:textbox>
            </v:shape>
            <v:shape id="_x0000_s1247" type="#_x0000_t202" style="width:2540;height:520;left:7252;position:absolute;top:8582" filled="f" stroked="f">
              <v:textbox inset="0,0,0,0">
                <w:txbxContent>
                  <w:p>
                    <w:pPr>
                      <w:spacing w:before="0" w:line="240" w:lineRule="exact"/>
                      <w:ind w:left="0" w:right="0" w:firstLine="0"/>
                      <w:jc w:val="left"/>
                      <w:rPr>
                        <w:sz w:val="21"/>
                      </w:rPr>
                    </w:pPr>
                    <w:r>
                      <w:rPr>
                        <w:spacing w:val="-1"/>
                        <w:sz w:val="21"/>
                      </w:rPr>
                      <w:t>承包人根据设计和规范要求</w:t>
                    </w:r>
                  </w:p>
                  <w:p>
                    <w:pPr>
                      <w:spacing w:before="40" w:line="240" w:lineRule="exact"/>
                      <w:ind w:left="0" w:right="0" w:firstLine="0"/>
                      <w:jc w:val="left"/>
                      <w:rPr>
                        <w:sz w:val="21"/>
                      </w:rPr>
                    </w:pPr>
                    <w:r>
                      <w:rPr>
                        <w:spacing w:val="-1"/>
                        <w:sz w:val="21"/>
                      </w:rPr>
                      <w:t>自检合格后，并报有关资料</w:t>
                    </w:r>
                  </w:p>
                </w:txbxContent>
              </v:textbox>
            </v:shape>
            <v:shape id="_x0000_s1248" type="#_x0000_t202" style="width:3240;height:468;left:6928;position:absolute;top:9291" filled="f" stroked="t" strokecolor="black" strokeweight="0.75pt">
              <v:stroke dashstyle="solid"/>
              <v:textbox inset="0,0,0,0">
                <w:txbxContent>
                  <w:p>
                    <w:pPr>
                      <w:spacing w:before="71"/>
                      <w:ind w:left="480" w:right="0" w:firstLine="0"/>
                      <w:jc w:val="left"/>
                      <w:rPr>
                        <w:sz w:val="21"/>
                      </w:rPr>
                    </w:pPr>
                    <w:r>
                      <w:rPr>
                        <w:spacing w:val="-1"/>
                        <w:sz w:val="21"/>
                      </w:rPr>
                      <w:t>施工单位在指定部位使用</w:t>
                    </w:r>
                  </w:p>
                </w:txbxContent>
              </v:textbox>
            </v:shape>
            <v:shape id="_x0000_s1249" type="#_x0000_t202" style="width:3240;height:468;left:6928;position:absolute;top:7591" filled="f" stroked="t" strokecolor="black" strokeweight="0.75pt">
              <v:stroke dashstyle="solid"/>
              <v:textbox inset="0,0,0,0">
                <w:txbxContent>
                  <w:p>
                    <w:pPr>
                      <w:spacing w:before="95"/>
                      <w:ind w:left="554" w:right="0" w:firstLine="0"/>
                      <w:jc w:val="left"/>
                      <w:rPr>
                        <w:sz w:val="21"/>
                      </w:rPr>
                    </w:pPr>
                    <w:r>
                      <w:rPr>
                        <w:spacing w:val="-1"/>
                        <w:sz w:val="21"/>
                      </w:rPr>
                      <w:t>监理单位现场检查质量</w:t>
                    </w:r>
                  </w:p>
                </w:txbxContent>
              </v:textbox>
            </v:shape>
            <v:shape id="_x0000_s1250" type="#_x0000_t202" style="width:3240;height:686;left:6928;position:absolute;top:6281" filled="f" stroked="t" strokecolor="black" strokeweight="0.75pt">
              <v:stroke dashstyle="solid"/>
              <v:textbox inset="0,0,0,0">
                <w:txbxContent>
                  <w:p>
                    <w:pPr>
                      <w:spacing w:before="1" w:line="278" w:lineRule="auto"/>
                      <w:ind w:left="136" w:right="776" w:firstLine="0"/>
                      <w:jc w:val="left"/>
                      <w:rPr>
                        <w:sz w:val="21"/>
                      </w:rPr>
                    </w:pPr>
                    <w:r>
                      <w:rPr>
                        <w:spacing w:val="-2"/>
                        <w:sz w:val="21"/>
                      </w:rPr>
                      <w:t>签认“建筑材料报验单”</w:t>
                    </w:r>
                    <w:r>
                      <w:rPr>
                        <w:spacing w:val="-1"/>
                        <w:sz w:val="21"/>
                      </w:rPr>
                      <w:t>签认“进场设备报验单”</w:t>
                    </w:r>
                  </w:p>
                </w:txbxContent>
              </v:textbox>
            </v:shape>
            <v:shape id="_x0000_s1251" type="#_x0000_t202" style="width:2340;height:632;left:2961;position:absolute;top:6187" filled="f" stroked="t" strokecolor="black" strokeweight="0.75pt">
              <v:stroke dashstyle="solid"/>
              <v:textbox inset="0,0,0,0">
                <w:txbxContent>
                  <w:p>
                    <w:pPr>
                      <w:spacing w:before="95"/>
                      <w:ind w:left="322" w:right="0" w:firstLine="0"/>
                      <w:jc w:val="left"/>
                      <w:rPr>
                        <w:sz w:val="21"/>
                      </w:rPr>
                    </w:pPr>
                    <w:r>
                      <w:rPr>
                        <w:spacing w:val="-2"/>
                        <w:sz w:val="21"/>
                      </w:rPr>
                      <w:t>不签认或签署意见</w:t>
                    </w:r>
                  </w:p>
                </w:txbxContent>
              </v:textbox>
            </v:shape>
            <v:shape id="_x0000_s1252" type="#_x0000_t202" style="width:3204;height:1092;left:4383;position:absolute;top:599" filled="f" stroked="t" strokecolor="black" strokeweight="0.75pt">
              <v:stroke dashstyle="solid"/>
              <v:textbox inset="0,0,0,0">
                <w:txbxContent>
                  <w:p>
                    <w:pPr>
                      <w:spacing w:before="95" w:line="278" w:lineRule="auto"/>
                      <w:ind w:left="107" w:right="35" w:firstLine="0"/>
                      <w:jc w:val="left"/>
                      <w:rPr>
                        <w:sz w:val="21"/>
                      </w:rPr>
                    </w:pPr>
                    <w:r>
                      <w:rPr>
                        <w:spacing w:val="-13"/>
                        <w:sz w:val="21"/>
                      </w:rPr>
                      <w:t>施工单位填报“建筑材料报验单”</w:t>
                    </w:r>
                    <w:r>
                      <w:rPr>
                        <w:spacing w:val="-11"/>
                        <w:sz w:val="21"/>
                      </w:rPr>
                      <w:t>施工单位填报“进场设备报验单”</w:t>
                    </w:r>
                  </w:p>
                </w:txbxContent>
              </v:textbox>
            </v:shape>
            <v:shape id="_x0000_s1253" style="width:120;height:121;left:3441;position:absolute;top:9974" coordorigin="3442,9975" coordsize="120,121" path="m3502,10095l3442,9975,3562,9975,3502,10095xe" filled="t" fillcolor="black" stroked="f">
              <v:fill type="solid"/>
              <v:path arrowok="t"/>
            </v:shape>
            <v:line id="_x0000_s1254" style="position:absolute" from="3501,9783" to="3502,10073" stroked="t" strokecolor="black" strokeweight="0.75pt">
              <v:stroke dashstyle="solid"/>
            </v:line>
            <v:shape id="_x0000_s1255" style="width:1800;height:624;left:2601;position:absolute;top:10095" coordorigin="2601,10095" coordsize="1800,624" path="m3501,10095l2601,10407,3501,10719,4401,10407,3501,10095xe" filled="f" stroked="t" strokecolor="black" strokeweight="0.75pt">
              <v:stroke dashstyle="solid"/>
              <v:path arrowok="t"/>
            </v:shape>
            <v:shape id="_x0000_s1256" style="width:120;height:121;left:3441;position:absolute;top:10910" coordorigin="3442,10911" coordsize="120,121" path="m3502,11031l3442,10911,3562,10911,3502,11031xe" filled="t" fillcolor="black" stroked="f">
              <v:fill type="solid"/>
              <v:path arrowok="t"/>
            </v:shape>
            <v:line id="_x0000_s1257" style="position:absolute" from="3501,10719" to="3502,11008" stroked="t" strokecolor="black" strokeweight="0.75pt">
              <v:stroke dashstyle="solid"/>
            </v:line>
            <v:rect id="_x0000_s1258" style="width:3960;height:468;left:1881;position:absolute;top:11031" filled="t" fillcolor="white" stroked="f">
              <v:fill type="solid"/>
            </v:rect>
            <v:line id="_x0000_s1259" style="position:absolute" from="1521,10407" to="1522,9627" stroked="t" strokecolor="black" strokeweight="0.75pt">
              <v:stroke dashstyle="solid"/>
            </v:line>
            <v:line id="_x0000_s1260" style="position:absolute" from="1521,10407" to="2601,10407" stroked="t" strokecolor="black" strokeweight="0.75pt">
              <v:stroke dashstyle="solid"/>
            </v:line>
            <v:shape id="_x0000_s1261" style="width:120;height:120;left:1761;position:absolute;top:9567" coordorigin="1761,9567" coordsize="120,120" path="m1761,9687l1761,9567,1881,9627,1761,9687xe" filled="t" fillcolor="black" stroked="f">
              <v:fill type="solid"/>
              <v:path arrowok="t"/>
            </v:shape>
            <v:line id="_x0000_s1262" style="position:absolute" from="1521,9627" to="1859,9627" stroked="t" strokecolor="black" strokeweight="0.75pt">
              <v:stroke dashstyle="solid"/>
            </v:line>
            <v:line id="_x0000_s1263" style="position:absolute" from="1701,10407" to="2601,10407" stroked="t" strokecolor="black" strokeweight="0.75pt">
              <v:stroke dashstyle="solid"/>
            </v:line>
            <v:shape id="_x0000_s1264" type="#_x0000_t202" style="width:3960;height:468;left:1881;position:absolute;top:9291" filled="f" stroked="t" strokecolor="black" strokeweight="0.75pt">
              <v:stroke dashstyle="solid"/>
              <v:textbox inset="0,0,0,0">
                <w:txbxContent>
                  <w:p>
                    <w:pPr>
                      <w:spacing w:before="119"/>
                      <w:ind w:left="712" w:right="0" w:firstLine="0"/>
                      <w:jc w:val="left"/>
                      <w:rPr>
                        <w:sz w:val="21"/>
                      </w:rPr>
                    </w:pPr>
                    <w:r>
                      <w:rPr>
                        <w:sz w:val="21"/>
                      </w:rPr>
                      <w:t>现场抽样试验（专业监理</w:t>
                    </w:r>
                    <w:r>
                      <w:rPr>
                        <w:spacing w:val="-10"/>
                        <w:sz w:val="21"/>
                      </w:rPr>
                      <w:t>）</w:t>
                    </w:r>
                  </w:p>
                </w:txbxContent>
              </v:textbox>
            </v:shape>
            <v:shape id="_x0000_s1265" type="#_x0000_t202" style="width:3960;height:468;left:1881;position:absolute;top:11031" filled="f" stroked="t" strokecolor="black" strokeweight="0.75pt">
              <v:stroke dashstyle="solid"/>
              <v:textbox inset="0,0,0,0">
                <w:txbxContent>
                  <w:p>
                    <w:pPr>
                      <w:spacing w:before="95"/>
                      <w:ind w:left="817" w:right="0" w:firstLine="0"/>
                      <w:jc w:val="left"/>
                      <w:rPr>
                        <w:sz w:val="21"/>
                      </w:rPr>
                    </w:pPr>
                    <w:r>
                      <w:rPr>
                        <w:spacing w:val="-1"/>
                        <w:sz w:val="21"/>
                      </w:rPr>
                      <w:t>基础工程交工，监理签字</w:t>
                    </w:r>
                  </w:p>
                </w:txbxContent>
              </v:textbox>
            </v:shape>
            <v:shape id="_x0000_s1266" type="#_x0000_t202" style="width:650;height:210;left:1708;position:absolute;top:10155" filled="f" stroked="f">
              <v:textbox inset="0,0,0,0">
                <w:txbxContent>
                  <w:p>
                    <w:pPr>
                      <w:spacing w:before="0" w:line="210" w:lineRule="exact"/>
                      <w:ind w:left="0" w:right="0" w:firstLine="0"/>
                      <w:jc w:val="left"/>
                      <w:rPr>
                        <w:sz w:val="21"/>
                      </w:rPr>
                    </w:pPr>
                    <w:r>
                      <w:rPr>
                        <w:spacing w:val="-4"/>
                        <w:sz w:val="21"/>
                      </w:rPr>
                      <w:t>不合格</w:t>
                    </w:r>
                  </w:p>
                </w:txbxContent>
              </v:textbox>
            </v:shape>
            <v:shape id="_x0000_s1267" type="#_x0000_t202" style="width:440;height:210;left:3291;position:absolute;top:10302" filled="f" stroked="f">
              <v:textbox inset="0,0,0,0">
                <w:txbxContent>
                  <w:p>
                    <w:pPr>
                      <w:spacing w:before="0" w:line="210" w:lineRule="exact"/>
                      <w:ind w:left="0" w:right="0" w:firstLine="0"/>
                      <w:jc w:val="left"/>
                      <w:rPr>
                        <w:sz w:val="21"/>
                      </w:rPr>
                    </w:pPr>
                    <w:r>
                      <w:rPr>
                        <w:spacing w:val="-5"/>
                        <w:sz w:val="21"/>
                      </w:rPr>
                      <w:t>检查</w:t>
                    </w:r>
                  </w:p>
                </w:txbxContent>
              </v:textbox>
            </v:shape>
          </v:group>
        </w:pict>
      </w:r>
      <w:r>
        <w:rPr>
          <w:spacing w:val="-1"/>
          <w:sz w:val="28"/>
        </w:rPr>
        <w:t>地基与基础工程质量控制程序</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7"/>
        <w:rPr>
          <w:sz w:val="15"/>
        </w:rPr>
      </w:pPr>
      <w:r>
        <w:pict>
          <v:shape id="_x0000_s1268" type="#_x0000_t202" style="width:22pt;height:10.5pt;margin-top:11.18pt;margin-left:121.43pt;mso-position-horizontal-relative:page;mso-wrap-distance-left:0;mso-wrap-distance-right:0;position:absolute;z-index:-251645952" filled="f" stroked="f">
            <v:textbox inset="0,0,0,0">
              <w:txbxContent>
                <w:p>
                  <w:pPr>
                    <w:spacing w:before="0" w:line="210" w:lineRule="exact"/>
                    <w:ind w:left="0" w:right="0" w:firstLine="0"/>
                    <w:jc w:val="left"/>
                    <w:rPr>
                      <w:sz w:val="21"/>
                    </w:rPr>
                  </w:pPr>
                  <w:r>
                    <w:rPr>
                      <w:spacing w:val="-5"/>
                      <w:sz w:val="21"/>
                    </w:rPr>
                    <w:t>合格</w:t>
                  </w:r>
                </w:p>
              </w:txbxContent>
            </v:textbox>
            <w10:wrap type="topAndBottom"/>
          </v:shape>
        </w:pict>
      </w:r>
    </w:p>
    <w:p>
      <w:pPr>
        <w:pStyle w:val="BodyText"/>
        <w:spacing w:before="4"/>
        <w:rPr>
          <w:sz w:val="31"/>
        </w:rPr>
      </w:pPr>
    </w:p>
    <w:p>
      <w:pPr>
        <w:pStyle w:val="ListParagraph"/>
        <w:numPr>
          <w:ilvl w:val="3"/>
          <w:numId w:val="19"/>
        </w:numPr>
        <w:tabs>
          <w:tab w:val="left" w:pos="1021"/>
        </w:tabs>
        <w:spacing w:before="0" w:after="0" w:line="240" w:lineRule="auto"/>
        <w:ind w:left="1021" w:right="0" w:hanging="560"/>
        <w:jc w:val="left"/>
        <w:rPr>
          <w:sz w:val="28"/>
        </w:rPr>
      </w:pPr>
      <w:r>
        <w:pict>
          <v:group id="_x0000_s1269" style="width:6pt;height:31.6pt;margin-top:-166.98pt;margin-left:433.09pt;mso-position-horizontal-relative:page;position:absolute;z-index:251667456" coordorigin="8662,-3340" coordsize="120,632">
            <v:shape id="_x0000_s1270" style="width:120;height:121;left:8661;position:absolute;top:-2829" coordorigin="8662,-2828" coordsize="120,121" path="m8722,-2708l8662,-2828,8782,-2828,8722,-2708xe" filled="t" fillcolor="black" stroked="f">
              <v:fill type="solid"/>
              <v:path arrowok="t"/>
            </v:shape>
            <v:line id="_x0000_s1271" style="position:absolute" from="8721,-3332" to="8722,-2731" stroked="t" strokecolor="black" strokeweight="0.75pt">
              <v:stroke dashstyle="solid"/>
            </v:line>
          </v:group>
        </w:pict>
      </w:r>
      <w:r>
        <w:rPr>
          <w:spacing w:val="-1"/>
          <w:sz w:val="28"/>
        </w:rPr>
        <w:t>防水工程质量控制程序</w:t>
      </w:r>
    </w:p>
    <w:p>
      <w:pPr>
        <w:pStyle w:val="BodyText"/>
        <w:spacing w:before="8"/>
        <w:rPr>
          <w:sz w:val="27"/>
        </w:rPr>
      </w:pPr>
      <w:r>
        <w:pict>
          <v:shape id="_x0000_s1272" type="#_x0000_t202" style="width:135pt;height:15.6pt;margin-top:19.3pt;margin-left:202.05pt;mso-position-horizontal-relative:page;mso-wrap-distance-left:0;mso-wrap-distance-right:0;position:absolute;z-index:-251644928" filled="f" stroked="t" strokecolor="black" strokeweight="0.75pt">
            <v:stroke dashstyle="solid"/>
            <v:textbox inset="0,0,0,0">
              <w:txbxContent>
                <w:p>
                  <w:pPr>
                    <w:spacing w:before="42"/>
                    <w:ind w:left="442" w:right="0" w:firstLine="0"/>
                    <w:jc w:val="left"/>
                    <w:rPr>
                      <w:sz w:val="18"/>
                    </w:rPr>
                  </w:pPr>
                  <w:r>
                    <w:rPr>
                      <w:spacing w:val="-1"/>
                      <w:sz w:val="18"/>
                    </w:rPr>
                    <w:t>报送防水工程施工方案</w:t>
                  </w:r>
                </w:p>
              </w:txbxContent>
            </v:textbox>
            <w10:wrap type="topAndBottom"/>
          </v:shape>
        </w:pict>
      </w:r>
    </w:p>
    <w:p>
      <w:pPr>
        <w:pStyle w:val="BodyText"/>
        <w:spacing w:before="2"/>
        <w:rPr>
          <w:sz w:val="24"/>
        </w:rPr>
      </w:pPr>
    </w:p>
    <w:p>
      <w:pPr>
        <w:spacing w:before="92"/>
        <w:ind w:left="0" w:right="652" w:firstLine="0"/>
        <w:jc w:val="center"/>
        <w:rPr>
          <w:rFonts w:ascii="Times New Roman"/>
          <w:sz w:val="18"/>
        </w:rPr>
      </w:pPr>
      <w:r>
        <w:pict>
          <v:shape id="_x0000_s1273" type="#_x0000_t202" style="width:63pt;height:93.6pt;margin-top:-31.1pt;margin-left:103.05pt;mso-position-horizontal-relative:page;position:absolute;z-index:251666432" filled="f" stroked="t" strokecolor="black" strokeweight="0.75pt">
            <v:stroke dashstyle="solid"/>
            <v:textbox inset="0,0,0,0">
              <w:txbxContent>
                <w:p>
                  <w:pPr>
                    <w:spacing w:before="150"/>
                    <w:ind w:left="28" w:right="0" w:firstLine="0"/>
                    <w:jc w:val="left"/>
                    <w:rPr>
                      <w:sz w:val="18"/>
                    </w:rPr>
                  </w:pPr>
                  <w:r>
                    <w:rPr>
                      <w:sz w:val="21"/>
                    </w:rPr>
                    <w:t>·</w:t>
                  </w:r>
                  <w:r>
                    <w:rPr>
                      <w:spacing w:val="-2"/>
                      <w:sz w:val="18"/>
                    </w:rPr>
                    <w:t>分包商资质</w:t>
                  </w:r>
                </w:p>
                <w:p>
                  <w:pPr>
                    <w:spacing w:before="91" w:line="362" w:lineRule="auto"/>
                    <w:ind w:left="28" w:right="104" w:firstLine="0"/>
                    <w:jc w:val="both"/>
                    <w:rPr>
                      <w:sz w:val="18"/>
                    </w:rPr>
                  </w:pPr>
                  <w:r>
                    <w:rPr>
                      <w:spacing w:val="-2"/>
                      <w:sz w:val="21"/>
                    </w:rPr>
                    <w:t>·</w:t>
                  </w:r>
                  <w:r>
                    <w:rPr>
                      <w:spacing w:val="-2"/>
                      <w:sz w:val="18"/>
                    </w:rPr>
                    <w:t>防水材料合</w:t>
                  </w:r>
                  <w:r>
                    <w:rPr>
                      <w:spacing w:val="-2"/>
                      <w:sz w:val="18"/>
                    </w:rPr>
                    <w:t>格证和试验报</w:t>
                  </w:r>
                  <w:r>
                    <w:rPr>
                      <w:spacing w:val="-4"/>
                      <w:sz w:val="18"/>
                    </w:rPr>
                    <w:t>告及样品</w:t>
                  </w:r>
                </w:p>
              </w:txbxContent>
            </v:textbox>
          </v:shape>
        </w:pict>
      </w:r>
      <w:r>
        <w:rPr>
          <w:rFonts w:ascii="Times New Roman"/>
          <w:sz w:val="18"/>
        </w:rPr>
        <w:t>6</w:t>
      </w:r>
    </w:p>
    <w:p>
      <w:pPr>
        <w:spacing w:after="0"/>
        <w:jc w:val="center"/>
        <w:rPr>
          <w:rFonts w:ascii="Times New Roman"/>
          <w:sz w:val="18"/>
        </w:rPr>
        <w:sectPr>
          <w:footerReference w:type="default" r:id="rId9"/>
          <w:pgSz w:w="11910" w:h="16840"/>
          <w:pgMar w:top="1720" w:right="20" w:bottom="0" w:left="1240" w:header="0" w:footer="0"/>
          <w:pgNumType w:start="6"/>
          <w:cols w:space="708"/>
        </w:sectPr>
      </w:pPr>
    </w:p>
    <w:p>
      <w:pPr>
        <w:pStyle w:val="BodyText"/>
        <w:rPr>
          <w:rFonts w:ascii="Times New Roman"/>
          <w:sz w:val="20"/>
        </w:rPr>
      </w:pPr>
      <w:r>
        <w:pict>
          <v:group id="_x0000_s1274" style="width:414.75pt;height:515.55pt;margin-top:81.12pt;margin-left:93.68pt;mso-position-horizontal-relative:page;mso-position-vertical-relative:page;position:absolute;z-index:251672576" coordorigin="1874,1623" coordsize="8295,10311">
            <v:shape id="_x0000_s1275" style="width:120;height:121;left:5241;position:absolute;top:2133" coordorigin="5242,2134" coordsize="120,121" path="m5302,2254l5242,2134,5362,2134,5302,2254xe" filled="t" fillcolor="black" stroked="f">
              <v:fill type="solid"/>
              <v:path arrowok="t"/>
            </v:shape>
            <v:line id="_x0000_s1276" style="position:absolute" from="5301,1942" to="5302,2232" stroked="t" strokecolor="black" strokeweight="0.75pt">
              <v:stroke dashstyle="solid"/>
            </v:line>
            <v:shape id="_x0000_s1277" style="width:120;height:121;left:5241;position:absolute;top:3069" coordorigin="5242,3070" coordsize="120,121" path="m5302,3190l5242,3070,5362,3070,5302,3190xe" filled="t" fillcolor="black" stroked="f">
              <v:fill type="solid"/>
              <v:path arrowok="t"/>
            </v:shape>
            <v:line id="_x0000_s1278" style="position:absolute" from="5301,2878" to="5302,3168" stroked="t" strokecolor="black" strokeweight="0.75pt">
              <v:stroke dashstyle="solid"/>
            </v:line>
            <v:shape id="_x0000_s1279" style="width:2160;height:624;left:4221;position:absolute;top:3190" coordorigin="4221,3190" coordsize="2160,624" path="m5301,3190l4221,3502,5301,3814,6381,3502,5301,3190xe" filled="f" stroked="t" strokecolor="black" strokeweight="0.75pt">
              <v:stroke dashstyle="solid"/>
              <v:path arrowok="t"/>
            </v:shape>
            <v:shape id="_x0000_s1280" style="width:120;height:121;left:5241;position:absolute;top:4005" coordorigin="5242,4006" coordsize="120,121" path="m5302,4126l5242,4006,5362,4006,5302,4126xe" filled="t" fillcolor="black" stroked="f">
              <v:fill type="solid"/>
              <v:path arrowok="t"/>
            </v:shape>
            <v:line id="_x0000_s1281" style="position:absolute" from="5301,3814" to="5302,4104" stroked="t" strokecolor="black" strokeweight="0.75pt">
              <v:stroke dashstyle="solid"/>
            </v:line>
            <v:shape id="_x0000_s1282" style="width:120;height:120;left:7521;position:absolute;top:3442" coordorigin="7521,3442" coordsize="120,120" path="m7521,3562l7521,3442,7641,3502,7521,3562xe" filled="t" fillcolor="black" stroked="f">
              <v:fill type="solid"/>
              <v:path arrowok="t"/>
            </v:shape>
            <v:shape id="_x0000_s1283" style="width:1260;height:2;left:6381;position:absolute;top:3502" coordorigin="6381,3502" coordsize="1260,0" path="m6381,3502l7618,3502m6381,3502l7641,3502e" filled="f" stroked="t" strokecolor="black" strokeweight="0.75pt">
              <v:stroke dashstyle="solid"/>
              <v:path arrowok="t"/>
            </v:shape>
            <v:shape id="_x0000_s1284" type="#_x0000_t202" style="width:560;height:180;left:6388;position:absolute;top:3264" filled="f" stroked="f">
              <v:textbox inset="0,0,0,0">
                <w:txbxContent>
                  <w:p>
                    <w:pPr>
                      <w:spacing w:before="0" w:line="180" w:lineRule="exact"/>
                      <w:ind w:left="0" w:right="0" w:firstLine="0"/>
                      <w:jc w:val="left"/>
                      <w:rPr>
                        <w:sz w:val="18"/>
                      </w:rPr>
                    </w:pPr>
                    <w:r>
                      <w:rPr>
                        <w:spacing w:val="-4"/>
                        <w:sz w:val="18"/>
                      </w:rPr>
                      <w:t>不同意</w:t>
                    </w:r>
                  </w:p>
                </w:txbxContent>
              </v:textbox>
            </v:shape>
            <v:shape id="_x0000_s1285" type="#_x0000_t202" style="width:740;height:180;left:4836;position:absolute;top:3453" filled="f" stroked="f">
              <v:textbox inset="0,0,0,0">
                <w:txbxContent>
                  <w:p>
                    <w:pPr>
                      <w:spacing w:before="0" w:line="180" w:lineRule="exact"/>
                      <w:ind w:left="0" w:right="0" w:firstLine="0"/>
                      <w:jc w:val="left"/>
                      <w:rPr>
                        <w:sz w:val="18"/>
                      </w:rPr>
                    </w:pPr>
                    <w:r>
                      <w:rPr>
                        <w:spacing w:val="-3"/>
                        <w:sz w:val="18"/>
                      </w:rPr>
                      <w:t>监理审核</w:t>
                    </w:r>
                  </w:p>
                </w:txbxContent>
              </v:textbox>
            </v:shape>
            <v:shape id="_x0000_s1286" type="#_x0000_t202" style="width:380;height:180;left:4228;position:absolute;top:3888" filled="f" stroked="f">
              <v:textbox inset="0,0,0,0">
                <w:txbxContent>
                  <w:p>
                    <w:pPr>
                      <w:spacing w:before="0" w:line="180" w:lineRule="exact"/>
                      <w:ind w:left="0" w:right="0" w:firstLine="0"/>
                      <w:jc w:val="left"/>
                      <w:rPr>
                        <w:sz w:val="18"/>
                      </w:rPr>
                    </w:pPr>
                    <w:r>
                      <w:rPr>
                        <w:spacing w:val="-5"/>
                        <w:sz w:val="18"/>
                      </w:rPr>
                      <w:t>同意</w:t>
                    </w:r>
                  </w:p>
                </w:txbxContent>
              </v:textbox>
            </v:shape>
            <v:shape id="_x0000_s1287" type="#_x0000_t202" style="width:2700;height:312;left:4041;position:absolute;top:2566" filled="f" stroked="t" strokecolor="black" strokeweight="0.75pt">
              <v:stroke dashstyle="solid"/>
              <v:textbox inset="0,0,0,0">
                <w:txbxContent>
                  <w:p>
                    <w:pPr>
                      <w:spacing w:before="42"/>
                      <w:ind w:left="892" w:right="0" w:firstLine="0"/>
                      <w:jc w:val="left"/>
                      <w:rPr>
                        <w:sz w:val="18"/>
                      </w:rPr>
                    </w:pPr>
                    <w:r>
                      <w:rPr>
                        <w:spacing w:val="-2"/>
                        <w:sz w:val="18"/>
                      </w:rPr>
                      <w:t>监理工程师</w:t>
                    </w:r>
                  </w:p>
                </w:txbxContent>
              </v:textbox>
            </v:shape>
            <v:shape id="_x0000_s1288" type="#_x0000_t202" style="width:2700;height:312;left:4041;position:absolute;top:2254" filled="f" stroked="t" strokecolor="black" strokeweight="0.75pt">
              <v:stroke dashstyle="solid"/>
              <v:textbox inset="0,0,0,0">
                <w:txbxContent>
                  <w:p>
                    <w:pPr>
                      <w:spacing w:before="42"/>
                      <w:ind w:left="352" w:right="0" w:firstLine="0"/>
                      <w:jc w:val="left"/>
                      <w:rPr>
                        <w:sz w:val="18"/>
                      </w:rPr>
                    </w:pPr>
                    <w:r>
                      <w:rPr>
                        <w:spacing w:val="-1"/>
                        <w:sz w:val="18"/>
                      </w:rPr>
                      <w:t>审查施工方案和有关资料</w:t>
                    </w:r>
                  </w:p>
                </w:txbxContent>
              </v:textbox>
            </v:shape>
            <v:shape id="_x0000_s1289" type="#_x0000_t202" style="width:2340;height:624;left:7641;position:absolute;top:3190" filled="f" stroked="t" strokecolor="black" strokeweight="0.75pt">
              <v:stroke dashstyle="solid"/>
              <v:textbox inset="0,0,0,0">
                <w:txbxContent>
                  <w:p>
                    <w:pPr>
                      <w:spacing w:before="42"/>
                      <w:ind w:left="430" w:right="430" w:firstLine="0"/>
                      <w:jc w:val="center"/>
                      <w:rPr>
                        <w:sz w:val="18"/>
                      </w:rPr>
                    </w:pPr>
                    <w:r>
                      <w:rPr>
                        <w:spacing w:val="-2"/>
                        <w:sz w:val="18"/>
                      </w:rPr>
                      <w:t>修改、补充、完善</w:t>
                    </w:r>
                  </w:p>
                  <w:p>
                    <w:pPr>
                      <w:spacing w:before="81"/>
                      <w:ind w:left="430" w:right="430" w:firstLine="0"/>
                      <w:jc w:val="center"/>
                      <w:rPr>
                        <w:sz w:val="18"/>
                      </w:rPr>
                    </w:pPr>
                    <w:r>
                      <w:rPr>
                        <w:spacing w:val="-4"/>
                        <w:sz w:val="18"/>
                      </w:rPr>
                      <w:t>承包人</w:t>
                    </w:r>
                  </w:p>
                </w:txbxContent>
              </v:textbox>
            </v:shape>
            <v:shape id="_x0000_s1290" style="width:120;height:120;left:6741;position:absolute;top:4222" coordorigin="6741,4222" coordsize="120,120" path="m6861,4342l6741,4282,6861,4222,6861,4342xe" filled="t" fillcolor="black" stroked="f">
              <v:fill type="solid"/>
              <v:path arrowok="t"/>
            </v:shape>
            <v:line id="_x0000_s1291" style="position:absolute" from="8721,4282" to="6763,4282" stroked="t" strokecolor="black" strokeweight="0.75pt">
              <v:stroke dashstyle="solid"/>
            </v:line>
            <v:line id="_x0000_s1292" style="position:absolute" from="8721,4282" to="8722,5062" stroked="t" strokecolor="black" strokeweight="0.75pt">
              <v:stroke dashstyle="solid"/>
            </v:line>
            <v:shape id="_x0000_s1293" type="#_x0000_t202" style="width:2340;height:312;left:7461;position:absolute;top:5062" filled="f" stroked="t" strokecolor="black" strokeweight="0.75pt">
              <v:stroke dashstyle="solid"/>
              <v:textbox inset="0,0,0,0">
                <w:txbxContent>
                  <w:p>
                    <w:pPr>
                      <w:spacing w:before="42"/>
                      <w:ind w:left="622" w:right="0" w:firstLine="0"/>
                      <w:jc w:val="left"/>
                      <w:rPr>
                        <w:sz w:val="18"/>
                      </w:rPr>
                    </w:pPr>
                    <w:r>
                      <w:rPr>
                        <w:spacing w:val="-2"/>
                        <w:sz w:val="18"/>
                      </w:rPr>
                      <w:t>见证运出场外</w:t>
                    </w:r>
                  </w:p>
                </w:txbxContent>
              </v:textbox>
            </v:shape>
            <v:shape id="_x0000_s1294" type="#_x0000_t202" style="width:2700;height:312;left:4041;position:absolute;top:4126" filled="f" stroked="t" strokecolor="black" strokeweight="0.75pt">
              <v:stroke dashstyle="solid"/>
              <v:textbox inset="0,0,0,0">
                <w:txbxContent>
                  <w:p>
                    <w:pPr>
                      <w:spacing w:before="23"/>
                      <w:ind w:left="157" w:right="0" w:firstLine="0"/>
                      <w:jc w:val="left"/>
                      <w:rPr>
                        <w:sz w:val="21"/>
                      </w:rPr>
                    </w:pPr>
                    <w:r>
                      <w:rPr>
                        <w:sz w:val="18"/>
                      </w:rPr>
                      <w:t>验收进场防水材料并见证送</w:t>
                    </w:r>
                    <w:r>
                      <w:rPr>
                        <w:spacing w:val="-10"/>
                        <w:sz w:val="21"/>
                      </w:rPr>
                      <w:t>检</w:t>
                    </w:r>
                  </w:p>
                </w:txbxContent>
              </v:textbox>
            </v:shape>
            <v:line id="_x0000_s1295" style="position:absolute" from="3321,1630" to="4041,1630" stroked="t" strokecolor="black" strokeweight="0.75pt">
              <v:stroke dashstyle="shortDash"/>
            </v:line>
            <v:shape id="_x0000_s1296" type="#_x0000_t202" style="width:2700;height:312;left:4041;position:absolute;top:1630" filled="f" stroked="t" strokecolor="black" strokeweight="0.75pt">
              <v:stroke dashstyle="solid"/>
              <v:textbox inset="0,0,0,0">
                <w:txbxContent>
                  <w:p>
                    <w:pPr>
                      <w:spacing w:before="42"/>
                      <w:ind w:left="908" w:right="908" w:firstLine="0"/>
                      <w:jc w:val="center"/>
                      <w:rPr>
                        <w:sz w:val="18"/>
                      </w:rPr>
                    </w:pPr>
                    <w:r>
                      <w:rPr>
                        <w:spacing w:val="-4"/>
                        <w:sz w:val="18"/>
                      </w:rPr>
                      <w:t>承包人</w:t>
                    </w:r>
                  </w:p>
                </w:txbxContent>
              </v:textbox>
            </v:shape>
            <v:shape id="_x0000_s1297" style="width:120;height:121;left:5241;position:absolute;top:4941" coordorigin="5242,4942" coordsize="120,121" path="m5302,5062l5242,4942,5362,4942,5302,5062xe" filled="t" fillcolor="black" stroked="f">
              <v:fill type="solid"/>
              <v:path arrowok="t"/>
            </v:shape>
            <v:line id="_x0000_s1298" style="position:absolute" from="5301,4750" to="5302,5040" stroked="t" strokecolor="black" strokeweight="0.75pt">
              <v:stroke dashstyle="solid"/>
            </v:line>
            <v:shape id="_x0000_s1299" style="width:2160;height:624;left:4221;position:absolute;top:5062" coordorigin="4221,5062" coordsize="2160,624" path="m5301,5062l4221,5374,5301,5686,6381,5374,5301,5062xe" filled="f" stroked="t" strokecolor="black" strokeweight="0.75pt">
              <v:stroke dashstyle="solid"/>
              <v:path arrowok="t"/>
            </v:shape>
            <v:rect id="_x0000_s1300" style="width:2700;height:312;left:4041;position:absolute;top:5998" filled="f" stroked="t" strokecolor="black" strokeweight="0.75pt">
              <v:stroke dashstyle="solid"/>
            </v:rect>
            <v:shape id="_x0000_s1301" style="width:120;height:121;left:5241;position:absolute;top:5877" coordorigin="5242,5878" coordsize="120,121" path="m5302,5998l5242,5878,5362,5878,5302,5998xe" filled="t" fillcolor="black" stroked="f">
              <v:fill type="solid"/>
              <v:path arrowok="t"/>
            </v:shape>
            <v:line id="_x0000_s1302" style="position:absolute" from="5301,5686" to="5302,5975" stroked="t" strokecolor="black" strokeweight="0.75pt">
              <v:stroke dashstyle="solid"/>
            </v:line>
            <v:shape id="_x0000_s1303" style="width:360;height:1872;left:3681;position:absolute;top:6307" coordorigin="3681,6307" coordsize="360,1872" path="m3681,6307l4041,6307m3681,6307l3682,8179e" filled="f" stroked="t" strokecolor="black" strokeweight="0.75pt">
              <v:stroke dashstyle="shortDash"/>
              <v:path arrowok="t"/>
            </v:shape>
            <v:line id="_x0000_s1304" style="position:absolute" from="3681,8182" to="4041,8182" stroked="t" strokecolor="black" strokeweight="0.75pt">
              <v:stroke dashstyle="shortDash"/>
            </v:line>
            <v:line id="_x0000_s1305" style="position:absolute" from="3141,7246" to="3681,7246" stroked="t" strokecolor="black" strokeweight="0.75pt">
              <v:stroke dashstyle="shortDash"/>
            </v:line>
            <v:line id="_x0000_s1306" style="position:absolute" from="4221,5998" to="5121,5998" stroked="t" strokecolor="black" strokeweight="0.75pt">
              <v:stroke dashstyle="solid"/>
            </v:line>
            <v:shape id="_x0000_s1307" style="width:120;height:120;left:7341;position:absolute;top:5314" coordorigin="7341,5314" coordsize="120,120" path="m7341,5434l7341,5314,7461,5374,7341,5434xe" filled="t" fillcolor="black" stroked="f">
              <v:fill type="solid"/>
              <v:path arrowok="t"/>
            </v:shape>
            <v:shape id="_x0000_s1308" style="width:1058;height:2;left:6381;position:absolute;top:5374" coordorigin="6381,5374" coordsize="1058,0" path="m6381,5374l7438,5374m6381,5374l7281,5374e" filled="f" stroked="t" strokecolor="black" strokeweight="0.75pt">
              <v:stroke dashstyle="solid"/>
              <v:path arrowok="t"/>
            </v:shape>
            <v:shape id="_x0000_s1309" type="#_x0000_t202" style="width:560;height:180;left:6388;position:absolute;top:5136" filled="f" stroked="f">
              <v:textbox inset="0,0,0,0">
                <w:txbxContent>
                  <w:p>
                    <w:pPr>
                      <w:spacing w:before="0" w:line="180" w:lineRule="exact"/>
                      <w:ind w:left="0" w:right="0" w:firstLine="0"/>
                      <w:jc w:val="left"/>
                      <w:rPr>
                        <w:sz w:val="18"/>
                      </w:rPr>
                    </w:pPr>
                    <w:r>
                      <w:rPr>
                        <w:spacing w:val="-4"/>
                        <w:sz w:val="18"/>
                      </w:rPr>
                      <w:t>不合格</w:t>
                    </w:r>
                  </w:p>
                </w:txbxContent>
              </v:textbox>
            </v:shape>
            <v:shape id="_x0000_s1310" type="#_x0000_t202" style="width:740;height:180;left:4940;position:absolute;top:5325" filled="f" stroked="f">
              <v:textbox inset="0,0,0,0">
                <w:txbxContent>
                  <w:p>
                    <w:pPr>
                      <w:spacing w:before="0" w:line="180" w:lineRule="exact"/>
                      <w:ind w:left="0" w:right="0" w:firstLine="0"/>
                      <w:jc w:val="left"/>
                      <w:rPr>
                        <w:sz w:val="18"/>
                      </w:rPr>
                    </w:pPr>
                    <w:r>
                      <w:rPr>
                        <w:spacing w:val="-3"/>
                        <w:sz w:val="18"/>
                      </w:rPr>
                      <w:t>检验结果</w:t>
                    </w:r>
                  </w:p>
                </w:txbxContent>
              </v:textbox>
            </v:shape>
            <v:shape id="_x0000_s1311" type="#_x0000_t202" style="width:380;height:180;left:4228;position:absolute;top:5760" filled="f" stroked="f">
              <v:textbox inset="0,0,0,0">
                <w:txbxContent>
                  <w:p>
                    <w:pPr>
                      <w:spacing w:before="0" w:line="180" w:lineRule="exact"/>
                      <w:ind w:left="0" w:right="0" w:firstLine="0"/>
                      <w:jc w:val="left"/>
                      <w:rPr>
                        <w:sz w:val="18"/>
                      </w:rPr>
                    </w:pPr>
                    <w:r>
                      <w:rPr>
                        <w:spacing w:val="-5"/>
                        <w:sz w:val="18"/>
                      </w:rPr>
                      <w:t>合格</w:t>
                    </w:r>
                  </w:p>
                </w:txbxContent>
              </v:textbox>
            </v:shape>
            <v:shape id="_x0000_s1312" type="#_x0000_t202" style="width:740;height:180;left:5031;position:absolute;top:6072" filled="f" stroked="f">
              <v:textbox inset="0,0,0,0">
                <w:txbxContent>
                  <w:p>
                    <w:pPr>
                      <w:spacing w:before="0" w:line="180" w:lineRule="exact"/>
                      <w:ind w:left="0" w:right="0" w:firstLine="0"/>
                      <w:jc w:val="left"/>
                      <w:rPr>
                        <w:sz w:val="18"/>
                      </w:rPr>
                    </w:pPr>
                    <w:r>
                      <w:rPr>
                        <w:spacing w:val="-3"/>
                        <w:sz w:val="18"/>
                      </w:rPr>
                      <w:t>基层清理</w:t>
                    </w:r>
                  </w:p>
                </w:txbxContent>
              </v:textbox>
            </v:shape>
            <v:shape id="_x0000_s1313" type="#_x0000_t202" style="width:1260;height:2964;left:1881;position:absolute;top:5842" filled="f" stroked="t" strokecolor="black" strokeweight="0.75pt">
              <v:stroke dashstyle="solid"/>
              <v:textbox inset="0,0,0,0">
                <w:txbxContent>
                  <w:p>
                    <w:pPr>
                      <w:spacing w:before="102" w:line="307" w:lineRule="auto"/>
                      <w:ind w:left="143" w:right="170" w:firstLine="0"/>
                      <w:jc w:val="both"/>
                      <w:rPr>
                        <w:sz w:val="18"/>
                      </w:rPr>
                    </w:pPr>
                    <w:r>
                      <w:rPr>
                        <w:spacing w:val="-2"/>
                        <w:sz w:val="21"/>
                      </w:rPr>
                      <w:t>·</w:t>
                    </w:r>
                    <w:r>
                      <w:rPr>
                        <w:spacing w:val="-2"/>
                        <w:sz w:val="18"/>
                      </w:rPr>
                      <w:t>监理跟踪</w:t>
                    </w:r>
                    <w:r>
                      <w:rPr>
                        <w:spacing w:val="-2"/>
                        <w:sz w:val="18"/>
                      </w:rPr>
                      <w:t>监督、检测</w:t>
                    </w:r>
                    <w:r>
                      <w:rPr>
                        <w:spacing w:val="-2"/>
                        <w:sz w:val="18"/>
                      </w:rPr>
                      <w:t>遍数和每层</w:t>
                    </w:r>
                    <w:r>
                      <w:rPr>
                        <w:spacing w:val="-6"/>
                        <w:sz w:val="18"/>
                      </w:rPr>
                      <w:t>厚度</w:t>
                    </w:r>
                  </w:p>
                  <w:p>
                    <w:pPr>
                      <w:spacing w:before="0" w:line="239" w:lineRule="exact"/>
                      <w:ind w:left="143" w:right="0" w:firstLine="0"/>
                      <w:jc w:val="left"/>
                      <w:rPr>
                        <w:sz w:val="18"/>
                      </w:rPr>
                    </w:pPr>
                    <w:r>
                      <w:rPr>
                        <w:sz w:val="21"/>
                      </w:rPr>
                      <w:t>·</w:t>
                    </w:r>
                    <w:r>
                      <w:rPr>
                        <w:spacing w:val="-3"/>
                        <w:sz w:val="18"/>
                      </w:rPr>
                      <w:t>监理发现</w:t>
                    </w:r>
                  </w:p>
                  <w:p>
                    <w:pPr>
                      <w:spacing w:before="61" w:line="312" w:lineRule="auto"/>
                      <w:ind w:left="143" w:right="200" w:firstLine="0"/>
                      <w:jc w:val="left"/>
                      <w:rPr>
                        <w:sz w:val="18"/>
                      </w:rPr>
                    </w:pPr>
                    <w:r>
                      <w:rPr>
                        <w:spacing w:val="-2"/>
                        <w:sz w:val="18"/>
                      </w:rPr>
                      <w:t>问题及时发</w:t>
                    </w:r>
                    <w:r>
                      <w:rPr>
                        <w:spacing w:val="-2"/>
                        <w:sz w:val="18"/>
                      </w:rPr>
                      <w:t>出监理通知</w:t>
                    </w:r>
                  </w:p>
                  <w:p>
                    <w:pPr>
                      <w:spacing w:before="0" w:line="239" w:lineRule="exact"/>
                      <w:ind w:left="143" w:right="0" w:firstLine="0"/>
                      <w:jc w:val="left"/>
                      <w:rPr>
                        <w:sz w:val="18"/>
                      </w:rPr>
                    </w:pPr>
                    <w:r>
                      <w:rPr>
                        <w:sz w:val="21"/>
                      </w:rPr>
                      <w:t>·</w:t>
                    </w:r>
                    <w:r>
                      <w:rPr>
                        <w:spacing w:val="-3"/>
                        <w:sz w:val="18"/>
                      </w:rPr>
                      <w:t>监理旁站</w:t>
                    </w:r>
                  </w:p>
                  <w:p>
                    <w:pPr>
                      <w:spacing w:before="43"/>
                      <w:ind w:left="143" w:right="0" w:firstLine="0"/>
                      <w:jc w:val="left"/>
                      <w:rPr>
                        <w:sz w:val="18"/>
                      </w:rPr>
                    </w:pPr>
                    <w:r>
                      <w:rPr>
                        <w:spacing w:val="-3"/>
                        <w:sz w:val="18"/>
                      </w:rPr>
                      <w:t>试水检验</w:t>
                    </w:r>
                  </w:p>
                </w:txbxContent>
              </v:textbox>
            </v:shape>
            <v:shape id="_x0000_s1314" type="#_x0000_t202" style="width:2340;height:312;left:7461;position:absolute;top:5374" filled="f" stroked="t" strokecolor="black" strokeweight="0.75pt">
              <v:stroke dashstyle="solid"/>
              <v:textbox inset="0,0,0,0">
                <w:txbxContent>
                  <w:p>
                    <w:pPr>
                      <w:spacing w:before="42"/>
                      <w:ind w:left="352" w:right="0" w:firstLine="0"/>
                      <w:jc w:val="left"/>
                      <w:rPr>
                        <w:sz w:val="18"/>
                      </w:rPr>
                    </w:pPr>
                    <w:r>
                      <w:rPr>
                        <w:spacing w:val="-2"/>
                        <w:sz w:val="18"/>
                      </w:rPr>
                      <w:t>承包人、监理工程师</w:t>
                    </w:r>
                  </w:p>
                </w:txbxContent>
              </v:textbox>
            </v:shape>
            <v:shape id="_x0000_s1315" type="#_x0000_t202" style="width:2700;height:312;left:4041;position:absolute;top:4438" filled="f" stroked="t" strokecolor="black" strokeweight="0.75pt">
              <v:stroke dashstyle="solid"/>
              <v:textbox inset="0,0,0,0">
                <w:txbxContent>
                  <w:p>
                    <w:pPr>
                      <w:spacing w:before="42"/>
                      <w:ind w:left="532" w:right="0" w:firstLine="0"/>
                      <w:jc w:val="left"/>
                      <w:rPr>
                        <w:sz w:val="18"/>
                      </w:rPr>
                    </w:pPr>
                    <w:r>
                      <w:rPr>
                        <w:spacing w:val="-2"/>
                        <w:sz w:val="18"/>
                      </w:rPr>
                      <w:t>承包人、监理工程师</w:t>
                    </w:r>
                  </w:p>
                </w:txbxContent>
              </v:textbox>
            </v:shape>
            <v:shape id="_x0000_s1316" style="width:120;height:121;left:5241;position:absolute;top:6813" coordorigin="5242,6814" coordsize="120,121" path="m5302,6934l5242,6814,5362,6814,5302,6934xe" filled="t" fillcolor="black" stroked="f">
              <v:fill type="solid"/>
              <v:path arrowok="t"/>
            </v:shape>
            <v:line id="_x0000_s1317" style="position:absolute" from="5301,6622" to="5302,6912" stroked="t" strokecolor="black" strokeweight="0.75pt">
              <v:stroke dashstyle="solid"/>
            </v:line>
            <v:shape id="_x0000_s1318" type="#_x0000_t202" style="width:2700;height:312;left:4041;position:absolute;top:6934" filled="f" stroked="t" strokecolor="black" strokeweight="0.75pt">
              <v:stroke dashstyle="solid"/>
              <v:textbox inset="0,0,0,0">
                <w:txbxContent>
                  <w:p>
                    <w:pPr>
                      <w:spacing w:before="42"/>
                      <w:ind w:left="802" w:right="0" w:firstLine="0"/>
                      <w:jc w:val="left"/>
                      <w:rPr>
                        <w:sz w:val="18"/>
                      </w:rPr>
                    </w:pPr>
                    <w:r>
                      <w:rPr>
                        <w:spacing w:val="-2"/>
                        <w:sz w:val="18"/>
                      </w:rPr>
                      <w:t>组织防水施工</w:t>
                    </w:r>
                  </w:p>
                </w:txbxContent>
              </v:textbox>
            </v:shape>
            <v:shape id="_x0000_s1319" type="#_x0000_t202" style="width:2700;height:312;left:4041;position:absolute;top:6310" filled="f" stroked="t" strokecolor="black" strokeweight="0.75pt">
              <v:stroke dashstyle="solid"/>
              <v:textbox inset="0,0,0,0">
                <w:txbxContent>
                  <w:p>
                    <w:pPr>
                      <w:spacing w:before="42"/>
                      <w:ind w:left="908" w:right="908" w:firstLine="0"/>
                      <w:jc w:val="center"/>
                      <w:rPr>
                        <w:sz w:val="18"/>
                      </w:rPr>
                    </w:pPr>
                    <w:r>
                      <w:rPr>
                        <w:spacing w:val="-4"/>
                        <w:sz w:val="18"/>
                      </w:rPr>
                      <w:t>承包人</w:t>
                    </w:r>
                  </w:p>
                </w:txbxContent>
              </v:textbox>
            </v:shape>
            <v:shape id="_x0000_s1320" style="width:120;height:121;left:5241;position:absolute;top:7749" coordorigin="5242,7750" coordsize="120,121" path="m5302,7870l5242,7750,5362,7750,5302,7870xe" filled="t" fillcolor="black" stroked="f">
              <v:fill type="solid"/>
              <v:path arrowok="t"/>
            </v:shape>
            <v:line id="_x0000_s1321" style="position:absolute" from="5301,7558" to="5302,7848" stroked="t" strokecolor="black" strokeweight="0.75pt">
              <v:stroke dashstyle="solid"/>
            </v:line>
            <v:shape id="_x0000_s1322" type="#_x0000_t202" style="width:2700;height:312;left:4041;position:absolute;top:7870" filled="f" stroked="t" strokecolor="black" strokeweight="0.75pt">
              <v:stroke dashstyle="solid"/>
              <v:textbox inset="0,0,0,0">
                <w:txbxContent>
                  <w:p>
                    <w:pPr>
                      <w:spacing w:before="42"/>
                      <w:ind w:left="802" w:right="0" w:firstLine="0"/>
                      <w:jc w:val="left"/>
                      <w:rPr>
                        <w:sz w:val="18"/>
                      </w:rPr>
                    </w:pPr>
                    <w:r>
                      <w:rPr>
                        <w:spacing w:val="-2"/>
                        <w:sz w:val="18"/>
                      </w:rPr>
                      <w:t>自检自评自控</w:t>
                    </w:r>
                  </w:p>
                </w:txbxContent>
              </v:textbox>
            </v:shape>
            <v:shape id="_x0000_s1323" type="#_x0000_t202" style="width:2700;height:312;left:4041;position:absolute;top:7246" filled="f" stroked="t" strokecolor="black" strokeweight="0.75pt">
              <v:stroke dashstyle="solid"/>
              <v:textbox inset="0,0,0,0">
                <w:txbxContent>
                  <w:p>
                    <w:pPr>
                      <w:spacing w:before="42"/>
                      <w:ind w:left="908" w:right="908" w:firstLine="0"/>
                      <w:jc w:val="center"/>
                      <w:rPr>
                        <w:sz w:val="18"/>
                      </w:rPr>
                    </w:pPr>
                    <w:r>
                      <w:rPr>
                        <w:spacing w:val="-4"/>
                        <w:sz w:val="18"/>
                      </w:rPr>
                      <w:t>承包人</w:t>
                    </w:r>
                  </w:p>
                </w:txbxContent>
              </v:textbox>
            </v:shape>
            <v:shape id="_x0000_s1324" style="width:120;height:121;left:5241;position:absolute;top:8685" coordorigin="5242,8686" coordsize="120,121" path="m5302,8806l5242,8686,5362,8686,5302,8806xe" filled="t" fillcolor="black" stroked="f">
              <v:fill type="solid"/>
              <v:path arrowok="t"/>
            </v:shape>
            <v:line id="_x0000_s1325" style="position:absolute" from="5301,8494" to="5302,8784" stroked="t" strokecolor="black" strokeweight="0.75pt">
              <v:stroke dashstyle="solid"/>
            </v:line>
            <v:shape id="_x0000_s1326" type="#_x0000_t202" style="width:2700;height:312;left:4041;position:absolute;top:8806" filled="f" stroked="t" strokecolor="black" strokeweight="0.75pt">
              <v:stroke dashstyle="solid"/>
              <v:textbox inset="0,0,0,0">
                <w:txbxContent>
                  <w:p>
                    <w:pPr>
                      <w:spacing w:before="42"/>
                      <w:ind w:left="82" w:right="0" w:firstLine="0"/>
                      <w:jc w:val="left"/>
                      <w:rPr>
                        <w:sz w:val="18"/>
                      </w:rPr>
                    </w:pPr>
                    <w:r>
                      <w:rPr>
                        <w:spacing w:val="-1"/>
                        <w:sz w:val="18"/>
                      </w:rPr>
                      <w:t>提交防水工程检验单和有关资料</w:t>
                    </w:r>
                  </w:p>
                </w:txbxContent>
              </v:textbox>
            </v:shape>
            <v:shape id="_x0000_s1327" type="#_x0000_t202" style="width:2700;height:312;left:4041;position:absolute;top:8182" filled="f" stroked="t" strokecolor="black" strokeweight="0.75pt">
              <v:stroke dashstyle="solid"/>
              <v:textbox inset="0,0,0,0">
                <w:txbxContent>
                  <w:p>
                    <w:pPr>
                      <w:spacing w:before="42"/>
                      <w:ind w:left="908" w:right="908" w:firstLine="0"/>
                      <w:jc w:val="center"/>
                      <w:rPr>
                        <w:sz w:val="18"/>
                      </w:rPr>
                    </w:pPr>
                    <w:r>
                      <w:rPr>
                        <w:spacing w:val="-4"/>
                        <w:sz w:val="18"/>
                      </w:rPr>
                      <w:t>承包人</w:t>
                    </w:r>
                  </w:p>
                </w:txbxContent>
              </v:textbox>
            </v:shape>
            <v:shape id="_x0000_s1328" style="width:120;height:121;left:5241;position:absolute;top:9621" coordorigin="5242,9622" coordsize="120,121" path="m5302,9742l5242,9622,5362,9622,5302,9742xe" filled="t" fillcolor="black" stroked="f">
              <v:fill type="solid"/>
              <v:path arrowok="t"/>
            </v:shape>
            <v:line id="_x0000_s1329" style="position:absolute" from="5301,9430" to="5302,9720" stroked="t" strokecolor="black" strokeweight="0.75pt">
              <v:stroke dashstyle="solid"/>
            </v:line>
            <v:shape id="_x0000_s1330" type="#_x0000_t202" style="width:2700;height:312;left:4041;position:absolute;top:9742" filled="f" stroked="t" strokecolor="black" strokeweight="0.75pt">
              <v:stroke dashstyle="solid"/>
              <v:textbox inset="0,0,0,0">
                <w:txbxContent>
                  <w:p>
                    <w:pPr>
                      <w:spacing w:before="42"/>
                      <w:ind w:left="172" w:right="0" w:firstLine="0"/>
                      <w:jc w:val="left"/>
                      <w:rPr>
                        <w:sz w:val="18"/>
                      </w:rPr>
                    </w:pPr>
                    <w:r>
                      <w:rPr>
                        <w:spacing w:val="-1"/>
                        <w:sz w:val="18"/>
                      </w:rPr>
                      <w:t>监理组织现场检测和资料审查</w:t>
                    </w:r>
                  </w:p>
                </w:txbxContent>
              </v:textbox>
            </v:shape>
            <v:shape id="_x0000_s1331" type="#_x0000_t202" style="width:2700;height:312;left:4041;position:absolute;top:9118" filled="f" stroked="t" strokecolor="black" strokeweight="0.75pt">
              <v:stroke dashstyle="solid"/>
              <v:textbox inset="0,0,0,0">
                <w:txbxContent>
                  <w:p>
                    <w:pPr>
                      <w:spacing w:before="42"/>
                      <w:ind w:left="908" w:right="908" w:firstLine="0"/>
                      <w:jc w:val="center"/>
                      <w:rPr>
                        <w:sz w:val="18"/>
                      </w:rPr>
                    </w:pPr>
                    <w:r>
                      <w:rPr>
                        <w:spacing w:val="-4"/>
                        <w:sz w:val="18"/>
                      </w:rPr>
                      <w:t>承包人</w:t>
                    </w:r>
                  </w:p>
                </w:txbxContent>
              </v:textbox>
            </v:shape>
            <v:shape id="_x0000_s1332" style="width:120;height:121;left:5241;position:absolute;top:10557" coordorigin="5242,10558" coordsize="120,121" path="m5302,10678l5242,10558,5362,10558,5302,10678xe" filled="t" fillcolor="black" stroked="f">
              <v:fill type="solid"/>
              <v:path arrowok="t"/>
            </v:shape>
            <v:line id="_x0000_s1333" style="position:absolute" from="5301,10366" to="5302,10655" stroked="t" strokecolor="black" strokeweight="0.75pt">
              <v:stroke dashstyle="solid"/>
            </v:line>
            <v:shape id="_x0000_s1334" style="width:2160;height:624;left:4221;position:absolute;top:10678" coordorigin="4221,10678" coordsize="2160,624" path="m5301,10678l4221,10990,5301,11302,6381,10990,5301,10678xe" filled="f" stroked="t" strokecolor="black" strokeweight="0.75pt">
              <v:stroke dashstyle="solid"/>
              <v:path arrowok="t"/>
            </v:shape>
            <v:shape id="_x0000_s1335" style="width:120;height:121;left:5241;position:absolute;top:11493" coordorigin="5242,11494" coordsize="120,121" path="m5302,11614l5242,11494,5362,11494,5302,11614xe" filled="t" fillcolor="black" stroked="f">
              <v:fill type="solid"/>
              <v:path arrowok="t"/>
            </v:shape>
            <v:line id="_x0000_s1336" style="position:absolute" from="5301,11302" to="5302,11591" stroked="t" strokecolor="black" strokeweight="0.75pt">
              <v:stroke dashstyle="solid"/>
            </v:line>
            <v:shape id="_x0000_s1337" style="width:120;height:120;left:7701;position:absolute;top:10930" coordorigin="7701,10930" coordsize="120,120" path="m7701,11050l7701,10930,7821,10990,7701,11050xe" filled="t" fillcolor="black" stroked="f">
              <v:fill type="solid"/>
              <v:path arrowok="t"/>
            </v:shape>
            <v:line id="_x0000_s1338" style="position:absolute" from="6381,10990" to="7798,10990" stroked="t" strokecolor="black" strokeweight="0.75pt">
              <v:stroke dashstyle="solid"/>
            </v:line>
            <v:shape id="_x0000_s1339" type="#_x0000_t202" style="width:560;height:180;left:6568;position:absolute;top:10752" filled="f" stroked="f">
              <v:textbox inset="0,0,0,0">
                <w:txbxContent>
                  <w:p>
                    <w:pPr>
                      <w:spacing w:before="0" w:line="180" w:lineRule="exact"/>
                      <w:ind w:left="0" w:right="0" w:firstLine="0"/>
                      <w:jc w:val="left"/>
                      <w:rPr>
                        <w:sz w:val="18"/>
                      </w:rPr>
                    </w:pPr>
                    <w:r>
                      <w:rPr>
                        <w:spacing w:val="-4"/>
                        <w:sz w:val="18"/>
                      </w:rPr>
                      <w:t>不同意</w:t>
                    </w:r>
                  </w:p>
                </w:txbxContent>
              </v:textbox>
            </v:shape>
            <v:shape id="_x0000_s1340" type="#_x0000_t202" style="width:740;height:180;left:4836;position:absolute;top:10941" filled="f" stroked="f">
              <v:textbox inset="0,0,0,0">
                <w:txbxContent>
                  <w:p>
                    <w:pPr>
                      <w:spacing w:before="0" w:line="180" w:lineRule="exact"/>
                      <w:ind w:left="0" w:right="0" w:firstLine="0"/>
                      <w:jc w:val="left"/>
                      <w:rPr>
                        <w:sz w:val="18"/>
                      </w:rPr>
                    </w:pPr>
                    <w:r>
                      <w:rPr>
                        <w:spacing w:val="-3"/>
                        <w:sz w:val="18"/>
                      </w:rPr>
                      <w:t>审查结果</w:t>
                    </w:r>
                  </w:p>
                </w:txbxContent>
              </v:textbox>
            </v:shape>
            <v:shape id="_x0000_s1341" type="#_x0000_t202" style="width:380;height:180;left:4228;position:absolute;top:11376" filled="f" stroked="f">
              <v:textbox inset="0,0,0,0">
                <w:txbxContent>
                  <w:p>
                    <w:pPr>
                      <w:spacing w:before="0" w:line="180" w:lineRule="exact"/>
                      <w:ind w:left="0" w:right="0" w:firstLine="0"/>
                      <w:jc w:val="left"/>
                      <w:rPr>
                        <w:sz w:val="18"/>
                      </w:rPr>
                    </w:pPr>
                    <w:r>
                      <w:rPr>
                        <w:spacing w:val="-5"/>
                        <w:sz w:val="18"/>
                      </w:rPr>
                      <w:t>同意</w:t>
                    </w:r>
                  </w:p>
                </w:txbxContent>
              </v:textbox>
            </v:shape>
            <v:shape id="_x0000_s1342" type="#_x0000_t202" style="width:2700;height:312;left:4041;position:absolute;top:11614" filled="f" stroked="t" strokecolor="black" strokeweight="0.75pt">
              <v:stroke dashstyle="solid"/>
              <v:textbox inset="0,0,0,0">
                <w:txbxContent>
                  <w:p>
                    <w:pPr>
                      <w:spacing w:before="42"/>
                      <w:ind w:left="352" w:right="0" w:firstLine="0"/>
                      <w:jc w:val="left"/>
                      <w:rPr>
                        <w:sz w:val="18"/>
                      </w:rPr>
                    </w:pPr>
                    <w:r>
                      <w:rPr>
                        <w:spacing w:val="-1"/>
                        <w:sz w:val="18"/>
                      </w:rPr>
                      <w:t>签认分项工程质量验收单</w:t>
                    </w:r>
                  </w:p>
                </w:txbxContent>
              </v:textbox>
            </v:shape>
            <v:shape id="_x0000_s1343" type="#_x0000_t202" style="width:2700;height:312;left:4041;position:absolute;top:10054" filled="f" stroked="t" strokecolor="black" strokeweight="0.75pt">
              <v:stroke dashstyle="solid"/>
              <v:textbox inset="0,0,0,0">
                <w:txbxContent>
                  <w:p>
                    <w:pPr>
                      <w:spacing w:before="42"/>
                      <w:ind w:left="892" w:right="0" w:firstLine="0"/>
                      <w:jc w:val="left"/>
                      <w:rPr>
                        <w:sz w:val="18"/>
                      </w:rPr>
                    </w:pPr>
                    <w:r>
                      <w:rPr>
                        <w:spacing w:val="-2"/>
                        <w:sz w:val="18"/>
                      </w:rPr>
                      <w:t>监理工程师</w:t>
                    </w:r>
                  </w:p>
                </w:txbxContent>
              </v:textbox>
            </v:shape>
            <v:shape id="_x0000_s1344" style="width:120;height:120;left:6741;position:absolute;top:9838" coordorigin="6741,9838" coordsize="120,120" path="m6861,9958l6741,9898,6861,9838,6861,9958xe" filled="t" fillcolor="black" stroked="f">
              <v:fill type="solid"/>
              <v:path arrowok="t"/>
            </v:shape>
            <v:line id="_x0000_s1345" style="position:absolute" from="9081,9898" to="6763,9898" stroked="t" strokecolor="black" strokeweight="0.75pt">
              <v:stroke dashstyle="solid"/>
            </v:line>
            <v:line id="_x0000_s1346" style="position:absolute" from="9081,9898" to="9082,10678" stroked="t" strokecolor="black" strokeweight="0.75pt">
              <v:stroke dashstyle="solid"/>
            </v:line>
            <v:shape id="_x0000_s1347" type="#_x0000_t202" style="width:2340;height:624;left:7821;position:absolute;top:10678" filled="f" stroked="t" strokecolor="black" strokeweight="0.75pt">
              <v:stroke dashstyle="solid"/>
              <v:textbox inset="0,0,0,0">
                <w:txbxContent>
                  <w:p>
                    <w:pPr>
                      <w:spacing w:before="42"/>
                      <w:ind w:left="430" w:right="430" w:firstLine="0"/>
                      <w:jc w:val="center"/>
                      <w:rPr>
                        <w:sz w:val="18"/>
                      </w:rPr>
                    </w:pPr>
                    <w:r>
                      <w:rPr>
                        <w:spacing w:val="-2"/>
                        <w:sz w:val="18"/>
                      </w:rPr>
                      <w:t>返工、整改</w:t>
                    </w:r>
                  </w:p>
                  <w:p>
                    <w:pPr>
                      <w:spacing w:before="81"/>
                      <w:ind w:left="430" w:right="430" w:firstLine="0"/>
                      <w:jc w:val="center"/>
                      <w:rPr>
                        <w:sz w:val="18"/>
                      </w:rPr>
                    </w:pPr>
                    <w:r>
                      <w:rPr>
                        <w:spacing w:val="-4"/>
                        <w:sz w:val="18"/>
                      </w:rPr>
                      <w:t>承包人</w:t>
                    </w:r>
                  </w:p>
                </w:txbxContent>
              </v:textbox>
            </v:shape>
          </v:group>
        </w:pict>
      </w: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spacing w:before="8"/>
        <w:rPr>
          <w:rFonts w:ascii="Times New Roman"/>
          <w:sz w:val="15"/>
        </w:rPr>
      </w:pPr>
    </w:p>
    <w:p>
      <w:pPr>
        <w:pStyle w:val="BodyText"/>
        <w:ind w:left="2793"/>
        <w:rPr>
          <w:rFonts w:ascii="Times New Roman"/>
          <w:sz w:val="20"/>
        </w:rPr>
      </w:pPr>
      <w:r>
        <w:rPr>
          <w:rFonts w:ascii="Times New Roman"/>
          <w:sz w:val="20"/>
        </w:rPr>
        <w:pict>
          <v:shape id="_x0000_i1348" type="#_x0000_t202" style="width:135pt;height:15.6pt;mso-position-horizontal-relative:char;mso-position-vertical-relative:line" filled="f" stroked="t" strokecolor="black" strokeweight="0.75pt">
            <v:stroke dashstyle="solid"/>
            <v:textbox inset="0,0,0,0">
              <w:txbxContent>
                <w:p>
                  <w:pPr>
                    <w:spacing w:before="42"/>
                    <w:ind w:left="908" w:right="908" w:firstLine="0"/>
                    <w:jc w:val="center"/>
                    <w:rPr>
                      <w:sz w:val="18"/>
                    </w:rPr>
                  </w:pPr>
                  <w:r>
                    <w:rPr>
                      <w:spacing w:val="-8"/>
                      <w:sz w:val="18"/>
                    </w:rPr>
                    <w:t>监理</w:t>
                  </w:r>
                </w:p>
              </w:txbxContent>
            </v:textbox>
            <w10:wrap type="none"/>
            <w10:anchorlock/>
          </v:shape>
        </w:pict>
      </w: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ListParagraph"/>
        <w:numPr>
          <w:ilvl w:val="3"/>
          <w:numId w:val="19"/>
        </w:numPr>
        <w:tabs>
          <w:tab w:val="left" w:pos="1021"/>
        </w:tabs>
        <w:spacing w:before="202" w:after="0" w:line="240" w:lineRule="auto"/>
        <w:ind w:left="1021" w:right="0" w:hanging="560"/>
        <w:jc w:val="left"/>
        <w:rPr>
          <w:sz w:val="28"/>
        </w:rPr>
      </w:pPr>
      <w:r>
        <w:rPr>
          <w:spacing w:val="-1"/>
          <w:sz w:val="28"/>
        </w:rPr>
        <w:t>隐蔽工程、分部、分项工程验收控制程序</w:t>
      </w:r>
    </w:p>
    <w:p>
      <w:pPr>
        <w:pStyle w:val="BodyText"/>
        <w:rPr>
          <w:sz w:val="20"/>
        </w:rPr>
      </w:pPr>
    </w:p>
    <w:p>
      <w:pPr>
        <w:pStyle w:val="BodyText"/>
        <w:rPr>
          <w:sz w:val="20"/>
        </w:rPr>
      </w:pPr>
    </w:p>
    <w:p>
      <w:pPr>
        <w:pStyle w:val="BodyText"/>
        <w:spacing w:before="7"/>
      </w:pPr>
    </w:p>
    <w:p>
      <w:pPr>
        <w:spacing w:before="93"/>
        <w:ind w:left="0" w:right="652" w:firstLine="0"/>
        <w:jc w:val="center"/>
        <w:rPr>
          <w:rFonts w:ascii="Times New Roman"/>
          <w:sz w:val="18"/>
        </w:rPr>
      </w:pPr>
      <w:r>
        <w:pict>
          <v:group id="_x0000_s1349" style="width:387.75pt;height:61.95pt;margin-top:2.97pt;margin-left:138.68pt;mso-position-horizontal-relative:page;position:absolute;z-index:-251641856" coordorigin="2774,59" coordsize="7755,1239">
            <v:shape id="_x0000_s1350" style="width:1620;height:444;left:2781;position:absolute;top:846" coordorigin="2781,847" coordsize="1620,444" path="m2781,847l2781,1291m4401,1291l4401,847,2781,847e" filled="f" stroked="t" strokecolor="black" strokeweight="0.75pt">
              <v:stroke dashstyle="solid"/>
              <v:path arrowok="t"/>
            </v:shape>
            <v:shape id="_x0000_s1351" style="width:2160;height:444;left:5121;position:absolute;top:846" coordorigin="5121,847" coordsize="2160,444" path="m5121,847l5121,1291m7281,1291l7281,847,5121,847e" filled="f" stroked="t" strokecolor="black" strokeweight="0.75pt">
              <v:stroke dashstyle="solid"/>
              <v:path arrowok="t"/>
            </v:shape>
            <v:shape id="_x0000_s1352" style="width:120;height:121;left:5961;position:absolute;top:726" coordorigin="5962,727" coordsize="120,121" path="m6022,847l5962,727,6082,727,6022,847xe" filled="t" fillcolor="black" stroked="f">
              <v:fill type="solid"/>
              <v:path arrowok="t"/>
            </v:shape>
            <v:line id="_x0000_s1353" style="position:absolute" from="6021,67" to="6022,824" stroked="t" strokecolor="black" strokeweight="0.75pt">
              <v:stroke dashstyle="solid"/>
            </v:line>
            <v:line id="_x0000_s1354" style="position:absolute" from="3501,379" to="9261,379" stroked="t" strokecolor="black" strokeweight="0.75pt">
              <v:stroke dashstyle="solid"/>
            </v:line>
            <v:shape id="_x0000_s1355" style="width:2160;height:288;left:8361;position:absolute;top:1002" coordorigin="8361,1003" coordsize="2160,288" path="m8361,1003l8361,1291m10521,1291l10521,1003,8361,1003e" filled="f" stroked="t" strokecolor="black" strokeweight="0.75pt">
              <v:stroke dashstyle="solid"/>
              <v:path arrowok="t"/>
            </v:shape>
            <v:shape id="_x0000_s1356" style="width:120;height:121;left:9201;position:absolute;top:882" coordorigin="9202,883" coordsize="120,121" path="m9262,1003l9202,883,9322,883,9262,1003xe" filled="t" fillcolor="black" stroked="f">
              <v:fill type="solid"/>
              <v:path arrowok="t"/>
            </v:shape>
            <v:line id="_x0000_s1357" style="position:absolute" from="9261,379" to="9262,980" stroked="t" strokecolor="black" strokeweight="0.75pt">
              <v:stroke dashstyle="solid"/>
            </v:line>
            <v:shape id="_x0000_s1358" style="width:120;height:121;left:3441;position:absolute;top:726" coordorigin="3442,727" coordsize="120,121" path="m3502,847l3442,727,3562,727,3502,847xe" filled="t" fillcolor="black" stroked="f">
              <v:fill type="solid"/>
              <v:path arrowok="t"/>
            </v:shape>
            <v:line id="_x0000_s1359" style="position:absolute" from="3501,379" to="3502,824" stroked="t" strokecolor="black" strokeweight="0.75pt">
              <v:stroke dashstyle="solid"/>
            </v:line>
          </v:group>
        </w:pict>
      </w:r>
      <w:r>
        <w:pict>
          <v:group id="_x0000_s1360" style="width:270.75pt;height:85pt;margin-top:-20.43pt;margin-left:75.68pt;mso-position-horizontal-relative:page;position:absolute;z-index:-251640832" coordorigin="1514,-409" coordsize="5415,1700">
            <v:shape id="_x0000_s1361" style="width:120;height:120;left:5001;position:absolute;top:-306" coordorigin="5001,-305" coordsize="120,120" path="m5001,-185l5001,-305,5121,-245,5001,-185xe" filled="t" fillcolor="black" stroked="f">
              <v:fill type="solid"/>
              <v:path arrowok="t"/>
            </v:shape>
            <v:shape id="_x0000_s1362" style="width:3578;height:1536;left:1521;position:absolute;top:-246" coordorigin="1521,-245" coordsize="3578,1536" path="m1521,-245l5099,-245m1521,-245l1521,1291e" filled="f" stroked="t" strokecolor="black" strokeweight="0.75pt">
              <v:stroke dashstyle="solid"/>
              <v:path arrowok="t"/>
            </v:shape>
            <v:shape id="_x0000_s1363" type="#_x0000_t202" style="width:1800;height:468;left:5121;position:absolute;top:-402" filled="f" stroked="t" strokecolor="black" strokeweight="0.75pt">
              <v:stroke dashstyle="solid"/>
              <v:textbox inset="0,0,0,0">
                <w:txbxContent>
                  <w:p>
                    <w:pPr>
                      <w:spacing w:before="95"/>
                      <w:ind w:left="472" w:right="0" w:firstLine="0"/>
                      <w:jc w:val="left"/>
                      <w:rPr>
                        <w:sz w:val="21"/>
                      </w:rPr>
                    </w:pPr>
                    <w:r>
                      <w:rPr>
                        <w:spacing w:val="-3"/>
                        <w:sz w:val="21"/>
                      </w:rPr>
                      <w:t>施工单位</w:t>
                    </w:r>
                  </w:p>
                </w:txbxContent>
              </v:textbox>
            </v:shape>
            <v:shape id="_x0000_s1364" type="#_x0000_t202" style="width:3608;height:1596;left:1513;position:absolute;top:-306" filled="f" stroked="f">
              <v:textbox inset="0,0,0,0">
                <w:txbxContent>
                  <w:p>
                    <w:pPr>
                      <w:spacing w:before="0" w:line="240" w:lineRule="auto"/>
                      <w:rPr>
                        <w:sz w:val="20"/>
                      </w:rPr>
                    </w:pPr>
                  </w:p>
                  <w:p>
                    <w:pPr>
                      <w:spacing w:before="0" w:line="240" w:lineRule="auto"/>
                      <w:rPr>
                        <w:sz w:val="20"/>
                      </w:rPr>
                    </w:pPr>
                  </w:p>
                  <w:p>
                    <w:pPr>
                      <w:spacing w:before="0" w:line="240" w:lineRule="auto"/>
                      <w:rPr>
                        <w:sz w:val="20"/>
                      </w:rPr>
                    </w:pPr>
                  </w:p>
                  <w:p>
                    <w:pPr>
                      <w:spacing w:before="0" w:line="240" w:lineRule="auto"/>
                      <w:rPr>
                        <w:sz w:val="20"/>
                      </w:rPr>
                    </w:pPr>
                  </w:p>
                  <w:p>
                    <w:pPr>
                      <w:spacing w:before="11" w:line="240" w:lineRule="auto"/>
                      <w:rPr>
                        <w:sz w:val="17"/>
                      </w:rPr>
                    </w:pPr>
                  </w:p>
                  <w:p>
                    <w:pPr>
                      <w:spacing w:before="0"/>
                      <w:ind w:left="1418" w:right="0" w:firstLine="0"/>
                      <w:jc w:val="left"/>
                      <w:rPr>
                        <w:sz w:val="21"/>
                      </w:rPr>
                    </w:pPr>
                    <w:r>
                      <w:rPr>
                        <w:spacing w:val="7"/>
                        <w:sz w:val="21"/>
                      </w:rPr>
                      <w:t>质量保证资料</w:t>
                    </w:r>
                  </w:p>
                </w:txbxContent>
              </v:textbox>
            </v:shape>
          </v:group>
        </w:pict>
      </w:r>
      <w:r>
        <w:rPr>
          <w:rFonts w:ascii="Times New Roman"/>
          <w:sz w:val="18"/>
        </w:rPr>
        <w:t>7</w:t>
      </w:r>
    </w:p>
    <w:p>
      <w:pPr>
        <w:pStyle w:val="BodyText"/>
        <w:rPr>
          <w:rFonts w:ascii="Times New Roman"/>
          <w:sz w:val="20"/>
        </w:rPr>
      </w:pPr>
    </w:p>
    <w:p>
      <w:pPr>
        <w:pStyle w:val="BodyText"/>
        <w:rPr>
          <w:rFonts w:ascii="Times New Roman"/>
          <w:sz w:val="20"/>
        </w:rPr>
      </w:pPr>
    </w:p>
    <w:p>
      <w:pPr>
        <w:pStyle w:val="BodyText"/>
        <w:spacing w:before="5"/>
        <w:rPr>
          <w:rFonts w:ascii="Times New Roman"/>
          <w:sz w:val="16"/>
        </w:rPr>
      </w:pPr>
    </w:p>
    <w:p>
      <w:pPr>
        <w:spacing w:before="1"/>
        <w:ind w:left="3356" w:right="4077" w:firstLine="0"/>
        <w:jc w:val="center"/>
        <w:rPr>
          <w:sz w:val="21"/>
        </w:rPr>
      </w:pPr>
      <w:r>
        <w:pict>
          <v:shape id="_x0000_s1365" type="#_x0000_t202" style="width:92.9pt;height:10.5pt;margin-top:9.33pt;margin-left:425.62pt;mso-position-horizontal-relative:page;position:absolute;z-index:251673600" filled="f" stroked="f">
            <v:textbox inset="0,0,0,0">
              <w:txbxContent>
                <w:p>
                  <w:pPr>
                    <w:spacing w:before="0" w:line="210" w:lineRule="exact"/>
                    <w:ind w:left="0" w:right="0" w:firstLine="0"/>
                    <w:jc w:val="left"/>
                    <w:rPr>
                      <w:sz w:val="21"/>
                    </w:rPr>
                  </w:pPr>
                  <w:r>
                    <w:rPr>
                      <w:spacing w:val="-7"/>
                      <w:sz w:val="21"/>
                    </w:rPr>
                    <w:t>分部、分项工程质量</w:t>
                  </w:r>
                </w:p>
              </w:txbxContent>
            </v:textbox>
          </v:shape>
        </w:pict>
      </w:r>
      <w:r>
        <w:rPr>
          <w:spacing w:val="-7"/>
          <w:sz w:val="21"/>
        </w:rPr>
        <w:t>隐蔽、分部、分项验</w:t>
      </w:r>
    </w:p>
    <w:p>
      <w:pPr>
        <w:spacing w:after="0"/>
        <w:jc w:val="center"/>
        <w:rPr>
          <w:sz w:val="21"/>
        </w:rPr>
        <w:sectPr>
          <w:footerReference w:type="default" r:id="rId10"/>
          <w:pgSz w:w="11910" w:h="16840"/>
          <w:pgMar w:top="1600" w:right="20" w:bottom="0" w:left="1240" w:header="0" w:footer="0"/>
          <w:pgNumType w:start="7"/>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8"/>
      </w:pPr>
    </w:p>
    <w:p>
      <w:pPr>
        <w:pStyle w:val="Heading1"/>
        <w:spacing w:line="488" w:lineRule="exact"/>
        <w:ind w:left="461" w:firstLine="0"/>
        <w:rPr>
          <w:rFonts w:ascii="微软雅黑" w:eastAsia="微软雅黑"/>
        </w:rPr>
      </w:pPr>
      <w:r>
        <w:rPr>
          <w:rFonts w:ascii="微软雅黑" w:eastAsia="微软雅黑"/>
          <w:spacing w:val="-1"/>
        </w:rPr>
        <w:t>六、监理工作控制目标及控制要点</w:t>
      </w:r>
    </w:p>
    <w:p>
      <w:pPr>
        <w:spacing w:after="0" w:line="488" w:lineRule="exact"/>
        <w:rPr>
          <w:rFonts w:ascii="微软雅黑" w:eastAsia="微软雅黑"/>
        </w:rPr>
        <w:sectPr>
          <w:footerReference w:type="default" r:id="rId11"/>
          <w:pgSz w:w="11910" w:h="16840"/>
          <w:pgMar w:top="1920" w:right="20" w:bottom="1180" w:left="1240" w:header="0" w:footer="990"/>
          <w:pgNumType w:start="8"/>
          <w:cols w:space="708"/>
        </w:sectPr>
      </w:pPr>
    </w:p>
    <w:p>
      <w:pPr>
        <w:pStyle w:val="ListParagraph"/>
        <w:numPr>
          <w:ilvl w:val="1"/>
          <w:numId w:val="17"/>
        </w:numPr>
        <w:tabs>
          <w:tab w:val="left" w:pos="1025"/>
        </w:tabs>
        <w:spacing w:before="0" w:after="0" w:line="454" w:lineRule="exact"/>
        <w:ind w:left="1024" w:right="0" w:hanging="564"/>
        <w:jc w:val="left"/>
        <w:rPr>
          <w:rFonts w:ascii="Microsoft JhengHei" w:eastAsia="Microsoft JhengHei"/>
          <w:b/>
          <w:sz w:val="28"/>
        </w:rPr>
      </w:pPr>
      <w:r>
        <w:rPr>
          <w:rFonts w:ascii="Microsoft JhengHei" w:eastAsia="Microsoft JhengHei"/>
          <w:b/>
          <w:spacing w:val="-2"/>
          <w:sz w:val="28"/>
        </w:rPr>
        <w:t>施工准备阶段</w:t>
      </w:r>
    </w:p>
    <w:p>
      <w:pPr>
        <w:pStyle w:val="BodyText"/>
        <w:spacing w:before="17" w:line="295" w:lineRule="auto"/>
        <w:ind w:left="461" w:right="1112" w:firstLine="560"/>
      </w:pPr>
      <w:r>
        <w:rPr>
          <w:spacing w:val="-2"/>
        </w:rPr>
        <w:t>1、熟悉有关设计图纸规范、规程、场地地质报告，参加图纸会审，了</w:t>
      </w:r>
      <w:r>
        <w:rPr>
          <w:spacing w:val="-2"/>
        </w:rPr>
        <w:t>解设计意图及技术要求。图纸会审纪要需经设计单位、建设单位、施工单</w:t>
      </w:r>
      <w:r>
        <w:rPr>
          <w:spacing w:val="-2"/>
        </w:rPr>
        <w:t>位盖章后生效。</w:t>
      </w:r>
    </w:p>
    <w:p>
      <w:pPr>
        <w:pStyle w:val="BodyText"/>
        <w:spacing w:line="355" w:lineRule="exact"/>
        <w:ind w:left="1021"/>
      </w:pPr>
      <w:r>
        <w:t>2</w:t>
      </w:r>
      <w:r>
        <w:rPr>
          <w:spacing w:val="-1"/>
        </w:rPr>
        <w:t>、建筑、施工许可证、建筑红线图齐全，并且规划红线验收合格。</w:t>
      </w:r>
    </w:p>
    <w:p>
      <w:pPr>
        <w:pStyle w:val="BodyText"/>
        <w:spacing w:before="81"/>
        <w:ind w:left="1021"/>
      </w:pPr>
      <w:r>
        <w:t>3</w:t>
      </w:r>
      <w:r>
        <w:rPr>
          <w:spacing w:val="-1"/>
        </w:rPr>
        <w:t>、审查承包单位的经营范围和资质等级是否相符合。</w:t>
      </w:r>
    </w:p>
    <w:p>
      <w:pPr>
        <w:pStyle w:val="BodyText"/>
        <w:spacing w:before="82" w:line="295" w:lineRule="auto"/>
        <w:ind w:left="461" w:right="1112" w:firstLine="560"/>
      </w:pPr>
      <w:r>
        <w:rPr>
          <w:spacing w:val="-2"/>
        </w:rPr>
        <w:t>4、承包单位应建立一套与合同环境相适应的完整的质量保证体系，以</w:t>
      </w:r>
      <w:r>
        <w:rPr>
          <w:spacing w:val="-2"/>
        </w:rPr>
        <w:t>文字资料形式交监理单位。</w:t>
      </w:r>
    </w:p>
    <w:p>
      <w:pPr>
        <w:pStyle w:val="BodyText"/>
        <w:spacing w:line="295" w:lineRule="auto"/>
        <w:ind w:left="461" w:right="1111" w:firstLine="560"/>
      </w:pPr>
      <w:r>
        <w:rPr>
          <w:spacing w:val="-2"/>
        </w:rPr>
        <w:t>5、承包单位应在开工前将施工组织设计（或方案）交监理单位，审核</w:t>
      </w:r>
      <w:r>
        <w:rPr>
          <w:spacing w:val="-4"/>
        </w:rPr>
        <w:t>认可。</w:t>
      </w:r>
    </w:p>
    <w:p>
      <w:pPr>
        <w:pStyle w:val="Heading1"/>
        <w:numPr>
          <w:ilvl w:val="1"/>
          <w:numId w:val="17"/>
        </w:numPr>
        <w:tabs>
          <w:tab w:val="left" w:pos="1025"/>
        </w:tabs>
        <w:spacing w:before="0" w:after="0" w:line="420" w:lineRule="exact"/>
        <w:ind w:left="1024" w:right="0" w:hanging="564"/>
        <w:jc w:val="left"/>
      </w:pPr>
      <w:r>
        <w:rPr>
          <w:spacing w:val="-2"/>
        </w:rPr>
        <w:t>基础分部工程</w:t>
      </w:r>
    </w:p>
    <w:p>
      <w:pPr>
        <w:pStyle w:val="BodyText"/>
        <w:spacing w:before="15"/>
        <w:ind w:left="1021"/>
      </w:pPr>
      <w:r>
        <w:t>（一）</w:t>
      </w:r>
      <w:r>
        <w:rPr>
          <w:spacing w:val="-2"/>
        </w:rPr>
        <w:t>定位放样：</w:t>
      </w:r>
    </w:p>
    <w:p>
      <w:pPr>
        <w:pStyle w:val="ListParagraph"/>
        <w:numPr>
          <w:ilvl w:val="2"/>
          <w:numId w:val="17"/>
        </w:numPr>
        <w:tabs>
          <w:tab w:val="left" w:pos="1442"/>
        </w:tabs>
        <w:spacing w:before="81" w:after="0" w:line="295" w:lineRule="auto"/>
        <w:ind w:left="461" w:right="1112" w:firstLine="560"/>
        <w:jc w:val="left"/>
        <w:rPr>
          <w:sz w:val="28"/>
        </w:rPr>
      </w:pPr>
      <w:r>
        <w:rPr>
          <w:spacing w:val="-2"/>
          <w:sz w:val="28"/>
        </w:rPr>
        <w:t>建筑物平面放样必须按市规划处所定的工程位置，四角桩及基础平</w:t>
      </w:r>
      <w:r>
        <w:rPr>
          <w:spacing w:val="-2"/>
          <w:sz w:val="28"/>
        </w:rPr>
        <w:t>面图尺寸正确放样，并必须通过现场监理人员复核其正确性。</w:t>
      </w:r>
    </w:p>
    <w:p>
      <w:pPr>
        <w:pStyle w:val="ListParagraph"/>
        <w:numPr>
          <w:ilvl w:val="2"/>
          <w:numId w:val="17"/>
        </w:numPr>
        <w:tabs>
          <w:tab w:val="left" w:pos="1442"/>
        </w:tabs>
        <w:spacing w:before="0" w:after="0" w:line="295" w:lineRule="auto"/>
        <w:ind w:left="461" w:right="972" w:firstLine="560"/>
        <w:jc w:val="left"/>
        <w:rPr>
          <w:sz w:val="28"/>
        </w:rPr>
      </w:pPr>
      <w:r>
        <w:rPr>
          <w:sz w:val="28"/>
        </w:rPr>
        <w:t>根据规划、设计所定之±0.00 相当于黄海标高的高程依照市规划处规定的标高引测点进行高程引测，并在现场设置龙门桩及龙门标志板，</w:t>
      </w:r>
      <w:r>
        <w:rPr>
          <w:spacing w:val="-3"/>
          <w:sz w:val="28"/>
        </w:rPr>
        <w:t>标志板上应明确基础墙身的轴线的位置及标高，龙门桩及板设置必须牢固，</w:t>
      </w:r>
      <w:r>
        <w:rPr>
          <w:spacing w:val="-3"/>
          <w:sz w:val="28"/>
        </w:rPr>
        <w:t>不准轻易碰动。其设置点应在基础边线外侧</w:t>
      </w:r>
      <w:r>
        <w:rPr>
          <w:sz w:val="28"/>
        </w:rPr>
        <w:t>1.5m-2m</w:t>
      </w:r>
      <w:r>
        <w:rPr>
          <w:spacing w:val="-4"/>
          <w:sz w:val="28"/>
        </w:rPr>
        <w:t>处，并经监理人员复核其标高，尽可能在建筑物四周固定物上引测其一标高以备用。</w:t>
      </w:r>
    </w:p>
    <w:p>
      <w:pPr>
        <w:pStyle w:val="ListParagraph"/>
        <w:numPr>
          <w:ilvl w:val="2"/>
          <w:numId w:val="17"/>
        </w:numPr>
        <w:tabs>
          <w:tab w:val="left" w:pos="1442"/>
        </w:tabs>
        <w:spacing w:before="0" w:after="0" w:line="295" w:lineRule="auto"/>
        <w:ind w:left="461" w:right="972" w:firstLine="560"/>
        <w:jc w:val="left"/>
        <w:rPr>
          <w:sz w:val="28"/>
        </w:rPr>
      </w:pPr>
      <w:r>
        <w:pict>
          <v:shape id="_x0000_s1366" type="#_x0000_t202" style="width:261.5pt;height:113.9pt;margin-top:84.4pt;margin-left:147.8pt;mso-position-horizontal-relative:page;position:absolute;z-index:251676672" filled="f" stroked="f">
            <v:textbox inset="0,0,0,0">
              <w:txbxContent>
                <w:tbl>
                  <w:tblPr>
                    <w:tblStyle w:val="TableNormal1"/>
                    <w:tblW w:w="0" w:type="auto"/>
                    <w:jc w:val="left"/>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3275"/>
                    <w:gridCol w:w="1945"/>
                  </w:tblGrid>
                  <w:tr>
                    <w:tblPrEx>
                      <w:tblW w:w="0" w:type="auto"/>
                      <w:jc w:val="left"/>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444"/>
                      <w:jc w:val="left"/>
                    </w:trPr>
                    <w:tc>
                      <w:tcPr>
                        <w:tcW w:w="3275" w:type="dxa"/>
                      </w:tcPr>
                      <w:p>
                        <w:pPr>
                          <w:pStyle w:val="TableParagraph"/>
                          <w:spacing w:before="8"/>
                          <w:ind w:left="363" w:right="353"/>
                          <w:rPr>
                            <w:sz w:val="28"/>
                          </w:rPr>
                        </w:pPr>
                        <w:r>
                          <w:rPr>
                            <w:sz w:val="28"/>
                          </w:rPr>
                          <w:t>长度L，宽度B</w:t>
                        </w:r>
                        <w:r>
                          <w:rPr>
                            <w:spacing w:val="-4"/>
                            <w:sz w:val="28"/>
                          </w:rPr>
                          <w:t>的尺寸</w:t>
                        </w:r>
                      </w:p>
                    </w:tc>
                    <w:tc>
                      <w:tcPr>
                        <w:tcW w:w="1945" w:type="dxa"/>
                      </w:tcPr>
                      <w:p>
                        <w:pPr>
                          <w:pStyle w:val="TableParagraph"/>
                          <w:spacing w:before="50"/>
                          <w:ind w:left="398" w:right="388"/>
                          <w:rPr>
                            <w:sz w:val="28"/>
                          </w:rPr>
                        </w:pPr>
                        <w:r>
                          <w:rPr>
                            <w:spacing w:val="-3"/>
                            <w:sz w:val="28"/>
                          </w:rPr>
                          <w:t>允许偏差</w:t>
                        </w:r>
                      </w:p>
                    </w:tc>
                  </w:tr>
                  <w:tr>
                    <w:tblPrEx>
                      <w:tblW w:w="0" w:type="auto"/>
                      <w:jc w:val="left"/>
                      <w:tblInd w:w="5" w:type="dxa"/>
                      <w:tblLayout w:type="fixed"/>
                      <w:tblCellMar>
                        <w:top w:w="0" w:type="dxa"/>
                        <w:left w:w="0" w:type="dxa"/>
                        <w:bottom w:w="0" w:type="dxa"/>
                        <w:right w:w="0" w:type="dxa"/>
                      </w:tblCellMar>
                      <w:tblLook w:val="01E0"/>
                    </w:tblPrEx>
                    <w:trPr>
                      <w:trHeight w:val="444"/>
                      <w:jc w:val="left"/>
                    </w:trPr>
                    <w:tc>
                      <w:tcPr>
                        <w:tcW w:w="3275" w:type="dxa"/>
                      </w:tcPr>
                      <w:p>
                        <w:pPr>
                          <w:pStyle w:val="TableParagraph"/>
                          <w:spacing w:before="50"/>
                          <w:ind w:left="363" w:right="353"/>
                          <w:rPr>
                            <w:sz w:val="28"/>
                          </w:rPr>
                        </w:pPr>
                        <w:r>
                          <w:rPr>
                            <w:sz w:val="28"/>
                          </w:rPr>
                          <w:t>L（或</w:t>
                        </w:r>
                        <w:r>
                          <w:rPr>
                            <w:spacing w:val="-2"/>
                            <w:sz w:val="28"/>
                          </w:rPr>
                          <w:t>B）≤30</w:t>
                        </w:r>
                      </w:p>
                    </w:tc>
                    <w:tc>
                      <w:tcPr>
                        <w:tcW w:w="1945" w:type="dxa"/>
                      </w:tcPr>
                      <w:p>
                        <w:pPr>
                          <w:pStyle w:val="TableParagraph"/>
                          <w:spacing w:before="50"/>
                          <w:ind w:left="397" w:right="388"/>
                          <w:rPr>
                            <w:sz w:val="28"/>
                          </w:rPr>
                        </w:pPr>
                        <w:r>
                          <w:rPr>
                            <w:spacing w:val="-5"/>
                            <w:sz w:val="28"/>
                          </w:rPr>
                          <w:t>±5</w:t>
                        </w:r>
                      </w:p>
                    </w:tc>
                  </w:tr>
                  <w:tr>
                    <w:tblPrEx>
                      <w:tblW w:w="0" w:type="auto"/>
                      <w:jc w:val="left"/>
                      <w:tblInd w:w="5" w:type="dxa"/>
                      <w:tblLayout w:type="fixed"/>
                      <w:tblCellMar>
                        <w:top w:w="0" w:type="dxa"/>
                        <w:left w:w="0" w:type="dxa"/>
                        <w:bottom w:w="0" w:type="dxa"/>
                        <w:right w:w="0" w:type="dxa"/>
                      </w:tblCellMar>
                      <w:tblLook w:val="01E0"/>
                    </w:tblPrEx>
                    <w:trPr>
                      <w:trHeight w:val="444"/>
                      <w:jc w:val="left"/>
                    </w:trPr>
                    <w:tc>
                      <w:tcPr>
                        <w:tcW w:w="3275" w:type="dxa"/>
                      </w:tcPr>
                      <w:p>
                        <w:pPr>
                          <w:pStyle w:val="TableParagraph"/>
                          <w:spacing w:before="50"/>
                          <w:ind w:left="363" w:right="353"/>
                          <w:rPr>
                            <w:sz w:val="28"/>
                          </w:rPr>
                        </w:pPr>
                        <w:r>
                          <w:rPr>
                            <w:sz w:val="28"/>
                          </w:rPr>
                          <w:t>30＜L（或</w:t>
                        </w:r>
                        <w:r>
                          <w:rPr>
                            <w:spacing w:val="-2"/>
                            <w:sz w:val="28"/>
                          </w:rPr>
                          <w:t>B）≤60</w:t>
                        </w:r>
                      </w:p>
                    </w:tc>
                    <w:tc>
                      <w:tcPr>
                        <w:tcW w:w="1945" w:type="dxa"/>
                      </w:tcPr>
                      <w:p>
                        <w:pPr>
                          <w:pStyle w:val="TableParagraph"/>
                          <w:spacing w:before="50"/>
                          <w:ind w:left="398" w:right="388"/>
                          <w:rPr>
                            <w:sz w:val="28"/>
                          </w:rPr>
                        </w:pPr>
                        <w:r>
                          <w:rPr>
                            <w:spacing w:val="-5"/>
                            <w:sz w:val="28"/>
                          </w:rPr>
                          <w:t>±10</w:t>
                        </w:r>
                      </w:p>
                    </w:tc>
                  </w:tr>
                  <w:tr>
                    <w:tblPrEx>
                      <w:tblW w:w="0" w:type="auto"/>
                      <w:jc w:val="left"/>
                      <w:tblInd w:w="5" w:type="dxa"/>
                      <w:tblLayout w:type="fixed"/>
                      <w:tblCellMar>
                        <w:top w:w="0" w:type="dxa"/>
                        <w:left w:w="0" w:type="dxa"/>
                        <w:bottom w:w="0" w:type="dxa"/>
                        <w:right w:w="0" w:type="dxa"/>
                      </w:tblCellMar>
                      <w:tblLook w:val="01E0"/>
                    </w:tblPrEx>
                    <w:trPr>
                      <w:trHeight w:val="443"/>
                      <w:jc w:val="left"/>
                    </w:trPr>
                    <w:tc>
                      <w:tcPr>
                        <w:tcW w:w="3275" w:type="dxa"/>
                      </w:tcPr>
                      <w:p>
                        <w:pPr>
                          <w:pStyle w:val="TableParagraph"/>
                          <w:spacing w:before="50"/>
                          <w:ind w:left="363" w:right="353"/>
                          <w:rPr>
                            <w:sz w:val="28"/>
                          </w:rPr>
                        </w:pPr>
                        <w:r>
                          <w:rPr>
                            <w:sz w:val="28"/>
                          </w:rPr>
                          <w:t>60＜L（或</w:t>
                        </w:r>
                        <w:r>
                          <w:rPr>
                            <w:spacing w:val="-2"/>
                            <w:sz w:val="28"/>
                          </w:rPr>
                          <w:t>B）≤90</w:t>
                        </w:r>
                      </w:p>
                    </w:tc>
                    <w:tc>
                      <w:tcPr>
                        <w:tcW w:w="1945" w:type="dxa"/>
                      </w:tcPr>
                      <w:p>
                        <w:pPr>
                          <w:pStyle w:val="TableParagraph"/>
                          <w:spacing w:before="50"/>
                          <w:ind w:left="398" w:right="388"/>
                          <w:rPr>
                            <w:sz w:val="28"/>
                          </w:rPr>
                        </w:pPr>
                        <w:r>
                          <w:rPr>
                            <w:spacing w:val="-5"/>
                            <w:sz w:val="28"/>
                          </w:rPr>
                          <w:t>±15</w:t>
                        </w:r>
                      </w:p>
                    </w:tc>
                  </w:tr>
                  <w:tr>
                    <w:tblPrEx>
                      <w:tblW w:w="0" w:type="auto"/>
                      <w:jc w:val="left"/>
                      <w:tblInd w:w="5" w:type="dxa"/>
                      <w:tblLayout w:type="fixed"/>
                      <w:tblCellMar>
                        <w:top w:w="0" w:type="dxa"/>
                        <w:left w:w="0" w:type="dxa"/>
                        <w:bottom w:w="0" w:type="dxa"/>
                        <w:right w:w="0" w:type="dxa"/>
                      </w:tblCellMar>
                      <w:tblLook w:val="01E0"/>
                    </w:tblPrEx>
                    <w:trPr>
                      <w:trHeight w:val="443"/>
                      <w:jc w:val="left"/>
                    </w:trPr>
                    <w:tc>
                      <w:tcPr>
                        <w:tcW w:w="3275" w:type="dxa"/>
                      </w:tcPr>
                      <w:p>
                        <w:pPr>
                          <w:pStyle w:val="TableParagraph"/>
                          <w:spacing w:before="50"/>
                          <w:ind w:left="363" w:right="353"/>
                          <w:rPr>
                            <w:sz w:val="28"/>
                          </w:rPr>
                        </w:pPr>
                        <w:r>
                          <w:rPr>
                            <w:sz w:val="28"/>
                          </w:rPr>
                          <w:t>L（</w:t>
                        </w:r>
                        <w:r>
                          <w:rPr>
                            <w:spacing w:val="-35"/>
                            <w:sz w:val="28"/>
                          </w:rPr>
                          <w:t xml:space="preserve">或 </w:t>
                        </w:r>
                        <w:r>
                          <w:rPr>
                            <w:spacing w:val="-2"/>
                            <w:sz w:val="28"/>
                          </w:rPr>
                          <w:t>B）＞30</w:t>
                        </w:r>
                      </w:p>
                    </w:tc>
                    <w:tc>
                      <w:tcPr>
                        <w:tcW w:w="1945" w:type="dxa"/>
                      </w:tcPr>
                      <w:p>
                        <w:pPr>
                          <w:pStyle w:val="TableParagraph"/>
                          <w:spacing w:before="50"/>
                          <w:ind w:left="398" w:right="388"/>
                          <w:rPr>
                            <w:sz w:val="28"/>
                          </w:rPr>
                        </w:pPr>
                        <w:r>
                          <w:rPr>
                            <w:spacing w:val="-5"/>
                            <w:sz w:val="28"/>
                          </w:rPr>
                          <w:t>±20</w:t>
                        </w:r>
                      </w:p>
                    </w:tc>
                  </w:tr>
                </w:tbl>
                <w:p>
                  <w:pPr>
                    <w:pStyle w:val="BodyText"/>
                  </w:pPr>
                </w:p>
              </w:txbxContent>
            </v:textbox>
          </v:shape>
        </w:pict>
      </w:r>
      <w:r>
        <w:rPr>
          <w:spacing w:val="-2"/>
          <w:sz w:val="28"/>
        </w:rPr>
        <w:t>基础放样必须用经纬仪、水平仪来进行，灰线要清晰、持久、挺直</w:t>
      </w:r>
      <w:r>
        <w:rPr>
          <w:sz w:val="28"/>
        </w:rPr>
        <w:t>、角尺、平行、放线尺寸应为基础宽度的设计尺寸再加30cm 一边的工作面。并及时填报A4 表施工测量放线报验，经现场监理对放线验查签证合格后</w:t>
      </w:r>
      <w:r>
        <w:rPr>
          <w:spacing w:val="-2"/>
          <w:sz w:val="28"/>
        </w:rPr>
        <w:t>方准开挖。</w:t>
      </w:r>
    </w:p>
    <w:p>
      <w:pPr>
        <w:pStyle w:val="BodyText"/>
      </w:pPr>
    </w:p>
    <w:p>
      <w:pPr>
        <w:pStyle w:val="BodyText"/>
      </w:pPr>
    </w:p>
    <w:p>
      <w:pPr>
        <w:pStyle w:val="BodyText"/>
      </w:pPr>
    </w:p>
    <w:p>
      <w:pPr>
        <w:pStyle w:val="BodyText"/>
      </w:pPr>
    </w:p>
    <w:p>
      <w:pPr>
        <w:pStyle w:val="BodyText"/>
      </w:pPr>
    </w:p>
    <w:p>
      <w:pPr>
        <w:pStyle w:val="BodyText"/>
        <w:spacing w:before="11"/>
        <w:rPr>
          <w:sz w:val="36"/>
        </w:rPr>
      </w:pPr>
    </w:p>
    <w:p>
      <w:pPr>
        <w:pStyle w:val="BodyText"/>
        <w:ind w:left="1021"/>
      </w:pPr>
      <w:r>
        <w:t>（二）</w:t>
      </w:r>
      <w:r>
        <w:rPr>
          <w:spacing w:val="-2"/>
        </w:rPr>
        <w:t>土方工程分项：</w:t>
      </w:r>
    </w:p>
    <w:p>
      <w:pPr>
        <w:pStyle w:val="ListParagraph"/>
        <w:numPr>
          <w:ilvl w:val="0"/>
          <w:numId w:val="16"/>
        </w:numPr>
        <w:tabs>
          <w:tab w:val="left" w:pos="1442"/>
        </w:tabs>
        <w:spacing w:before="81" w:after="0" w:line="295" w:lineRule="auto"/>
        <w:ind w:left="461" w:right="971" w:firstLine="560"/>
        <w:jc w:val="left"/>
        <w:rPr>
          <w:sz w:val="28"/>
        </w:rPr>
      </w:pPr>
      <w:r>
        <w:rPr>
          <w:spacing w:val="-2"/>
          <w:sz w:val="28"/>
        </w:rPr>
        <w:t>人工挖土，一般采取分层分段均衡往下开挖，随时检查边线、边坡</w:t>
      </w:r>
      <w:r>
        <w:rPr>
          <w:sz w:val="28"/>
        </w:rPr>
        <w:t>、注意纠正偏差，控制尺寸，常规情况下按1：0.15</w:t>
      </w:r>
      <w:r>
        <w:rPr>
          <w:spacing w:val="-9"/>
          <w:sz w:val="28"/>
        </w:rPr>
        <w:t xml:space="preserve"> 放坡，考虑已留工作面</w:t>
      </w:r>
      <w:r>
        <w:rPr>
          <w:spacing w:val="-10"/>
          <w:sz w:val="28"/>
        </w:rPr>
        <w:t>即</w:t>
      </w:r>
    </w:p>
    <w:p>
      <w:pPr>
        <w:spacing w:after="0" w:line="295" w:lineRule="auto"/>
        <w:jc w:val="left"/>
        <w:rPr>
          <w:sz w:val="28"/>
        </w:rPr>
      </w:pPr>
      <w:r>
        <w:rPr>
          <w:sz w:val="28"/>
        </w:rPr>
        <w:br/>
      </w:r>
      <w:r>
        <w:rPr>
          <w:sz w:val="28"/>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2" w:history="1">
        <w:r>
          <w:rPr>
            <w:rFonts w:ascii="SimSun" w:eastAsia="SimSun" w:hAnsi="SimSun" w:cs="SimSun"/>
            <w:b/>
            <w:bCs/>
            <w:color w:val="0000EE"/>
            <w:sz w:val="30"/>
            <w:szCs w:val="30"/>
            <w:u w:val="single" w:color="0000EE"/>
          </w:rPr>
          <w:t>https://d.book118.com/426112151125010100</w:t>
        </w:r>
      </w:hyperlink>
    </w:p>
    <w:p>
      <w:pPr>
        <w:spacing w:after="0" w:line="295" w:lineRule="auto"/>
        <w:jc w:val="left"/>
        <w:rPr>
          <w:sz w:val="28"/>
        </w:rPr>
      </w:pPr>
    </w:p>
    <w:sectPr>
      <w:footerReference w:type="default" r:id="rId13"/>
      <w:pgSz w:w="11910" w:h="16840"/>
      <w:pgMar w:top="1440" w:right="20" w:bottom="1180" w:left="1240" w:header="0" w:footer="990"/>
      <w:pgNumType w:start="9"/>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altName w:val="Times New Roman"/>
    <w:charset w:val="00"/>
    <w:family w:val="roman"/>
    <w:pitch w:val="variable"/>
    <w:sig w:usb0="00000000" w:usb1="00000000" w:usb2="00000000" w:usb3="00000000" w:csb0="00000001" w:csb1="00000000"/>
  </w:font>
  <w:font w:name="Microsoft JhengHei">
    <w:altName w:val="Microsoft JhengHei"/>
    <w:charset w:val="00"/>
    <w:family w:val="swiss"/>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微软雅黑">
    <w:altName w:val="微软雅黑"/>
    <w:charset w:val="86"/>
    <w:family w:val="swiss"/>
    <w:pitch w:val="variable"/>
    <w:sig w:usb0="00000000" w:usb1="00000000" w:usb2="0000000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49" type="#_x0000_t202" style="width:11.5pt;height:12pt;margin-top:781.38pt;margin-left:306.58pt;mso-position-horizontal-relative:page;mso-position-vertical-relative:page;position:absolute;z-index:-251658240" filled="f" stroked="f">
          <v:textbox inset="0,0,0,0">
            <w:txbxContent>
              <w:p>
                <w:pPr>
                  <w:spacing w:before="12"/>
                  <w:ind w:left="60" w:right="0" w:firstLine="0"/>
                  <w:jc w:val="left"/>
                  <w:rPr>
                    <w:rFonts w:ascii="Times New Roman"/>
                    <w:sz w:val="18"/>
                  </w:rPr>
                </w:pPr>
                <w:r>
                  <w:rPr>
                    <w:rFonts w:ascii="Times New Roman"/>
                    <w:sz w:val="18"/>
                  </w:rPr>
                  <w:fldChar w:fldCharType="begin"/>
                </w:r>
                <w:r>
                  <w:rPr>
                    <w:rFonts w:ascii="Times New Roman"/>
                    <w:sz w:val="18"/>
                  </w:rPr>
                  <w:instrText xml:space="preserve"> PAGE </w:instrText>
                </w:r>
                <w:r>
                  <w:rPr>
                    <w:rFonts w:ascii="Times New Roman"/>
                    <w:sz w:val="18"/>
                  </w:rPr>
                  <w:fldChar w:fldCharType="separate"/>
                </w:r>
                <w:r>
                  <w:rPr>
                    <w:rFonts w:ascii="Times New Roman"/>
                    <w:sz w:val="18"/>
                  </w:rPr>
                  <w:t>1</w:t>
                </w:r>
                <w:r>
                  <w:rPr>
                    <w:rFonts w:ascii="Times New Roman"/>
                    <w:sz w:val="18"/>
                  </w:rPr>
                  <w:fldChar w:fldCharType="end"/>
                </w:r>
              </w:p>
            </w:txbxContent>
          </v:textbox>
        </v:shape>
      </w:pic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0" type="#_x0000_t202" style="width:11.5pt;height:12pt;margin-top:781.38pt;margin-left:306.58pt;mso-position-horizontal-relative:page;mso-position-vertical-relative:page;position:absolute;z-index:-251657216" filled="f" stroked="f">
          <v:textbox inset="0,0,0,0">
            <w:txbxContent>
              <w:p>
                <w:pPr>
                  <w:spacing w:before="12"/>
                  <w:ind w:left="60" w:right="0" w:firstLine="0"/>
                  <w:jc w:val="left"/>
                  <w:rPr>
                    <w:rFonts w:ascii="Times New Roman"/>
                    <w:sz w:val="18"/>
                  </w:rPr>
                </w:pPr>
                <w:r>
                  <w:rPr>
                    <w:rFonts w:ascii="Times New Roman"/>
                    <w:sz w:val="18"/>
                  </w:rPr>
                  <w:fldChar w:fldCharType="begin"/>
                </w:r>
                <w:r>
                  <w:rPr>
                    <w:rFonts w:ascii="Times New Roman"/>
                    <w:sz w:val="18"/>
                  </w:rPr>
                  <w:instrText xml:space="preserve"> PAGE </w:instrText>
                </w:r>
                <w:r>
                  <w:rPr>
                    <w:rFonts w:ascii="Times New Roman"/>
                    <w:sz w:val="18"/>
                  </w:rPr>
                  <w:fldChar w:fldCharType="separate"/>
                </w:r>
                <w:r>
                  <w:rPr>
                    <w:rFonts w:ascii="Times New Roman"/>
                    <w:sz w:val="18"/>
                  </w:rPr>
                  <w:t>2</w:t>
                </w:r>
                <w:r>
                  <w:rPr>
                    <w:rFonts w:ascii="Times New Roman"/>
                    <w:sz w:val="18"/>
                  </w:rPr>
                  <w:fldChar w:fldCharType="end"/>
                </w:r>
              </w:p>
            </w:txbxContent>
          </v:textbox>
        </v:shape>
      </w:pic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1" type="#_x0000_t202" style="width:11.5pt;height:12pt;margin-top:781.38pt;margin-left:306.58pt;mso-position-horizontal-relative:page;mso-position-vertical-relative:page;position:absolute;z-index:-251656192" filled="f" stroked="f">
          <v:textbox inset="0,0,0,0">
            <w:txbxContent>
              <w:p>
                <w:pPr>
                  <w:spacing w:before="12"/>
                  <w:ind w:left="60" w:right="0" w:firstLine="0"/>
                  <w:jc w:val="left"/>
                  <w:rPr>
                    <w:rFonts w:ascii="Times New Roman"/>
                    <w:sz w:val="18"/>
                  </w:rPr>
                </w:pPr>
                <w:r>
                  <w:rPr>
                    <w:rFonts w:ascii="Times New Roman"/>
                    <w:sz w:val="18"/>
                  </w:rPr>
                  <w:fldChar w:fldCharType="begin"/>
                </w:r>
                <w:r>
                  <w:rPr>
                    <w:rFonts w:ascii="Times New Roman"/>
                    <w:sz w:val="18"/>
                  </w:rPr>
                  <w:instrText xml:space="preserve"> PAGE </w:instrText>
                </w:r>
                <w:r>
                  <w:rPr>
                    <w:rFonts w:ascii="Times New Roman"/>
                    <w:sz w:val="18"/>
                  </w:rPr>
                  <w:fldChar w:fldCharType="separate"/>
                </w:r>
                <w:r>
                  <w:rPr>
                    <w:rFonts w:ascii="Times New Roman"/>
                    <w:sz w:val="18"/>
                  </w:rPr>
                  <w:t>3</w:t>
                </w:r>
                <w:r>
                  <w:rPr>
                    <w:rFonts w:ascii="Times New Roman"/>
                    <w:sz w:val="18"/>
                  </w:rPr>
                  <w:fldChar w:fldCharType="end"/>
                </w:r>
              </w:p>
            </w:txbxContent>
          </v:textbox>
        </v:shape>
      </w:pic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2" type="#_x0000_t202" style="width:11.5pt;height:12pt;margin-top:781.38pt;margin-left:306.58pt;mso-position-horizontal-relative:page;mso-position-vertical-relative:page;position:absolute;z-index:-251655168" filled="f" stroked="f">
          <v:textbox inset="0,0,0,0">
            <w:txbxContent>
              <w:p>
                <w:pPr>
                  <w:spacing w:before="12"/>
                  <w:ind w:left="60" w:right="0" w:firstLine="0"/>
                  <w:jc w:val="left"/>
                  <w:rPr>
                    <w:rFonts w:ascii="Times New Roman"/>
                    <w:sz w:val="18"/>
                  </w:rPr>
                </w:pPr>
                <w:r>
                  <w:rPr>
                    <w:rFonts w:ascii="Times New Roman"/>
                    <w:sz w:val="18"/>
                  </w:rPr>
                  <w:fldChar w:fldCharType="begin"/>
                </w:r>
                <w:r>
                  <w:rPr>
                    <w:rFonts w:ascii="Times New Roman"/>
                    <w:sz w:val="18"/>
                  </w:rPr>
                  <w:instrText xml:space="preserve"> PAGE </w:instrText>
                </w:r>
                <w:r>
                  <w:rPr>
                    <w:rFonts w:ascii="Times New Roman"/>
                    <w:sz w:val="18"/>
                  </w:rPr>
                  <w:fldChar w:fldCharType="separate"/>
                </w:r>
                <w:r>
                  <w:rPr>
                    <w:rFonts w:ascii="Times New Roman"/>
                    <w:sz w:val="18"/>
                  </w:rPr>
                  <w:t>4</w:t>
                </w:r>
                <w:r>
                  <w:rPr>
                    <w:rFonts w:ascii="Times New Roman"/>
                    <w:sz w:val="18"/>
                  </w:rPr>
                  <w:fldChar w:fldCharType="end"/>
                </w:r>
              </w:p>
            </w:txbxContent>
          </v:textbox>
        </v:shape>
      </w:pic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3" type="#_x0000_t202" style="width:11.5pt;height:12pt;margin-top:781.38pt;margin-left:306.58pt;mso-position-horizontal-relative:page;mso-position-vertical-relative:page;position:absolute;z-index:-251654144" filled="f" stroked="f">
          <v:textbox inset="0,0,0,0">
            <w:txbxContent>
              <w:p>
                <w:pPr>
                  <w:spacing w:before="12"/>
                  <w:ind w:left="60" w:right="0" w:firstLine="0"/>
                  <w:jc w:val="left"/>
                  <w:rPr>
                    <w:rFonts w:ascii="Times New Roman"/>
                    <w:sz w:val="18"/>
                  </w:rPr>
                </w:pPr>
                <w:r>
                  <w:rPr>
                    <w:rFonts w:ascii="Times New Roman"/>
                    <w:sz w:val="18"/>
                  </w:rPr>
                  <w:fldChar w:fldCharType="begin"/>
                </w:r>
                <w:r>
                  <w:rPr>
                    <w:rFonts w:ascii="Times New Roman"/>
                    <w:sz w:val="18"/>
                  </w:rPr>
                  <w:instrText xml:space="preserve"> PAGE </w:instrText>
                </w:r>
                <w:r>
                  <w:rPr>
                    <w:rFonts w:ascii="Times New Roman"/>
                    <w:sz w:val="18"/>
                  </w:rPr>
                  <w:fldChar w:fldCharType="separate"/>
                </w:r>
                <w:r>
                  <w:rPr>
                    <w:rFonts w:ascii="Times New Roman"/>
                    <w:sz w:val="18"/>
                  </w:rPr>
                  <w:t>5</w:t>
                </w:r>
                <w:r>
                  <w:rPr>
                    <w:rFonts w:ascii="Times New Roman"/>
                    <w:sz w:val="18"/>
                  </w:rPr>
                  <w:fldChar w:fldCharType="end"/>
                </w:r>
              </w:p>
            </w:txbxContent>
          </v:textbox>
        </v:shape>
      </w:pic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4" type="#_x0000_t202" style="width:16pt;height:12pt;margin-top:781.38pt;margin-left:304.33pt;mso-position-horizontal-relative:page;mso-position-vertical-relative:page;position:absolute;z-index:-251653120"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8</w:t>
                </w:r>
                <w:r>
                  <w:rPr>
                    <w:rFonts w:ascii="Times New Roman"/>
                    <w:spacing w:val="-5"/>
                    <w:sz w:val="18"/>
                  </w:rPr>
                  <w:fldChar w:fldCharType="end"/>
                </w:r>
              </w:p>
            </w:txbxContent>
          </v:textbox>
        </v:shape>
      </w:pic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5" type="#_x0000_t202" style="width:16pt;height:12pt;margin-top:781.38pt;margin-left:304.33pt;mso-position-horizontal-relative:page;mso-position-vertical-relative:page;position:absolute;z-index:-251652096"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10</w:t>
                </w:r>
                <w:r>
                  <w:rPr>
                    <w:rFonts w:ascii="Times New Roman"/>
                    <w:spacing w:val="-5"/>
                    <w:sz w:val="18"/>
                  </w:rPr>
                  <w:fldChar w:fldCharType="end"/>
                </w:r>
              </w:p>
            </w:txbxContent>
          </v:textbox>
        </v:shape>
      </w:pict>
    </w: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429C238"/>
    <w:multiLevelType w:val="hybridMultilevel"/>
    <w:tmpl w:val="00000000"/>
    <w:lvl w:ilvl="0">
      <w:start w:val="4"/>
      <w:numFmt w:val="decimal"/>
      <w:lvlText w:val="%1"/>
      <w:lvlJc w:val="left"/>
      <w:pPr>
        <w:ind w:left="1024" w:hanging="564"/>
        <w:jc w:val="left"/>
      </w:pPr>
      <w:rPr>
        <w:rFonts w:hint="default"/>
        <w:lang w:val="en-US" w:eastAsia="zh-CN" w:bidi="ar-SA"/>
      </w:rPr>
    </w:lvl>
    <w:lvl w:ilvl="1">
      <w:start w:val="1"/>
      <w:numFmt w:val="decimal"/>
      <w:lvlText w:val="%1.%2"/>
      <w:lvlJc w:val="left"/>
      <w:pPr>
        <w:ind w:left="1024" w:hanging="564"/>
        <w:jc w:val="left"/>
      </w:pPr>
      <w:rPr>
        <w:rFonts w:ascii="Microsoft JhengHei" w:eastAsia="Microsoft JhengHei" w:hAnsi="Microsoft JhengHei" w:cs="Microsoft JhengHei" w:hint="default"/>
        <w:b/>
        <w:bCs/>
        <w:i w:val="0"/>
        <w:iCs w:val="0"/>
        <w:spacing w:val="0"/>
        <w:w w:val="83"/>
        <w:sz w:val="28"/>
        <w:szCs w:val="28"/>
        <w:lang w:val="en-US" w:eastAsia="zh-CN" w:bidi="ar-SA"/>
      </w:rPr>
    </w:lvl>
    <w:lvl w:ilvl="2">
      <w:start w:val="1"/>
      <w:numFmt w:val="decimal"/>
      <w:lvlText w:val="%3."/>
      <w:lvlJc w:val="left"/>
      <w:pPr>
        <w:ind w:left="1442" w:hanging="421"/>
        <w:jc w:val="left"/>
      </w:pPr>
      <w:rPr>
        <w:rFonts w:ascii="宋体" w:eastAsia="宋体" w:hAnsi="宋体" w:cs="宋体" w:hint="default"/>
        <w:b w:val="0"/>
        <w:bCs w:val="0"/>
        <w:i w:val="0"/>
        <w:iCs w:val="0"/>
        <w:w w:val="100"/>
        <w:sz w:val="26"/>
        <w:szCs w:val="26"/>
        <w:lang w:val="en-US" w:eastAsia="zh-CN" w:bidi="ar-SA"/>
      </w:rPr>
    </w:lvl>
    <w:lvl w:ilvl="3">
      <w:start w:val="1"/>
      <w:numFmt w:val="decimal"/>
      <w:lvlText w:val="%3.%4"/>
      <w:lvlJc w:val="left"/>
      <w:pPr>
        <w:ind w:left="1021" w:hanging="560"/>
        <w:jc w:val="left"/>
      </w:pPr>
      <w:rPr>
        <w:rFonts w:ascii="宋体" w:eastAsia="宋体" w:hAnsi="宋体" w:cs="宋体" w:hint="default"/>
        <w:b w:val="0"/>
        <w:bCs w:val="0"/>
        <w:i w:val="0"/>
        <w:iCs w:val="0"/>
        <w:w w:val="100"/>
        <w:sz w:val="28"/>
        <w:szCs w:val="28"/>
        <w:lang w:val="en-US" w:eastAsia="zh-CN" w:bidi="ar-SA"/>
      </w:rPr>
    </w:lvl>
    <w:lvl w:ilvl="4">
      <w:start w:val="0"/>
      <w:numFmt w:val="bullet"/>
      <w:lvlText w:val="•"/>
      <w:lvlJc w:val="left"/>
      <w:pPr>
        <w:ind w:left="3741" w:hanging="560"/>
      </w:pPr>
      <w:rPr>
        <w:rFonts w:hint="default"/>
        <w:lang w:val="en-US" w:eastAsia="zh-CN" w:bidi="ar-SA"/>
      </w:rPr>
    </w:lvl>
    <w:lvl w:ilvl="5">
      <w:start w:val="0"/>
      <w:numFmt w:val="bullet"/>
      <w:lvlText w:val="•"/>
      <w:lvlJc w:val="left"/>
      <w:pPr>
        <w:ind w:left="4892" w:hanging="560"/>
      </w:pPr>
      <w:rPr>
        <w:rFonts w:hint="default"/>
        <w:lang w:val="en-US" w:eastAsia="zh-CN" w:bidi="ar-SA"/>
      </w:rPr>
    </w:lvl>
    <w:lvl w:ilvl="6">
      <w:start w:val="0"/>
      <w:numFmt w:val="bullet"/>
      <w:lvlText w:val="•"/>
      <w:lvlJc w:val="left"/>
      <w:pPr>
        <w:ind w:left="6043" w:hanging="560"/>
      </w:pPr>
      <w:rPr>
        <w:rFonts w:hint="default"/>
        <w:lang w:val="en-US" w:eastAsia="zh-CN" w:bidi="ar-SA"/>
      </w:rPr>
    </w:lvl>
    <w:lvl w:ilvl="7">
      <w:start w:val="0"/>
      <w:numFmt w:val="bullet"/>
      <w:lvlText w:val="•"/>
      <w:lvlJc w:val="left"/>
      <w:pPr>
        <w:ind w:left="7193" w:hanging="560"/>
      </w:pPr>
      <w:rPr>
        <w:rFonts w:hint="default"/>
        <w:lang w:val="en-US" w:eastAsia="zh-CN" w:bidi="ar-SA"/>
      </w:rPr>
    </w:lvl>
    <w:lvl w:ilvl="8">
      <w:start w:val="0"/>
      <w:numFmt w:val="bullet"/>
      <w:lvlText w:val="•"/>
      <w:lvlJc w:val="left"/>
      <w:pPr>
        <w:ind w:left="8344" w:hanging="560"/>
      </w:pPr>
      <w:rPr>
        <w:rFonts w:hint="default"/>
        <w:lang w:val="en-US" w:eastAsia="zh-CN" w:bidi="ar-SA"/>
      </w:rPr>
    </w:lvl>
  </w:abstractNum>
  <w:abstractNum w:abstractNumId="1">
    <w:nsid w:val="0B4F7FB0"/>
    <w:multiLevelType w:val="hybridMultilevel"/>
    <w:tmpl w:val="00000000"/>
    <w:lvl w:ilvl="0">
      <w:start w:val="1"/>
      <w:numFmt w:val="decimal"/>
      <w:lvlText w:val="%1."/>
      <w:lvlJc w:val="left"/>
      <w:pPr>
        <w:ind w:left="1442" w:hanging="421"/>
        <w:jc w:val="left"/>
      </w:pPr>
      <w:rPr>
        <w:rFonts w:ascii="宋体" w:eastAsia="宋体" w:hAnsi="宋体" w:cs="宋体" w:hint="default"/>
        <w:b w:val="0"/>
        <w:bCs w:val="0"/>
        <w:i w:val="0"/>
        <w:iCs w:val="0"/>
        <w:spacing w:val="-120"/>
        <w:w w:val="100"/>
        <w:sz w:val="26"/>
        <w:szCs w:val="26"/>
        <w:lang w:val="en-US" w:eastAsia="zh-CN" w:bidi="ar-SA"/>
      </w:rPr>
    </w:lvl>
    <w:lvl w:ilvl="1">
      <w:start w:val="0"/>
      <w:numFmt w:val="bullet"/>
      <w:lvlText w:val="•"/>
      <w:lvlJc w:val="left"/>
      <w:pPr>
        <w:ind w:left="2360" w:hanging="421"/>
      </w:pPr>
      <w:rPr>
        <w:rFonts w:hint="default"/>
        <w:lang w:val="en-US" w:eastAsia="zh-CN" w:bidi="ar-SA"/>
      </w:rPr>
    </w:lvl>
    <w:lvl w:ilvl="2">
      <w:start w:val="0"/>
      <w:numFmt w:val="bullet"/>
      <w:lvlText w:val="•"/>
      <w:lvlJc w:val="left"/>
      <w:pPr>
        <w:ind w:left="3281" w:hanging="421"/>
      </w:pPr>
      <w:rPr>
        <w:rFonts w:hint="default"/>
        <w:lang w:val="en-US" w:eastAsia="zh-CN" w:bidi="ar-SA"/>
      </w:rPr>
    </w:lvl>
    <w:lvl w:ilvl="3">
      <w:start w:val="0"/>
      <w:numFmt w:val="bullet"/>
      <w:lvlText w:val="•"/>
      <w:lvlJc w:val="left"/>
      <w:pPr>
        <w:ind w:left="4201" w:hanging="421"/>
      </w:pPr>
      <w:rPr>
        <w:rFonts w:hint="default"/>
        <w:lang w:val="en-US" w:eastAsia="zh-CN" w:bidi="ar-SA"/>
      </w:rPr>
    </w:lvl>
    <w:lvl w:ilvl="4">
      <w:start w:val="0"/>
      <w:numFmt w:val="bullet"/>
      <w:lvlText w:val="•"/>
      <w:lvlJc w:val="left"/>
      <w:pPr>
        <w:ind w:left="5122" w:hanging="421"/>
      </w:pPr>
      <w:rPr>
        <w:rFonts w:hint="default"/>
        <w:lang w:val="en-US" w:eastAsia="zh-CN" w:bidi="ar-SA"/>
      </w:rPr>
    </w:lvl>
    <w:lvl w:ilvl="5">
      <w:start w:val="0"/>
      <w:numFmt w:val="bullet"/>
      <w:lvlText w:val="•"/>
      <w:lvlJc w:val="left"/>
      <w:pPr>
        <w:ind w:left="6043" w:hanging="421"/>
      </w:pPr>
      <w:rPr>
        <w:rFonts w:hint="default"/>
        <w:lang w:val="en-US" w:eastAsia="zh-CN" w:bidi="ar-SA"/>
      </w:rPr>
    </w:lvl>
    <w:lvl w:ilvl="6">
      <w:start w:val="0"/>
      <w:numFmt w:val="bullet"/>
      <w:lvlText w:val="•"/>
      <w:lvlJc w:val="left"/>
      <w:pPr>
        <w:ind w:left="6963" w:hanging="421"/>
      </w:pPr>
      <w:rPr>
        <w:rFonts w:hint="default"/>
        <w:lang w:val="en-US" w:eastAsia="zh-CN" w:bidi="ar-SA"/>
      </w:rPr>
    </w:lvl>
    <w:lvl w:ilvl="7">
      <w:start w:val="0"/>
      <w:numFmt w:val="bullet"/>
      <w:lvlText w:val="•"/>
      <w:lvlJc w:val="left"/>
      <w:pPr>
        <w:ind w:left="7884" w:hanging="421"/>
      </w:pPr>
      <w:rPr>
        <w:rFonts w:hint="default"/>
        <w:lang w:val="en-US" w:eastAsia="zh-CN" w:bidi="ar-SA"/>
      </w:rPr>
    </w:lvl>
    <w:lvl w:ilvl="8">
      <w:start w:val="0"/>
      <w:numFmt w:val="bullet"/>
      <w:lvlText w:val="•"/>
      <w:lvlJc w:val="left"/>
      <w:pPr>
        <w:ind w:left="8804" w:hanging="421"/>
      </w:pPr>
      <w:rPr>
        <w:rFonts w:hint="default"/>
        <w:lang w:val="en-US" w:eastAsia="zh-CN" w:bidi="ar-SA"/>
      </w:rPr>
    </w:lvl>
  </w:abstractNum>
  <w:abstractNum w:abstractNumId="2">
    <w:nsid w:val="129DE4DB"/>
    <w:multiLevelType w:val="hybridMultilevel"/>
    <w:tmpl w:val="00000000"/>
    <w:lvl w:ilvl="0">
      <w:start w:val="2"/>
      <w:numFmt w:val="decimal"/>
      <w:lvlText w:val="%1."/>
      <w:lvlJc w:val="left"/>
      <w:pPr>
        <w:ind w:left="406"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6" w:hanging="263"/>
      </w:pPr>
      <w:rPr>
        <w:rFonts w:hint="default"/>
        <w:lang w:val="en-US" w:eastAsia="zh-CN" w:bidi="ar-SA"/>
      </w:rPr>
    </w:lvl>
    <w:lvl w:ilvl="2">
      <w:start w:val="0"/>
      <w:numFmt w:val="bullet"/>
      <w:lvlText w:val="•"/>
      <w:lvlJc w:val="left"/>
      <w:pPr>
        <w:ind w:left="893" w:hanging="263"/>
      </w:pPr>
      <w:rPr>
        <w:rFonts w:hint="default"/>
        <w:lang w:val="en-US" w:eastAsia="zh-CN" w:bidi="ar-SA"/>
      </w:rPr>
    </w:lvl>
    <w:lvl w:ilvl="3">
      <w:start w:val="0"/>
      <w:numFmt w:val="bullet"/>
      <w:lvlText w:val="•"/>
      <w:lvlJc w:val="left"/>
      <w:pPr>
        <w:ind w:left="1139" w:hanging="263"/>
      </w:pPr>
      <w:rPr>
        <w:rFonts w:hint="default"/>
        <w:lang w:val="en-US" w:eastAsia="zh-CN" w:bidi="ar-SA"/>
      </w:rPr>
    </w:lvl>
    <w:lvl w:ilvl="4">
      <w:start w:val="0"/>
      <w:numFmt w:val="bullet"/>
      <w:lvlText w:val="•"/>
      <w:lvlJc w:val="left"/>
      <w:pPr>
        <w:ind w:left="1386" w:hanging="263"/>
      </w:pPr>
      <w:rPr>
        <w:rFonts w:hint="default"/>
        <w:lang w:val="en-US" w:eastAsia="zh-CN" w:bidi="ar-SA"/>
      </w:rPr>
    </w:lvl>
    <w:lvl w:ilvl="5">
      <w:start w:val="0"/>
      <w:numFmt w:val="bullet"/>
      <w:lvlText w:val="•"/>
      <w:lvlJc w:val="left"/>
      <w:pPr>
        <w:ind w:left="1632" w:hanging="263"/>
      </w:pPr>
      <w:rPr>
        <w:rFonts w:hint="default"/>
        <w:lang w:val="en-US" w:eastAsia="zh-CN" w:bidi="ar-SA"/>
      </w:rPr>
    </w:lvl>
    <w:lvl w:ilvl="6">
      <w:start w:val="0"/>
      <w:numFmt w:val="bullet"/>
      <w:lvlText w:val="•"/>
      <w:lvlJc w:val="left"/>
      <w:pPr>
        <w:ind w:left="1879" w:hanging="263"/>
      </w:pPr>
      <w:rPr>
        <w:rFonts w:hint="default"/>
        <w:lang w:val="en-US" w:eastAsia="zh-CN" w:bidi="ar-SA"/>
      </w:rPr>
    </w:lvl>
    <w:lvl w:ilvl="7">
      <w:start w:val="0"/>
      <w:numFmt w:val="bullet"/>
      <w:lvlText w:val="•"/>
      <w:lvlJc w:val="left"/>
      <w:pPr>
        <w:ind w:left="2125" w:hanging="263"/>
      </w:pPr>
      <w:rPr>
        <w:rFonts w:hint="default"/>
        <w:lang w:val="en-US" w:eastAsia="zh-CN" w:bidi="ar-SA"/>
      </w:rPr>
    </w:lvl>
    <w:lvl w:ilvl="8">
      <w:start w:val="0"/>
      <w:numFmt w:val="bullet"/>
      <w:lvlText w:val="•"/>
      <w:lvlJc w:val="left"/>
      <w:pPr>
        <w:ind w:left="2372" w:hanging="263"/>
      </w:pPr>
      <w:rPr>
        <w:rFonts w:hint="default"/>
        <w:lang w:val="en-US" w:eastAsia="zh-CN" w:bidi="ar-SA"/>
      </w:rPr>
    </w:lvl>
  </w:abstractNum>
  <w:abstractNum w:abstractNumId="3">
    <w:nsid w:val="140C2A11"/>
    <w:multiLevelType w:val="hybridMultilevel"/>
    <w:tmpl w:val="00000000"/>
    <w:lvl w:ilvl="0">
      <w:start w:val="1"/>
      <w:numFmt w:val="decimal"/>
      <w:lvlText w:val="（%1）"/>
      <w:lvlJc w:val="left"/>
      <w:pPr>
        <w:ind w:left="1616" w:hanging="701"/>
        <w:jc w:val="left"/>
      </w:pPr>
      <w:rPr>
        <w:rFonts w:ascii="宋体" w:eastAsia="宋体" w:hAnsi="宋体" w:cs="宋体" w:hint="default"/>
        <w:b w:val="0"/>
        <w:bCs w:val="0"/>
        <w:i w:val="0"/>
        <w:iCs w:val="0"/>
        <w:w w:val="100"/>
        <w:sz w:val="26"/>
        <w:szCs w:val="26"/>
        <w:lang w:val="en-US" w:eastAsia="zh-CN" w:bidi="ar-SA"/>
      </w:rPr>
    </w:lvl>
    <w:lvl w:ilvl="1">
      <w:start w:val="0"/>
      <w:numFmt w:val="bullet"/>
      <w:lvlText w:val="•"/>
      <w:lvlJc w:val="left"/>
      <w:pPr>
        <w:ind w:left="2522" w:hanging="701"/>
      </w:pPr>
      <w:rPr>
        <w:rFonts w:hint="default"/>
        <w:lang w:val="en-US" w:eastAsia="zh-CN" w:bidi="ar-SA"/>
      </w:rPr>
    </w:lvl>
    <w:lvl w:ilvl="2">
      <w:start w:val="0"/>
      <w:numFmt w:val="bullet"/>
      <w:lvlText w:val="•"/>
      <w:lvlJc w:val="left"/>
      <w:pPr>
        <w:ind w:left="3425" w:hanging="701"/>
      </w:pPr>
      <w:rPr>
        <w:rFonts w:hint="default"/>
        <w:lang w:val="en-US" w:eastAsia="zh-CN" w:bidi="ar-SA"/>
      </w:rPr>
    </w:lvl>
    <w:lvl w:ilvl="3">
      <w:start w:val="0"/>
      <w:numFmt w:val="bullet"/>
      <w:lvlText w:val="•"/>
      <w:lvlJc w:val="left"/>
      <w:pPr>
        <w:ind w:left="4327" w:hanging="701"/>
      </w:pPr>
      <w:rPr>
        <w:rFonts w:hint="default"/>
        <w:lang w:val="en-US" w:eastAsia="zh-CN" w:bidi="ar-SA"/>
      </w:rPr>
    </w:lvl>
    <w:lvl w:ilvl="4">
      <w:start w:val="0"/>
      <w:numFmt w:val="bullet"/>
      <w:lvlText w:val="•"/>
      <w:lvlJc w:val="left"/>
      <w:pPr>
        <w:ind w:left="5230" w:hanging="701"/>
      </w:pPr>
      <w:rPr>
        <w:rFonts w:hint="default"/>
        <w:lang w:val="en-US" w:eastAsia="zh-CN" w:bidi="ar-SA"/>
      </w:rPr>
    </w:lvl>
    <w:lvl w:ilvl="5">
      <w:start w:val="0"/>
      <w:numFmt w:val="bullet"/>
      <w:lvlText w:val="•"/>
      <w:lvlJc w:val="left"/>
      <w:pPr>
        <w:ind w:left="6133" w:hanging="701"/>
      </w:pPr>
      <w:rPr>
        <w:rFonts w:hint="default"/>
        <w:lang w:val="en-US" w:eastAsia="zh-CN" w:bidi="ar-SA"/>
      </w:rPr>
    </w:lvl>
    <w:lvl w:ilvl="6">
      <w:start w:val="0"/>
      <w:numFmt w:val="bullet"/>
      <w:lvlText w:val="•"/>
      <w:lvlJc w:val="left"/>
      <w:pPr>
        <w:ind w:left="7035" w:hanging="701"/>
      </w:pPr>
      <w:rPr>
        <w:rFonts w:hint="default"/>
        <w:lang w:val="en-US" w:eastAsia="zh-CN" w:bidi="ar-SA"/>
      </w:rPr>
    </w:lvl>
    <w:lvl w:ilvl="7">
      <w:start w:val="0"/>
      <w:numFmt w:val="bullet"/>
      <w:lvlText w:val="•"/>
      <w:lvlJc w:val="left"/>
      <w:pPr>
        <w:ind w:left="7938" w:hanging="701"/>
      </w:pPr>
      <w:rPr>
        <w:rFonts w:hint="default"/>
        <w:lang w:val="en-US" w:eastAsia="zh-CN" w:bidi="ar-SA"/>
      </w:rPr>
    </w:lvl>
    <w:lvl w:ilvl="8">
      <w:start w:val="0"/>
      <w:numFmt w:val="bullet"/>
      <w:lvlText w:val="•"/>
      <w:lvlJc w:val="left"/>
      <w:pPr>
        <w:ind w:left="8840" w:hanging="701"/>
      </w:pPr>
      <w:rPr>
        <w:rFonts w:hint="default"/>
        <w:lang w:val="en-US" w:eastAsia="zh-CN" w:bidi="ar-SA"/>
      </w:rPr>
    </w:lvl>
  </w:abstractNum>
  <w:abstractNum w:abstractNumId="4">
    <w:nsid w:val="150B014E"/>
    <w:multiLevelType w:val="hybridMultilevel"/>
    <w:tmpl w:val="00000000"/>
    <w:lvl w:ilvl="0">
      <w:start w:val="1"/>
      <w:numFmt w:val="decimal"/>
      <w:lvlText w:val="%1."/>
      <w:lvlJc w:val="left"/>
      <w:pPr>
        <w:ind w:left="461" w:hanging="421"/>
        <w:jc w:val="left"/>
      </w:pPr>
      <w:rPr>
        <w:rFonts w:ascii="宋体" w:eastAsia="宋体" w:hAnsi="宋体" w:cs="宋体" w:hint="default"/>
        <w:b w:val="0"/>
        <w:bCs w:val="0"/>
        <w:i w:val="0"/>
        <w:iCs w:val="0"/>
        <w:spacing w:val="-5"/>
        <w:w w:val="100"/>
        <w:sz w:val="26"/>
        <w:szCs w:val="26"/>
        <w:lang w:val="en-US" w:eastAsia="zh-CN" w:bidi="ar-SA"/>
      </w:rPr>
    </w:lvl>
    <w:lvl w:ilvl="1">
      <w:start w:val="0"/>
      <w:numFmt w:val="bullet"/>
      <w:lvlText w:val="•"/>
      <w:lvlJc w:val="left"/>
      <w:pPr>
        <w:ind w:left="1478" w:hanging="421"/>
      </w:pPr>
      <w:rPr>
        <w:rFonts w:hint="default"/>
        <w:lang w:val="en-US" w:eastAsia="zh-CN" w:bidi="ar-SA"/>
      </w:rPr>
    </w:lvl>
    <w:lvl w:ilvl="2">
      <w:start w:val="0"/>
      <w:numFmt w:val="bullet"/>
      <w:lvlText w:val="•"/>
      <w:lvlJc w:val="left"/>
      <w:pPr>
        <w:ind w:left="2497" w:hanging="421"/>
      </w:pPr>
      <w:rPr>
        <w:rFonts w:hint="default"/>
        <w:lang w:val="en-US" w:eastAsia="zh-CN" w:bidi="ar-SA"/>
      </w:rPr>
    </w:lvl>
    <w:lvl w:ilvl="3">
      <w:start w:val="0"/>
      <w:numFmt w:val="bullet"/>
      <w:lvlText w:val="•"/>
      <w:lvlJc w:val="left"/>
      <w:pPr>
        <w:ind w:left="3515" w:hanging="421"/>
      </w:pPr>
      <w:rPr>
        <w:rFonts w:hint="default"/>
        <w:lang w:val="en-US" w:eastAsia="zh-CN" w:bidi="ar-SA"/>
      </w:rPr>
    </w:lvl>
    <w:lvl w:ilvl="4">
      <w:start w:val="0"/>
      <w:numFmt w:val="bullet"/>
      <w:lvlText w:val="•"/>
      <w:lvlJc w:val="left"/>
      <w:pPr>
        <w:ind w:left="4534" w:hanging="421"/>
      </w:pPr>
      <w:rPr>
        <w:rFonts w:hint="default"/>
        <w:lang w:val="en-US" w:eastAsia="zh-CN" w:bidi="ar-SA"/>
      </w:rPr>
    </w:lvl>
    <w:lvl w:ilvl="5">
      <w:start w:val="0"/>
      <w:numFmt w:val="bullet"/>
      <w:lvlText w:val="•"/>
      <w:lvlJc w:val="left"/>
      <w:pPr>
        <w:ind w:left="5553" w:hanging="421"/>
      </w:pPr>
      <w:rPr>
        <w:rFonts w:hint="default"/>
        <w:lang w:val="en-US" w:eastAsia="zh-CN" w:bidi="ar-SA"/>
      </w:rPr>
    </w:lvl>
    <w:lvl w:ilvl="6">
      <w:start w:val="0"/>
      <w:numFmt w:val="bullet"/>
      <w:lvlText w:val="•"/>
      <w:lvlJc w:val="left"/>
      <w:pPr>
        <w:ind w:left="6571" w:hanging="421"/>
      </w:pPr>
      <w:rPr>
        <w:rFonts w:hint="default"/>
        <w:lang w:val="en-US" w:eastAsia="zh-CN" w:bidi="ar-SA"/>
      </w:rPr>
    </w:lvl>
    <w:lvl w:ilvl="7">
      <w:start w:val="0"/>
      <w:numFmt w:val="bullet"/>
      <w:lvlText w:val="•"/>
      <w:lvlJc w:val="left"/>
      <w:pPr>
        <w:ind w:left="7590" w:hanging="421"/>
      </w:pPr>
      <w:rPr>
        <w:rFonts w:hint="default"/>
        <w:lang w:val="en-US" w:eastAsia="zh-CN" w:bidi="ar-SA"/>
      </w:rPr>
    </w:lvl>
    <w:lvl w:ilvl="8">
      <w:start w:val="0"/>
      <w:numFmt w:val="bullet"/>
      <w:lvlText w:val="•"/>
      <w:lvlJc w:val="left"/>
      <w:pPr>
        <w:ind w:left="8608" w:hanging="421"/>
      </w:pPr>
      <w:rPr>
        <w:rFonts w:hint="default"/>
        <w:lang w:val="en-US" w:eastAsia="zh-CN" w:bidi="ar-SA"/>
      </w:rPr>
    </w:lvl>
  </w:abstractNum>
  <w:abstractNum w:abstractNumId="5">
    <w:nsid w:val="31528B0D"/>
    <w:multiLevelType w:val="hybridMultilevel"/>
    <w:tmpl w:val="00000000"/>
    <w:lvl w:ilvl="0">
      <w:start w:val="6"/>
      <w:numFmt w:val="decimal"/>
      <w:lvlText w:val="%1"/>
      <w:lvlJc w:val="left"/>
      <w:pPr>
        <w:ind w:left="1024" w:hanging="564"/>
        <w:jc w:val="left"/>
      </w:pPr>
      <w:rPr>
        <w:rFonts w:hint="default"/>
        <w:lang w:val="en-US" w:eastAsia="zh-CN" w:bidi="ar-SA"/>
      </w:rPr>
    </w:lvl>
    <w:lvl w:ilvl="1">
      <w:start w:val="1"/>
      <w:numFmt w:val="decimal"/>
      <w:lvlText w:val="%1.%2"/>
      <w:lvlJc w:val="left"/>
      <w:pPr>
        <w:ind w:left="1024" w:hanging="564"/>
        <w:jc w:val="left"/>
      </w:pPr>
      <w:rPr>
        <w:rFonts w:ascii="Microsoft JhengHei" w:eastAsia="Microsoft JhengHei" w:hAnsi="Microsoft JhengHei" w:cs="Microsoft JhengHei" w:hint="default"/>
        <w:b/>
        <w:bCs/>
        <w:i w:val="0"/>
        <w:iCs w:val="0"/>
        <w:spacing w:val="0"/>
        <w:w w:val="83"/>
        <w:sz w:val="28"/>
        <w:szCs w:val="28"/>
        <w:lang w:val="en-US" w:eastAsia="zh-CN" w:bidi="ar-SA"/>
      </w:rPr>
    </w:lvl>
    <w:lvl w:ilvl="2">
      <w:start w:val="1"/>
      <w:numFmt w:val="decimal"/>
      <w:lvlText w:val="%3."/>
      <w:lvlJc w:val="left"/>
      <w:pPr>
        <w:ind w:left="461" w:hanging="421"/>
        <w:jc w:val="left"/>
      </w:pPr>
      <w:rPr>
        <w:rFonts w:ascii="宋体" w:eastAsia="宋体" w:hAnsi="宋体" w:cs="宋体" w:hint="default"/>
        <w:b w:val="0"/>
        <w:bCs w:val="0"/>
        <w:i w:val="0"/>
        <w:iCs w:val="0"/>
        <w:spacing w:val="-15"/>
        <w:w w:val="100"/>
        <w:sz w:val="26"/>
        <w:szCs w:val="26"/>
        <w:lang w:val="en-US" w:eastAsia="zh-CN" w:bidi="ar-SA"/>
      </w:rPr>
    </w:lvl>
    <w:lvl w:ilvl="3">
      <w:start w:val="0"/>
      <w:numFmt w:val="bullet"/>
      <w:lvlText w:val="•"/>
      <w:lvlJc w:val="left"/>
      <w:pPr>
        <w:ind w:left="2503" w:hanging="421"/>
      </w:pPr>
      <w:rPr>
        <w:rFonts w:hint="default"/>
        <w:lang w:val="en-US" w:eastAsia="zh-CN" w:bidi="ar-SA"/>
      </w:rPr>
    </w:lvl>
    <w:lvl w:ilvl="4">
      <w:start w:val="0"/>
      <w:numFmt w:val="bullet"/>
      <w:lvlText w:val="•"/>
      <w:lvlJc w:val="left"/>
      <w:pPr>
        <w:ind w:left="3666" w:hanging="421"/>
      </w:pPr>
      <w:rPr>
        <w:rFonts w:hint="default"/>
        <w:lang w:val="en-US" w:eastAsia="zh-CN" w:bidi="ar-SA"/>
      </w:rPr>
    </w:lvl>
    <w:lvl w:ilvl="5">
      <w:start w:val="0"/>
      <w:numFmt w:val="bullet"/>
      <w:lvlText w:val="•"/>
      <w:lvlJc w:val="left"/>
      <w:pPr>
        <w:ind w:left="4829" w:hanging="421"/>
      </w:pPr>
      <w:rPr>
        <w:rFonts w:hint="default"/>
        <w:lang w:val="en-US" w:eastAsia="zh-CN" w:bidi="ar-SA"/>
      </w:rPr>
    </w:lvl>
    <w:lvl w:ilvl="6">
      <w:start w:val="0"/>
      <w:numFmt w:val="bullet"/>
      <w:lvlText w:val="•"/>
      <w:lvlJc w:val="left"/>
      <w:pPr>
        <w:ind w:left="5993" w:hanging="421"/>
      </w:pPr>
      <w:rPr>
        <w:rFonts w:hint="default"/>
        <w:lang w:val="en-US" w:eastAsia="zh-CN" w:bidi="ar-SA"/>
      </w:rPr>
    </w:lvl>
    <w:lvl w:ilvl="7">
      <w:start w:val="0"/>
      <w:numFmt w:val="bullet"/>
      <w:lvlText w:val="•"/>
      <w:lvlJc w:val="left"/>
      <w:pPr>
        <w:ind w:left="7156" w:hanging="421"/>
      </w:pPr>
      <w:rPr>
        <w:rFonts w:hint="default"/>
        <w:lang w:val="en-US" w:eastAsia="zh-CN" w:bidi="ar-SA"/>
      </w:rPr>
    </w:lvl>
    <w:lvl w:ilvl="8">
      <w:start w:val="0"/>
      <w:numFmt w:val="bullet"/>
      <w:lvlText w:val="•"/>
      <w:lvlJc w:val="left"/>
      <w:pPr>
        <w:ind w:left="8319" w:hanging="421"/>
      </w:pPr>
      <w:rPr>
        <w:rFonts w:hint="default"/>
        <w:lang w:val="en-US" w:eastAsia="zh-CN" w:bidi="ar-SA"/>
      </w:rPr>
    </w:lvl>
  </w:abstractNum>
  <w:abstractNum w:abstractNumId="6">
    <w:nsid w:val="37B81A90"/>
    <w:multiLevelType w:val="hybridMultilevel"/>
    <w:tmpl w:val="00000000"/>
    <w:lvl w:ilvl="0">
      <w:start w:val="1"/>
      <w:numFmt w:val="decimal"/>
      <w:lvlText w:val="（%1）"/>
      <w:lvlJc w:val="left"/>
      <w:pPr>
        <w:ind w:left="461" w:hanging="701"/>
        <w:jc w:val="left"/>
      </w:pPr>
      <w:rPr>
        <w:rFonts w:ascii="宋体" w:eastAsia="宋体" w:hAnsi="宋体" w:cs="宋体" w:hint="default"/>
        <w:b w:val="0"/>
        <w:bCs w:val="0"/>
        <w:i w:val="0"/>
        <w:iCs w:val="0"/>
        <w:w w:val="100"/>
        <w:sz w:val="26"/>
        <w:szCs w:val="26"/>
        <w:lang w:val="en-US" w:eastAsia="zh-CN" w:bidi="ar-SA"/>
      </w:rPr>
    </w:lvl>
    <w:lvl w:ilvl="1">
      <w:start w:val="0"/>
      <w:numFmt w:val="bullet"/>
      <w:lvlText w:val="•"/>
      <w:lvlJc w:val="left"/>
      <w:pPr>
        <w:ind w:left="1478" w:hanging="701"/>
      </w:pPr>
      <w:rPr>
        <w:rFonts w:hint="default"/>
        <w:lang w:val="en-US" w:eastAsia="zh-CN" w:bidi="ar-SA"/>
      </w:rPr>
    </w:lvl>
    <w:lvl w:ilvl="2">
      <w:start w:val="0"/>
      <w:numFmt w:val="bullet"/>
      <w:lvlText w:val="•"/>
      <w:lvlJc w:val="left"/>
      <w:pPr>
        <w:ind w:left="2497" w:hanging="701"/>
      </w:pPr>
      <w:rPr>
        <w:rFonts w:hint="default"/>
        <w:lang w:val="en-US" w:eastAsia="zh-CN" w:bidi="ar-SA"/>
      </w:rPr>
    </w:lvl>
    <w:lvl w:ilvl="3">
      <w:start w:val="0"/>
      <w:numFmt w:val="bullet"/>
      <w:lvlText w:val="•"/>
      <w:lvlJc w:val="left"/>
      <w:pPr>
        <w:ind w:left="3515" w:hanging="701"/>
      </w:pPr>
      <w:rPr>
        <w:rFonts w:hint="default"/>
        <w:lang w:val="en-US" w:eastAsia="zh-CN" w:bidi="ar-SA"/>
      </w:rPr>
    </w:lvl>
    <w:lvl w:ilvl="4">
      <w:start w:val="0"/>
      <w:numFmt w:val="bullet"/>
      <w:lvlText w:val="•"/>
      <w:lvlJc w:val="left"/>
      <w:pPr>
        <w:ind w:left="4534" w:hanging="701"/>
      </w:pPr>
      <w:rPr>
        <w:rFonts w:hint="default"/>
        <w:lang w:val="en-US" w:eastAsia="zh-CN" w:bidi="ar-SA"/>
      </w:rPr>
    </w:lvl>
    <w:lvl w:ilvl="5">
      <w:start w:val="0"/>
      <w:numFmt w:val="bullet"/>
      <w:lvlText w:val="•"/>
      <w:lvlJc w:val="left"/>
      <w:pPr>
        <w:ind w:left="5553" w:hanging="701"/>
      </w:pPr>
      <w:rPr>
        <w:rFonts w:hint="default"/>
        <w:lang w:val="en-US" w:eastAsia="zh-CN" w:bidi="ar-SA"/>
      </w:rPr>
    </w:lvl>
    <w:lvl w:ilvl="6">
      <w:start w:val="0"/>
      <w:numFmt w:val="bullet"/>
      <w:lvlText w:val="•"/>
      <w:lvlJc w:val="left"/>
      <w:pPr>
        <w:ind w:left="6571" w:hanging="701"/>
      </w:pPr>
      <w:rPr>
        <w:rFonts w:hint="default"/>
        <w:lang w:val="en-US" w:eastAsia="zh-CN" w:bidi="ar-SA"/>
      </w:rPr>
    </w:lvl>
    <w:lvl w:ilvl="7">
      <w:start w:val="0"/>
      <w:numFmt w:val="bullet"/>
      <w:lvlText w:val="•"/>
      <w:lvlJc w:val="left"/>
      <w:pPr>
        <w:ind w:left="7590" w:hanging="701"/>
      </w:pPr>
      <w:rPr>
        <w:rFonts w:hint="default"/>
        <w:lang w:val="en-US" w:eastAsia="zh-CN" w:bidi="ar-SA"/>
      </w:rPr>
    </w:lvl>
    <w:lvl w:ilvl="8">
      <w:start w:val="0"/>
      <w:numFmt w:val="bullet"/>
      <w:lvlText w:val="•"/>
      <w:lvlJc w:val="left"/>
      <w:pPr>
        <w:ind w:left="8608" w:hanging="701"/>
      </w:pPr>
      <w:rPr>
        <w:rFonts w:hint="default"/>
        <w:lang w:val="en-US" w:eastAsia="zh-CN" w:bidi="ar-SA"/>
      </w:rPr>
    </w:lvl>
  </w:abstractNum>
  <w:abstractNum w:abstractNumId="7">
    <w:nsid w:val="39034E8C"/>
    <w:multiLevelType w:val="hybridMultilevel"/>
    <w:tmpl w:val="00000000"/>
    <w:lvl w:ilvl="0">
      <w:start w:val="1"/>
      <w:numFmt w:val="decimal"/>
      <w:lvlText w:val="%1."/>
      <w:lvlJc w:val="left"/>
      <w:pPr>
        <w:ind w:left="1021" w:hanging="420"/>
        <w:jc w:val="right"/>
      </w:pPr>
      <w:rPr>
        <w:rFonts w:ascii="宋体" w:eastAsia="宋体" w:hAnsi="宋体" w:cs="宋体" w:hint="default"/>
        <w:b w:val="0"/>
        <w:bCs w:val="0"/>
        <w:i w:val="0"/>
        <w:iCs w:val="0"/>
        <w:w w:val="100"/>
        <w:sz w:val="28"/>
        <w:szCs w:val="28"/>
        <w:lang w:val="en-US" w:eastAsia="zh-CN" w:bidi="ar-SA"/>
      </w:rPr>
    </w:lvl>
    <w:lvl w:ilvl="1">
      <w:start w:val="0"/>
      <w:numFmt w:val="bullet"/>
      <w:lvlText w:val="•"/>
      <w:lvlJc w:val="left"/>
      <w:pPr>
        <w:ind w:left="1982" w:hanging="420"/>
      </w:pPr>
      <w:rPr>
        <w:rFonts w:hint="default"/>
        <w:lang w:val="en-US" w:eastAsia="zh-CN" w:bidi="ar-SA"/>
      </w:rPr>
    </w:lvl>
    <w:lvl w:ilvl="2">
      <w:start w:val="0"/>
      <w:numFmt w:val="bullet"/>
      <w:lvlText w:val="•"/>
      <w:lvlJc w:val="left"/>
      <w:pPr>
        <w:ind w:left="2945" w:hanging="420"/>
      </w:pPr>
      <w:rPr>
        <w:rFonts w:hint="default"/>
        <w:lang w:val="en-US" w:eastAsia="zh-CN" w:bidi="ar-SA"/>
      </w:rPr>
    </w:lvl>
    <w:lvl w:ilvl="3">
      <w:start w:val="0"/>
      <w:numFmt w:val="bullet"/>
      <w:lvlText w:val="•"/>
      <w:lvlJc w:val="left"/>
      <w:pPr>
        <w:ind w:left="3907" w:hanging="420"/>
      </w:pPr>
      <w:rPr>
        <w:rFonts w:hint="default"/>
        <w:lang w:val="en-US" w:eastAsia="zh-CN" w:bidi="ar-SA"/>
      </w:rPr>
    </w:lvl>
    <w:lvl w:ilvl="4">
      <w:start w:val="0"/>
      <w:numFmt w:val="bullet"/>
      <w:lvlText w:val="•"/>
      <w:lvlJc w:val="left"/>
      <w:pPr>
        <w:ind w:left="4870" w:hanging="420"/>
      </w:pPr>
      <w:rPr>
        <w:rFonts w:hint="default"/>
        <w:lang w:val="en-US" w:eastAsia="zh-CN" w:bidi="ar-SA"/>
      </w:rPr>
    </w:lvl>
    <w:lvl w:ilvl="5">
      <w:start w:val="0"/>
      <w:numFmt w:val="bullet"/>
      <w:lvlText w:val="•"/>
      <w:lvlJc w:val="left"/>
      <w:pPr>
        <w:ind w:left="5833" w:hanging="420"/>
      </w:pPr>
      <w:rPr>
        <w:rFonts w:hint="default"/>
        <w:lang w:val="en-US" w:eastAsia="zh-CN" w:bidi="ar-SA"/>
      </w:rPr>
    </w:lvl>
    <w:lvl w:ilvl="6">
      <w:start w:val="0"/>
      <w:numFmt w:val="bullet"/>
      <w:lvlText w:val="•"/>
      <w:lvlJc w:val="left"/>
      <w:pPr>
        <w:ind w:left="6795" w:hanging="420"/>
      </w:pPr>
      <w:rPr>
        <w:rFonts w:hint="default"/>
        <w:lang w:val="en-US" w:eastAsia="zh-CN" w:bidi="ar-SA"/>
      </w:rPr>
    </w:lvl>
    <w:lvl w:ilvl="7">
      <w:start w:val="0"/>
      <w:numFmt w:val="bullet"/>
      <w:lvlText w:val="•"/>
      <w:lvlJc w:val="left"/>
      <w:pPr>
        <w:ind w:left="7758" w:hanging="420"/>
      </w:pPr>
      <w:rPr>
        <w:rFonts w:hint="default"/>
        <w:lang w:val="en-US" w:eastAsia="zh-CN" w:bidi="ar-SA"/>
      </w:rPr>
    </w:lvl>
    <w:lvl w:ilvl="8">
      <w:start w:val="0"/>
      <w:numFmt w:val="bullet"/>
      <w:lvlText w:val="•"/>
      <w:lvlJc w:val="left"/>
      <w:pPr>
        <w:ind w:left="8720" w:hanging="420"/>
      </w:pPr>
      <w:rPr>
        <w:rFonts w:hint="default"/>
        <w:lang w:val="en-US" w:eastAsia="zh-CN" w:bidi="ar-SA"/>
      </w:rPr>
    </w:lvl>
  </w:abstractNum>
  <w:abstractNum w:abstractNumId="8">
    <w:nsid w:val="39104DAB"/>
    <w:multiLevelType w:val="hybridMultilevel"/>
    <w:tmpl w:val="00000000"/>
    <w:lvl w:ilvl="0">
      <w:start w:val="1"/>
      <w:numFmt w:val="decimal"/>
      <w:lvlText w:val="%1."/>
      <w:lvlJc w:val="left"/>
      <w:pPr>
        <w:ind w:left="1336" w:hanging="421"/>
        <w:jc w:val="right"/>
      </w:pPr>
      <w:rPr>
        <w:rFonts w:ascii="宋体" w:eastAsia="宋体" w:hAnsi="宋体" w:cs="宋体" w:hint="default"/>
        <w:b w:val="0"/>
        <w:bCs w:val="0"/>
        <w:i w:val="0"/>
        <w:iCs w:val="0"/>
        <w:w w:val="100"/>
        <w:sz w:val="26"/>
        <w:szCs w:val="26"/>
        <w:lang w:val="en-US" w:eastAsia="zh-CN" w:bidi="ar-SA"/>
      </w:rPr>
    </w:lvl>
    <w:lvl w:ilvl="1">
      <w:start w:val="0"/>
      <w:numFmt w:val="bullet"/>
      <w:lvlText w:val="•"/>
      <w:lvlJc w:val="left"/>
      <w:pPr>
        <w:ind w:left="2270" w:hanging="421"/>
      </w:pPr>
      <w:rPr>
        <w:rFonts w:hint="default"/>
        <w:lang w:val="en-US" w:eastAsia="zh-CN" w:bidi="ar-SA"/>
      </w:rPr>
    </w:lvl>
    <w:lvl w:ilvl="2">
      <w:start w:val="0"/>
      <w:numFmt w:val="bullet"/>
      <w:lvlText w:val="•"/>
      <w:lvlJc w:val="left"/>
      <w:pPr>
        <w:ind w:left="3201" w:hanging="421"/>
      </w:pPr>
      <w:rPr>
        <w:rFonts w:hint="default"/>
        <w:lang w:val="en-US" w:eastAsia="zh-CN" w:bidi="ar-SA"/>
      </w:rPr>
    </w:lvl>
    <w:lvl w:ilvl="3">
      <w:start w:val="0"/>
      <w:numFmt w:val="bullet"/>
      <w:lvlText w:val="•"/>
      <w:lvlJc w:val="left"/>
      <w:pPr>
        <w:ind w:left="4131" w:hanging="421"/>
      </w:pPr>
      <w:rPr>
        <w:rFonts w:hint="default"/>
        <w:lang w:val="en-US" w:eastAsia="zh-CN" w:bidi="ar-SA"/>
      </w:rPr>
    </w:lvl>
    <w:lvl w:ilvl="4">
      <w:start w:val="0"/>
      <w:numFmt w:val="bullet"/>
      <w:lvlText w:val="•"/>
      <w:lvlJc w:val="left"/>
      <w:pPr>
        <w:ind w:left="5062" w:hanging="421"/>
      </w:pPr>
      <w:rPr>
        <w:rFonts w:hint="default"/>
        <w:lang w:val="en-US" w:eastAsia="zh-CN" w:bidi="ar-SA"/>
      </w:rPr>
    </w:lvl>
    <w:lvl w:ilvl="5">
      <w:start w:val="0"/>
      <w:numFmt w:val="bullet"/>
      <w:lvlText w:val="•"/>
      <w:lvlJc w:val="left"/>
      <w:pPr>
        <w:ind w:left="5993" w:hanging="421"/>
      </w:pPr>
      <w:rPr>
        <w:rFonts w:hint="default"/>
        <w:lang w:val="en-US" w:eastAsia="zh-CN" w:bidi="ar-SA"/>
      </w:rPr>
    </w:lvl>
    <w:lvl w:ilvl="6">
      <w:start w:val="0"/>
      <w:numFmt w:val="bullet"/>
      <w:lvlText w:val="•"/>
      <w:lvlJc w:val="left"/>
      <w:pPr>
        <w:ind w:left="6923" w:hanging="421"/>
      </w:pPr>
      <w:rPr>
        <w:rFonts w:hint="default"/>
        <w:lang w:val="en-US" w:eastAsia="zh-CN" w:bidi="ar-SA"/>
      </w:rPr>
    </w:lvl>
    <w:lvl w:ilvl="7">
      <w:start w:val="0"/>
      <w:numFmt w:val="bullet"/>
      <w:lvlText w:val="•"/>
      <w:lvlJc w:val="left"/>
      <w:pPr>
        <w:ind w:left="7854" w:hanging="421"/>
      </w:pPr>
      <w:rPr>
        <w:rFonts w:hint="default"/>
        <w:lang w:val="en-US" w:eastAsia="zh-CN" w:bidi="ar-SA"/>
      </w:rPr>
    </w:lvl>
    <w:lvl w:ilvl="8">
      <w:start w:val="0"/>
      <w:numFmt w:val="bullet"/>
      <w:lvlText w:val="•"/>
      <w:lvlJc w:val="left"/>
      <w:pPr>
        <w:ind w:left="8784" w:hanging="421"/>
      </w:pPr>
      <w:rPr>
        <w:rFonts w:hint="default"/>
        <w:lang w:val="en-US" w:eastAsia="zh-CN" w:bidi="ar-SA"/>
      </w:rPr>
    </w:lvl>
  </w:abstractNum>
  <w:abstractNum w:abstractNumId="9">
    <w:nsid w:val="391B1A38"/>
    <w:multiLevelType w:val="hybridMultilevel"/>
    <w:tmpl w:val="00000000"/>
    <w:lvl w:ilvl="0">
      <w:start w:val="1"/>
      <w:numFmt w:val="decimal"/>
      <w:lvlText w:val="%1."/>
      <w:lvlJc w:val="left"/>
      <w:pPr>
        <w:ind w:left="529" w:hanging="421"/>
        <w:jc w:val="left"/>
      </w:pPr>
      <w:rPr>
        <w:rFonts w:ascii="宋体" w:eastAsia="宋体" w:hAnsi="宋体" w:cs="宋体" w:hint="default"/>
        <w:b w:val="0"/>
        <w:bCs w:val="0"/>
        <w:i w:val="0"/>
        <w:iCs w:val="0"/>
        <w:w w:val="100"/>
        <w:sz w:val="26"/>
        <w:szCs w:val="26"/>
        <w:lang w:val="en-US" w:eastAsia="zh-CN" w:bidi="ar-SA"/>
      </w:rPr>
    </w:lvl>
    <w:lvl w:ilvl="1">
      <w:start w:val="0"/>
      <w:numFmt w:val="bullet"/>
      <w:lvlText w:val="•"/>
      <w:lvlJc w:val="left"/>
      <w:pPr>
        <w:ind w:left="971" w:hanging="421"/>
      </w:pPr>
      <w:rPr>
        <w:rFonts w:hint="default"/>
        <w:lang w:val="en-US" w:eastAsia="zh-CN" w:bidi="ar-SA"/>
      </w:rPr>
    </w:lvl>
    <w:lvl w:ilvl="2">
      <w:start w:val="0"/>
      <w:numFmt w:val="bullet"/>
      <w:lvlText w:val="•"/>
      <w:lvlJc w:val="left"/>
      <w:pPr>
        <w:ind w:left="1422" w:hanging="421"/>
      </w:pPr>
      <w:rPr>
        <w:rFonts w:hint="default"/>
        <w:lang w:val="en-US" w:eastAsia="zh-CN" w:bidi="ar-SA"/>
      </w:rPr>
    </w:lvl>
    <w:lvl w:ilvl="3">
      <w:start w:val="0"/>
      <w:numFmt w:val="bullet"/>
      <w:lvlText w:val="•"/>
      <w:lvlJc w:val="left"/>
      <w:pPr>
        <w:ind w:left="1873" w:hanging="421"/>
      </w:pPr>
      <w:rPr>
        <w:rFonts w:hint="default"/>
        <w:lang w:val="en-US" w:eastAsia="zh-CN" w:bidi="ar-SA"/>
      </w:rPr>
    </w:lvl>
    <w:lvl w:ilvl="4">
      <w:start w:val="0"/>
      <w:numFmt w:val="bullet"/>
      <w:lvlText w:val="•"/>
      <w:lvlJc w:val="left"/>
      <w:pPr>
        <w:ind w:left="2324" w:hanging="421"/>
      </w:pPr>
      <w:rPr>
        <w:rFonts w:hint="default"/>
        <w:lang w:val="en-US" w:eastAsia="zh-CN" w:bidi="ar-SA"/>
      </w:rPr>
    </w:lvl>
    <w:lvl w:ilvl="5">
      <w:start w:val="0"/>
      <w:numFmt w:val="bullet"/>
      <w:lvlText w:val="•"/>
      <w:lvlJc w:val="left"/>
      <w:pPr>
        <w:ind w:left="2775" w:hanging="421"/>
      </w:pPr>
      <w:rPr>
        <w:rFonts w:hint="default"/>
        <w:lang w:val="en-US" w:eastAsia="zh-CN" w:bidi="ar-SA"/>
      </w:rPr>
    </w:lvl>
    <w:lvl w:ilvl="6">
      <w:start w:val="0"/>
      <w:numFmt w:val="bullet"/>
      <w:lvlText w:val="•"/>
      <w:lvlJc w:val="left"/>
      <w:pPr>
        <w:ind w:left="3226" w:hanging="421"/>
      </w:pPr>
      <w:rPr>
        <w:rFonts w:hint="default"/>
        <w:lang w:val="en-US" w:eastAsia="zh-CN" w:bidi="ar-SA"/>
      </w:rPr>
    </w:lvl>
    <w:lvl w:ilvl="7">
      <w:start w:val="0"/>
      <w:numFmt w:val="bullet"/>
      <w:lvlText w:val="•"/>
      <w:lvlJc w:val="left"/>
      <w:pPr>
        <w:ind w:left="3677" w:hanging="421"/>
      </w:pPr>
      <w:rPr>
        <w:rFonts w:hint="default"/>
        <w:lang w:val="en-US" w:eastAsia="zh-CN" w:bidi="ar-SA"/>
      </w:rPr>
    </w:lvl>
    <w:lvl w:ilvl="8">
      <w:start w:val="0"/>
      <w:numFmt w:val="bullet"/>
      <w:lvlText w:val="•"/>
      <w:lvlJc w:val="left"/>
      <w:pPr>
        <w:ind w:left="4128" w:hanging="421"/>
      </w:pPr>
      <w:rPr>
        <w:rFonts w:hint="default"/>
        <w:lang w:val="en-US" w:eastAsia="zh-CN" w:bidi="ar-SA"/>
      </w:rPr>
    </w:lvl>
  </w:abstractNum>
  <w:abstractNum w:abstractNumId="10">
    <w:nsid w:val="3D50080F"/>
    <w:multiLevelType w:val="hybridMultilevel"/>
    <w:tmpl w:val="00000000"/>
    <w:lvl w:ilvl="0">
      <w:start w:val="1"/>
      <w:numFmt w:val="decimal"/>
      <w:lvlText w:val="%1."/>
      <w:lvlJc w:val="left"/>
      <w:pPr>
        <w:ind w:left="529" w:hanging="421"/>
        <w:jc w:val="left"/>
      </w:pPr>
      <w:rPr>
        <w:rFonts w:ascii="宋体" w:eastAsia="宋体" w:hAnsi="宋体" w:cs="宋体" w:hint="default"/>
        <w:b w:val="0"/>
        <w:bCs w:val="0"/>
        <w:i w:val="0"/>
        <w:iCs w:val="0"/>
        <w:w w:val="100"/>
        <w:sz w:val="26"/>
        <w:szCs w:val="26"/>
        <w:lang w:val="en-US" w:eastAsia="zh-CN" w:bidi="ar-SA"/>
      </w:rPr>
    </w:lvl>
    <w:lvl w:ilvl="1">
      <w:start w:val="0"/>
      <w:numFmt w:val="bullet"/>
      <w:lvlText w:val="•"/>
      <w:lvlJc w:val="left"/>
      <w:pPr>
        <w:ind w:left="971" w:hanging="421"/>
      </w:pPr>
      <w:rPr>
        <w:rFonts w:hint="default"/>
        <w:lang w:val="en-US" w:eastAsia="zh-CN" w:bidi="ar-SA"/>
      </w:rPr>
    </w:lvl>
    <w:lvl w:ilvl="2">
      <w:start w:val="0"/>
      <w:numFmt w:val="bullet"/>
      <w:lvlText w:val="•"/>
      <w:lvlJc w:val="left"/>
      <w:pPr>
        <w:ind w:left="1422" w:hanging="421"/>
      </w:pPr>
      <w:rPr>
        <w:rFonts w:hint="default"/>
        <w:lang w:val="en-US" w:eastAsia="zh-CN" w:bidi="ar-SA"/>
      </w:rPr>
    </w:lvl>
    <w:lvl w:ilvl="3">
      <w:start w:val="0"/>
      <w:numFmt w:val="bullet"/>
      <w:lvlText w:val="•"/>
      <w:lvlJc w:val="left"/>
      <w:pPr>
        <w:ind w:left="1873" w:hanging="421"/>
      </w:pPr>
      <w:rPr>
        <w:rFonts w:hint="default"/>
        <w:lang w:val="en-US" w:eastAsia="zh-CN" w:bidi="ar-SA"/>
      </w:rPr>
    </w:lvl>
    <w:lvl w:ilvl="4">
      <w:start w:val="0"/>
      <w:numFmt w:val="bullet"/>
      <w:lvlText w:val="•"/>
      <w:lvlJc w:val="left"/>
      <w:pPr>
        <w:ind w:left="2324" w:hanging="421"/>
      </w:pPr>
      <w:rPr>
        <w:rFonts w:hint="default"/>
        <w:lang w:val="en-US" w:eastAsia="zh-CN" w:bidi="ar-SA"/>
      </w:rPr>
    </w:lvl>
    <w:lvl w:ilvl="5">
      <w:start w:val="0"/>
      <w:numFmt w:val="bullet"/>
      <w:lvlText w:val="•"/>
      <w:lvlJc w:val="left"/>
      <w:pPr>
        <w:ind w:left="2775" w:hanging="421"/>
      </w:pPr>
      <w:rPr>
        <w:rFonts w:hint="default"/>
        <w:lang w:val="en-US" w:eastAsia="zh-CN" w:bidi="ar-SA"/>
      </w:rPr>
    </w:lvl>
    <w:lvl w:ilvl="6">
      <w:start w:val="0"/>
      <w:numFmt w:val="bullet"/>
      <w:lvlText w:val="•"/>
      <w:lvlJc w:val="left"/>
      <w:pPr>
        <w:ind w:left="3226" w:hanging="421"/>
      </w:pPr>
      <w:rPr>
        <w:rFonts w:hint="default"/>
        <w:lang w:val="en-US" w:eastAsia="zh-CN" w:bidi="ar-SA"/>
      </w:rPr>
    </w:lvl>
    <w:lvl w:ilvl="7">
      <w:start w:val="0"/>
      <w:numFmt w:val="bullet"/>
      <w:lvlText w:val="•"/>
      <w:lvlJc w:val="left"/>
      <w:pPr>
        <w:ind w:left="3677" w:hanging="421"/>
      </w:pPr>
      <w:rPr>
        <w:rFonts w:hint="default"/>
        <w:lang w:val="en-US" w:eastAsia="zh-CN" w:bidi="ar-SA"/>
      </w:rPr>
    </w:lvl>
    <w:lvl w:ilvl="8">
      <w:start w:val="0"/>
      <w:numFmt w:val="bullet"/>
      <w:lvlText w:val="•"/>
      <w:lvlJc w:val="left"/>
      <w:pPr>
        <w:ind w:left="4128" w:hanging="421"/>
      </w:pPr>
      <w:rPr>
        <w:rFonts w:hint="default"/>
        <w:lang w:val="en-US" w:eastAsia="zh-CN" w:bidi="ar-SA"/>
      </w:rPr>
    </w:lvl>
  </w:abstractNum>
  <w:abstractNum w:abstractNumId="11">
    <w:nsid w:val="3FEDFAEA"/>
    <w:multiLevelType w:val="hybridMultilevel"/>
    <w:tmpl w:val="00000000"/>
    <w:lvl w:ilvl="0">
      <w:start w:val="1"/>
      <w:numFmt w:val="decimal"/>
      <w:lvlText w:val="（%1）"/>
      <w:lvlJc w:val="left"/>
      <w:pPr>
        <w:ind w:left="1616" w:hanging="701"/>
        <w:jc w:val="left"/>
      </w:pPr>
      <w:rPr>
        <w:rFonts w:ascii="宋体" w:eastAsia="宋体" w:hAnsi="宋体" w:cs="宋体" w:hint="default"/>
        <w:b w:val="0"/>
        <w:bCs w:val="0"/>
        <w:i w:val="0"/>
        <w:iCs w:val="0"/>
        <w:w w:val="100"/>
        <w:sz w:val="26"/>
        <w:szCs w:val="26"/>
        <w:lang w:val="en-US" w:eastAsia="zh-CN" w:bidi="ar-SA"/>
      </w:rPr>
    </w:lvl>
    <w:lvl w:ilvl="1">
      <w:start w:val="0"/>
      <w:numFmt w:val="bullet"/>
      <w:lvlText w:val="•"/>
      <w:lvlJc w:val="left"/>
      <w:pPr>
        <w:ind w:left="2522" w:hanging="701"/>
      </w:pPr>
      <w:rPr>
        <w:rFonts w:hint="default"/>
        <w:lang w:val="en-US" w:eastAsia="zh-CN" w:bidi="ar-SA"/>
      </w:rPr>
    </w:lvl>
    <w:lvl w:ilvl="2">
      <w:start w:val="0"/>
      <w:numFmt w:val="bullet"/>
      <w:lvlText w:val="•"/>
      <w:lvlJc w:val="left"/>
      <w:pPr>
        <w:ind w:left="3425" w:hanging="701"/>
      </w:pPr>
      <w:rPr>
        <w:rFonts w:hint="default"/>
        <w:lang w:val="en-US" w:eastAsia="zh-CN" w:bidi="ar-SA"/>
      </w:rPr>
    </w:lvl>
    <w:lvl w:ilvl="3">
      <w:start w:val="0"/>
      <w:numFmt w:val="bullet"/>
      <w:lvlText w:val="•"/>
      <w:lvlJc w:val="left"/>
      <w:pPr>
        <w:ind w:left="4327" w:hanging="701"/>
      </w:pPr>
      <w:rPr>
        <w:rFonts w:hint="default"/>
        <w:lang w:val="en-US" w:eastAsia="zh-CN" w:bidi="ar-SA"/>
      </w:rPr>
    </w:lvl>
    <w:lvl w:ilvl="4">
      <w:start w:val="0"/>
      <w:numFmt w:val="bullet"/>
      <w:lvlText w:val="•"/>
      <w:lvlJc w:val="left"/>
      <w:pPr>
        <w:ind w:left="5230" w:hanging="701"/>
      </w:pPr>
      <w:rPr>
        <w:rFonts w:hint="default"/>
        <w:lang w:val="en-US" w:eastAsia="zh-CN" w:bidi="ar-SA"/>
      </w:rPr>
    </w:lvl>
    <w:lvl w:ilvl="5">
      <w:start w:val="0"/>
      <w:numFmt w:val="bullet"/>
      <w:lvlText w:val="•"/>
      <w:lvlJc w:val="left"/>
      <w:pPr>
        <w:ind w:left="6133" w:hanging="701"/>
      </w:pPr>
      <w:rPr>
        <w:rFonts w:hint="default"/>
        <w:lang w:val="en-US" w:eastAsia="zh-CN" w:bidi="ar-SA"/>
      </w:rPr>
    </w:lvl>
    <w:lvl w:ilvl="6">
      <w:start w:val="0"/>
      <w:numFmt w:val="bullet"/>
      <w:lvlText w:val="•"/>
      <w:lvlJc w:val="left"/>
      <w:pPr>
        <w:ind w:left="7035" w:hanging="701"/>
      </w:pPr>
      <w:rPr>
        <w:rFonts w:hint="default"/>
        <w:lang w:val="en-US" w:eastAsia="zh-CN" w:bidi="ar-SA"/>
      </w:rPr>
    </w:lvl>
    <w:lvl w:ilvl="7">
      <w:start w:val="0"/>
      <w:numFmt w:val="bullet"/>
      <w:lvlText w:val="•"/>
      <w:lvlJc w:val="left"/>
      <w:pPr>
        <w:ind w:left="7938" w:hanging="701"/>
      </w:pPr>
      <w:rPr>
        <w:rFonts w:hint="default"/>
        <w:lang w:val="en-US" w:eastAsia="zh-CN" w:bidi="ar-SA"/>
      </w:rPr>
    </w:lvl>
    <w:lvl w:ilvl="8">
      <w:start w:val="0"/>
      <w:numFmt w:val="bullet"/>
      <w:lvlText w:val="•"/>
      <w:lvlJc w:val="left"/>
      <w:pPr>
        <w:ind w:left="8840" w:hanging="701"/>
      </w:pPr>
      <w:rPr>
        <w:rFonts w:hint="default"/>
        <w:lang w:val="en-US" w:eastAsia="zh-CN" w:bidi="ar-SA"/>
      </w:rPr>
    </w:lvl>
  </w:abstractNum>
  <w:abstractNum w:abstractNumId="12">
    <w:nsid w:val="42180C10"/>
    <w:multiLevelType w:val="hybridMultilevel"/>
    <w:tmpl w:val="00000000"/>
    <w:lvl w:ilvl="0">
      <w:start w:val="1"/>
      <w:numFmt w:val="decimal"/>
      <w:lvlText w:val="%1."/>
      <w:lvlJc w:val="left"/>
      <w:pPr>
        <w:ind w:left="248" w:hanging="421"/>
        <w:jc w:val="left"/>
      </w:pPr>
      <w:rPr>
        <w:rFonts w:ascii="宋体" w:eastAsia="宋体" w:hAnsi="宋体" w:cs="宋体" w:hint="default"/>
        <w:b w:val="0"/>
        <w:bCs w:val="0"/>
        <w:i w:val="0"/>
        <w:iCs w:val="0"/>
        <w:spacing w:val="-18"/>
        <w:w w:val="100"/>
        <w:sz w:val="26"/>
        <w:szCs w:val="26"/>
        <w:lang w:val="en-US" w:eastAsia="zh-CN" w:bidi="ar-SA"/>
      </w:rPr>
    </w:lvl>
    <w:lvl w:ilvl="1">
      <w:start w:val="0"/>
      <w:numFmt w:val="bullet"/>
      <w:lvlText w:val="•"/>
      <w:lvlJc w:val="left"/>
      <w:pPr>
        <w:ind w:left="556" w:hanging="421"/>
      </w:pPr>
      <w:rPr>
        <w:rFonts w:hint="default"/>
        <w:lang w:val="en-US" w:eastAsia="zh-CN" w:bidi="ar-SA"/>
      </w:rPr>
    </w:lvl>
    <w:lvl w:ilvl="2">
      <w:start w:val="0"/>
      <w:numFmt w:val="bullet"/>
      <w:lvlText w:val="•"/>
      <w:lvlJc w:val="left"/>
      <w:pPr>
        <w:ind w:left="873" w:hanging="421"/>
      </w:pPr>
      <w:rPr>
        <w:rFonts w:hint="default"/>
        <w:lang w:val="en-US" w:eastAsia="zh-CN" w:bidi="ar-SA"/>
      </w:rPr>
    </w:lvl>
    <w:lvl w:ilvl="3">
      <w:start w:val="0"/>
      <w:numFmt w:val="bullet"/>
      <w:lvlText w:val="•"/>
      <w:lvlJc w:val="left"/>
      <w:pPr>
        <w:ind w:left="1190" w:hanging="421"/>
      </w:pPr>
      <w:rPr>
        <w:rFonts w:hint="default"/>
        <w:lang w:val="en-US" w:eastAsia="zh-CN" w:bidi="ar-SA"/>
      </w:rPr>
    </w:lvl>
    <w:lvl w:ilvl="4">
      <w:start w:val="0"/>
      <w:numFmt w:val="bullet"/>
      <w:lvlText w:val="•"/>
      <w:lvlJc w:val="left"/>
      <w:pPr>
        <w:ind w:left="1507" w:hanging="421"/>
      </w:pPr>
      <w:rPr>
        <w:rFonts w:hint="default"/>
        <w:lang w:val="en-US" w:eastAsia="zh-CN" w:bidi="ar-SA"/>
      </w:rPr>
    </w:lvl>
    <w:lvl w:ilvl="5">
      <w:start w:val="0"/>
      <w:numFmt w:val="bullet"/>
      <w:lvlText w:val="•"/>
      <w:lvlJc w:val="left"/>
      <w:pPr>
        <w:ind w:left="1824" w:hanging="421"/>
      </w:pPr>
      <w:rPr>
        <w:rFonts w:hint="default"/>
        <w:lang w:val="en-US" w:eastAsia="zh-CN" w:bidi="ar-SA"/>
      </w:rPr>
    </w:lvl>
    <w:lvl w:ilvl="6">
      <w:start w:val="0"/>
      <w:numFmt w:val="bullet"/>
      <w:lvlText w:val="•"/>
      <w:lvlJc w:val="left"/>
      <w:pPr>
        <w:ind w:left="2141" w:hanging="421"/>
      </w:pPr>
      <w:rPr>
        <w:rFonts w:hint="default"/>
        <w:lang w:val="en-US" w:eastAsia="zh-CN" w:bidi="ar-SA"/>
      </w:rPr>
    </w:lvl>
    <w:lvl w:ilvl="7">
      <w:start w:val="0"/>
      <w:numFmt w:val="bullet"/>
      <w:lvlText w:val="•"/>
      <w:lvlJc w:val="left"/>
      <w:pPr>
        <w:ind w:left="2458" w:hanging="421"/>
      </w:pPr>
      <w:rPr>
        <w:rFonts w:hint="default"/>
        <w:lang w:val="en-US" w:eastAsia="zh-CN" w:bidi="ar-SA"/>
      </w:rPr>
    </w:lvl>
    <w:lvl w:ilvl="8">
      <w:start w:val="0"/>
      <w:numFmt w:val="bullet"/>
      <w:lvlText w:val="•"/>
      <w:lvlJc w:val="left"/>
      <w:pPr>
        <w:ind w:left="2775" w:hanging="421"/>
      </w:pPr>
      <w:rPr>
        <w:rFonts w:hint="default"/>
        <w:lang w:val="en-US" w:eastAsia="zh-CN" w:bidi="ar-SA"/>
      </w:rPr>
    </w:lvl>
  </w:abstractNum>
  <w:abstractNum w:abstractNumId="13">
    <w:nsid w:val="467BEDB7"/>
    <w:multiLevelType w:val="hybridMultilevel"/>
    <w:tmpl w:val="00000000"/>
    <w:lvl w:ilvl="0">
      <w:start w:val="1"/>
      <w:numFmt w:val="decimal"/>
      <w:lvlText w:val="%1."/>
      <w:lvlJc w:val="left"/>
      <w:pPr>
        <w:ind w:left="1442" w:hanging="421"/>
        <w:jc w:val="left"/>
      </w:pPr>
      <w:rPr>
        <w:rFonts w:ascii="宋体" w:eastAsia="宋体" w:hAnsi="宋体" w:cs="宋体" w:hint="default"/>
        <w:b w:val="0"/>
        <w:bCs w:val="0"/>
        <w:i w:val="0"/>
        <w:iCs w:val="0"/>
        <w:spacing w:val="-120"/>
        <w:w w:val="100"/>
        <w:sz w:val="26"/>
        <w:szCs w:val="26"/>
        <w:lang w:val="en-US" w:eastAsia="zh-CN" w:bidi="ar-SA"/>
      </w:rPr>
    </w:lvl>
    <w:lvl w:ilvl="1">
      <w:start w:val="0"/>
      <w:numFmt w:val="bullet"/>
      <w:lvlText w:val="•"/>
      <w:lvlJc w:val="left"/>
      <w:pPr>
        <w:ind w:left="2360" w:hanging="421"/>
      </w:pPr>
      <w:rPr>
        <w:rFonts w:hint="default"/>
        <w:lang w:val="en-US" w:eastAsia="zh-CN" w:bidi="ar-SA"/>
      </w:rPr>
    </w:lvl>
    <w:lvl w:ilvl="2">
      <w:start w:val="0"/>
      <w:numFmt w:val="bullet"/>
      <w:lvlText w:val="•"/>
      <w:lvlJc w:val="left"/>
      <w:pPr>
        <w:ind w:left="3281" w:hanging="421"/>
      </w:pPr>
      <w:rPr>
        <w:rFonts w:hint="default"/>
        <w:lang w:val="en-US" w:eastAsia="zh-CN" w:bidi="ar-SA"/>
      </w:rPr>
    </w:lvl>
    <w:lvl w:ilvl="3">
      <w:start w:val="0"/>
      <w:numFmt w:val="bullet"/>
      <w:lvlText w:val="•"/>
      <w:lvlJc w:val="left"/>
      <w:pPr>
        <w:ind w:left="4201" w:hanging="421"/>
      </w:pPr>
      <w:rPr>
        <w:rFonts w:hint="default"/>
        <w:lang w:val="en-US" w:eastAsia="zh-CN" w:bidi="ar-SA"/>
      </w:rPr>
    </w:lvl>
    <w:lvl w:ilvl="4">
      <w:start w:val="0"/>
      <w:numFmt w:val="bullet"/>
      <w:lvlText w:val="•"/>
      <w:lvlJc w:val="left"/>
      <w:pPr>
        <w:ind w:left="5122" w:hanging="421"/>
      </w:pPr>
      <w:rPr>
        <w:rFonts w:hint="default"/>
        <w:lang w:val="en-US" w:eastAsia="zh-CN" w:bidi="ar-SA"/>
      </w:rPr>
    </w:lvl>
    <w:lvl w:ilvl="5">
      <w:start w:val="0"/>
      <w:numFmt w:val="bullet"/>
      <w:lvlText w:val="•"/>
      <w:lvlJc w:val="left"/>
      <w:pPr>
        <w:ind w:left="6043" w:hanging="421"/>
      </w:pPr>
      <w:rPr>
        <w:rFonts w:hint="default"/>
        <w:lang w:val="en-US" w:eastAsia="zh-CN" w:bidi="ar-SA"/>
      </w:rPr>
    </w:lvl>
    <w:lvl w:ilvl="6">
      <w:start w:val="0"/>
      <w:numFmt w:val="bullet"/>
      <w:lvlText w:val="•"/>
      <w:lvlJc w:val="left"/>
      <w:pPr>
        <w:ind w:left="6963" w:hanging="421"/>
      </w:pPr>
      <w:rPr>
        <w:rFonts w:hint="default"/>
        <w:lang w:val="en-US" w:eastAsia="zh-CN" w:bidi="ar-SA"/>
      </w:rPr>
    </w:lvl>
    <w:lvl w:ilvl="7">
      <w:start w:val="0"/>
      <w:numFmt w:val="bullet"/>
      <w:lvlText w:val="•"/>
      <w:lvlJc w:val="left"/>
      <w:pPr>
        <w:ind w:left="7884" w:hanging="421"/>
      </w:pPr>
      <w:rPr>
        <w:rFonts w:hint="default"/>
        <w:lang w:val="en-US" w:eastAsia="zh-CN" w:bidi="ar-SA"/>
      </w:rPr>
    </w:lvl>
    <w:lvl w:ilvl="8">
      <w:start w:val="0"/>
      <w:numFmt w:val="bullet"/>
      <w:lvlText w:val="•"/>
      <w:lvlJc w:val="left"/>
      <w:pPr>
        <w:ind w:left="8804" w:hanging="421"/>
      </w:pPr>
      <w:rPr>
        <w:rFonts w:hint="default"/>
        <w:lang w:val="en-US" w:eastAsia="zh-CN" w:bidi="ar-SA"/>
      </w:rPr>
    </w:lvl>
  </w:abstractNum>
  <w:abstractNum w:abstractNumId="14">
    <w:nsid w:val="4909316C"/>
    <w:multiLevelType w:val="hybridMultilevel"/>
    <w:tmpl w:val="00000000"/>
    <w:lvl w:ilvl="0">
      <w:start w:val="1"/>
      <w:numFmt w:val="decimal"/>
      <w:lvlText w:val="%1."/>
      <w:lvlJc w:val="left"/>
      <w:pPr>
        <w:ind w:left="108" w:hanging="421"/>
        <w:jc w:val="left"/>
      </w:pPr>
      <w:rPr>
        <w:rFonts w:ascii="宋体" w:eastAsia="宋体" w:hAnsi="宋体" w:cs="宋体" w:hint="default"/>
        <w:b w:val="0"/>
        <w:bCs w:val="0"/>
        <w:i w:val="0"/>
        <w:iCs w:val="0"/>
        <w:spacing w:val="-18"/>
        <w:w w:val="100"/>
        <w:sz w:val="26"/>
        <w:szCs w:val="26"/>
        <w:lang w:val="en-US" w:eastAsia="zh-CN" w:bidi="ar-SA"/>
      </w:rPr>
    </w:lvl>
    <w:lvl w:ilvl="1">
      <w:start w:val="0"/>
      <w:numFmt w:val="bullet"/>
      <w:lvlText w:val="•"/>
      <w:lvlJc w:val="left"/>
      <w:pPr>
        <w:ind w:left="430" w:hanging="421"/>
      </w:pPr>
      <w:rPr>
        <w:rFonts w:hint="default"/>
        <w:lang w:val="en-US" w:eastAsia="zh-CN" w:bidi="ar-SA"/>
      </w:rPr>
    </w:lvl>
    <w:lvl w:ilvl="2">
      <w:start w:val="0"/>
      <w:numFmt w:val="bullet"/>
      <w:lvlText w:val="•"/>
      <w:lvlJc w:val="left"/>
      <w:pPr>
        <w:ind w:left="761" w:hanging="421"/>
      </w:pPr>
      <w:rPr>
        <w:rFonts w:hint="default"/>
        <w:lang w:val="en-US" w:eastAsia="zh-CN" w:bidi="ar-SA"/>
      </w:rPr>
    </w:lvl>
    <w:lvl w:ilvl="3">
      <w:start w:val="0"/>
      <w:numFmt w:val="bullet"/>
      <w:lvlText w:val="•"/>
      <w:lvlJc w:val="left"/>
      <w:pPr>
        <w:ind w:left="1092" w:hanging="421"/>
      </w:pPr>
      <w:rPr>
        <w:rFonts w:hint="default"/>
        <w:lang w:val="en-US" w:eastAsia="zh-CN" w:bidi="ar-SA"/>
      </w:rPr>
    </w:lvl>
    <w:lvl w:ilvl="4">
      <w:start w:val="0"/>
      <w:numFmt w:val="bullet"/>
      <w:lvlText w:val="•"/>
      <w:lvlJc w:val="left"/>
      <w:pPr>
        <w:ind w:left="1423" w:hanging="421"/>
      </w:pPr>
      <w:rPr>
        <w:rFonts w:hint="default"/>
        <w:lang w:val="en-US" w:eastAsia="zh-CN" w:bidi="ar-SA"/>
      </w:rPr>
    </w:lvl>
    <w:lvl w:ilvl="5">
      <w:start w:val="0"/>
      <w:numFmt w:val="bullet"/>
      <w:lvlText w:val="•"/>
      <w:lvlJc w:val="left"/>
      <w:pPr>
        <w:ind w:left="1754" w:hanging="421"/>
      </w:pPr>
      <w:rPr>
        <w:rFonts w:hint="default"/>
        <w:lang w:val="en-US" w:eastAsia="zh-CN" w:bidi="ar-SA"/>
      </w:rPr>
    </w:lvl>
    <w:lvl w:ilvl="6">
      <w:start w:val="0"/>
      <w:numFmt w:val="bullet"/>
      <w:lvlText w:val="•"/>
      <w:lvlJc w:val="left"/>
      <w:pPr>
        <w:ind w:left="2085" w:hanging="421"/>
      </w:pPr>
      <w:rPr>
        <w:rFonts w:hint="default"/>
        <w:lang w:val="en-US" w:eastAsia="zh-CN" w:bidi="ar-SA"/>
      </w:rPr>
    </w:lvl>
    <w:lvl w:ilvl="7">
      <w:start w:val="0"/>
      <w:numFmt w:val="bullet"/>
      <w:lvlText w:val="•"/>
      <w:lvlJc w:val="left"/>
      <w:pPr>
        <w:ind w:left="2416" w:hanging="421"/>
      </w:pPr>
      <w:rPr>
        <w:rFonts w:hint="default"/>
        <w:lang w:val="en-US" w:eastAsia="zh-CN" w:bidi="ar-SA"/>
      </w:rPr>
    </w:lvl>
    <w:lvl w:ilvl="8">
      <w:start w:val="0"/>
      <w:numFmt w:val="bullet"/>
      <w:lvlText w:val="•"/>
      <w:lvlJc w:val="left"/>
      <w:pPr>
        <w:ind w:left="2747" w:hanging="421"/>
      </w:pPr>
      <w:rPr>
        <w:rFonts w:hint="default"/>
        <w:lang w:val="en-US" w:eastAsia="zh-CN" w:bidi="ar-SA"/>
      </w:rPr>
    </w:lvl>
  </w:abstractNum>
  <w:abstractNum w:abstractNumId="15">
    <w:nsid w:val="4DC4F5A7"/>
    <w:multiLevelType w:val="hybridMultilevel"/>
    <w:tmpl w:val="00000000"/>
    <w:lvl w:ilvl="0">
      <w:start w:val="1"/>
      <w:numFmt w:val="decimal"/>
      <w:lvlText w:val="（%1）"/>
      <w:lvlJc w:val="left"/>
      <w:pPr>
        <w:ind w:left="1722" w:hanging="701"/>
        <w:jc w:val="left"/>
      </w:pPr>
      <w:rPr>
        <w:rFonts w:ascii="宋体" w:eastAsia="宋体" w:hAnsi="宋体" w:cs="宋体" w:hint="default"/>
        <w:b w:val="0"/>
        <w:bCs w:val="0"/>
        <w:i w:val="0"/>
        <w:iCs w:val="0"/>
        <w:w w:val="100"/>
        <w:sz w:val="26"/>
        <w:szCs w:val="26"/>
        <w:lang w:val="en-US" w:eastAsia="zh-CN" w:bidi="ar-SA"/>
      </w:rPr>
    </w:lvl>
    <w:lvl w:ilvl="1">
      <w:start w:val="0"/>
      <w:numFmt w:val="bullet"/>
      <w:lvlText w:val="•"/>
      <w:lvlJc w:val="left"/>
      <w:pPr>
        <w:ind w:left="2612" w:hanging="701"/>
      </w:pPr>
      <w:rPr>
        <w:rFonts w:hint="default"/>
        <w:lang w:val="en-US" w:eastAsia="zh-CN" w:bidi="ar-SA"/>
      </w:rPr>
    </w:lvl>
    <w:lvl w:ilvl="2">
      <w:start w:val="0"/>
      <w:numFmt w:val="bullet"/>
      <w:lvlText w:val="•"/>
      <w:lvlJc w:val="left"/>
      <w:pPr>
        <w:ind w:left="3505" w:hanging="701"/>
      </w:pPr>
      <w:rPr>
        <w:rFonts w:hint="default"/>
        <w:lang w:val="en-US" w:eastAsia="zh-CN" w:bidi="ar-SA"/>
      </w:rPr>
    </w:lvl>
    <w:lvl w:ilvl="3">
      <w:start w:val="0"/>
      <w:numFmt w:val="bullet"/>
      <w:lvlText w:val="•"/>
      <w:lvlJc w:val="left"/>
      <w:pPr>
        <w:ind w:left="4397" w:hanging="701"/>
      </w:pPr>
      <w:rPr>
        <w:rFonts w:hint="default"/>
        <w:lang w:val="en-US" w:eastAsia="zh-CN" w:bidi="ar-SA"/>
      </w:rPr>
    </w:lvl>
    <w:lvl w:ilvl="4">
      <w:start w:val="0"/>
      <w:numFmt w:val="bullet"/>
      <w:lvlText w:val="•"/>
      <w:lvlJc w:val="left"/>
      <w:pPr>
        <w:ind w:left="5290" w:hanging="701"/>
      </w:pPr>
      <w:rPr>
        <w:rFonts w:hint="default"/>
        <w:lang w:val="en-US" w:eastAsia="zh-CN" w:bidi="ar-SA"/>
      </w:rPr>
    </w:lvl>
    <w:lvl w:ilvl="5">
      <w:start w:val="0"/>
      <w:numFmt w:val="bullet"/>
      <w:lvlText w:val="•"/>
      <w:lvlJc w:val="left"/>
      <w:pPr>
        <w:ind w:left="6183" w:hanging="701"/>
      </w:pPr>
      <w:rPr>
        <w:rFonts w:hint="default"/>
        <w:lang w:val="en-US" w:eastAsia="zh-CN" w:bidi="ar-SA"/>
      </w:rPr>
    </w:lvl>
    <w:lvl w:ilvl="6">
      <w:start w:val="0"/>
      <w:numFmt w:val="bullet"/>
      <w:lvlText w:val="•"/>
      <w:lvlJc w:val="left"/>
      <w:pPr>
        <w:ind w:left="7075" w:hanging="701"/>
      </w:pPr>
      <w:rPr>
        <w:rFonts w:hint="default"/>
        <w:lang w:val="en-US" w:eastAsia="zh-CN" w:bidi="ar-SA"/>
      </w:rPr>
    </w:lvl>
    <w:lvl w:ilvl="7">
      <w:start w:val="0"/>
      <w:numFmt w:val="bullet"/>
      <w:lvlText w:val="•"/>
      <w:lvlJc w:val="left"/>
      <w:pPr>
        <w:ind w:left="7968" w:hanging="701"/>
      </w:pPr>
      <w:rPr>
        <w:rFonts w:hint="default"/>
        <w:lang w:val="en-US" w:eastAsia="zh-CN" w:bidi="ar-SA"/>
      </w:rPr>
    </w:lvl>
    <w:lvl w:ilvl="8">
      <w:start w:val="0"/>
      <w:numFmt w:val="bullet"/>
      <w:lvlText w:val="•"/>
      <w:lvlJc w:val="left"/>
      <w:pPr>
        <w:ind w:left="8860" w:hanging="701"/>
      </w:pPr>
      <w:rPr>
        <w:rFonts w:hint="default"/>
        <w:lang w:val="en-US" w:eastAsia="zh-CN" w:bidi="ar-SA"/>
      </w:rPr>
    </w:lvl>
  </w:abstractNum>
  <w:abstractNum w:abstractNumId="16">
    <w:nsid w:val="57778608"/>
    <w:multiLevelType w:val="hybridMultilevel"/>
    <w:tmpl w:val="00000000"/>
    <w:lvl w:ilvl="0">
      <w:start w:val="1"/>
      <w:numFmt w:val="decimal"/>
      <w:lvlText w:val="%1."/>
      <w:lvlJc w:val="left"/>
      <w:pPr>
        <w:ind w:left="461" w:hanging="421"/>
        <w:jc w:val="left"/>
      </w:pPr>
      <w:rPr>
        <w:rFonts w:ascii="宋体" w:eastAsia="宋体" w:hAnsi="宋体" w:cs="宋体" w:hint="default"/>
        <w:b w:val="0"/>
        <w:bCs w:val="0"/>
        <w:i w:val="0"/>
        <w:iCs w:val="0"/>
        <w:spacing w:val="-10"/>
        <w:w w:val="100"/>
        <w:sz w:val="26"/>
        <w:szCs w:val="26"/>
        <w:lang w:val="en-US" w:eastAsia="zh-CN" w:bidi="ar-SA"/>
      </w:rPr>
    </w:lvl>
    <w:lvl w:ilvl="1">
      <w:start w:val="0"/>
      <w:numFmt w:val="bullet"/>
      <w:lvlText w:val="•"/>
      <w:lvlJc w:val="left"/>
      <w:pPr>
        <w:ind w:left="1478" w:hanging="421"/>
      </w:pPr>
      <w:rPr>
        <w:rFonts w:hint="default"/>
        <w:lang w:val="en-US" w:eastAsia="zh-CN" w:bidi="ar-SA"/>
      </w:rPr>
    </w:lvl>
    <w:lvl w:ilvl="2">
      <w:start w:val="0"/>
      <w:numFmt w:val="bullet"/>
      <w:lvlText w:val="•"/>
      <w:lvlJc w:val="left"/>
      <w:pPr>
        <w:ind w:left="2497" w:hanging="421"/>
      </w:pPr>
      <w:rPr>
        <w:rFonts w:hint="default"/>
        <w:lang w:val="en-US" w:eastAsia="zh-CN" w:bidi="ar-SA"/>
      </w:rPr>
    </w:lvl>
    <w:lvl w:ilvl="3">
      <w:start w:val="0"/>
      <w:numFmt w:val="bullet"/>
      <w:lvlText w:val="•"/>
      <w:lvlJc w:val="left"/>
      <w:pPr>
        <w:ind w:left="3515" w:hanging="421"/>
      </w:pPr>
      <w:rPr>
        <w:rFonts w:hint="default"/>
        <w:lang w:val="en-US" w:eastAsia="zh-CN" w:bidi="ar-SA"/>
      </w:rPr>
    </w:lvl>
    <w:lvl w:ilvl="4">
      <w:start w:val="0"/>
      <w:numFmt w:val="bullet"/>
      <w:lvlText w:val="•"/>
      <w:lvlJc w:val="left"/>
      <w:pPr>
        <w:ind w:left="4534" w:hanging="421"/>
      </w:pPr>
      <w:rPr>
        <w:rFonts w:hint="default"/>
        <w:lang w:val="en-US" w:eastAsia="zh-CN" w:bidi="ar-SA"/>
      </w:rPr>
    </w:lvl>
    <w:lvl w:ilvl="5">
      <w:start w:val="0"/>
      <w:numFmt w:val="bullet"/>
      <w:lvlText w:val="•"/>
      <w:lvlJc w:val="left"/>
      <w:pPr>
        <w:ind w:left="5553" w:hanging="421"/>
      </w:pPr>
      <w:rPr>
        <w:rFonts w:hint="default"/>
        <w:lang w:val="en-US" w:eastAsia="zh-CN" w:bidi="ar-SA"/>
      </w:rPr>
    </w:lvl>
    <w:lvl w:ilvl="6">
      <w:start w:val="0"/>
      <w:numFmt w:val="bullet"/>
      <w:lvlText w:val="•"/>
      <w:lvlJc w:val="left"/>
      <w:pPr>
        <w:ind w:left="6571" w:hanging="421"/>
      </w:pPr>
      <w:rPr>
        <w:rFonts w:hint="default"/>
        <w:lang w:val="en-US" w:eastAsia="zh-CN" w:bidi="ar-SA"/>
      </w:rPr>
    </w:lvl>
    <w:lvl w:ilvl="7">
      <w:start w:val="0"/>
      <w:numFmt w:val="bullet"/>
      <w:lvlText w:val="•"/>
      <w:lvlJc w:val="left"/>
      <w:pPr>
        <w:ind w:left="7590" w:hanging="421"/>
      </w:pPr>
      <w:rPr>
        <w:rFonts w:hint="default"/>
        <w:lang w:val="en-US" w:eastAsia="zh-CN" w:bidi="ar-SA"/>
      </w:rPr>
    </w:lvl>
    <w:lvl w:ilvl="8">
      <w:start w:val="0"/>
      <w:numFmt w:val="bullet"/>
      <w:lvlText w:val="•"/>
      <w:lvlJc w:val="left"/>
      <w:pPr>
        <w:ind w:left="8608" w:hanging="421"/>
      </w:pPr>
      <w:rPr>
        <w:rFonts w:hint="default"/>
        <w:lang w:val="en-US" w:eastAsia="zh-CN" w:bidi="ar-SA"/>
      </w:rPr>
    </w:lvl>
  </w:abstractNum>
  <w:abstractNum w:abstractNumId="17">
    <w:nsid w:val="5FA7FD69"/>
    <w:multiLevelType w:val="hybridMultilevel"/>
    <w:tmpl w:val="00000000"/>
    <w:lvl w:ilvl="0">
      <w:start w:val="1"/>
      <w:numFmt w:val="decimal"/>
      <w:lvlText w:val="%1."/>
      <w:lvlJc w:val="left"/>
      <w:pPr>
        <w:ind w:left="461" w:hanging="421"/>
        <w:jc w:val="left"/>
      </w:pPr>
      <w:rPr>
        <w:rFonts w:ascii="宋体" w:eastAsia="宋体" w:hAnsi="宋体" w:cs="宋体" w:hint="default"/>
        <w:b w:val="0"/>
        <w:bCs w:val="0"/>
        <w:i w:val="0"/>
        <w:iCs w:val="0"/>
        <w:spacing w:val="-43"/>
        <w:w w:val="100"/>
        <w:sz w:val="26"/>
        <w:szCs w:val="26"/>
        <w:lang w:val="en-US" w:eastAsia="zh-CN" w:bidi="ar-SA"/>
      </w:rPr>
    </w:lvl>
    <w:lvl w:ilvl="1">
      <w:start w:val="0"/>
      <w:numFmt w:val="bullet"/>
      <w:lvlText w:val="•"/>
      <w:lvlJc w:val="left"/>
      <w:pPr>
        <w:ind w:left="1478" w:hanging="421"/>
      </w:pPr>
      <w:rPr>
        <w:rFonts w:hint="default"/>
        <w:lang w:val="en-US" w:eastAsia="zh-CN" w:bidi="ar-SA"/>
      </w:rPr>
    </w:lvl>
    <w:lvl w:ilvl="2">
      <w:start w:val="0"/>
      <w:numFmt w:val="bullet"/>
      <w:lvlText w:val="•"/>
      <w:lvlJc w:val="left"/>
      <w:pPr>
        <w:ind w:left="2497" w:hanging="421"/>
      </w:pPr>
      <w:rPr>
        <w:rFonts w:hint="default"/>
        <w:lang w:val="en-US" w:eastAsia="zh-CN" w:bidi="ar-SA"/>
      </w:rPr>
    </w:lvl>
    <w:lvl w:ilvl="3">
      <w:start w:val="0"/>
      <w:numFmt w:val="bullet"/>
      <w:lvlText w:val="•"/>
      <w:lvlJc w:val="left"/>
      <w:pPr>
        <w:ind w:left="3515" w:hanging="421"/>
      </w:pPr>
      <w:rPr>
        <w:rFonts w:hint="default"/>
        <w:lang w:val="en-US" w:eastAsia="zh-CN" w:bidi="ar-SA"/>
      </w:rPr>
    </w:lvl>
    <w:lvl w:ilvl="4">
      <w:start w:val="0"/>
      <w:numFmt w:val="bullet"/>
      <w:lvlText w:val="•"/>
      <w:lvlJc w:val="left"/>
      <w:pPr>
        <w:ind w:left="4534" w:hanging="421"/>
      </w:pPr>
      <w:rPr>
        <w:rFonts w:hint="default"/>
        <w:lang w:val="en-US" w:eastAsia="zh-CN" w:bidi="ar-SA"/>
      </w:rPr>
    </w:lvl>
    <w:lvl w:ilvl="5">
      <w:start w:val="0"/>
      <w:numFmt w:val="bullet"/>
      <w:lvlText w:val="•"/>
      <w:lvlJc w:val="left"/>
      <w:pPr>
        <w:ind w:left="5553" w:hanging="421"/>
      </w:pPr>
      <w:rPr>
        <w:rFonts w:hint="default"/>
        <w:lang w:val="en-US" w:eastAsia="zh-CN" w:bidi="ar-SA"/>
      </w:rPr>
    </w:lvl>
    <w:lvl w:ilvl="6">
      <w:start w:val="0"/>
      <w:numFmt w:val="bullet"/>
      <w:lvlText w:val="•"/>
      <w:lvlJc w:val="left"/>
      <w:pPr>
        <w:ind w:left="6571" w:hanging="421"/>
      </w:pPr>
      <w:rPr>
        <w:rFonts w:hint="default"/>
        <w:lang w:val="en-US" w:eastAsia="zh-CN" w:bidi="ar-SA"/>
      </w:rPr>
    </w:lvl>
    <w:lvl w:ilvl="7">
      <w:start w:val="0"/>
      <w:numFmt w:val="bullet"/>
      <w:lvlText w:val="•"/>
      <w:lvlJc w:val="left"/>
      <w:pPr>
        <w:ind w:left="7590" w:hanging="421"/>
      </w:pPr>
      <w:rPr>
        <w:rFonts w:hint="default"/>
        <w:lang w:val="en-US" w:eastAsia="zh-CN" w:bidi="ar-SA"/>
      </w:rPr>
    </w:lvl>
    <w:lvl w:ilvl="8">
      <w:start w:val="0"/>
      <w:numFmt w:val="bullet"/>
      <w:lvlText w:val="•"/>
      <w:lvlJc w:val="left"/>
      <w:pPr>
        <w:ind w:left="8608" w:hanging="421"/>
      </w:pPr>
      <w:rPr>
        <w:rFonts w:hint="default"/>
        <w:lang w:val="en-US" w:eastAsia="zh-CN" w:bidi="ar-SA"/>
      </w:rPr>
    </w:lvl>
  </w:abstractNum>
  <w:abstractNum w:abstractNumId="18">
    <w:nsid w:val="65593AA4"/>
    <w:multiLevelType w:val="hybridMultilevel"/>
    <w:tmpl w:val="00000000"/>
    <w:lvl w:ilvl="0">
      <w:start w:val="1"/>
      <w:numFmt w:val="decimal"/>
      <w:lvlText w:val="%1."/>
      <w:lvlJc w:val="left"/>
      <w:pPr>
        <w:ind w:left="108" w:hanging="421"/>
        <w:jc w:val="left"/>
      </w:pPr>
      <w:rPr>
        <w:rFonts w:ascii="宋体" w:eastAsia="宋体" w:hAnsi="宋体" w:cs="宋体" w:hint="default"/>
        <w:b w:val="0"/>
        <w:bCs w:val="0"/>
        <w:i w:val="0"/>
        <w:iCs w:val="0"/>
        <w:spacing w:val="-26"/>
        <w:w w:val="100"/>
        <w:sz w:val="26"/>
        <w:szCs w:val="26"/>
        <w:lang w:val="en-US" w:eastAsia="zh-CN" w:bidi="ar-SA"/>
      </w:rPr>
    </w:lvl>
    <w:lvl w:ilvl="1">
      <w:start w:val="0"/>
      <w:numFmt w:val="bullet"/>
      <w:lvlText w:val="•"/>
      <w:lvlJc w:val="left"/>
      <w:pPr>
        <w:ind w:left="593" w:hanging="421"/>
      </w:pPr>
      <w:rPr>
        <w:rFonts w:hint="default"/>
        <w:lang w:val="en-US" w:eastAsia="zh-CN" w:bidi="ar-SA"/>
      </w:rPr>
    </w:lvl>
    <w:lvl w:ilvl="2">
      <w:start w:val="0"/>
      <w:numFmt w:val="bullet"/>
      <w:lvlText w:val="•"/>
      <w:lvlJc w:val="left"/>
      <w:pPr>
        <w:ind w:left="1086" w:hanging="421"/>
      </w:pPr>
      <w:rPr>
        <w:rFonts w:hint="default"/>
        <w:lang w:val="en-US" w:eastAsia="zh-CN" w:bidi="ar-SA"/>
      </w:rPr>
    </w:lvl>
    <w:lvl w:ilvl="3">
      <w:start w:val="0"/>
      <w:numFmt w:val="bullet"/>
      <w:lvlText w:val="•"/>
      <w:lvlJc w:val="left"/>
      <w:pPr>
        <w:ind w:left="1579" w:hanging="421"/>
      </w:pPr>
      <w:rPr>
        <w:rFonts w:hint="default"/>
        <w:lang w:val="en-US" w:eastAsia="zh-CN" w:bidi="ar-SA"/>
      </w:rPr>
    </w:lvl>
    <w:lvl w:ilvl="4">
      <w:start w:val="0"/>
      <w:numFmt w:val="bullet"/>
      <w:lvlText w:val="•"/>
      <w:lvlJc w:val="left"/>
      <w:pPr>
        <w:ind w:left="2072" w:hanging="421"/>
      </w:pPr>
      <w:rPr>
        <w:rFonts w:hint="default"/>
        <w:lang w:val="en-US" w:eastAsia="zh-CN" w:bidi="ar-SA"/>
      </w:rPr>
    </w:lvl>
    <w:lvl w:ilvl="5">
      <w:start w:val="0"/>
      <w:numFmt w:val="bullet"/>
      <w:lvlText w:val="•"/>
      <w:lvlJc w:val="left"/>
      <w:pPr>
        <w:ind w:left="2565" w:hanging="421"/>
      </w:pPr>
      <w:rPr>
        <w:rFonts w:hint="default"/>
        <w:lang w:val="en-US" w:eastAsia="zh-CN" w:bidi="ar-SA"/>
      </w:rPr>
    </w:lvl>
    <w:lvl w:ilvl="6">
      <w:start w:val="0"/>
      <w:numFmt w:val="bullet"/>
      <w:lvlText w:val="•"/>
      <w:lvlJc w:val="left"/>
      <w:pPr>
        <w:ind w:left="3058" w:hanging="421"/>
      </w:pPr>
      <w:rPr>
        <w:rFonts w:hint="default"/>
        <w:lang w:val="en-US" w:eastAsia="zh-CN" w:bidi="ar-SA"/>
      </w:rPr>
    </w:lvl>
    <w:lvl w:ilvl="7">
      <w:start w:val="0"/>
      <w:numFmt w:val="bullet"/>
      <w:lvlText w:val="•"/>
      <w:lvlJc w:val="left"/>
      <w:pPr>
        <w:ind w:left="3551" w:hanging="421"/>
      </w:pPr>
      <w:rPr>
        <w:rFonts w:hint="default"/>
        <w:lang w:val="en-US" w:eastAsia="zh-CN" w:bidi="ar-SA"/>
      </w:rPr>
    </w:lvl>
    <w:lvl w:ilvl="8">
      <w:start w:val="0"/>
      <w:numFmt w:val="bullet"/>
      <w:lvlText w:val="•"/>
      <w:lvlJc w:val="left"/>
      <w:pPr>
        <w:ind w:left="4044" w:hanging="421"/>
      </w:pPr>
      <w:rPr>
        <w:rFonts w:hint="default"/>
        <w:lang w:val="en-US" w:eastAsia="zh-CN" w:bidi="ar-SA"/>
      </w:rPr>
    </w:lvl>
  </w:abstractNum>
  <w:abstractNum w:abstractNumId="19">
    <w:nsid w:val="664EC91E"/>
    <w:multiLevelType w:val="hybridMultilevel"/>
    <w:tmpl w:val="00000000"/>
    <w:lvl w:ilvl="0">
      <w:start w:val="1"/>
      <w:numFmt w:val="decimal"/>
      <w:lvlText w:val="%1."/>
      <w:lvlJc w:val="left"/>
      <w:pPr>
        <w:ind w:left="461" w:hanging="421"/>
        <w:jc w:val="left"/>
      </w:pPr>
      <w:rPr>
        <w:rFonts w:ascii="宋体" w:eastAsia="宋体" w:hAnsi="宋体" w:cs="宋体" w:hint="default"/>
        <w:b w:val="0"/>
        <w:bCs w:val="0"/>
        <w:i w:val="0"/>
        <w:iCs w:val="0"/>
        <w:spacing w:val="-15"/>
        <w:w w:val="100"/>
        <w:sz w:val="26"/>
        <w:szCs w:val="26"/>
        <w:lang w:val="en-US" w:eastAsia="zh-CN" w:bidi="ar-SA"/>
      </w:rPr>
    </w:lvl>
    <w:lvl w:ilvl="1">
      <w:start w:val="0"/>
      <w:numFmt w:val="bullet"/>
      <w:lvlText w:val="•"/>
      <w:lvlJc w:val="left"/>
      <w:pPr>
        <w:ind w:left="1478" w:hanging="421"/>
      </w:pPr>
      <w:rPr>
        <w:rFonts w:hint="default"/>
        <w:lang w:val="en-US" w:eastAsia="zh-CN" w:bidi="ar-SA"/>
      </w:rPr>
    </w:lvl>
    <w:lvl w:ilvl="2">
      <w:start w:val="0"/>
      <w:numFmt w:val="bullet"/>
      <w:lvlText w:val="•"/>
      <w:lvlJc w:val="left"/>
      <w:pPr>
        <w:ind w:left="2497" w:hanging="421"/>
      </w:pPr>
      <w:rPr>
        <w:rFonts w:hint="default"/>
        <w:lang w:val="en-US" w:eastAsia="zh-CN" w:bidi="ar-SA"/>
      </w:rPr>
    </w:lvl>
    <w:lvl w:ilvl="3">
      <w:start w:val="0"/>
      <w:numFmt w:val="bullet"/>
      <w:lvlText w:val="•"/>
      <w:lvlJc w:val="left"/>
      <w:pPr>
        <w:ind w:left="3515" w:hanging="421"/>
      </w:pPr>
      <w:rPr>
        <w:rFonts w:hint="default"/>
        <w:lang w:val="en-US" w:eastAsia="zh-CN" w:bidi="ar-SA"/>
      </w:rPr>
    </w:lvl>
    <w:lvl w:ilvl="4">
      <w:start w:val="0"/>
      <w:numFmt w:val="bullet"/>
      <w:lvlText w:val="•"/>
      <w:lvlJc w:val="left"/>
      <w:pPr>
        <w:ind w:left="4534" w:hanging="421"/>
      </w:pPr>
      <w:rPr>
        <w:rFonts w:hint="default"/>
        <w:lang w:val="en-US" w:eastAsia="zh-CN" w:bidi="ar-SA"/>
      </w:rPr>
    </w:lvl>
    <w:lvl w:ilvl="5">
      <w:start w:val="0"/>
      <w:numFmt w:val="bullet"/>
      <w:lvlText w:val="•"/>
      <w:lvlJc w:val="left"/>
      <w:pPr>
        <w:ind w:left="5553" w:hanging="421"/>
      </w:pPr>
      <w:rPr>
        <w:rFonts w:hint="default"/>
        <w:lang w:val="en-US" w:eastAsia="zh-CN" w:bidi="ar-SA"/>
      </w:rPr>
    </w:lvl>
    <w:lvl w:ilvl="6">
      <w:start w:val="0"/>
      <w:numFmt w:val="bullet"/>
      <w:lvlText w:val="•"/>
      <w:lvlJc w:val="left"/>
      <w:pPr>
        <w:ind w:left="6571" w:hanging="421"/>
      </w:pPr>
      <w:rPr>
        <w:rFonts w:hint="default"/>
        <w:lang w:val="en-US" w:eastAsia="zh-CN" w:bidi="ar-SA"/>
      </w:rPr>
    </w:lvl>
    <w:lvl w:ilvl="7">
      <w:start w:val="0"/>
      <w:numFmt w:val="bullet"/>
      <w:lvlText w:val="•"/>
      <w:lvlJc w:val="left"/>
      <w:pPr>
        <w:ind w:left="7590" w:hanging="421"/>
      </w:pPr>
      <w:rPr>
        <w:rFonts w:hint="default"/>
        <w:lang w:val="en-US" w:eastAsia="zh-CN" w:bidi="ar-SA"/>
      </w:rPr>
    </w:lvl>
    <w:lvl w:ilvl="8">
      <w:start w:val="0"/>
      <w:numFmt w:val="bullet"/>
      <w:lvlText w:val="•"/>
      <w:lvlJc w:val="left"/>
      <w:pPr>
        <w:ind w:left="8608" w:hanging="421"/>
      </w:pPr>
      <w:rPr>
        <w:rFonts w:hint="default"/>
        <w:lang w:val="en-US" w:eastAsia="zh-CN" w:bidi="ar-SA"/>
      </w:rPr>
    </w:lvl>
  </w:abstractNum>
  <w:abstractNum w:abstractNumId="20">
    <w:nsid w:val="7036C839"/>
    <w:multiLevelType w:val="hybridMultilevel"/>
    <w:tmpl w:val="00000000"/>
    <w:lvl w:ilvl="0">
      <w:start w:val="1"/>
      <w:numFmt w:val="decimal"/>
      <w:lvlText w:val="（%1）"/>
      <w:lvlJc w:val="left"/>
      <w:pPr>
        <w:ind w:left="461" w:hanging="701"/>
        <w:jc w:val="left"/>
      </w:pPr>
      <w:rPr>
        <w:rFonts w:ascii="宋体" w:eastAsia="宋体" w:hAnsi="宋体" w:cs="宋体" w:hint="default"/>
        <w:b w:val="0"/>
        <w:bCs w:val="0"/>
        <w:i w:val="0"/>
        <w:iCs w:val="0"/>
        <w:w w:val="100"/>
        <w:sz w:val="26"/>
        <w:szCs w:val="26"/>
        <w:lang w:val="en-US" w:eastAsia="zh-CN" w:bidi="ar-SA"/>
      </w:rPr>
    </w:lvl>
    <w:lvl w:ilvl="1">
      <w:start w:val="1"/>
      <w:numFmt w:val="decimal"/>
      <w:lvlText w:val="%2."/>
      <w:lvlJc w:val="left"/>
      <w:pPr>
        <w:ind w:left="461" w:hanging="421"/>
        <w:jc w:val="right"/>
      </w:pPr>
      <w:rPr>
        <w:rFonts w:ascii="宋体" w:eastAsia="宋体" w:hAnsi="宋体" w:cs="宋体" w:hint="default"/>
        <w:b w:val="0"/>
        <w:bCs w:val="0"/>
        <w:i w:val="0"/>
        <w:iCs w:val="0"/>
        <w:w w:val="100"/>
        <w:sz w:val="26"/>
        <w:szCs w:val="26"/>
        <w:lang w:val="en-US" w:eastAsia="zh-CN" w:bidi="ar-SA"/>
      </w:rPr>
    </w:lvl>
    <w:lvl w:ilvl="2">
      <w:start w:val="0"/>
      <w:numFmt w:val="bullet"/>
      <w:lvlText w:val="•"/>
      <w:lvlJc w:val="left"/>
      <w:pPr>
        <w:ind w:left="2497" w:hanging="421"/>
      </w:pPr>
      <w:rPr>
        <w:rFonts w:hint="default"/>
        <w:lang w:val="en-US" w:eastAsia="zh-CN" w:bidi="ar-SA"/>
      </w:rPr>
    </w:lvl>
    <w:lvl w:ilvl="3">
      <w:start w:val="0"/>
      <w:numFmt w:val="bullet"/>
      <w:lvlText w:val="•"/>
      <w:lvlJc w:val="left"/>
      <w:pPr>
        <w:ind w:left="3515" w:hanging="421"/>
      </w:pPr>
      <w:rPr>
        <w:rFonts w:hint="default"/>
        <w:lang w:val="en-US" w:eastAsia="zh-CN" w:bidi="ar-SA"/>
      </w:rPr>
    </w:lvl>
    <w:lvl w:ilvl="4">
      <w:start w:val="0"/>
      <w:numFmt w:val="bullet"/>
      <w:lvlText w:val="•"/>
      <w:lvlJc w:val="left"/>
      <w:pPr>
        <w:ind w:left="4534" w:hanging="421"/>
      </w:pPr>
      <w:rPr>
        <w:rFonts w:hint="default"/>
        <w:lang w:val="en-US" w:eastAsia="zh-CN" w:bidi="ar-SA"/>
      </w:rPr>
    </w:lvl>
    <w:lvl w:ilvl="5">
      <w:start w:val="0"/>
      <w:numFmt w:val="bullet"/>
      <w:lvlText w:val="•"/>
      <w:lvlJc w:val="left"/>
      <w:pPr>
        <w:ind w:left="5553" w:hanging="421"/>
      </w:pPr>
      <w:rPr>
        <w:rFonts w:hint="default"/>
        <w:lang w:val="en-US" w:eastAsia="zh-CN" w:bidi="ar-SA"/>
      </w:rPr>
    </w:lvl>
    <w:lvl w:ilvl="6">
      <w:start w:val="0"/>
      <w:numFmt w:val="bullet"/>
      <w:lvlText w:val="•"/>
      <w:lvlJc w:val="left"/>
      <w:pPr>
        <w:ind w:left="6571" w:hanging="421"/>
      </w:pPr>
      <w:rPr>
        <w:rFonts w:hint="default"/>
        <w:lang w:val="en-US" w:eastAsia="zh-CN" w:bidi="ar-SA"/>
      </w:rPr>
    </w:lvl>
    <w:lvl w:ilvl="7">
      <w:start w:val="0"/>
      <w:numFmt w:val="bullet"/>
      <w:lvlText w:val="•"/>
      <w:lvlJc w:val="left"/>
      <w:pPr>
        <w:ind w:left="7590" w:hanging="421"/>
      </w:pPr>
      <w:rPr>
        <w:rFonts w:hint="default"/>
        <w:lang w:val="en-US" w:eastAsia="zh-CN" w:bidi="ar-SA"/>
      </w:rPr>
    </w:lvl>
    <w:lvl w:ilvl="8">
      <w:start w:val="0"/>
      <w:numFmt w:val="bullet"/>
      <w:lvlText w:val="•"/>
      <w:lvlJc w:val="left"/>
      <w:pPr>
        <w:ind w:left="8608" w:hanging="421"/>
      </w:pPr>
      <w:rPr>
        <w:rFonts w:hint="default"/>
        <w:lang w:val="en-US" w:eastAsia="zh-CN" w:bidi="ar-SA"/>
      </w:rPr>
    </w:lvl>
  </w:abstractNum>
  <w:num w:numId="1">
    <w:abstractNumId w:val="7"/>
  </w:num>
  <w:num w:numId="2">
    <w:abstractNumId w:val="11"/>
  </w:num>
  <w:num w:numId="3">
    <w:abstractNumId w:val="8"/>
  </w:num>
  <w:num w:numId="4">
    <w:abstractNumId w:val="14"/>
  </w:num>
  <w:num w:numId="5">
    <w:abstractNumId w:val="9"/>
  </w:num>
  <w:num w:numId="6">
    <w:abstractNumId w:val="18"/>
  </w:num>
  <w:num w:numId="7">
    <w:abstractNumId w:val="12"/>
  </w:num>
  <w:num w:numId="8">
    <w:abstractNumId w:val="10"/>
  </w:num>
  <w:num w:numId="9">
    <w:abstractNumId w:val="20"/>
  </w:num>
  <w:num w:numId="10">
    <w:abstractNumId w:val="3"/>
  </w:num>
  <w:num w:numId="11">
    <w:abstractNumId w:val="6"/>
  </w:num>
  <w:num w:numId="12">
    <w:abstractNumId w:val="19"/>
  </w:num>
  <w:num w:numId="13">
    <w:abstractNumId w:val="16"/>
  </w:num>
  <w:num w:numId="14">
    <w:abstractNumId w:val="4"/>
  </w:num>
  <w:num w:numId="15">
    <w:abstractNumId w:val="15"/>
  </w:num>
  <w:num w:numId="16">
    <w:abstractNumId w:val="17"/>
  </w:num>
  <w:num w:numId="17">
    <w:abstractNumId w:val="5"/>
  </w:num>
  <w:num w:numId="18">
    <w:abstractNumId w:val="2"/>
  </w:num>
  <w:num w:numId="19">
    <w:abstractNumId w:val="0"/>
  </w:num>
  <w:num w:numId="20">
    <w:abstractNumId w:val="13"/>
  </w:num>
  <w:num w:numId="2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efaultTabStop w:val="720"/>
  <w:drawingGridHorizontalSpacing w:val="110"/>
  <w:displayHorizontalDrawingGridEvery w:val="2"/>
  <w:characterSpacingControl w:val="doNotCompress"/>
  <w:compat>
    <w:ulTrailSpace/>
    <w:shapeLayoutLikeWW8/>
    <w:useFELayout/>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lang w:val="en-US" w:eastAsia="zh-CN" w:bidi="ar-SA"/>
    </w:rPr>
  </w:style>
  <w:style w:type="paragraph" w:styleId="Heading1">
    <w:name w:val="heading 1"/>
    <w:basedOn w:val="Normal"/>
    <w:uiPriority w:val="1"/>
    <w:qFormat/>
    <w:pPr>
      <w:spacing w:line="509" w:lineRule="exact"/>
      <w:ind w:left="1024" w:hanging="564"/>
      <w:outlineLvl w:val="0"/>
    </w:pPr>
    <w:rPr>
      <w:rFonts w:ascii="Microsoft JhengHei" w:eastAsia="Microsoft JhengHei" w:hAnsi="Microsoft JhengHei" w:cs="Microsoft JhengHei"/>
      <w:b/>
      <w:bCs/>
      <w:sz w:val="28"/>
      <w:szCs w:val="28"/>
      <w:lang w:val="en-US" w:eastAsia="zh-CN" w:bidi="ar-SA"/>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宋体" w:eastAsia="宋体" w:hAnsi="宋体" w:cs="宋体"/>
      <w:sz w:val="28"/>
      <w:szCs w:val="28"/>
      <w:lang w:val="en-US" w:eastAsia="zh-CN" w:bidi="ar-SA"/>
    </w:rPr>
  </w:style>
  <w:style w:type="paragraph" w:styleId="Title">
    <w:name w:val="Title"/>
    <w:basedOn w:val="Normal"/>
    <w:uiPriority w:val="1"/>
    <w:qFormat/>
    <w:pPr>
      <w:spacing w:line="812" w:lineRule="exact"/>
      <w:ind w:left="3372" w:right="4025"/>
      <w:jc w:val="center"/>
    </w:pPr>
    <w:rPr>
      <w:rFonts w:ascii="Microsoft JhengHei" w:eastAsia="Microsoft JhengHei" w:hAnsi="Microsoft JhengHei" w:cs="Microsoft JhengHei"/>
      <w:b/>
      <w:bCs/>
      <w:sz w:val="52"/>
      <w:szCs w:val="52"/>
      <w:lang w:val="en-US" w:eastAsia="zh-CN" w:bidi="ar-SA"/>
    </w:rPr>
  </w:style>
  <w:style w:type="paragraph" w:styleId="ListParagraph">
    <w:name w:val="List Paragraph"/>
    <w:basedOn w:val="Normal"/>
    <w:uiPriority w:val="1"/>
    <w:qFormat/>
    <w:pPr>
      <w:ind w:left="461" w:firstLine="454"/>
    </w:pPr>
    <w:rPr>
      <w:rFonts w:ascii="宋体" w:eastAsia="宋体" w:hAnsi="宋体" w:cs="宋体"/>
      <w:lang w:val="en-US" w:eastAsia="zh-CN" w:bidi="ar-SA"/>
    </w:rPr>
  </w:style>
  <w:style w:type="paragraph" w:customStyle="1" w:styleId="TableParagraph">
    <w:name w:val="Table Paragraph"/>
    <w:basedOn w:val="Normal"/>
    <w:uiPriority w:val="1"/>
    <w:qFormat/>
    <w:pPr>
      <w:ind w:left="95"/>
      <w:jc w:val="center"/>
    </w:pPr>
    <w:rPr>
      <w:rFonts w:ascii="宋体" w:eastAsia="宋体" w:hAnsi="宋体" w:cs="宋体"/>
      <w:lang w:val="en-US" w:eastAsia="zh-CN" w:bidi="ar-SA"/>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hyperlink" Target="https://d.book118.com/426112151125010100" TargetMode="External" /><Relationship Id="rId13" Type="http://schemas.openxmlformats.org/officeDocument/2006/relationships/footer" Target="footer9.xml" /><Relationship Id="rId14" Type="http://schemas.openxmlformats.org/officeDocument/2006/relationships/theme" Target="theme/theme1.xml" /><Relationship Id="rId15" Type="http://schemas.openxmlformats.org/officeDocument/2006/relationships/numbering" Target="numbering.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2024-03-04T12:38:02Z</dcterms:created>
  <dcterms:modified xsi:type="dcterms:W3CDTF">2024-03-04T12:38:02Z</dcterms:modified>
</cp:coreProperties>
</file>