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rPr>
          <w:rFonts w:ascii="Times New Roman"/>
          <w:sz w:val="20"/>
        </w:rPr>
      </w:pPr>
    </w:p>
    <w:p>
      <w:pPr>
        <w:pStyle w:val="BodyText"/>
        <w:spacing w:before="2"/>
        <w:rPr>
          <w:rFonts w:ascii="Times New Roman"/>
          <w:sz w:val="25"/>
        </w:rPr>
      </w:pPr>
    </w:p>
    <w:p>
      <w:pPr>
        <w:pStyle w:val="Title"/>
        <w:tabs>
          <w:tab w:val="left" w:pos="2287"/>
        </w:tabs>
        <w:jc w:val="center"/>
        <w:rPr>
          <w:rFonts w:ascii="宋体" w:eastAsia="宋体" w:hint="eastAsia"/>
        </w:rPr>
      </w:pPr>
      <w:r>
        <w:rPr>
          <w:rFonts w:ascii="宋体" w:eastAsia="宋体" w:hint="eastAsia"/>
        </w:rPr>
        <w:t>目</w:t>
        <w:tab/>
        <w:t>录</w:t>
      </w:r>
    </w:p>
    <w:p>
      <w:pPr>
        <w:tabs>
          <w:tab w:val="left" w:leader="dot" w:pos="10738"/>
        </w:tabs>
        <w:spacing w:before="421"/>
        <w:ind w:left="1301" w:right="0" w:firstLine="0"/>
        <w:jc w:val="center"/>
        <w:rPr>
          <w:rFonts w:ascii="宋体" w:eastAsia="宋体" w:hint="eastAsia"/>
          <w:b/>
          <w:sz w:val="36"/>
        </w:rPr>
      </w:pPr>
      <w:r>
        <w:rPr>
          <w:sz w:val="36"/>
        </w:rPr>
        <w:t>一、编制依据</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tabs>
          <w:tab w:val="left" w:leader="dot" w:pos="10738"/>
        </w:tabs>
        <w:spacing w:before="269"/>
        <w:ind w:left="1301" w:right="0" w:firstLine="0"/>
        <w:jc w:val="center"/>
        <w:rPr>
          <w:rFonts w:ascii="宋体" w:eastAsia="宋体" w:hint="eastAsia"/>
          <w:b/>
          <w:sz w:val="36"/>
        </w:rPr>
      </w:pPr>
      <w:r>
        <w:rPr>
          <w:sz w:val="36"/>
        </w:rPr>
        <w:t>二、使用范围</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tabs>
          <w:tab w:val="left" w:leader="dot" w:pos="10738"/>
        </w:tabs>
        <w:spacing w:before="273"/>
        <w:ind w:left="1301" w:right="0" w:firstLine="0"/>
        <w:jc w:val="center"/>
        <w:rPr>
          <w:rFonts w:ascii="宋体" w:eastAsia="宋体" w:hint="eastAsia"/>
          <w:b/>
          <w:sz w:val="36"/>
        </w:rPr>
      </w:pPr>
      <w:r>
        <w:rPr>
          <w:sz w:val="36"/>
        </w:rPr>
        <w:t>三、管道安装</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5"/>
        </w:numPr>
        <w:tabs>
          <w:tab w:val="left" w:pos="3782"/>
          <w:tab w:val="left" w:leader="dot" w:pos="12137"/>
        </w:tabs>
        <w:spacing w:before="273" w:after="0" w:line="240" w:lineRule="auto"/>
        <w:ind w:left="3781" w:right="0" w:hanging="362"/>
        <w:jc w:val="left"/>
        <w:rPr>
          <w:rFonts w:ascii="宋体" w:eastAsia="宋体" w:hint="eastAsia"/>
          <w:b/>
          <w:sz w:val="36"/>
        </w:rPr>
      </w:pPr>
      <w:r>
        <w:rPr>
          <w:sz w:val="36"/>
        </w:rPr>
        <w:t>站内管道明敷</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5"/>
        </w:numPr>
        <w:tabs>
          <w:tab w:val="left" w:pos="3782"/>
          <w:tab w:val="left" w:leader="dot" w:pos="12137"/>
        </w:tabs>
        <w:spacing w:before="274" w:after="0" w:line="240" w:lineRule="auto"/>
        <w:ind w:left="3781" w:right="0" w:hanging="362"/>
        <w:jc w:val="left"/>
        <w:rPr>
          <w:rFonts w:ascii="宋体" w:eastAsia="宋体" w:hint="eastAsia"/>
          <w:b/>
          <w:sz w:val="36"/>
        </w:rPr>
      </w:pPr>
      <w:r>
        <w:rPr>
          <w:sz w:val="36"/>
        </w:rPr>
        <w:t>站内管道暗敷</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tabs>
          <w:tab w:val="left" w:leader="dot" w:pos="10738"/>
        </w:tabs>
        <w:spacing w:before="269"/>
        <w:ind w:left="1301" w:right="0" w:firstLine="0"/>
        <w:jc w:val="center"/>
        <w:rPr>
          <w:rFonts w:ascii="宋体" w:eastAsia="宋体" w:hint="eastAsia"/>
          <w:b/>
          <w:sz w:val="36"/>
        </w:rPr>
      </w:pPr>
      <w:r>
        <w:rPr>
          <w:sz w:val="36"/>
        </w:rPr>
        <w:t>四、线槽安装</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tabs>
          <w:tab w:val="left" w:leader="dot" w:pos="12137"/>
        </w:tabs>
        <w:spacing w:before="274"/>
        <w:ind w:left="3420" w:right="0" w:firstLine="0"/>
        <w:jc w:val="left"/>
        <w:rPr>
          <w:rFonts w:ascii="宋体" w:eastAsia="宋体" w:hint="eastAsia"/>
          <w:b/>
          <w:sz w:val="36"/>
        </w:rPr>
      </w:pPr>
      <w:r>
        <w:rPr>
          <w:sz w:val="36"/>
        </w:rPr>
        <w:t>1.封闭式金属线槽安装</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tabs>
          <w:tab w:val="left" w:leader="dot" w:pos="10738"/>
        </w:tabs>
        <w:spacing w:before="273"/>
        <w:ind w:left="1301" w:right="0" w:firstLine="0"/>
        <w:jc w:val="center"/>
        <w:rPr>
          <w:rFonts w:ascii="宋体" w:eastAsia="宋体" w:hint="eastAsia"/>
          <w:b/>
          <w:sz w:val="36"/>
        </w:rPr>
      </w:pPr>
      <w:r>
        <w:rPr>
          <w:sz w:val="36"/>
        </w:rPr>
        <w:t>五、线缆敷设</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4"/>
        </w:numPr>
        <w:tabs>
          <w:tab w:val="left" w:pos="3782"/>
          <w:tab w:val="left" w:leader="dot" w:pos="12137"/>
        </w:tabs>
        <w:spacing w:before="273" w:after="0" w:line="240" w:lineRule="auto"/>
        <w:ind w:left="3781" w:right="0" w:hanging="362"/>
        <w:jc w:val="left"/>
        <w:rPr>
          <w:rFonts w:ascii="宋体" w:eastAsia="宋体" w:hint="eastAsia"/>
          <w:b/>
          <w:sz w:val="36"/>
        </w:rPr>
      </w:pPr>
      <w:r>
        <w:rPr>
          <w:sz w:val="36"/>
        </w:rPr>
        <w:t>电缆敷设</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4"/>
        </w:numPr>
        <w:tabs>
          <w:tab w:val="left" w:pos="3782"/>
          <w:tab w:val="left" w:leader="dot" w:pos="12137"/>
        </w:tabs>
        <w:spacing w:before="270" w:after="0" w:line="240" w:lineRule="auto"/>
        <w:ind w:left="3781" w:right="0" w:hanging="362"/>
        <w:jc w:val="left"/>
        <w:rPr>
          <w:rFonts w:ascii="宋体" w:eastAsia="宋体" w:hint="eastAsia"/>
          <w:b/>
          <w:sz w:val="36"/>
        </w:rPr>
      </w:pPr>
      <w:r>
        <w:rPr>
          <w:sz w:val="36"/>
        </w:rPr>
        <w:t>电线敷设</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tabs>
          <w:tab w:val="left" w:leader="dot" w:pos="10738"/>
        </w:tabs>
        <w:spacing w:before="273"/>
        <w:ind w:left="1301" w:right="0" w:firstLine="0"/>
        <w:jc w:val="center"/>
        <w:rPr>
          <w:rFonts w:ascii="宋体" w:eastAsia="宋体" w:hint="eastAsia"/>
          <w:b/>
          <w:sz w:val="36"/>
        </w:rPr>
      </w:pPr>
      <w:r>
        <w:rPr>
          <w:sz w:val="36"/>
        </w:rPr>
        <w:t>六、设备安装</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3"/>
        </w:numPr>
        <w:tabs>
          <w:tab w:val="left" w:pos="3961"/>
          <w:tab w:val="left" w:leader="dot" w:pos="12137"/>
        </w:tabs>
        <w:spacing w:before="273" w:after="0" w:line="240" w:lineRule="auto"/>
        <w:ind w:left="3960" w:right="0" w:hanging="541"/>
        <w:jc w:val="left"/>
        <w:rPr>
          <w:rFonts w:ascii="宋体" w:eastAsia="宋体" w:hint="eastAsia"/>
          <w:b/>
          <w:sz w:val="36"/>
        </w:rPr>
      </w:pPr>
      <w:r>
        <w:rPr>
          <w:sz w:val="36"/>
        </w:rPr>
        <w:t>温湿度传感器安装</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3"/>
        </w:numPr>
        <w:tabs>
          <w:tab w:val="left" w:pos="3961"/>
          <w:tab w:val="left" w:leader="dot" w:pos="12137"/>
        </w:tabs>
        <w:spacing w:before="273" w:after="0" w:line="240" w:lineRule="auto"/>
        <w:ind w:left="3960" w:right="0" w:hanging="541"/>
        <w:jc w:val="left"/>
        <w:rPr>
          <w:rFonts w:ascii="宋体" w:eastAsia="宋体" w:hint="eastAsia"/>
          <w:b/>
          <w:sz w:val="36"/>
        </w:rPr>
      </w:pPr>
      <w:r>
        <w:rPr>
          <w:sz w:val="36"/>
        </w:rPr>
        <w:t>流量传感器安装</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3"/>
        </w:numPr>
        <w:tabs>
          <w:tab w:val="left" w:pos="3782"/>
          <w:tab w:val="left" w:leader="dot" w:pos="12137"/>
        </w:tabs>
        <w:spacing w:before="270" w:after="0" w:line="240" w:lineRule="auto"/>
        <w:ind w:left="3781" w:right="0" w:hanging="362"/>
        <w:jc w:val="left"/>
        <w:rPr>
          <w:rFonts w:ascii="宋体" w:eastAsia="宋体" w:hint="eastAsia"/>
          <w:b/>
          <w:sz w:val="36"/>
        </w:rPr>
      </w:pPr>
      <w:r>
        <w:rPr>
          <w:sz w:val="36"/>
        </w:rPr>
        <w:t>控制箱安装</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3"/>
        </w:numPr>
        <w:tabs>
          <w:tab w:val="left" w:pos="3961"/>
          <w:tab w:val="left" w:leader="dot" w:pos="12137"/>
        </w:tabs>
        <w:spacing w:before="274" w:after="0" w:line="240" w:lineRule="auto"/>
        <w:ind w:left="3960" w:right="0" w:hanging="541"/>
        <w:jc w:val="left"/>
        <w:rPr>
          <w:rFonts w:ascii="宋体" w:eastAsia="宋体" w:hint="eastAsia"/>
          <w:b/>
          <w:sz w:val="36"/>
        </w:rPr>
      </w:pPr>
      <w:r>
        <w:rPr>
          <w:sz w:val="36"/>
        </w:rPr>
        <w:t>控制柜安装</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tabs>
          <w:tab w:val="left" w:leader="dot" w:pos="10738"/>
        </w:tabs>
        <w:spacing w:before="273"/>
        <w:ind w:left="1301" w:right="0" w:firstLine="0"/>
        <w:jc w:val="center"/>
        <w:rPr>
          <w:rFonts w:ascii="宋体" w:eastAsia="宋体" w:hint="eastAsia"/>
          <w:b/>
          <w:sz w:val="36"/>
        </w:rPr>
      </w:pPr>
      <w:r>
        <w:rPr>
          <w:sz w:val="36"/>
        </w:rPr>
        <w:t>七、防火封堵</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2"/>
        </w:numPr>
        <w:tabs>
          <w:tab w:val="left" w:pos="3782"/>
          <w:tab w:val="left" w:leader="dot" w:pos="12137"/>
        </w:tabs>
        <w:spacing w:before="273" w:after="0" w:line="240" w:lineRule="auto"/>
        <w:ind w:left="3781" w:right="0" w:hanging="362"/>
        <w:jc w:val="left"/>
        <w:rPr>
          <w:rFonts w:ascii="宋体" w:eastAsia="宋体" w:hint="eastAsia"/>
          <w:b/>
          <w:sz w:val="36"/>
        </w:rPr>
      </w:pPr>
      <w:r>
        <w:rPr>
          <w:sz w:val="36"/>
        </w:rPr>
        <w:t>管道穿墙防火封堵</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2"/>
        </w:numPr>
        <w:tabs>
          <w:tab w:val="left" w:pos="3782"/>
          <w:tab w:val="left" w:leader="dot" w:pos="12137"/>
        </w:tabs>
        <w:spacing w:before="270" w:after="0" w:line="240" w:lineRule="auto"/>
        <w:ind w:left="3781" w:right="0" w:hanging="362"/>
        <w:jc w:val="left"/>
        <w:rPr>
          <w:rFonts w:ascii="宋体" w:eastAsia="宋体" w:hint="eastAsia"/>
          <w:b/>
          <w:sz w:val="36"/>
        </w:rPr>
      </w:pPr>
      <w:r>
        <w:rPr>
          <w:sz w:val="36"/>
        </w:rPr>
        <w:t>线槽穿墙防火封堵</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2"/>
        </w:numPr>
        <w:tabs>
          <w:tab w:val="left" w:pos="3782"/>
          <w:tab w:val="left" w:leader="dot" w:pos="12137"/>
        </w:tabs>
        <w:spacing w:before="273" w:after="0" w:line="240" w:lineRule="auto"/>
        <w:ind w:left="3781" w:right="0" w:hanging="362"/>
        <w:jc w:val="left"/>
        <w:rPr>
          <w:rFonts w:ascii="宋体" w:eastAsia="宋体" w:hint="eastAsia"/>
          <w:b/>
          <w:sz w:val="36"/>
        </w:rPr>
      </w:pPr>
      <w:r>
        <w:rPr>
          <w:sz w:val="36"/>
        </w:rPr>
        <w:t>箱/柜防火封堵</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tabs>
          <w:tab w:val="left" w:leader="dot" w:pos="10738"/>
        </w:tabs>
        <w:spacing w:before="273"/>
        <w:ind w:left="1301" w:right="0" w:firstLine="0"/>
        <w:jc w:val="center"/>
        <w:rPr>
          <w:rFonts w:ascii="宋体" w:eastAsia="宋体" w:hint="eastAsia"/>
          <w:b/>
          <w:sz w:val="36"/>
        </w:rPr>
      </w:pPr>
      <w:r>
        <w:rPr>
          <w:sz w:val="36"/>
        </w:rPr>
        <w:t>八、成品保护</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1"/>
        </w:numPr>
        <w:tabs>
          <w:tab w:val="left" w:pos="3782"/>
          <w:tab w:val="left" w:leader="dot" w:pos="12137"/>
        </w:tabs>
        <w:spacing w:before="273" w:after="0" w:line="240" w:lineRule="auto"/>
        <w:ind w:left="3781" w:right="0" w:hanging="362"/>
        <w:jc w:val="left"/>
        <w:rPr>
          <w:rFonts w:ascii="宋体" w:eastAsia="宋体" w:hint="eastAsia"/>
          <w:b/>
          <w:sz w:val="36"/>
        </w:rPr>
      </w:pPr>
      <w:r>
        <w:rPr>
          <w:sz w:val="36"/>
        </w:rPr>
        <w:t>线缆及其他材料保护</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pStyle w:val="ListParagraph"/>
        <w:numPr>
          <w:ilvl w:val="0"/>
          <w:numId w:val="31"/>
        </w:numPr>
        <w:tabs>
          <w:tab w:val="left" w:pos="3961"/>
          <w:tab w:val="left" w:leader="dot" w:pos="12137"/>
        </w:tabs>
        <w:spacing w:before="271" w:after="0" w:line="240" w:lineRule="auto"/>
        <w:ind w:left="3960" w:right="0" w:hanging="541"/>
        <w:jc w:val="left"/>
        <w:rPr>
          <w:rFonts w:ascii="宋体" w:eastAsia="宋体" w:hint="eastAsia"/>
          <w:b/>
          <w:sz w:val="36"/>
        </w:rPr>
      </w:pPr>
      <w:r>
        <w:rPr>
          <w:sz w:val="36"/>
        </w:rPr>
        <w:t>箱、柜保护</w:t>
        <w:tab/>
      </w:r>
      <w:r>
        <w:rPr>
          <w:rFonts w:ascii="宋体" w:eastAsia="宋体" w:hint="eastAsia"/>
          <w:b/>
          <w:w w:val="95"/>
          <w:sz w:val="36"/>
        </w:rPr>
        <w:t>错</w:t>
      </w:r>
      <w:r>
        <w:rPr>
          <w:rFonts w:ascii="宋体" w:eastAsia="宋体" w:hint="eastAsia"/>
          <w:b/>
          <w:spacing w:val="3"/>
          <w:w w:val="95"/>
          <w:sz w:val="36"/>
        </w:rPr>
        <w:t>误</w:t>
      </w:r>
      <w:r>
        <w:rPr>
          <w:rFonts w:ascii="Calibri" w:eastAsia="Calibri"/>
          <w:b/>
          <w:w w:val="95"/>
          <w:sz w:val="36"/>
        </w:rPr>
        <w:t>!</w:t>
      </w:r>
      <w:r>
        <w:rPr>
          <w:rFonts w:ascii="宋体" w:eastAsia="宋体" w:hint="eastAsia"/>
          <w:b/>
          <w:w w:val="95"/>
          <w:sz w:val="36"/>
        </w:rPr>
        <w:t>未定义书签。</w:t>
      </w:r>
    </w:p>
    <w:p>
      <w:pPr>
        <w:spacing w:after="0" w:line="240" w:lineRule="auto"/>
        <w:jc w:val="left"/>
        <w:rPr>
          <w:rFonts w:ascii="宋体" w:eastAsia="宋体" w:hint="eastAsia"/>
          <w:sz w:val="36"/>
        </w:rPr>
        <w:sectPr>
          <w:headerReference w:type="default" r:id="rId4"/>
          <w:type w:val="continuous"/>
          <w:pgSz w:w="17860" w:h="25260"/>
          <w:pgMar w:top="1380" w:right="1320" w:bottom="280" w:left="0" w:header="1180" w:footer="708"/>
          <w:cols w:space="708"/>
        </w:sectPr>
      </w:pPr>
    </w:p>
    <w:p>
      <w:pPr>
        <w:pStyle w:val="BodyText"/>
        <w:rPr>
          <w:rFonts w:ascii="宋体"/>
          <w:b/>
          <w:sz w:val="20"/>
        </w:rPr>
      </w:pPr>
    </w:p>
    <w:p>
      <w:pPr>
        <w:pStyle w:val="BodyText"/>
        <w:spacing w:before="7"/>
        <w:rPr>
          <w:rFonts w:ascii="宋体"/>
          <w:b/>
          <w:sz w:val="20"/>
        </w:rPr>
      </w:pPr>
    </w:p>
    <w:p>
      <w:pPr>
        <w:pStyle w:val="Title"/>
        <w:ind w:left="5797"/>
      </w:pPr>
      <w:r>
        <w:t>环境与设备监控系统工艺工序</w:t>
      </w:r>
    </w:p>
    <w:p>
      <w:pPr>
        <w:pStyle w:val="BodyText"/>
        <w:rPr>
          <w:b/>
          <w:sz w:val="20"/>
        </w:rPr>
      </w:pPr>
    </w:p>
    <w:p>
      <w:pPr>
        <w:spacing w:before="196"/>
        <w:ind w:left="2700" w:right="0" w:firstLine="0"/>
        <w:jc w:val="left"/>
        <w:rPr>
          <w:b/>
          <w:sz w:val="42"/>
        </w:rPr>
      </w:pPr>
      <w:r>
        <w:rPr>
          <w:b/>
          <w:sz w:val="42"/>
        </w:rPr>
        <w:t>一、编制依据</w:t>
      </w:r>
    </w:p>
    <w:p>
      <w:pPr>
        <w:pStyle w:val="BodyText"/>
        <w:spacing w:before="8"/>
        <w:rPr>
          <w:b/>
          <w:sz w:val="31"/>
        </w:rPr>
      </w:pPr>
    </w:p>
    <w:p>
      <w:pPr>
        <w:pStyle w:val="BodyText"/>
        <w:spacing w:before="1"/>
        <w:ind w:left="3420"/>
      </w:pPr>
      <w:r>
        <w:t>《综合布线系统工程验收规范》(GB50312-2007)；</w:t>
      </w:r>
    </w:p>
    <w:p>
      <w:pPr>
        <w:pStyle w:val="BodyText"/>
        <w:spacing w:before="273"/>
        <w:ind w:left="3420"/>
      </w:pPr>
      <w:r>
        <w:t>《自动化仪表工程施工及验收规范》(GB50093-2002)；</w:t>
      </w:r>
    </w:p>
    <w:p>
      <w:pPr>
        <w:pStyle w:val="BodyText"/>
        <w:spacing w:before="273"/>
        <w:ind w:left="3420"/>
      </w:pPr>
      <w:r>
        <w:t>《城市轨道交通技术规范》(GB50490-2009)；</w:t>
      </w:r>
    </w:p>
    <w:p>
      <w:pPr>
        <w:pStyle w:val="BodyText"/>
        <w:spacing w:before="273"/>
        <w:ind w:left="3420"/>
      </w:pPr>
      <w:r>
        <w:t>《火灾自动报警系统施工及验收规范》GB50166-2007；</w:t>
      </w:r>
    </w:p>
    <w:p>
      <w:pPr>
        <w:pStyle w:val="BodyText"/>
        <w:spacing w:before="270"/>
        <w:ind w:left="3420"/>
      </w:pPr>
      <w:r>
        <w:t>《电气装置安装工程接地装置施工及验收规范》GB 50169-2006；</w:t>
      </w:r>
    </w:p>
    <w:p>
      <w:pPr>
        <w:pStyle w:val="BodyText"/>
        <w:spacing w:before="274"/>
        <w:ind w:left="3420"/>
      </w:pPr>
      <w:r>
        <w:t>《电气装置安装工程盘、柜及二次回路结线施工及验收规范》GB50171-92 ；</w:t>
      </w:r>
    </w:p>
    <w:p>
      <w:pPr>
        <w:pStyle w:val="BodyText"/>
        <w:spacing w:before="273"/>
        <w:ind w:left="3420"/>
      </w:pPr>
      <w:r>
        <w:t>《智能建筑工程质量验收规范》GB 50339-2003；</w:t>
      </w:r>
    </w:p>
    <w:p>
      <w:pPr>
        <w:pStyle w:val="BodyText"/>
        <w:spacing w:before="273"/>
        <w:ind w:left="3420"/>
      </w:pPr>
      <w:r>
        <w:t>《建筑设计防火规范》 GB50016-2006；</w:t>
      </w:r>
    </w:p>
    <w:p>
      <w:pPr>
        <w:pStyle w:val="BodyText"/>
        <w:spacing w:before="269" w:line="381" w:lineRule="auto"/>
        <w:ind w:left="3420" w:right="3758"/>
      </w:pPr>
      <w:r>
        <w:t>广州市轨道交通六号线工程环境与设备监控系统施工图纸； 相关技术文件及标准规范等；</w:t>
      </w:r>
    </w:p>
    <w:p>
      <w:pPr>
        <w:pStyle w:val="BodyText"/>
        <w:spacing w:before="2"/>
        <w:ind w:left="3420"/>
      </w:pPr>
      <w:r>
        <w:t>施工合同文件相关内容。</w:t>
      </w:r>
    </w:p>
    <w:p>
      <w:pPr>
        <w:spacing w:before="305"/>
        <w:ind w:left="2700" w:right="0" w:firstLine="0"/>
        <w:jc w:val="left"/>
        <w:rPr>
          <w:b/>
          <w:sz w:val="42"/>
        </w:rPr>
      </w:pPr>
      <w:r>
        <w:rPr>
          <w:b/>
          <w:sz w:val="42"/>
        </w:rPr>
        <w:t>二、使用范围</w:t>
      </w:r>
    </w:p>
    <w:p>
      <w:pPr>
        <w:pStyle w:val="BodyText"/>
        <w:spacing w:before="9"/>
        <w:rPr>
          <w:b/>
          <w:sz w:val="31"/>
        </w:rPr>
      </w:pPr>
    </w:p>
    <w:p>
      <w:pPr>
        <w:pStyle w:val="BodyText"/>
        <w:spacing w:line="381" w:lineRule="auto"/>
        <w:ind w:left="2700" w:right="1598" w:firstLine="719"/>
      </w:pPr>
      <w:r>
        <w:rPr>
          <w:spacing w:val="-1"/>
        </w:rPr>
        <w:t>本专业指导书适用于广州地铁十三号线首期机电全线车站环境与设备监控</w:t>
      </w:r>
      <w:r>
        <w:t>系统施工。</w:t>
      </w:r>
    </w:p>
    <w:p>
      <w:pPr>
        <w:spacing w:before="34" w:line="436" w:lineRule="auto"/>
        <w:ind w:left="2700" w:right="10886" w:firstLine="0"/>
        <w:jc w:val="left"/>
        <w:rPr>
          <w:b/>
          <w:sz w:val="42"/>
        </w:rPr>
      </w:pPr>
      <w:r>
        <w:rPr>
          <w:b/>
          <w:spacing w:val="2"/>
          <w:sz w:val="42"/>
        </w:rPr>
        <w:t>三、 管道安装1</w:t>
      </w:r>
      <w:r>
        <w:rPr>
          <w:b/>
          <w:spacing w:val="-1"/>
          <w:sz w:val="42"/>
        </w:rPr>
        <w:t>.站内管道明敷</w:t>
      </w:r>
      <w:r>
        <w:rPr>
          <w:b/>
          <w:sz w:val="42"/>
        </w:rPr>
        <w:t>适用范围</w:t>
      </w:r>
    </w:p>
    <w:p>
      <w:pPr>
        <w:pStyle w:val="BodyText"/>
        <w:spacing w:line="426" w:lineRule="exact"/>
        <w:ind w:left="3420"/>
      </w:pPr>
      <w:r>
        <w:t>本节内容适用于广州轨道交通十三号线首期车站环境与设备监控系统站内</w:t>
      </w:r>
    </w:p>
    <w:p>
      <w:pPr>
        <w:pStyle w:val="BodyText"/>
        <w:spacing w:before="270"/>
        <w:ind w:left="2700"/>
      </w:pPr>
      <w:r>
        <w:t>管道明敷安装。</w:t>
      </w:r>
    </w:p>
    <w:p>
      <w:pPr>
        <w:spacing w:before="305"/>
        <w:ind w:left="2700" w:right="0" w:firstLine="0"/>
        <w:jc w:val="left"/>
        <w:rPr>
          <w:b/>
          <w:sz w:val="42"/>
        </w:rPr>
      </w:pPr>
      <w:r>
        <w:rPr>
          <w:b/>
          <w:sz w:val="42"/>
        </w:rPr>
        <w:t>工艺流程</w:t>
      </w:r>
    </w:p>
    <w:p>
      <w:pPr>
        <w:pStyle w:val="BodyText"/>
        <w:rPr>
          <w:b/>
          <w:sz w:val="18"/>
        </w:rPr>
      </w:pPr>
      <w:r>
        <w:pict>
          <v:group id="_x0000_s1025" style="width:671pt;height:48pt;margin-top:13.53pt;margin-left:127pt;mso-position-horizontal-relative:page;mso-wrap-distance-left:0;mso-wrap-distance-right:0;position:absolute;z-index:-251658240" coordorigin="2540,271" coordsize="13420,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3420;height:960;left:2540;position:absolute;top:270" stroked="f">
              <v:imagedata r:id="rId5" o:title=""/>
            </v:shape>
            <v:shapetype id="_x0000_t202" coordsize="21600,21600" o:spt="202" path="m,l,21600r21600,l21600,xe">
              <v:stroke joinstyle="miter"/>
              <v:path gradientshapeok="t" o:connecttype="rect"/>
            </v:shapetype>
            <v:shape id="_x0000_s1027" type="#_x0000_t202" style="width:1144;height:299;left:3096;position:absolute;top:767" filled="f" stroked="f">
              <v:textbox inset="0,0,0,0">
                <w:txbxContent>
                  <w:p>
                    <w:pPr>
                      <w:spacing w:before="0" w:line="299" w:lineRule="exact"/>
                      <w:ind w:left="0" w:right="0" w:firstLine="0"/>
                      <w:jc w:val="left"/>
                      <w:rPr>
                        <w:sz w:val="30"/>
                      </w:rPr>
                    </w:pPr>
                    <w:r>
                      <w:rPr>
                        <w:sz w:val="30"/>
                      </w:rPr>
                      <w:t>BIM</w:t>
                    </w:r>
                    <w:r>
                      <w:rPr>
                        <w:spacing w:val="-26"/>
                        <w:sz w:val="30"/>
                      </w:rPr>
                      <w:t xml:space="preserve"> 建模</w:t>
                    </w:r>
                  </w:p>
                </w:txbxContent>
              </v:textbox>
            </v:shape>
            <v:shape id="_x0000_s1028" type="#_x0000_t202" style="width:1216;height:299;left:5555;position:absolute;top:767" filled="f" stroked="f">
              <v:textbox inset="0,0,0,0">
                <w:txbxContent>
                  <w:p>
                    <w:pPr>
                      <w:spacing w:before="0" w:line="299" w:lineRule="exact"/>
                      <w:ind w:left="0" w:right="0" w:firstLine="0"/>
                      <w:jc w:val="left"/>
                      <w:rPr>
                        <w:sz w:val="30"/>
                      </w:rPr>
                    </w:pPr>
                    <w:r>
                      <w:rPr>
                        <w:sz w:val="30"/>
                      </w:rPr>
                      <w:t>模型校核</w:t>
                    </w:r>
                  </w:p>
                </w:txbxContent>
              </v:textbox>
            </v:shape>
            <v:shape id="_x0000_s1029" type="#_x0000_t202" style="width:1216;height:299;left:8205;position:absolute;top:767" filled="f" stroked="f">
              <v:textbox inset="0,0,0,0">
                <w:txbxContent>
                  <w:p>
                    <w:pPr>
                      <w:spacing w:before="0" w:line="299" w:lineRule="exact"/>
                      <w:ind w:left="0" w:right="0" w:firstLine="0"/>
                      <w:jc w:val="left"/>
                      <w:rPr>
                        <w:sz w:val="30"/>
                      </w:rPr>
                    </w:pPr>
                    <w:r>
                      <w:rPr>
                        <w:sz w:val="30"/>
                      </w:rPr>
                      <w:t>弹线定位</w:t>
                    </w:r>
                  </w:p>
                </w:txbxContent>
              </v:textbox>
            </v:shape>
            <v:shape id="_x0000_s1030" type="#_x0000_t202" style="width:1813;height:299;left:10859;position:absolute;top:767" filled="f" stroked="f">
              <v:textbox inset="0,0,0,0">
                <w:txbxContent>
                  <w:p>
                    <w:pPr>
                      <w:spacing w:before="0" w:line="299" w:lineRule="exact"/>
                      <w:ind w:left="0" w:right="0" w:firstLine="0"/>
                      <w:jc w:val="left"/>
                      <w:rPr>
                        <w:sz w:val="30"/>
                      </w:rPr>
                    </w:pPr>
                    <w:r>
                      <w:rPr>
                        <w:sz w:val="30"/>
                      </w:rPr>
                      <w:t>线管安装连接</w:t>
                    </w:r>
                  </w:p>
                </w:txbxContent>
              </v:textbox>
            </v:shape>
            <v:shape id="_x0000_s1031" type="#_x0000_t202" style="width:1853;height:355;left:13729;position:absolute;top:617" filled="f" stroked="f">
              <v:textbox inset="0,0,0,0">
                <w:txbxContent>
                  <w:p>
                    <w:pPr>
                      <w:spacing w:before="0" w:line="355" w:lineRule="exact"/>
                      <w:ind w:left="0" w:right="0" w:firstLine="0"/>
                      <w:jc w:val="left"/>
                      <w:rPr>
                        <w:sz w:val="33"/>
                      </w:rPr>
                    </w:pPr>
                    <w:r>
                      <w:rPr>
                        <w:sz w:val="30"/>
                      </w:rPr>
                      <w:t>管路调整固</w:t>
                    </w:r>
                    <w:r>
                      <w:rPr>
                        <w:position w:val="3"/>
                        <w:sz w:val="33"/>
                      </w:rPr>
                      <w:t>定</w:t>
                    </w:r>
                  </w:p>
                </w:txbxContent>
              </v:textbox>
            </v:shape>
            <w10:wrap type="topAndBottom"/>
          </v:group>
        </w:pict>
      </w:r>
    </w:p>
    <w:p>
      <w:pPr>
        <w:pStyle w:val="BodyText"/>
        <w:rPr>
          <w:b/>
          <w:sz w:val="20"/>
        </w:rPr>
      </w:pPr>
    </w:p>
    <w:p>
      <w:pPr>
        <w:pStyle w:val="BodyText"/>
        <w:spacing w:before="2"/>
        <w:rPr>
          <w:b/>
          <w:sz w:val="24"/>
        </w:rPr>
      </w:pPr>
    </w:p>
    <w:p>
      <w:pPr>
        <w:spacing w:after="0"/>
        <w:rPr>
          <w:sz w:val="24"/>
        </w:rPr>
        <w:sectPr>
          <w:headerReference w:type="default" r:id="rId6"/>
          <w:pgSz w:w="17860" w:h="25260"/>
          <w:pgMar w:top="1380" w:right="1320" w:bottom="280" w:left="0" w:header="1180" w:footer="0"/>
          <w:pgNumType w:start="2"/>
          <w:cols w:space="708"/>
        </w:sectPr>
      </w:pPr>
    </w:p>
    <w:p>
      <w:pPr>
        <w:pStyle w:val="BodyText"/>
        <w:rPr>
          <w:b/>
          <w:sz w:val="42"/>
        </w:rPr>
      </w:pPr>
    </w:p>
    <w:p>
      <w:pPr>
        <w:spacing w:before="277"/>
        <w:ind w:left="2700" w:right="0" w:firstLine="0"/>
        <w:jc w:val="left"/>
        <w:rPr>
          <w:b/>
          <w:sz w:val="42"/>
        </w:rPr>
      </w:pPr>
      <w:r>
        <w:rPr>
          <w:b/>
          <w:sz w:val="42"/>
        </w:rPr>
        <w:t>操作要点</w:t>
      </w:r>
    </w:p>
    <w:p>
      <w:pPr>
        <w:pStyle w:val="Heading2"/>
      </w:pPr>
      <w:r>
        <w:rPr>
          <w:b w:val="0"/>
        </w:rPr>
        <w:br w:type="column"/>
      </w:r>
      <w:r>
        <w:t>站内管道明敷工艺流程图</w:t>
      </w:r>
    </w:p>
    <w:p>
      <w:pPr>
        <w:spacing w:after="0"/>
        <w:sectPr>
          <w:headerReference w:type="default" r:id="rId7"/>
          <w:type w:val="continuous"/>
          <w:pgSz w:w="17860" w:h="25260"/>
          <w:pgMar w:top="1380" w:right="1320" w:bottom="280" w:left="0" w:header="708" w:footer="708"/>
          <w:pgNumType w:start="3"/>
          <w:cols w:num="2" w:space="708" w:equalWidth="0">
            <w:col w:w="4426" w:space="179"/>
            <w:col w:w="11935" w:space="0"/>
          </w:cols>
        </w:sectPr>
      </w:pPr>
    </w:p>
    <w:p>
      <w:pPr>
        <w:pStyle w:val="BodyText"/>
        <w:rPr>
          <w:b/>
          <w:sz w:val="20"/>
        </w:rPr>
      </w:pPr>
    </w:p>
    <w:p>
      <w:pPr>
        <w:pStyle w:val="BodyText"/>
        <w:spacing w:before="7"/>
        <w:rPr>
          <w:b/>
          <w:sz w:val="23"/>
        </w:rPr>
      </w:pPr>
    </w:p>
    <w:p>
      <w:pPr>
        <w:pStyle w:val="ListParagraph"/>
        <w:numPr>
          <w:ilvl w:val="0"/>
          <w:numId w:val="30"/>
        </w:numPr>
        <w:tabs>
          <w:tab w:val="left" w:pos="4322"/>
        </w:tabs>
        <w:spacing w:before="49" w:after="0" w:line="381" w:lineRule="auto"/>
        <w:ind w:left="2700" w:right="1376" w:firstLine="719"/>
        <w:jc w:val="left"/>
        <w:rPr>
          <w:sz w:val="34"/>
        </w:rPr>
      </w:pPr>
      <w:r>
        <w:rPr>
          <w:spacing w:val="-8"/>
          <w:sz w:val="36"/>
        </w:rPr>
        <w:t xml:space="preserve">施工前，熟悉图纸及 </w:t>
      </w:r>
      <w:r>
        <w:rPr>
          <w:sz w:val="36"/>
        </w:rPr>
        <w:t>BIM</w:t>
      </w:r>
      <w:r>
        <w:rPr>
          <w:spacing w:val="-14"/>
          <w:sz w:val="36"/>
        </w:rPr>
        <w:t xml:space="preserve"> 模型，进行图纸会审和现场测量复核 </w:t>
      </w:r>
      <w:r>
        <w:rPr>
          <w:sz w:val="36"/>
        </w:rPr>
        <w:t>BIM</w:t>
      </w:r>
      <w:r>
        <w:rPr>
          <w:spacing w:val="-48"/>
          <w:sz w:val="36"/>
        </w:rPr>
        <w:t xml:space="preserve"> 模</w:t>
      </w:r>
      <w:r>
        <w:rPr>
          <w:sz w:val="36"/>
        </w:rPr>
        <w:t>型，审核系统路径是否正确，有无和其它专业矛盾和相碰之处。</w:t>
      </w:r>
    </w:p>
    <w:p>
      <w:pPr>
        <w:pStyle w:val="ListParagraph"/>
        <w:numPr>
          <w:ilvl w:val="0"/>
          <w:numId w:val="30"/>
        </w:numPr>
        <w:tabs>
          <w:tab w:val="left" w:pos="4322"/>
        </w:tabs>
        <w:spacing w:before="0" w:after="0" w:line="381" w:lineRule="auto"/>
        <w:ind w:left="2700" w:right="1418" w:firstLine="719"/>
        <w:jc w:val="left"/>
        <w:rPr>
          <w:sz w:val="34"/>
        </w:rPr>
      </w:pPr>
      <w:r>
        <w:rPr>
          <w:spacing w:val="-1"/>
          <w:sz w:val="36"/>
        </w:rPr>
        <w:t>结合建筑施工图，进行深化设计，与其他专业如火灾自动报警系统、</w:t>
      </w:r>
      <w:r>
        <w:rPr>
          <w:sz w:val="36"/>
        </w:rPr>
        <w:t>门禁系统等配合协调，合理排布各专业线管，避免各种管线密集错杂在一起；</w:t>
      </w:r>
    </w:p>
    <w:p>
      <w:pPr>
        <w:pStyle w:val="ListParagraph"/>
        <w:numPr>
          <w:ilvl w:val="0"/>
          <w:numId w:val="30"/>
        </w:numPr>
        <w:tabs>
          <w:tab w:val="left" w:pos="4322"/>
        </w:tabs>
        <w:spacing w:before="1" w:after="0" w:line="240" w:lineRule="auto"/>
        <w:ind w:left="4321" w:right="0" w:hanging="902"/>
        <w:jc w:val="left"/>
        <w:rPr>
          <w:sz w:val="34"/>
        </w:rPr>
      </w:pPr>
      <w:r>
        <w:rPr>
          <w:sz w:val="36"/>
        </w:rPr>
        <w:t>线管加工</w:t>
      </w:r>
    </w:p>
    <w:p>
      <w:pPr>
        <w:pStyle w:val="BodyText"/>
        <w:spacing w:before="274" w:line="381" w:lineRule="auto"/>
        <w:ind w:left="2700" w:right="1236" w:firstLine="719"/>
      </w:pPr>
      <w:r>
        <w:t>①配管前根据图纸要求的实际尺寸将管线切断，钢管使用切割机切断，操作时要用力均匀平稳，不能用力过猛，以免过载或砂轮崩裂。钢管切断后，断口处截面要与管轴线垂直，管口锉平、刮光，使管口整齐光滑，严禁用电气焊切割钢管；</w:t>
      </w:r>
    </w:p>
    <w:p>
      <w:pPr>
        <w:pStyle w:val="BodyText"/>
        <w:spacing w:before="1" w:line="381" w:lineRule="auto"/>
        <w:ind w:left="2700" w:right="1376" w:firstLine="719"/>
        <w:jc w:val="both"/>
      </w:pPr>
      <w:r>
        <w:rPr>
          <w:spacing w:val="-13"/>
        </w:rPr>
        <w:t>②钢管弯曲：用钢管本身进行煨制，严禁在管路弯曲处采用冲压弯头连接管路，以防穿线时卡阻和损坏导线绝缘层。钢管的弯曲采用手动型弯管器冷煨，大</w:t>
      </w:r>
      <w:r>
        <w:rPr>
          <w:spacing w:val="-37"/>
        </w:rPr>
        <w:t xml:space="preserve">于 </w:t>
      </w:r>
      <w:r>
        <w:t>DN32</w:t>
      </w:r>
      <w:r>
        <w:rPr>
          <w:spacing w:val="-10"/>
        </w:rPr>
        <w:t xml:space="preserve"> 的镀锌钢管为了避免内弯褶皱，采用液压冷弯。钢管的弯曲半径，不应</w:t>
      </w:r>
      <w:r>
        <w:rPr>
          <w:spacing w:val="-13"/>
        </w:rPr>
        <w:t xml:space="preserve">小于管外径的 </w:t>
      </w:r>
      <w:r>
        <w:t>6</w:t>
      </w:r>
      <w:r>
        <w:rPr>
          <w:spacing w:val="-30"/>
        </w:rPr>
        <w:t xml:space="preserve"> 倍。</w:t>
      </w:r>
    </w:p>
    <w:p>
      <w:pPr>
        <w:pStyle w:val="ListParagraph"/>
        <w:numPr>
          <w:ilvl w:val="0"/>
          <w:numId w:val="30"/>
        </w:numPr>
        <w:tabs>
          <w:tab w:val="left" w:pos="4322"/>
        </w:tabs>
        <w:spacing w:before="0" w:after="0" w:line="379" w:lineRule="auto"/>
        <w:ind w:left="2700" w:right="1058" w:firstLine="719"/>
        <w:jc w:val="left"/>
        <w:rPr>
          <w:sz w:val="34"/>
        </w:rPr>
      </w:pPr>
      <w:r>
        <w:rPr>
          <w:spacing w:val="-1"/>
          <w:sz w:val="36"/>
        </w:rPr>
        <w:t>放线标识：按施工图利用红外线放线仪放线定位，坐标和标高、走向、</w:t>
      </w:r>
      <w:r>
        <w:rPr>
          <w:sz w:val="36"/>
        </w:rPr>
        <w:t>确定接线盒的位置，经复核符合设计要求。</w:t>
      </w:r>
    </w:p>
    <w:p>
      <w:pPr>
        <w:pStyle w:val="ListParagraph"/>
        <w:numPr>
          <w:ilvl w:val="0"/>
          <w:numId w:val="30"/>
        </w:numPr>
        <w:tabs>
          <w:tab w:val="left" w:pos="4322"/>
        </w:tabs>
        <w:spacing w:before="9" w:after="0" w:line="240" w:lineRule="auto"/>
        <w:ind w:left="4321" w:right="0" w:hanging="902"/>
        <w:jc w:val="left"/>
        <w:rPr>
          <w:sz w:val="34"/>
        </w:rPr>
      </w:pPr>
      <w:r>
        <w:rPr>
          <w:sz w:val="36"/>
        </w:rPr>
        <w:t>管路敷设：</w:t>
      </w:r>
    </w:p>
    <w:p>
      <w:pPr>
        <w:pStyle w:val="BodyText"/>
        <w:spacing w:before="273" w:line="381" w:lineRule="auto"/>
        <w:ind w:left="2700" w:right="1238" w:firstLine="719"/>
        <w:jc w:val="both"/>
      </w:pPr>
      <w:r>
        <w:t>明配的导管。应排列整齐，固定点间距均匀。安装牢固；在终端、弯头中点或柜、台、箱、盘等边缘的距离150~500mm 范围内设有管卡，中间直线段管卡间的最大距离应符合下表的规定：</w:t>
      </w:r>
    </w:p>
    <w:p>
      <w:pPr>
        <w:pStyle w:val="Heading2"/>
        <w:spacing w:before="0" w:line="461" w:lineRule="exact"/>
        <w:ind w:left="2032"/>
        <w:jc w:val="center"/>
      </w:pPr>
      <w:r>
        <w:pict>
          <v:group id="_x0000_s1032" style="width:634pt;height:304pt;margin-top:29.71pt;margin-left:134pt;mso-position-horizontal-relative:page;mso-wrap-distance-left:0;mso-wrap-distance-right:0;position:absolute;z-index:-251657216" coordorigin="2680,594" coordsize="12680,6080">
            <v:shape id="_x0000_s1033" type="#_x0000_t75" style="width:12680;height:6080;left:2680;position:absolute;top:594" stroked="f">
              <v:imagedata r:id="rId8" o:title=""/>
            </v:shape>
            <v:shape id="_x0000_s1034" type="#_x0000_t202" style="width:2231;height:317;left:10247;position:absolute;top:873" filled="f" stroked="f">
              <v:textbox inset="0,0,0,0">
                <w:txbxContent>
                  <w:p>
                    <w:pPr>
                      <w:spacing w:before="0" w:line="317" w:lineRule="exact"/>
                      <w:ind w:left="0" w:right="0" w:firstLine="0"/>
                      <w:jc w:val="left"/>
                      <w:rPr>
                        <w:sz w:val="31"/>
                      </w:rPr>
                    </w:pPr>
                    <w:r>
                      <w:rPr>
                        <w:sz w:val="31"/>
                      </w:rPr>
                      <w:t>导管直径（mm）</w:t>
                    </w:r>
                  </w:p>
                </w:txbxContent>
              </v:textbox>
            </v:shape>
            <v:shape id="_x0000_s1035" type="#_x0000_t202" style="width:654;height:317;left:3125;position:absolute;top:1269" filled="f" stroked="f">
              <v:textbox inset="0,0,0,0">
                <w:txbxContent>
                  <w:p>
                    <w:pPr>
                      <w:spacing w:before="0" w:line="317" w:lineRule="exact"/>
                      <w:ind w:left="0" w:right="0" w:firstLine="0"/>
                      <w:jc w:val="left"/>
                      <w:rPr>
                        <w:sz w:val="31"/>
                      </w:rPr>
                    </w:pPr>
                    <w:r>
                      <w:rPr>
                        <w:sz w:val="31"/>
                      </w:rPr>
                      <w:t>敷设</w:t>
                    </w:r>
                  </w:p>
                </w:txbxContent>
              </v:textbox>
            </v:shape>
            <v:shape id="_x0000_s1036" type="#_x0000_t202" style="width:1288;height:317;left:5148;position:absolute;top:1636" filled="f" stroked="f">
              <v:textbox inset="0,0,0,0">
                <w:txbxContent>
                  <w:p>
                    <w:pPr>
                      <w:spacing w:before="0" w:line="317" w:lineRule="exact"/>
                      <w:ind w:left="0" w:right="0" w:firstLine="0"/>
                      <w:jc w:val="left"/>
                      <w:rPr>
                        <w:sz w:val="31"/>
                      </w:rPr>
                    </w:pPr>
                    <w:r>
                      <w:rPr>
                        <w:sz w:val="31"/>
                      </w:rPr>
                      <w:t>导管种类</w:t>
                    </w:r>
                  </w:p>
                </w:txbxContent>
              </v:textbox>
            </v:shape>
            <v:shape id="_x0000_s1037" type="#_x0000_t202" style="width:812;height:317;left:7640;position:absolute;top:1636" filled="f" stroked="f">
              <v:textbox inset="0,0,0,0">
                <w:txbxContent>
                  <w:p>
                    <w:pPr>
                      <w:spacing w:before="0" w:line="317" w:lineRule="exact"/>
                      <w:ind w:left="0" w:right="0" w:firstLine="0"/>
                      <w:jc w:val="left"/>
                      <w:rPr>
                        <w:sz w:val="31"/>
                      </w:rPr>
                    </w:pPr>
                    <w:r>
                      <w:rPr>
                        <w:sz w:val="31"/>
                      </w:rPr>
                      <w:t>15-20</w:t>
                    </w:r>
                  </w:p>
                </w:txbxContent>
              </v:textbox>
            </v:shape>
            <v:shape id="_x0000_s1038" type="#_x0000_t202" style="width:812;height:317;left:8958;position:absolute;top:1636" filled="f" stroked="f">
              <v:textbox inset="0,0,0,0">
                <w:txbxContent>
                  <w:p>
                    <w:pPr>
                      <w:spacing w:before="0" w:line="317" w:lineRule="exact"/>
                      <w:ind w:left="0" w:right="0" w:firstLine="0"/>
                      <w:jc w:val="left"/>
                      <w:rPr>
                        <w:sz w:val="31"/>
                      </w:rPr>
                    </w:pPr>
                    <w:r>
                      <w:rPr>
                        <w:sz w:val="31"/>
                      </w:rPr>
                      <w:t>25-32</w:t>
                    </w:r>
                  </w:p>
                </w:txbxContent>
              </v:textbox>
            </v:shape>
            <v:shape id="_x0000_s1039" type="#_x0000_t202" style="width:812;height:317;left:10388;position:absolute;top:1636" filled="f" stroked="f">
              <v:textbox inset="0,0,0,0">
                <w:txbxContent>
                  <w:p>
                    <w:pPr>
                      <w:spacing w:before="0" w:line="317" w:lineRule="exact"/>
                      <w:ind w:left="0" w:right="0" w:firstLine="0"/>
                      <w:jc w:val="left"/>
                      <w:rPr>
                        <w:sz w:val="31"/>
                      </w:rPr>
                    </w:pPr>
                    <w:r>
                      <w:rPr>
                        <w:sz w:val="31"/>
                      </w:rPr>
                      <w:t>32-40</w:t>
                    </w:r>
                  </w:p>
                </w:txbxContent>
              </v:textbox>
            </v:shape>
            <v:shape id="_x0000_s1040" type="#_x0000_t202" style="width:812;height:317;left:11835;position:absolute;top:1636" filled="f" stroked="f">
              <v:textbox inset="0,0,0,0">
                <w:txbxContent>
                  <w:p>
                    <w:pPr>
                      <w:spacing w:before="0" w:line="317" w:lineRule="exact"/>
                      <w:ind w:left="0" w:right="0" w:firstLine="0"/>
                      <w:jc w:val="left"/>
                      <w:rPr>
                        <w:sz w:val="31"/>
                      </w:rPr>
                    </w:pPr>
                    <w:r>
                      <w:rPr>
                        <w:sz w:val="31"/>
                      </w:rPr>
                      <w:t>50-65</w:t>
                    </w:r>
                  </w:p>
                </w:txbxContent>
              </v:textbox>
            </v:shape>
            <v:shape id="_x0000_s1041" type="#_x0000_t202" style="width:1050;height:317;left:13603;position:absolute;top:1636" filled="f" stroked="f">
              <v:textbox inset="0,0,0,0">
                <w:txbxContent>
                  <w:p>
                    <w:pPr>
                      <w:spacing w:before="0" w:line="317" w:lineRule="exact"/>
                      <w:ind w:left="0" w:right="0" w:firstLine="0"/>
                      <w:jc w:val="left"/>
                      <w:rPr>
                        <w:sz w:val="31"/>
                      </w:rPr>
                    </w:pPr>
                    <w:r>
                      <w:rPr>
                        <w:sz w:val="31"/>
                      </w:rPr>
                      <w:t>65</w:t>
                    </w:r>
                    <w:r>
                      <w:rPr>
                        <w:spacing w:val="-20"/>
                        <w:sz w:val="31"/>
                      </w:rPr>
                      <w:t xml:space="preserve"> 以上</w:t>
                    </w:r>
                  </w:p>
                </w:txbxContent>
              </v:textbox>
            </v:shape>
            <v:shape id="_x0000_s1042" type="#_x0000_t202" style="width:654;height:317;left:3125;position:absolute;top:2003" filled="f" stroked="f">
              <v:textbox inset="0,0,0,0">
                <w:txbxContent>
                  <w:p>
                    <w:pPr>
                      <w:spacing w:before="0" w:line="317" w:lineRule="exact"/>
                      <w:ind w:left="0" w:right="0" w:firstLine="0"/>
                      <w:jc w:val="left"/>
                      <w:rPr>
                        <w:sz w:val="31"/>
                      </w:rPr>
                    </w:pPr>
                    <w:r>
                      <w:rPr>
                        <w:sz w:val="31"/>
                      </w:rPr>
                      <w:t>方式</w:t>
                    </w:r>
                  </w:p>
                </w:txbxContent>
              </v:textbox>
            </v:shape>
            <v:shape id="_x0000_s1043" type="#_x0000_t202" style="width:3016;height:317;left:10168;position:absolute;top:2400" filled="f" stroked="f">
              <v:textbox inset="0,0,0,0">
                <w:txbxContent>
                  <w:p>
                    <w:pPr>
                      <w:spacing w:before="0" w:line="317" w:lineRule="exact"/>
                      <w:ind w:left="0" w:right="0" w:firstLine="0"/>
                      <w:jc w:val="left"/>
                      <w:rPr>
                        <w:sz w:val="31"/>
                      </w:rPr>
                    </w:pPr>
                    <w:r>
                      <w:rPr>
                        <w:sz w:val="31"/>
                      </w:rPr>
                      <w:t>管卡间最大距离（m）</w:t>
                    </w:r>
                  </w:p>
                </w:txbxContent>
              </v:textbox>
            </v:shape>
            <v:shape id="_x0000_s1044" type="#_x0000_t202" style="width:2628;height:317;left:4479;position:absolute;top:3167" filled="f" stroked="f">
              <v:textbox inset="0,0,0,0">
                <w:txbxContent>
                  <w:p>
                    <w:pPr>
                      <w:spacing w:before="0" w:line="317" w:lineRule="exact"/>
                      <w:ind w:left="0" w:right="0" w:firstLine="0"/>
                      <w:jc w:val="left"/>
                      <w:rPr>
                        <w:sz w:val="31"/>
                      </w:rPr>
                    </w:pPr>
                    <w:r>
                      <w:rPr>
                        <w:sz w:val="31"/>
                      </w:rPr>
                      <w:t>壁厚&gt;2mm</w:t>
                    </w:r>
                    <w:r>
                      <w:rPr>
                        <w:spacing w:val="-10"/>
                        <w:sz w:val="31"/>
                      </w:rPr>
                      <w:t xml:space="preserve"> 刚性钢导</w:t>
                    </w:r>
                  </w:p>
                </w:txbxContent>
              </v:textbox>
            </v:shape>
            <v:shape id="_x0000_s1045" type="#_x0000_t202" style="width:971;height:317;left:2967;position:absolute;top:3930" filled="f" stroked="f">
              <v:textbox inset="0,0,0,0">
                <w:txbxContent>
                  <w:p>
                    <w:pPr>
                      <w:spacing w:before="0" w:line="317" w:lineRule="exact"/>
                      <w:ind w:left="0" w:right="0" w:firstLine="0"/>
                      <w:jc w:val="left"/>
                      <w:rPr>
                        <w:sz w:val="31"/>
                      </w:rPr>
                    </w:pPr>
                    <w:r>
                      <w:rPr>
                        <w:sz w:val="31"/>
                      </w:rPr>
                      <w:t>支架或</w:t>
                    </w:r>
                  </w:p>
                </w:txbxContent>
              </v:textbox>
            </v:shape>
            <v:shape id="_x0000_s1046" type="#_x0000_t202" style="width:337;height:317;left:5620;position:absolute;top:3897" filled="f" stroked="f">
              <v:textbox inset="0,0,0,0">
                <w:txbxContent>
                  <w:p>
                    <w:pPr>
                      <w:spacing w:before="0" w:line="317" w:lineRule="exact"/>
                      <w:ind w:left="0" w:right="0" w:firstLine="0"/>
                      <w:jc w:val="left"/>
                      <w:rPr>
                        <w:sz w:val="31"/>
                      </w:rPr>
                    </w:pPr>
                    <w:r>
                      <w:rPr>
                        <w:w w:val="102"/>
                        <w:sz w:val="31"/>
                      </w:rPr>
                      <w:t>管</w:t>
                    </w:r>
                  </w:p>
                </w:txbxContent>
              </v:textbox>
            </v:shape>
            <v:shape id="_x0000_s1047" type="#_x0000_t202" style="width:971;height:317;left:2967;position:absolute;top:4661" filled="f" stroked="f">
              <v:textbox inset="0,0,0,0">
                <w:txbxContent>
                  <w:p>
                    <w:pPr>
                      <w:spacing w:before="0" w:line="317" w:lineRule="exact"/>
                      <w:ind w:left="0" w:right="0" w:firstLine="0"/>
                      <w:jc w:val="left"/>
                      <w:rPr>
                        <w:sz w:val="31"/>
                      </w:rPr>
                    </w:pPr>
                    <w:r>
                      <w:rPr>
                        <w:sz w:val="31"/>
                      </w:rPr>
                      <w:t>沿墙明</w:t>
                    </w:r>
                  </w:p>
                </w:txbxContent>
              </v:textbox>
            </v:shape>
            <v:shape id="_x0000_s1048" type="#_x0000_t202" style="width:2786;height:317;left:4399;position:absolute;top:4661" filled="f" stroked="f">
              <v:textbox inset="0,0,0,0">
                <w:txbxContent>
                  <w:p>
                    <w:pPr>
                      <w:spacing w:before="0" w:line="317" w:lineRule="exact"/>
                      <w:ind w:left="0" w:right="0" w:firstLine="0"/>
                      <w:jc w:val="left"/>
                      <w:rPr>
                        <w:sz w:val="31"/>
                      </w:rPr>
                    </w:pPr>
                    <w:r>
                      <w:rPr>
                        <w:sz w:val="31"/>
                      </w:rPr>
                      <w:t>壁厚≤2mm</w:t>
                    </w:r>
                    <w:r>
                      <w:rPr>
                        <w:spacing w:val="-8"/>
                        <w:sz w:val="31"/>
                      </w:rPr>
                      <w:t xml:space="preserve"> 刚性钢导</w:t>
                    </w:r>
                  </w:p>
                </w:txbxContent>
              </v:textbox>
            </v:shape>
            <v:shape id="_x0000_s1049" type="#_x0000_t202" style="width:179;height:317;left:12152;position:absolute;top:5028" filled="f" stroked="f">
              <v:textbox inset="0,0,0,0">
                <w:txbxContent>
                  <w:p>
                    <w:pPr>
                      <w:spacing w:before="0" w:line="317" w:lineRule="exact"/>
                      <w:ind w:left="0" w:right="0" w:firstLine="0"/>
                      <w:jc w:val="left"/>
                      <w:rPr>
                        <w:sz w:val="31"/>
                      </w:rPr>
                    </w:pPr>
                    <w:r>
                      <w:rPr>
                        <w:w w:val="102"/>
                        <w:sz w:val="31"/>
                      </w:rPr>
                      <w:t>-</w:t>
                    </w:r>
                  </w:p>
                </w:txbxContent>
              </v:textbox>
            </v:shape>
            <v:shape id="_x0000_s1050" type="#_x0000_t202" style="width:179;height:317;left:14035;position:absolute;top:5028" filled="f" stroked="f">
              <v:textbox inset="0,0,0,0">
                <w:txbxContent>
                  <w:p>
                    <w:pPr>
                      <w:spacing w:before="0" w:line="317" w:lineRule="exact"/>
                      <w:ind w:left="0" w:right="0" w:firstLine="0"/>
                      <w:jc w:val="left"/>
                      <w:rPr>
                        <w:sz w:val="31"/>
                      </w:rPr>
                    </w:pPr>
                    <w:r>
                      <w:rPr>
                        <w:w w:val="102"/>
                        <w:sz w:val="31"/>
                      </w:rPr>
                      <w:t>-</w:t>
                    </w:r>
                  </w:p>
                </w:txbxContent>
              </v:textbox>
            </v:shape>
            <v:shape id="_x0000_s1051" type="#_x0000_t202" style="width:337;height:317;left:3283;position:absolute;top:5395" filled="f" stroked="f">
              <v:textbox inset="0,0,0,0">
                <w:txbxContent>
                  <w:p>
                    <w:pPr>
                      <w:spacing w:before="0" w:line="317" w:lineRule="exact"/>
                      <w:ind w:left="0" w:right="0" w:firstLine="0"/>
                      <w:jc w:val="left"/>
                      <w:rPr>
                        <w:sz w:val="31"/>
                      </w:rPr>
                    </w:pPr>
                    <w:r>
                      <w:rPr>
                        <w:w w:val="102"/>
                        <w:sz w:val="31"/>
                      </w:rPr>
                      <w:t>敷</w:t>
                    </w:r>
                  </w:p>
                </w:txbxContent>
              </v:textbox>
            </v:shape>
            <v:shape id="_x0000_s1052" type="#_x0000_t202" style="width:337;height:317;left:5620;position:absolute;top:5395" filled="f" stroked="f">
              <v:textbox inset="0,0,0,0">
                <w:txbxContent>
                  <w:p>
                    <w:pPr>
                      <w:spacing w:before="0" w:line="317" w:lineRule="exact"/>
                      <w:ind w:left="0" w:right="0" w:firstLine="0"/>
                      <w:jc w:val="left"/>
                      <w:rPr>
                        <w:sz w:val="31"/>
                      </w:rPr>
                    </w:pPr>
                    <w:r>
                      <w:rPr>
                        <w:w w:val="102"/>
                        <w:sz w:val="31"/>
                      </w:rPr>
                      <w:t>管</w:t>
                    </w:r>
                  </w:p>
                </w:txbxContent>
              </v:textbox>
            </v:shape>
            <v:shape id="_x0000_s1053" type="#_x0000_t202" style="width:1921;height:317;left:4835;position:absolute;top:6158" filled="f" stroked="f">
              <v:textbox inset="0,0,0,0">
                <w:txbxContent>
                  <w:p>
                    <w:pPr>
                      <w:spacing w:before="0" w:line="317" w:lineRule="exact"/>
                      <w:ind w:left="0" w:right="0" w:firstLine="0"/>
                      <w:jc w:val="left"/>
                      <w:rPr>
                        <w:sz w:val="31"/>
                      </w:rPr>
                    </w:pPr>
                    <w:r>
                      <w:rPr>
                        <w:sz w:val="31"/>
                      </w:rPr>
                      <w:t>刚性绝缘导管</w:t>
                    </w:r>
                  </w:p>
                </w:txbxContent>
              </v:textbox>
            </v:shape>
            <w10:wrap type="topAndBottom"/>
          </v:group>
        </w:pict>
      </w:r>
      <w:r>
        <w:t>管卡间最大距离</w:t>
      </w:r>
    </w:p>
    <w:p>
      <w:pPr>
        <w:spacing w:after="0" w:line="461" w:lineRule="exact"/>
        <w:jc w:val="center"/>
        <w:sectPr>
          <w:headerReference w:type="default" r:id="rId9"/>
          <w:pgSz w:w="17860" w:h="25260"/>
          <w:pgMar w:top="1380" w:right="1320" w:bottom="280" w:left="0" w:header="1180" w:footer="0"/>
          <w:pgNumType w:start="4"/>
          <w:cols w:space="708"/>
        </w:sectPr>
      </w:pPr>
    </w:p>
    <w:p>
      <w:pPr>
        <w:pStyle w:val="BodyText"/>
        <w:spacing w:line="159" w:lineRule="exact"/>
        <w:ind w:left="2540"/>
        <w:rPr>
          <w:sz w:val="15"/>
        </w:rPr>
      </w:pPr>
      <w:r>
        <w:rPr>
          <w:position w:val="-2"/>
          <w:sz w:val="15"/>
        </w:rPr>
        <w:drawing>
          <wp:inline distT="0" distB="0" distL="0" distR="0">
            <wp:extent cx="8095011" cy="101346"/>
            <wp:effectExtent l="0" t="0" r="0" b="0"/>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10" cstate="print"/>
                    <a:stretch>
                      <a:fillRect/>
                    </a:stretch>
                  </pic:blipFill>
                  <pic:spPr>
                    <a:xfrm>
                      <a:off x="0" y="0"/>
                      <a:ext cx="8095011" cy="101346"/>
                    </a:xfrm>
                    <a:prstGeom prst="rect">
                      <a:avLst/>
                    </a:prstGeom>
                  </pic:spPr>
                </pic:pic>
              </a:graphicData>
            </a:graphic>
          </wp:inline>
        </w:drawing>
      </w:r>
    </w:p>
    <w:p>
      <w:pPr>
        <w:pStyle w:val="BodyText"/>
        <w:rPr>
          <w:b/>
          <w:sz w:val="20"/>
        </w:rPr>
      </w:pPr>
    </w:p>
    <w:p>
      <w:pPr>
        <w:pStyle w:val="BodyText"/>
        <w:rPr>
          <w:b/>
          <w:sz w:val="16"/>
        </w:rPr>
      </w:pPr>
    </w:p>
    <w:p>
      <w:pPr>
        <w:pStyle w:val="BodyText"/>
        <w:spacing w:before="49" w:line="381" w:lineRule="auto"/>
        <w:ind w:left="2700" w:right="1375" w:firstLine="719"/>
      </w:pPr>
      <w:r>
        <w:rPr>
          <w:spacing w:val="-8"/>
        </w:rPr>
        <w:t>吊顶内单根明配电线管采用圆钢吊杆及线管卡固定，或直接固定在楼板顶部</w:t>
      </w:r>
      <w:r>
        <w:t>或墙体上。成排明配电线管采用圆钢作吊杆，C</w:t>
      </w:r>
      <w:r>
        <w:rPr>
          <w:spacing w:val="-12"/>
        </w:rPr>
        <w:t xml:space="preserve"> 型钢作横担固定。</w:t>
      </w:r>
    </w:p>
    <w:p>
      <w:pPr>
        <w:spacing w:before="43"/>
        <w:ind w:left="7939" w:right="0" w:firstLine="0"/>
        <w:jc w:val="left"/>
        <w:rPr>
          <w:sz w:val="33"/>
        </w:rPr>
      </w:pPr>
      <w:r>
        <w:rPr>
          <w:sz w:val="33"/>
        </w:rPr>
        <w:t>明配管支吊架</w:t>
      </w:r>
    </w:p>
    <w:p>
      <w:pPr>
        <w:pStyle w:val="BodyText"/>
        <w:rPr>
          <w:sz w:val="32"/>
        </w:rPr>
      </w:pPr>
    </w:p>
    <w:p>
      <w:pPr>
        <w:pStyle w:val="BodyText"/>
        <w:rPr>
          <w:sz w:val="32"/>
        </w:rPr>
      </w:pPr>
    </w:p>
    <w:p>
      <w:pPr>
        <w:pStyle w:val="BodyText"/>
        <w:rPr>
          <w:sz w:val="32"/>
        </w:rPr>
      </w:pPr>
    </w:p>
    <w:p>
      <w:pPr>
        <w:pStyle w:val="BodyText"/>
        <w:rPr>
          <w:sz w:val="32"/>
        </w:rPr>
      </w:pPr>
    </w:p>
    <w:p>
      <w:pPr>
        <w:pStyle w:val="BodyText"/>
        <w:spacing w:before="284"/>
        <w:ind w:right="1745"/>
        <w:jc w:val="right"/>
      </w:pPr>
      <w:r>
        <w:t>导管夹</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7"/>
        <w:rPr>
          <w:sz w:val="17"/>
        </w:rPr>
      </w:pPr>
    </w:p>
    <w:p>
      <w:pPr>
        <w:spacing w:after="0"/>
        <w:rPr>
          <w:sz w:val="17"/>
        </w:rPr>
        <w:sectPr>
          <w:headerReference w:type="default" r:id="rId11"/>
          <w:pgSz w:w="17860" w:h="25260"/>
          <w:pgMar w:top="1300" w:right="1320" w:bottom="280" w:left="0" w:header="0" w:footer="0"/>
          <w:pgNumType w:start="5"/>
          <w:cols w:space="708"/>
        </w:sectPr>
      </w:pPr>
    </w:p>
    <w:p>
      <w:pPr>
        <w:pStyle w:val="BodyText"/>
        <w:spacing w:before="12"/>
        <w:rPr>
          <w:sz w:val="25"/>
        </w:rPr>
      </w:pPr>
    </w:p>
    <w:p>
      <w:pPr>
        <w:spacing w:before="0"/>
        <w:ind w:left="2870" w:right="0" w:firstLine="0"/>
        <w:jc w:val="left"/>
        <w:rPr>
          <w:sz w:val="31"/>
        </w:rPr>
      </w:pPr>
      <w:r>
        <w:rPr>
          <w:sz w:val="31"/>
        </w:rPr>
        <w:t>成排管沿墙安装时采用角钢固定</w:t>
      </w:r>
    </w:p>
    <w:p>
      <w:pPr>
        <w:spacing w:before="62" w:line="326" w:lineRule="auto"/>
        <w:ind w:left="1360" w:right="1598" w:firstLine="0"/>
        <w:jc w:val="left"/>
        <w:rPr>
          <w:sz w:val="31"/>
        </w:rPr>
      </w:pPr>
      <w:r>
        <w:br w:type="column"/>
      </w:r>
      <w:r>
        <w:rPr>
          <w:sz w:val="31"/>
        </w:rPr>
        <w:t>单根管明装或吊顶内安装时采用φ8 通丝圆钢固定</w:t>
      </w:r>
    </w:p>
    <w:p>
      <w:pPr>
        <w:spacing w:after="0" w:line="326" w:lineRule="auto"/>
        <w:jc w:val="left"/>
        <w:rPr>
          <w:sz w:val="31"/>
        </w:rPr>
        <w:sectPr>
          <w:headerReference w:type="default" r:id="rId12"/>
          <w:type w:val="continuous"/>
          <w:pgSz w:w="17860" w:h="25260"/>
          <w:pgMar w:top="1380" w:right="1320" w:bottom="280" w:left="0" w:header="708" w:footer="708"/>
          <w:pgNumType w:start="6"/>
          <w:cols w:num="2" w:space="708" w:equalWidth="0">
            <w:col w:w="7306" w:space="40"/>
            <w:col w:w="9194" w:space="0"/>
          </w:cols>
        </w:sectPr>
      </w:pPr>
    </w:p>
    <w:p>
      <w:pPr>
        <w:pStyle w:val="BodyText"/>
        <w:spacing w:before="12"/>
        <w:rPr>
          <w:sz w:val="7"/>
        </w:rPr>
      </w:pPr>
      <w:r>
        <w:pict>
          <v:group id="_x0000_s1054" style="width:893pt;height:294.9pt;margin-top:202.25pt;margin-left:0;mso-position-horizontal-relative:page;mso-position-vertical-relative:page;position:absolute;z-index:-251656192" coordorigin="0,4045" coordsize="17860,5898">
            <v:shape id="_x0000_s1055" type="#_x0000_t75" style="width:12820;height:4600;left:2600;position:absolute;top:4060" stroked="f">
              <v:imagedata r:id="rId13" o:title=""/>
            </v:shape>
            <v:shape id="_x0000_s1056" type="#_x0000_t75" style="width:12855;height:5898;left:2685;position:absolute;top:4045" stroked="f">
              <v:imagedata r:id="rId14" o:title=""/>
            </v:shape>
            <v:shape id="_x0000_s1057" type="#_x0000_t75" style="width:17860;height:4060;position:absolute;top:4320" stroked="f">
              <v:imagedata r:id="rId15" o:title=""/>
            </v:shape>
          </v:group>
        </w:pict>
      </w:r>
    </w:p>
    <w:p>
      <w:pPr>
        <w:pStyle w:val="BodyText"/>
        <w:ind w:left="3340"/>
        <w:rPr>
          <w:sz w:val="20"/>
        </w:rPr>
      </w:pPr>
      <w:r>
        <w:rPr>
          <w:sz w:val="20"/>
        </w:rPr>
        <w:pict>
          <v:group id="_x0000_i1058" style="width:110pt;height:22pt;mso-position-horizontal-relative:char;mso-position-vertical-relative:line" coordorigin="0,0" coordsize="2200,440">
            <v:shape id="_x0000_s1059" type="#_x0000_t75" style="width:2200;height:440;position:absolute" stroked="f">
              <v:imagedata r:id="rId16" o:title=""/>
            </v:shape>
            <v:shape id="_x0000_s1060" type="#_x0000_t202" style="width:2200;height:440;position:absolute" filled="f" stroked="f">
              <v:textbox inset="0,0,0,0">
                <w:txbxContent>
                  <w:p>
                    <w:pPr>
                      <w:spacing w:before="20" w:line="419" w:lineRule="exact"/>
                      <w:ind w:left="19" w:right="0" w:firstLine="0"/>
                      <w:jc w:val="left"/>
                      <w:rPr>
                        <w:sz w:val="33"/>
                      </w:rPr>
                    </w:pPr>
                    <w:r>
                      <w:rPr>
                        <w:sz w:val="33"/>
                      </w:rPr>
                      <w:t>3）变形缝处理</w:t>
                    </w:r>
                  </w:p>
                </w:txbxContent>
              </v:textbox>
            </v:shape>
            <w10:wrap type="none"/>
          </v:group>
        </w:pict>
      </w:r>
    </w:p>
    <w:p>
      <w:pPr>
        <w:pStyle w:val="BodyText"/>
        <w:spacing w:before="6"/>
        <w:rPr>
          <w:sz w:val="19"/>
        </w:rPr>
      </w:pPr>
    </w:p>
    <w:p>
      <w:pPr>
        <w:spacing w:before="55" w:line="417" w:lineRule="auto"/>
        <w:ind w:left="2700" w:right="1336" w:firstLine="658"/>
        <w:jc w:val="both"/>
        <w:rPr>
          <w:sz w:val="33"/>
        </w:rPr>
      </w:pPr>
      <w:r>
        <w:drawing>
          <wp:anchor distT="0" distB="0" distL="0" distR="0" simplePos="0" relativeHeight="251661312" behindDoc="1" locked="0" layoutInCell="1" allowOverlap="1">
            <wp:simplePos x="0" y="0"/>
            <wp:positionH relativeFrom="page">
              <wp:posOffset>2120900</wp:posOffset>
            </wp:positionH>
            <wp:positionV relativeFrom="paragraph">
              <wp:posOffset>12700</wp:posOffset>
            </wp:positionV>
            <wp:extent cx="5295900" cy="279400"/>
            <wp:effectExtent l="0" t="0" r="0" b="0"/>
            <wp:wrapNone/>
            <wp:docPr id="5"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9.png"/>
                    <pic:cNvPicPr/>
                  </pic:nvPicPr>
                  <pic:blipFill>
                    <a:blip xmlns:r="http://schemas.openxmlformats.org/officeDocument/2006/relationships" r:embed="rId17" cstate="print"/>
                    <a:stretch>
                      <a:fillRect/>
                    </a:stretch>
                  </pic:blipFill>
                  <pic:spPr>
                    <a:xfrm>
                      <a:off x="0" y="0"/>
                      <a:ext cx="5295900" cy="279400"/>
                    </a:xfrm>
                    <a:prstGeom prst="rect">
                      <a:avLst/>
                    </a:prstGeom>
                  </pic:spPr>
                </pic:pic>
              </a:graphicData>
            </a:graphic>
          </wp:anchor>
        </w:drawing>
      </w:r>
      <w:r>
        <w:drawing>
          <wp:anchor distT="0" distB="0" distL="0" distR="0" simplePos="0" relativeHeight="251662336" behindDoc="1" locked="0" layoutInCell="1" allowOverlap="1">
            <wp:simplePos x="0" y="0"/>
            <wp:positionH relativeFrom="page">
              <wp:posOffset>7493000</wp:posOffset>
            </wp:positionH>
            <wp:positionV relativeFrom="paragraph">
              <wp:posOffset>12700</wp:posOffset>
            </wp:positionV>
            <wp:extent cx="2159000" cy="279400"/>
            <wp:effectExtent l="0" t="0" r="0" b="0"/>
            <wp:wrapNone/>
            <wp:docPr id="7"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0.png"/>
                    <pic:cNvPicPr/>
                  </pic:nvPicPr>
                  <pic:blipFill>
                    <a:blip xmlns:r="http://schemas.openxmlformats.org/officeDocument/2006/relationships" r:embed="rId18" cstate="print"/>
                    <a:stretch>
                      <a:fillRect/>
                    </a:stretch>
                  </pic:blipFill>
                  <pic:spPr>
                    <a:xfrm>
                      <a:off x="0" y="0"/>
                      <a:ext cx="2159000" cy="279400"/>
                    </a:xfrm>
                    <a:prstGeom prst="rect">
                      <a:avLst/>
                    </a:prstGeom>
                  </pic:spPr>
                </pic:pic>
              </a:graphicData>
            </a:graphic>
          </wp:anchor>
        </w:drawing>
      </w:r>
      <w:r>
        <w:drawing>
          <wp:anchor distT="0" distB="0" distL="0" distR="0" simplePos="0" relativeHeight="251663360" behindDoc="1" locked="0" layoutInCell="1" allowOverlap="1">
            <wp:simplePos x="0" y="0"/>
            <wp:positionH relativeFrom="page">
              <wp:posOffset>5689600</wp:posOffset>
            </wp:positionH>
            <wp:positionV relativeFrom="paragraph">
              <wp:posOffset>482600</wp:posOffset>
            </wp:positionV>
            <wp:extent cx="25400" cy="279400"/>
            <wp:effectExtent l="0" t="0" r="0" b="0"/>
            <wp:wrapNone/>
            <wp:docPr id="9"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1.png"/>
                    <pic:cNvPicPr/>
                  </pic:nvPicPr>
                  <pic:blipFill>
                    <a:blip xmlns:r="http://schemas.openxmlformats.org/officeDocument/2006/relationships" r:embed="rId19" cstate="print"/>
                    <a:stretch>
                      <a:fillRect/>
                    </a:stretch>
                  </pic:blipFill>
                  <pic:spPr>
                    <a:xfrm>
                      <a:off x="0" y="0"/>
                      <a:ext cx="25400" cy="279400"/>
                    </a:xfrm>
                    <a:prstGeom prst="rect">
                      <a:avLst/>
                    </a:prstGeom>
                  </pic:spPr>
                </pic:pic>
              </a:graphicData>
            </a:graphic>
          </wp:anchor>
        </w:drawing>
      </w:r>
      <w:r>
        <w:rPr>
          <w:sz w:val="33"/>
        </w:rPr>
        <w:t>经过建筑物的伸缩缝处，要局部采用金属软管连接，如图3-4</w:t>
      </w:r>
      <w:r>
        <w:rPr>
          <w:spacing w:val="-8"/>
          <w:sz w:val="33"/>
        </w:rPr>
        <w:t xml:space="preserve"> 所示，以保护建筑在</w:t>
      </w:r>
      <w:r>
        <w:rPr>
          <w:sz w:val="33"/>
        </w:rPr>
        <w:t>伸缩缝处发生伸缩变化时电气管线的安全。</w:t>
      </w:r>
    </w:p>
    <w:p>
      <w:pPr>
        <w:pStyle w:val="BodyText"/>
        <w:rPr>
          <w:sz w:val="32"/>
        </w:rPr>
      </w:pPr>
    </w:p>
    <w:p>
      <w:pPr>
        <w:pStyle w:val="BodyText"/>
        <w:spacing w:before="11"/>
        <w:rPr>
          <w:sz w:val="24"/>
        </w:rPr>
      </w:pPr>
    </w:p>
    <w:p>
      <w:pPr>
        <w:spacing w:before="1"/>
        <w:ind w:left="1334" w:right="0" w:firstLine="0"/>
        <w:jc w:val="center"/>
        <w:rPr>
          <w:sz w:val="33"/>
        </w:rPr>
      </w:pPr>
      <w:r>
        <w:rPr>
          <w:sz w:val="33"/>
        </w:rPr>
        <w:t>伸缩缝处金属软管安装示意</w:t>
      </w:r>
    </w:p>
    <w:p>
      <w:pPr>
        <w:pStyle w:val="BodyText"/>
        <w:spacing w:before="3"/>
        <w:rPr>
          <w:sz w:val="24"/>
        </w:rPr>
      </w:pPr>
    </w:p>
    <w:p>
      <w:pPr>
        <w:pStyle w:val="ListParagraph"/>
        <w:numPr>
          <w:ilvl w:val="0"/>
          <w:numId w:val="36"/>
        </w:numPr>
        <w:tabs>
          <w:tab w:val="left" w:pos="4192"/>
        </w:tabs>
        <w:spacing w:before="1" w:after="0" w:line="240" w:lineRule="auto"/>
        <w:ind w:left="4192" w:right="0" w:hanging="833"/>
        <w:jc w:val="left"/>
        <w:rPr>
          <w:sz w:val="31"/>
        </w:rPr>
      </w:pPr>
      <w:r>
        <w:rPr>
          <w:sz w:val="33"/>
        </w:rPr>
        <w:t>管与管、盒、箱连接：本工程的刚性电气导管采用镀锌钢管或电线管镀锌钢</w:t>
      </w:r>
    </w:p>
    <w:p>
      <w:pPr>
        <w:pStyle w:val="BodyText"/>
        <w:spacing w:before="4"/>
        <w:rPr>
          <w:sz w:val="24"/>
        </w:rPr>
      </w:pPr>
    </w:p>
    <w:p>
      <w:pPr>
        <w:spacing w:before="0"/>
        <w:ind w:left="2700" w:right="0" w:firstLine="0"/>
        <w:jc w:val="left"/>
        <w:rPr>
          <w:sz w:val="33"/>
        </w:rPr>
      </w:pPr>
      <w:r>
        <w:rPr>
          <w:w w:val="100"/>
          <w:sz w:val="33"/>
        </w:rPr>
        <w:t>管</w:t>
      </w:r>
    </w:p>
    <w:p>
      <w:pPr>
        <w:pStyle w:val="BodyText"/>
        <w:rPr>
          <w:sz w:val="24"/>
        </w:rPr>
      </w:pPr>
    </w:p>
    <w:p>
      <w:pPr>
        <w:spacing w:before="0"/>
        <w:ind w:left="3359" w:right="0" w:firstLine="0"/>
        <w:jc w:val="left"/>
        <w:rPr>
          <w:sz w:val="33"/>
        </w:rPr>
      </w:pPr>
      <w:r>
        <w:rPr>
          <w:sz w:val="33"/>
        </w:rPr>
        <w:t>镀锌钢管的连接采用套丝连接。套丝连接施工要点如下：</w:t>
      </w:r>
    </w:p>
    <w:p>
      <w:pPr>
        <w:pStyle w:val="BodyText"/>
        <w:spacing w:before="4"/>
        <w:rPr>
          <w:sz w:val="24"/>
        </w:rPr>
      </w:pPr>
    </w:p>
    <w:p>
      <w:pPr>
        <w:spacing w:before="0" w:line="417" w:lineRule="auto"/>
        <w:ind w:left="2700" w:right="1256" w:firstLine="658"/>
        <w:jc w:val="both"/>
        <w:rPr>
          <w:sz w:val="33"/>
        </w:rPr>
      </w:pPr>
      <w:r>
        <w:rPr>
          <w:spacing w:val="-1"/>
          <w:sz w:val="33"/>
        </w:rPr>
        <w:t>①套丝：配管前使用套丝板对线管进行套丝，进入盒、箱的管子其套丝长度不宜小</w:t>
      </w:r>
      <w:r>
        <w:rPr>
          <w:sz w:val="33"/>
        </w:rPr>
        <w:t>于管外径的倍，管路间连接时，套丝长度一般为管箍长度的1/2</w:t>
      </w:r>
      <w:r>
        <w:rPr>
          <w:spacing w:val="-49"/>
          <w:sz w:val="33"/>
        </w:rPr>
        <w:t xml:space="preserve"> 加 </w:t>
      </w:r>
      <w:r>
        <w:rPr>
          <w:sz w:val="33"/>
        </w:rPr>
        <w:t>2~4</w:t>
      </w:r>
      <w:r>
        <w:rPr>
          <w:spacing w:val="-11"/>
          <w:sz w:val="33"/>
        </w:rPr>
        <w:t xml:space="preserve"> 扣，需要退丝连</w:t>
      </w:r>
      <w:r>
        <w:rPr>
          <w:spacing w:val="-18"/>
          <w:sz w:val="33"/>
        </w:rPr>
        <w:t xml:space="preserve">接的丝扣长度为管箍的长度加 </w:t>
      </w:r>
      <w:r>
        <w:rPr>
          <w:sz w:val="33"/>
        </w:rPr>
        <w:t>2~4</w:t>
      </w:r>
      <w:r>
        <w:rPr>
          <w:spacing w:val="-29"/>
          <w:sz w:val="33"/>
        </w:rPr>
        <w:t xml:space="preserve"> 扣；</w:t>
      </w:r>
    </w:p>
    <w:p>
      <w:pPr>
        <w:spacing w:before="0" w:line="416" w:lineRule="exact"/>
        <w:ind w:left="3359" w:right="0" w:firstLine="0"/>
        <w:jc w:val="left"/>
        <w:rPr>
          <w:sz w:val="33"/>
        </w:rPr>
      </w:pPr>
      <w:r>
        <w:rPr>
          <w:sz w:val="33"/>
        </w:rPr>
        <w:t>②在配管施工中，管与盒、箱的连接一般情况采用螺母连接；</w:t>
      </w:r>
    </w:p>
    <w:p>
      <w:pPr>
        <w:pStyle w:val="BodyText"/>
        <w:spacing w:before="4"/>
        <w:rPr>
          <w:sz w:val="24"/>
        </w:rPr>
      </w:pPr>
    </w:p>
    <w:p>
      <w:pPr>
        <w:spacing w:before="0" w:line="417" w:lineRule="auto"/>
        <w:ind w:left="2700" w:right="1207" w:firstLine="658"/>
        <w:jc w:val="both"/>
        <w:rPr>
          <w:sz w:val="33"/>
        </w:rPr>
      </w:pPr>
      <w:r>
        <w:rPr>
          <w:spacing w:val="1"/>
          <w:sz w:val="33"/>
        </w:rPr>
        <w:t>③管与管的采用丝接方式：丝接的两根管应分别拧进管箍长度的</w:t>
      </w:r>
      <w:r>
        <w:rPr>
          <w:sz w:val="33"/>
        </w:rPr>
        <w:t>1/2，并在管箍内</w:t>
      </w:r>
      <w:r>
        <w:rPr>
          <w:spacing w:val="2"/>
          <w:sz w:val="33"/>
        </w:rPr>
        <w:t>吻合好，连接好的管子外露丝扣应为</w:t>
      </w:r>
      <w:r>
        <w:rPr>
          <w:sz w:val="33"/>
        </w:rPr>
        <w:t>2~3</w:t>
      </w:r>
      <w:r>
        <w:rPr>
          <w:spacing w:val="-9"/>
          <w:sz w:val="33"/>
        </w:rPr>
        <w:t xml:space="preserve"> 扣不应过长，需退丝连接的管线，其外露丝扣</w:t>
      </w:r>
      <w:r>
        <w:rPr>
          <w:spacing w:val="-19"/>
          <w:sz w:val="33"/>
        </w:rPr>
        <w:t xml:space="preserve">可相应增多，但也应在 </w:t>
      </w:r>
      <w:r>
        <w:rPr>
          <w:sz w:val="33"/>
        </w:rPr>
        <w:t>5~6</w:t>
      </w:r>
      <w:r>
        <w:rPr>
          <w:spacing w:val="-19"/>
          <w:sz w:val="33"/>
        </w:rPr>
        <w:t xml:space="preserve"> 扣左右。丝扣连接的管线应顺直，丝扣连接紧密，不能脱扣。</w:t>
      </w:r>
    </w:p>
    <w:p>
      <w:pPr>
        <w:spacing w:before="0" w:line="415" w:lineRule="exact"/>
        <w:ind w:left="3359" w:right="0" w:firstLine="0"/>
        <w:jc w:val="left"/>
        <w:rPr>
          <w:sz w:val="33"/>
        </w:rPr>
      </w:pPr>
      <w:r>
        <w:rPr>
          <w:sz w:val="33"/>
        </w:rPr>
        <w:t>电线管连接采用紧定连接的方式，具体要求如下：</w:t>
      </w:r>
    </w:p>
    <w:p>
      <w:pPr>
        <w:pStyle w:val="BodyText"/>
        <w:spacing w:before="4"/>
        <w:rPr>
          <w:sz w:val="24"/>
        </w:rPr>
      </w:pPr>
    </w:p>
    <w:p>
      <w:pPr>
        <w:spacing w:before="0"/>
        <w:ind w:left="3420" w:right="0" w:firstLine="0"/>
        <w:jc w:val="left"/>
        <w:rPr>
          <w:sz w:val="33"/>
        </w:rPr>
      </w:pPr>
      <w:r>
        <w:rPr>
          <w:sz w:val="33"/>
        </w:rPr>
        <w:t>① 导管与导管间的连接</w:t>
      </w:r>
    </w:p>
    <w:p>
      <w:pPr>
        <w:spacing w:after="0"/>
        <w:jc w:val="left"/>
        <w:rPr>
          <w:sz w:val="33"/>
        </w:rPr>
        <w:sectPr>
          <w:headerReference w:type="default" r:id="rId20"/>
          <w:type w:val="continuous"/>
          <w:pgSz w:w="17860" w:h="25260"/>
          <w:pgMar w:top="1380" w:right="1320" w:bottom="280" w:left="0" w:header="708" w:footer="708"/>
          <w:pgNumType w:start="7"/>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2"/>
        <w:rPr>
          <w:sz w:val="23"/>
        </w:rPr>
      </w:pPr>
    </w:p>
    <w:p>
      <w:pPr>
        <w:spacing w:before="54"/>
        <w:ind w:left="1989" w:right="0" w:firstLine="0"/>
        <w:jc w:val="center"/>
        <w:rPr>
          <w:sz w:val="33"/>
        </w:rPr>
      </w:pPr>
      <w:r>
        <w:rPr>
          <w:sz w:val="33"/>
        </w:rPr>
        <w:t>紧定管之间连接</w:t>
      </w:r>
    </w:p>
    <w:p>
      <w:pPr>
        <w:spacing w:before="51" w:line="734" w:lineRule="exact"/>
        <w:ind w:left="2700" w:right="1316" w:firstLine="719"/>
        <w:jc w:val="both"/>
        <w:rPr>
          <w:sz w:val="33"/>
        </w:rPr>
      </w:pPr>
      <w:r>
        <w:drawing>
          <wp:anchor distT="0" distB="0" distL="0" distR="0" simplePos="0" relativeHeight="251667456" behindDoc="1" locked="0" layoutInCell="1" allowOverlap="1">
            <wp:simplePos x="0" y="0"/>
            <wp:positionH relativeFrom="page">
              <wp:posOffset>6286500</wp:posOffset>
            </wp:positionH>
            <wp:positionV relativeFrom="paragraph">
              <wp:posOffset>870585</wp:posOffset>
            </wp:positionV>
            <wp:extent cx="38100" cy="546100"/>
            <wp:effectExtent l="0" t="0" r="0" b="0"/>
            <wp:wrapNone/>
            <wp:docPr id="13" name="imag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2.png"/>
                    <pic:cNvPicPr/>
                  </pic:nvPicPr>
                  <pic:blipFill>
                    <a:blip xmlns:r="http://schemas.openxmlformats.org/officeDocument/2006/relationships" r:embed="rId21" cstate="print"/>
                    <a:stretch>
                      <a:fillRect/>
                    </a:stretch>
                  </pic:blipFill>
                  <pic:spPr>
                    <a:xfrm>
                      <a:off x="0" y="0"/>
                      <a:ext cx="38100" cy="546100"/>
                    </a:xfrm>
                    <a:prstGeom prst="rect">
                      <a:avLst/>
                    </a:prstGeom>
                  </pic:spPr>
                </pic:pic>
              </a:graphicData>
            </a:graphic>
          </wp:anchor>
        </w:drawing>
      </w:r>
      <w:r>
        <w:drawing>
          <wp:anchor distT="0" distB="0" distL="0" distR="0" simplePos="0" relativeHeight="251668480" behindDoc="1" locked="0" layoutInCell="1" allowOverlap="1">
            <wp:simplePos x="0" y="0"/>
            <wp:positionH relativeFrom="page">
              <wp:posOffset>3771900</wp:posOffset>
            </wp:positionH>
            <wp:positionV relativeFrom="paragraph">
              <wp:posOffset>1226185</wp:posOffset>
            </wp:positionV>
            <wp:extent cx="2413000" cy="457200"/>
            <wp:effectExtent l="0" t="0" r="0" b="0"/>
            <wp:wrapNone/>
            <wp:docPr id="15"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3.png"/>
                    <pic:cNvPicPr/>
                  </pic:nvPicPr>
                  <pic:blipFill>
                    <a:blip xmlns:r="http://schemas.openxmlformats.org/officeDocument/2006/relationships" r:embed="rId22" cstate="print"/>
                    <a:stretch>
                      <a:fillRect/>
                    </a:stretch>
                  </pic:blipFill>
                  <pic:spPr>
                    <a:xfrm>
                      <a:off x="0" y="0"/>
                      <a:ext cx="2413000" cy="457200"/>
                    </a:xfrm>
                    <a:prstGeom prst="rect">
                      <a:avLst/>
                    </a:prstGeom>
                  </pic:spPr>
                </pic:pic>
              </a:graphicData>
            </a:graphic>
          </wp:anchor>
        </w:drawing>
      </w:r>
      <w:r>
        <w:rPr>
          <w:spacing w:val="-1"/>
          <w:sz w:val="33"/>
        </w:rPr>
        <w:t>② 紧定管与线盒、配电屏的连接。接线盒、配电屏设置正确，固定可靠，钢管进</w:t>
      </w:r>
      <w:r>
        <w:rPr>
          <w:spacing w:val="-4"/>
          <w:sz w:val="33"/>
        </w:rPr>
        <w:t xml:space="preserve">入盒、箱处顺直，在盒、箱内露出的长度小于 </w:t>
      </w:r>
      <w:r>
        <w:rPr>
          <w:sz w:val="33"/>
        </w:rPr>
        <w:t>5mm；用锁紧螺母固定的管口、钢管露出</w:t>
      </w:r>
      <w:r>
        <w:rPr>
          <w:spacing w:val="-10"/>
          <w:sz w:val="33"/>
        </w:rPr>
        <w:t xml:space="preserve">锁紧螺母的螺纹为 </w:t>
      </w:r>
      <w:r>
        <w:rPr>
          <w:sz w:val="33"/>
        </w:rPr>
        <w:t>2~4</w:t>
      </w:r>
      <w:r>
        <w:rPr>
          <w:spacing w:val="-10"/>
          <w:sz w:val="33"/>
        </w:rPr>
        <w:t xml:space="preserve"> 扣。线路进入配电箱的管口位置正确。</w:t>
      </w:r>
    </w:p>
    <w:p>
      <w:pPr>
        <w:pStyle w:val="BodyText"/>
        <w:spacing w:line="269" w:lineRule="exact"/>
        <w:ind w:left="1319" w:right="2013"/>
        <w:jc w:val="center"/>
      </w:pPr>
      <w:r>
        <w:t>螺钉（螺钉头已紧断）</w:t>
      </w:r>
    </w:p>
    <w:p>
      <w:pPr>
        <w:pStyle w:val="BodyText"/>
        <w:rPr>
          <w:sz w:val="20"/>
        </w:rPr>
      </w:pPr>
    </w:p>
    <w:p>
      <w:pPr>
        <w:pStyle w:val="BodyText"/>
        <w:rPr>
          <w:sz w:val="20"/>
        </w:rPr>
      </w:pPr>
    </w:p>
    <w:p>
      <w:pPr>
        <w:pStyle w:val="BodyText"/>
        <w:spacing w:before="200" w:line="388" w:lineRule="exact"/>
        <w:ind w:left="6096"/>
      </w:pPr>
      <w:r>
        <w:drawing>
          <wp:anchor distT="0" distB="0" distL="0" distR="0" simplePos="0" relativeHeight="251664384" behindDoc="1" locked="0" layoutInCell="1" allowOverlap="1">
            <wp:simplePos x="0" y="0"/>
            <wp:positionH relativeFrom="page">
              <wp:posOffset>5573776</wp:posOffset>
            </wp:positionH>
            <wp:positionV relativeFrom="paragraph">
              <wp:posOffset>366141</wp:posOffset>
            </wp:positionV>
            <wp:extent cx="890651" cy="1450340"/>
            <wp:effectExtent l="0" t="0" r="0" b="0"/>
            <wp:wrapNone/>
            <wp:docPr id="17"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4.png"/>
                    <pic:cNvPicPr/>
                  </pic:nvPicPr>
                  <pic:blipFill>
                    <a:blip xmlns:r="http://schemas.openxmlformats.org/officeDocument/2006/relationships" r:embed="rId23" cstate="print"/>
                    <a:stretch>
                      <a:fillRect/>
                    </a:stretch>
                  </pic:blipFill>
                  <pic:spPr>
                    <a:xfrm>
                      <a:off x="0" y="0"/>
                      <a:ext cx="890651" cy="1450340"/>
                    </a:xfrm>
                    <a:prstGeom prst="rect">
                      <a:avLst/>
                    </a:prstGeom>
                  </pic:spPr>
                </pic:pic>
              </a:graphicData>
            </a:graphic>
          </wp:anchor>
        </w:drawing>
      </w:r>
      <w:r>
        <w:drawing>
          <wp:anchor distT="0" distB="0" distL="0" distR="0" simplePos="0" relativeHeight="251665408" behindDoc="1" locked="0" layoutInCell="1" allowOverlap="1">
            <wp:simplePos x="0" y="0"/>
            <wp:positionH relativeFrom="page">
              <wp:posOffset>6553200</wp:posOffset>
            </wp:positionH>
            <wp:positionV relativeFrom="paragraph">
              <wp:posOffset>201041</wp:posOffset>
            </wp:positionV>
            <wp:extent cx="1397000" cy="584200"/>
            <wp:effectExtent l="0" t="0" r="0" b="0"/>
            <wp:wrapNone/>
            <wp:docPr id="19"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5.png"/>
                    <pic:cNvPicPr/>
                  </pic:nvPicPr>
                  <pic:blipFill>
                    <a:blip xmlns:r="http://schemas.openxmlformats.org/officeDocument/2006/relationships" r:embed="rId24" cstate="print"/>
                    <a:stretch>
                      <a:fillRect/>
                    </a:stretch>
                  </pic:blipFill>
                  <pic:spPr>
                    <a:xfrm>
                      <a:off x="0" y="0"/>
                      <a:ext cx="1397000" cy="584200"/>
                    </a:xfrm>
                    <a:prstGeom prst="rect">
                      <a:avLst/>
                    </a:prstGeom>
                  </pic:spPr>
                </pic:pic>
              </a:graphicData>
            </a:graphic>
          </wp:anchor>
        </w:drawing>
      </w:r>
      <w:r>
        <w:drawing>
          <wp:anchor distT="0" distB="0" distL="0" distR="0" simplePos="0" relativeHeight="251666432" behindDoc="1" locked="0" layoutInCell="1" allowOverlap="1">
            <wp:simplePos x="0" y="0"/>
            <wp:positionH relativeFrom="page">
              <wp:posOffset>2159000</wp:posOffset>
            </wp:positionH>
            <wp:positionV relativeFrom="paragraph">
              <wp:posOffset>137541</wp:posOffset>
            </wp:positionV>
            <wp:extent cx="2374900" cy="1562100"/>
            <wp:effectExtent l="0" t="0" r="0" b="0"/>
            <wp:wrapNone/>
            <wp:docPr id="21"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16.png"/>
                    <pic:cNvPicPr/>
                  </pic:nvPicPr>
                  <pic:blipFill>
                    <a:blip xmlns:r="http://schemas.openxmlformats.org/officeDocument/2006/relationships" r:embed="rId25" cstate="print"/>
                    <a:stretch>
                      <a:fillRect/>
                    </a:stretch>
                  </pic:blipFill>
                  <pic:spPr>
                    <a:xfrm>
                      <a:off x="0" y="0"/>
                      <a:ext cx="2374900" cy="1562100"/>
                    </a:xfrm>
                    <a:prstGeom prst="rect">
                      <a:avLst/>
                    </a:prstGeom>
                  </pic:spPr>
                </pic:pic>
              </a:graphicData>
            </a:graphic>
          </wp:anchor>
        </w:drawing>
      </w:r>
      <w:r>
        <w:t>JDG 管通过螺纹接头与线盒紧密连接</w:t>
      </w:r>
    </w:p>
    <w:p>
      <w:pPr>
        <w:spacing w:after="0" w:line="388" w:lineRule="exact"/>
        <w:sectPr>
          <w:headerReference w:type="default" r:id="rId26"/>
          <w:pgSz w:w="17860" w:h="25260"/>
          <w:pgMar w:top="1380" w:right="1320" w:bottom="280" w:left="0" w:header="1180" w:footer="0"/>
          <w:pgNumType w:start="8"/>
          <w:cols w:space="708"/>
        </w:sectPr>
      </w:pPr>
    </w:p>
    <w:p>
      <w:pPr>
        <w:spacing w:before="0" w:line="360" w:lineRule="exact"/>
        <w:ind w:left="3643" w:right="0" w:firstLine="0"/>
        <w:jc w:val="left"/>
        <w:rPr>
          <w:sz w:val="31"/>
        </w:rPr>
      </w:pPr>
      <w:r>
        <w:rPr>
          <w:sz w:val="31"/>
        </w:rPr>
        <w:t>螺钉（螺钉头已紧断）</w:t>
      </w:r>
    </w:p>
    <w:p>
      <w:pPr>
        <w:spacing w:before="27" w:line="370" w:lineRule="exact"/>
        <w:ind w:left="3586" w:right="4669" w:firstLine="0"/>
        <w:jc w:val="center"/>
        <w:rPr>
          <w:sz w:val="33"/>
        </w:rPr>
      </w:pPr>
      <w:r>
        <w:br w:type="column"/>
      </w:r>
      <w:r>
        <w:rPr>
          <w:sz w:val="33"/>
        </w:rPr>
        <w:t>小于 5mm</w:t>
      </w:r>
    </w:p>
    <w:p>
      <w:pPr>
        <w:spacing w:after="0" w:line="370" w:lineRule="exact"/>
        <w:jc w:val="center"/>
        <w:rPr>
          <w:sz w:val="33"/>
        </w:rPr>
        <w:sectPr>
          <w:headerReference w:type="default" r:id="rId27"/>
          <w:type w:val="continuous"/>
          <w:pgSz w:w="17860" w:h="25260"/>
          <w:pgMar w:top="1380" w:right="1320" w:bottom="280" w:left="0" w:header="708" w:footer="708"/>
          <w:pgNumType w:start="9"/>
          <w:cols w:num="2" w:space="708" w:equalWidth="0">
            <w:col w:w="6799" w:space="126"/>
            <w:col w:w="9615" w:space="0"/>
          </w:cols>
        </w:sectPr>
      </w:pPr>
    </w:p>
    <w:p>
      <w:pPr>
        <w:pStyle w:val="ListParagraph"/>
        <w:numPr>
          <w:ilvl w:val="0"/>
          <w:numId w:val="30"/>
        </w:numPr>
        <w:tabs>
          <w:tab w:val="left" w:pos="4322"/>
        </w:tabs>
        <w:spacing w:before="0" w:after="0" w:line="411" w:lineRule="exact"/>
        <w:ind w:left="4321" w:right="0" w:hanging="2321"/>
        <w:jc w:val="left"/>
        <w:rPr>
          <w:sz w:val="34"/>
        </w:rPr>
      </w:pPr>
      <w:r>
        <w:rPr>
          <w:sz w:val="36"/>
        </w:rPr>
        <w:t>所有现场安装之设备、线路、交接位、喉管、线糟，应加以适当的标</w:t>
      </w:r>
    </w:p>
    <w:p>
      <w:pPr>
        <w:pStyle w:val="BodyText"/>
        <w:spacing w:before="274"/>
        <w:ind w:left="2700"/>
      </w:pPr>
      <w:r>
        <w:t>记以便识别，所有标记必须依照施工图上之列名。</w:t>
      </w:r>
    </w:p>
    <w:p>
      <w:pPr>
        <w:pStyle w:val="ListParagraph"/>
        <w:numPr>
          <w:ilvl w:val="0"/>
          <w:numId w:val="30"/>
        </w:numPr>
        <w:tabs>
          <w:tab w:val="left" w:pos="4322"/>
        </w:tabs>
        <w:spacing w:before="273" w:after="0" w:line="381" w:lineRule="auto"/>
        <w:ind w:left="2700" w:right="1377" w:firstLine="719"/>
        <w:jc w:val="both"/>
        <w:rPr>
          <w:sz w:val="34"/>
        </w:rPr>
      </w:pPr>
      <w:r>
        <w:drawing>
          <wp:anchor distT="0" distB="0" distL="0" distR="0" simplePos="0" relativeHeight="251669504" behindDoc="1" locked="0" layoutInCell="1" allowOverlap="1">
            <wp:simplePos x="0" y="0"/>
            <wp:positionH relativeFrom="page">
              <wp:posOffset>4203700</wp:posOffset>
            </wp:positionH>
            <wp:positionV relativeFrom="paragraph">
              <wp:posOffset>1438656</wp:posOffset>
            </wp:positionV>
            <wp:extent cx="431800" cy="1295400"/>
            <wp:effectExtent l="0" t="0" r="0" b="0"/>
            <wp:wrapNone/>
            <wp:docPr id="23"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7.png"/>
                    <pic:cNvPicPr/>
                  </pic:nvPicPr>
                  <pic:blipFill>
                    <a:blip xmlns:r="http://schemas.openxmlformats.org/officeDocument/2006/relationships" r:embed="rId28" cstate="print"/>
                    <a:stretch>
                      <a:fillRect/>
                    </a:stretch>
                  </pic:blipFill>
                  <pic:spPr>
                    <a:xfrm>
                      <a:off x="0" y="0"/>
                      <a:ext cx="431800" cy="1295400"/>
                    </a:xfrm>
                    <a:prstGeom prst="rect">
                      <a:avLst/>
                    </a:prstGeom>
                  </pic:spPr>
                </pic:pic>
              </a:graphicData>
            </a:graphic>
          </wp:anchor>
        </w:drawing>
      </w:r>
      <w:r>
        <w:drawing>
          <wp:anchor distT="0" distB="0" distL="0" distR="0" simplePos="0" relativeHeight="251671552" behindDoc="1" locked="0" layoutInCell="1" allowOverlap="1">
            <wp:simplePos x="0" y="0"/>
            <wp:positionH relativeFrom="page">
              <wp:posOffset>8039100</wp:posOffset>
            </wp:positionH>
            <wp:positionV relativeFrom="paragraph">
              <wp:posOffset>1540256</wp:posOffset>
            </wp:positionV>
            <wp:extent cx="1397000" cy="1600200"/>
            <wp:effectExtent l="0" t="0" r="0" b="0"/>
            <wp:wrapNone/>
            <wp:docPr id="25"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18.png"/>
                    <pic:cNvPicPr/>
                  </pic:nvPicPr>
                  <pic:blipFill>
                    <a:blip xmlns:r="http://schemas.openxmlformats.org/officeDocument/2006/relationships" r:embed="rId29" cstate="print"/>
                    <a:stretch>
                      <a:fillRect/>
                    </a:stretch>
                  </pic:blipFill>
                  <pic:spPr>
                    <a:xfrm>
                      <a:off x="0" y="0"/>
                      <a:ext cx="1397000" cy="1600200"/>
                    </a:xfrm>
                    <a:prstGeom prst="rect">
                      <a:avLst/>
                    </a:prstGeom>
                  </pic:spPr>
                </pic:pic>
              </a:graphicData>
            </a:graphic>
          </wp:anchor>
        </w:drawing>
      </w:r>
      <w:r>
        <w:drawing>
          <wp:anchor distT="0" distB="0" distL="0" distR="0" simplePos="0" relativeHeight="251673600" behindDoc="1" locked="0" layoutInCell="1" allowOverlap="1">
            <wp:simplePos x="0" y="0"/>
            <wp:positionH relativeFrom="page">
              <wp:posOffset>5016500</wp:posOffset>
            </wp:positionH>
            <wp:positionV relativeFrom="paragraph">
              <wp:posOffset>816356</wp:posOffset>
            </wp:positionV>
            <wp:extent cx="736600" cy="2540000"/>
            <wp:effectExtent l="0" t="0" r="0" b="0"/>
            <wp:wrapNone/>
            <wp:docPr id="27"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9.png"/>
                    <pic:cNvPicPr/>
                  </pic:nvPicPr>
                  <pic:blipFill>
                    <a:blip xmlns:r="http://schemas.openxmlformats.org/officeDocument/2006/relationships" r:embed="rId30" cstate="print"/>
                    <a:stretch>
                      <a:fillRect/>
                    </a:stretch>
                  </pic:blipFill>
                  <pic:spPr>
                    <a:xfrm>
                      <a:off x="0" y="0"/>
                      <a:ext cx="736600" cy="2540000"/>
                    </a:xfrm>
                    <a:prstGeom prst="rect">
                      <a:avLst/>
                    </a:prstGeom>
                  </pic:spPr>
                </pic:pic>
              </a:graphicData>
            </a:graphic>
          </wp:anchor>
        </w:drawing>
      </w:r>
      <w:r>
        <w:rPr>
          <w:sz w:val="36"/>
        </w:rPr>
        <w:t>管道连接采用螺纹连接，管道与接线盒必须加丝扣套连接。线槽与控</w:t>
      </w:r>
      <w:r>
        <w:rPr>
          <w:spacing w:val="-13"/>
          <w:sz w:val="36"/>
        </w:rPr>
        <w:t>制盘、模块箱连接后必须用防火堵料做相应密封处理。所有的管道必须采用厚度</w:t>
      </w:r>
      <w:r>
        <w:rPr>
          <w:spacing w:val="-19"/>
          <w:sz w:val="36"/>
        </w:rPr>
        <w:t xml:space="preserve">不少于 </w:t>
      </w:r>
      <w:r>
        <w:rPr>
          <w:sz w:val="36"/>
        </w:rPr>
        <w:t>2mm</w:t>
      </w:r>
      <w:r>
        <w:rPr>
          <w:spacing w:val="-13"/>
          <w:sz w:val="36"/>
        </w:rPr>
        <w:t xml:space="preserve"> 的镀锌钢管</w:t>
      </w:r>
      <w:r>
        <w:rPr>
          <w:sz w:val="36"/>
        </w:rPr>
        <w:t>（部分位置采用线槽，详见设计施工图纸</w:t>
      </w:r>
      <w:r>
        <w:rPr>
          <w:spacing w:val="-177"/>
          <w:sz w:val="36"/>
        </w:rPr>
        <w:t>）</w:t>
      </w:r>
      <w:r>
        <w:rPr>
          <w:spacing w:val="-3"/>
          <w:sz w:val="36"/>
        </w:rPr>
        <w:t>，管道的敷设</w:t>
      </w:r>
      <w:r>
        <w:rPr>
          <w:spacing w:val="-10"/>
          <w:sz w:val="36"/>
        </w:rPr>
        <w:t>方式大部分采用明敷，并应在其表面涂上防火漆，防火漆均匀涂抹两遍，且不应</w:t>
      </w:r>
      <w:r>
        <w:rPr>
          <w:spacing w:val="-13"/>
          <w:sz w:val="36"/>
        </w:rPr>
        <w:t>被其他涂料所覆盖。若管道需要经过一些易爆或易受腐蚀的区域时，必须采取相</w:t>
      </w:r>
    </w:p>
    <w:p>
      <w:pPr>
        <w:pStyle w:val="BodyText"/>
        <w:spacing w:line="427" w:lineRule="exact"/>
        <w:ind w:left="22"/>
        <w:jc w:val="center"/>
      </w:pPr>
      <w:r>
        <w:drawing>
          <wp:anchor distT="0" distB="0" distL="0" distR="0" simplePos="0" relativeHeight="251670528" behindDoc="1" locked="0" layoutInCell="1" allowOverlap="1">
            <wp:simplePos x="0" y="0"/>
            <wp:positionH relativeFrom="page">
              <wp:posOffset>2590800</wp:posOffset>
            </wp:positionH>
            <wp:positionV relativeFrom="paragraph">
              <wp:posOffset>41695</wp:posOffset>
            </wp:positionV>
            <wp:extent cx="1524000" cy="533400"/>
            <wp:effectExtent l="0" t="0" r="0" b="0"/>
            <wp:wrapNone/>
            <wp:docPr id="29" name="image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20.png"/>
                    <pic:cNvPicPr/>
                  </pic:nvPicPr>
                  <pic:blipFill>
                    <a:blip xmlns:r="http://schemas.openxmlformats.org/officeDocument/2006/relationships" r:embed="rId31" cstate="print"/>
                    <a:stretch>
                      <a:fillRect/>
                    </a:stretch>
                  </pic:blipFill>
                  <pic:spPr>
                    <a:xfrm>
                      <a:off x="0" y="0"/>
                      <a:ext cx="1524000" cy="533400"/>
                    </a:xfrm>
                    <a:prstGeom prst="rect">
                      <a:avLst/>
                    </a:prstGeom>
                  </pic:spPr>
                </pic:pic>
              </a:graphicData>
            </a:graphic>
          </wp:anchor>
        </w:drawing>
      </w:r>
      <w:r>
        <w:t>应的防爆防腐保护措施。管线过轨必须通过轨道下的过轨预埋管、槽。</w:t>
      </w:r>
    </w:p>
    <w:p>
      <w:pPr>
        <w:spacing w:before="0" w:line="335" w:lineRule="exact"/>
        <w:ind w:left="154" w:right="6797" w:firstLine="0"/>
        <w:jc w:val="center"/>
        <w:rPr>
          <w:sz w:val="31"/>
        </w:rPr>
      </w:pPr>
      <w:r>
        <w:drawing>
          <wp:anchor distT="0" distB="0" distL="0" distR="0" simplePos="0" relativeHeight="251672576" behindDoc="1" locked="0" layoutInCell="1" allowOverlap="1">
            <wp:simplePos x="0" y="0"/>
            <wp:positionH relativeFrom="page">
              <wp:posOffset>6832600</wp:posOffset>
            </wp:positionH>
            <wp:positionV relativeFrom="paragraph">
              <wp:posOffset>177022</wp:posOffset>
            </wp:positionV>
            <wp:extent cx="1117600" cy="596900"/>
            <wp:effectExtent l="0" t="0" r="0" b="0"/>
            <wp:wrapNone/>
            <wp:docPr id="31"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21.png"/>
                    <pic:cNvPicPr/>
                  </pic:nvPicPr>
                  <pic:blipFill>
                    <a:blip xmlns:r="http://schemas.openxmlformats.org/officeDocument/2006/relationships" r:embed="rId32" cstate="print"/>
                    <a:stretch>
                      <a:fillRect/>
                    </a:stretch>
                  </pic:blipFill>
                  <pic:spPr>
                    <a:xfrm>
                      <a:off x="0" y="0"/>
                      <a:ext cx="1117600" cy="596900"/>
                    </a:xfrm>
                    <a:prstGeom prst="rect">
                      <a:avLst/>
                    </a:prstGeom>
                  </pic:spPr>
                </pic:pic>
              </a:graphicData>
            </a:graphic>
          </wp:anchor>
        </w:drawing>
      </w:r>
      <w:r>
        <w:rPr>
          <w:sz w:val="31"/>
        </w:rPr>
        <w:t>快速接头</w:t>
      </w:r>
    </w:p>
    <w:p>
      <w:pPr>
        <w:pStyle w:val="ListParagraph"/>
        <w:numPr>
          <w:ilvl w:val="0"/>
          <w:numId w:val="30"/>
        </w:numPr>
        <w:tabs>
          <w:tab w:val="left" w:pos="4322"/>
        </w:tabs>
        <w:spacing w:before="0" w:after="0" w:line="351" w:lineRule="exact"/>
        <w:ind w:left="4321" w:right="0" w:hanging="2321"/>
        <w:jc w:val="left"/>
        <w:rPr>
          <w:sz w:val="34"/>
        </w:rPr>
      </w:pPr>
      <w:r>
        <w:drawing>
          <wp:anchor distT="0" distB="0" distL="0" distR="0" simplePos="0" relativeHeight="251674624" behindDoc="1" locked="0" layoutInCell="1" allowOverlap="1">
            <wp:simplePos x="0" y="0"/>
            <wp:positionH relativeFrom="page">
              <wp:posOffset>3352800</wp:posOffset>
            </wp:positionH>
            <wp:positionV relativeFrom="paragraph">
              <wp:posOffset>179899</wp:posOffset>
            </wp:positionV>
            <wp:extent cx="1574800" cy="584200"/>
            <wp:effectExtent l="0" t="0" r="0" b="0"/>
            <wp:wrapNone/>
            <wp:docPr id="33"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22.png"/>
                    <pic:cNvPicPr/>
                  </pic:nvPicPr>
                  <pic:blipFill>
                    <a:blip xmlns:r="http://schemas.openxmlformats.org/officeDocument/2006/relationships" r:embed="rId33" cstate="print"/>
                    <a:stretch>
                      <a:fillRect/>
                    </a:stretch>
                  </pic:blipFill>
                  <pic:spPr>
                    <a:xfrm>
                      <a:off x="0" y="0"/>
                      <a:ext cx="1574800" cy="584200"/>
                    </a:xfrm>
                    <a:prstGeom prst="rect">
                      <a:avLst/>
                    </a:prstGeom>
                  </pic:spPr>
                </pic:pic>
              </a:graphicData>
            </a:graphic>
          </wp:anchor>
        </w:drawing>
      </w:r>
      <w:r>
        <w:rPr>
          <w:sz w:val="36"/>
        </w:rPr>
        <w:t>环境与设备监控系统布线时应根据现行国家标准的规定，对导线的种</w:t>
      </w:r>
    </w:p>
    <w:p>
      <w:pPr>
        <w:spacing w:before="0" w:line="295" w:lineRule="exact"/>
        <w:ind w:left="6734" w:right="0" w:firstLine="0"/>
        <w:jc w:val="center"/>
        <w:rPr>
          <w:sz w:val="31"/>
        </w:rPr>
      </w:pPr>
      <w:r>
        <w:rPr>
          <w:sz w:val="31"/>
        </w:rPr>
        <w:t>塑料护套</w:t>
      </w:r>
    </w:p>
    <w:p>
      <w:pPr>
        <w:spacing w:before="0" w:line="520" w:lineRule="exact"/>
        <w:ind w:left="2700" w:right="0" w:firstLine="0"/>
        <w:jc w:val="left"/>
        <w:rPr>
          <w:sz w:val="31"/>
        </w:rPr>
      </w:pPr>
      <w:r>
        <w:rPr>
          <w:spacing w:val="-9"/>
          <w:sz w:val="36"/>
        </w:rPr>
        <w:t>类、电压等级进行</w:t>
      </w:r>
      <w:r>
        <w:rPr>
          <w:spacing w:val="-252"/>
          <w:position w:val="15"/>
          <w:sz w:val="31"/>
        </w:rPr>
        <w:t>六</w:t>
      </w:r>
      <w:r>
        <w:rPr>
          <w:spacing w:val="-109"/>
          <w:sz w:val="36"/>
        </w:rPr>
        <w:t>检</w:t>
      </w:r>
      <w:r>
        <w:rPr>
          <w:spacing w:val="-209"/>
          <w:position w:val="15"/>
          <w:sz w:val="31"/>
        </w:rPr>
        <w:t>角</w:t>
      </w:r>
      <w:r>
        <w:rPr>
          <w:spacing w:val="-152"/>
          <w:sz w:val="36"/>
        </w:rPr>
        <w:t>查</w:t>
      </w:r>
      <w:r>
        <w:rPr>
          <w:spacing w:val="-166"/>
          <w:position w:val="15"/>
          <w:sz w:val="31"/>
        </w:rPr>
        <w:t>爪</w:t>
      </w:r>
      <w:r>
        <w:rPr>
          <w:spacing w:val="-195"/>
          <w:sz w:val="36"/>
        </w:rPr>
        <w:t>。</w:t>
      </w:r>
      <w:r>
        <w:rPr>
          <w:position w:val="15"/>
          <w:sz w:val="31"/>
        </w:rPr>
        <w:t>形螺母</w:t>
      </w:r>
    </w:p>
    <w:p>
      <w:pPr>
        <w:pStyle w:val="BodyText"/>
        <w:spacing w:before="5"/>
        <w:rPr>
          <w:sz w:val="17"/>
        </w:rPr>
      </w:pPr>
    </w:p>
    <w:p>
      <w:pPr>
        <w:pStyle w:val="ListParagraph"/>
        <w:numPr>
          <w:ilvl w:val="0"/>
          <w:numId w:val="30"/>
        </w:numPr>
        <w:tabs>
          <w:tab w:val="left" w:pos="4502"/>
        </w:tabs>
        <w:spacing w:before="50" w:after="0" w:line="379" w:lineRule="auto"/>
        <w:ind w:left="2700" w:right="1382" w:firstLine="719"/>
        <w:jc w:val="left"/>
        <w:rPr>
          <w:sz w:val="34"/>
        </w:rPr>
      </w:pPr>
      <w:r>
        <w:rPr>
          <w:spacing w:val="-3"/>
          <w:sz w:val="36"/>
        </w:rPr>
        <w:t>管道或线槽的穿线前应将管内或线槽内的积水及杂物清除干净。在</w:t>
      </w:r>
      <w:r>
        <w:rPr>
          <w:spacing w:val="-5"/>
          <w:sz w:val="36"/>
        </w:rPr>
        <w:t>穿线前，应将管内的锋利边缘清除干净，避免线路受损。</w:t>
      </w:r>
    </w:p>
    <w:p>
      <w:pPr>
        <w:pStyle w:val="ListParagraph"/>
        <w:numPr>
          <w:ilvl w:val="0"/>
          <w:numId w:val="30"/>
        </w:numPr>
        <w:tabs>
          <w:tab w:val="left" w:pos="4502"/>
        </w:tabs>
        <w:spacing w:before="8" w:after="0" w:line="381" w:lineRule="auto"/>
        <w:ind w:left="2700" w:right="1377" w:firstLine="719"/>
        <w:jc w:val="left"/>
        <w:rPr>
          <w:sz w:val="34"/>
        </w:rPr>
      </w:pPr>
      <w:r>
        <w:rPr>
          <w:spacing w:val="-7"/>
          <w:sz w:val="36"/>
        </w:rPr>
        <w:t>当在室外敷设管道及设备时，对防水、防潮及防雷方面应做出适当</w:t>
      </w:r>
      <w:r>
        <w:rPr>
          <w:spacing w:val="-6"/>
          <w:sz w:val="36"/>
        </w:rPr>
        <w:t>的保护</w:t>
      </w:r>
    </w:p>
    <w:p>
      <w:pPr>
        <w:pStyle w:val="ListParagraph"/>
        <w:numPr>
          <w:ilvl w:val="0"/>
          <w:numId w:val="30"/>
        </w:numPr>
        <w:tabs>
          <w:tab w:val="left" w:pos="4502"/>
        </w:tabs>
        <w:spacing w:before="2" w:after="0" w:line="381" w:lineRule="auto"/>
        <w:ind w:left="2700" w:right="1377" w:firstLine="719"/>
        <w:jc w:val="both"/>
        <w:rPr>
          <w:sz w:val="34"/>
        </w:rPr>
      </w:pPr>
      <w:r>
        <w:rPr>
          <w:spacing w:val="-6"/>
          <w:sz w:val="36"/>
        </w:rPr>
        <w:t>所有管道安装必须保持整齐，在一个相同的基准内施工，应与墙身</w:t>
      </w:r>
      <w:r>
        <w:rPr>
          <w:spacing w:val="-12"/>
          <w:sz w:val="36"/>
        </w:rPr>
        <w:t>及相邻的管道保持平行或垂直。在同一平面之相同区间内，所有管道必须保持高</w:t>
      </w:r>
      <w:r>
        <w:rPr>
          <w:spacing w:val="-4"/>
          <w:sz w:val="36"/>
        </w:rPr>
        <w:t>度一致。</w:t>
      </w:r>
    </w:p>
    <w:p>
      <w:pPr>
        <w:pStyle w:val="ListParagraph"/>
        <w:numPr>
          <w:ilvl w:val="0"/>
          <w:numId w:val="30"/>
        </w:numPr>
        <w:tabs>
          <w:tab w:val="left" w:pos="4502"/>
        </w:tabs>
        <w:spacing w:before="0" w:after="0" w:line="381" w:lineRule="auto"/>
        <w:ind w:left="3420" w:right="3038" w:firstLine="0"/>
        <w:jc w:val="left"/>
        <w:rPr>
          <w:sz w:val="34"/>
        </w:rPr>
      </w:pPr>
      <w:r>
        <w:rPr>
          <w:spacing w:val="-1"/>
          <w:sz w:val="36"/>
        </w:rPr>
        <w:t xml:space="preserve">敷设管路超过下列长度时，应在便于接线处装设接线盒： </w:t>
      </w:r>
      <w:r>
        <w:rPr>
          <w:sz w:val="36"/>
        </w:rPr>
        <w:t>a</w:t>
      </w:r>
      <w:r>
        <w:rPr>
          <w:spacing w:val="-22"/>
          <w:sz w:val="36"/>
        </w:rPr>
        <w:t xml:space="preserve"> 管子长度每超过 </w:t>
      </w:r>
      <w:r>
        <w:rPr>
          <w:sz w:val="36"/>
        </w:rPr>
        <w:t>30</w:t>
      </w:r>
      <w:r>
        <w:rPr>
          <w:spacing w:val="-13"/>
          <w:sz w:val="36"/>
        </w:rPr>
        <w:t xml:space="preserve"> 米，无弯曲时；</w:t>
      </w:r>
    </w:p>
    <w:p>
      <w:pPr>
        <w:pStyle w:val="BodyText"/>
        <w:spacing w:line="381" w:lineRule="auto"/>
        <w:ind w:left="3420" w:right="6804"/>
      </w:pPr>
      <w:r>
        <w:t>b</w:t>
      </w:r>
      <w:r>
        <w:rPr>
          <w:spacing w:val="-22"/>
        </w:rPr>
        <w:t xml:space="preserve"> 管子长度每超过 </w:t>
      </w:r>
      <w:r>
        <w:t>20</w:t>
      </w:r>
      <w:r>
        <w:rPr>
          <w:spacing w:val="-14"/>
        </w:rPr>
        <w:t xml:space="preserve"> 米，有一弯曲时； </w:t>
      </w:r>
      <w:r>
        <w:t>c</w:t>
      </w:r>
      <w:r>
        <w:rPr>
          <w:spacing w:val="-22"/>
        </w:rPr>
        <w:t xml:space="preserve"> 管子长度每超过 </w:t>
      </w:r>
      <w:r>
        <w:t>10</w:t>
      </w:r>
      <w:r>
        <w:rPr>
          <w:spacing w:val="-14"/>
        </w:rPr>
        <w:t xml:space="preserve"> 米，有二弯曲时；</w:t>
      </w:r>
    </w:p>
    <w:p>
      <w:pPr>
        <w:spacing w:after="0" w:line="381" w:lineRule="auto"/>
        <w:sectPr>
          <w:headerReference w:type="default" r:id="rId34"/>
          <w:type w:val="continuous"/>
          <w:pgSz w:w="17860" w:h="25260"/>
          <w:pgMar w:top="1380" w:right="1320" w:bottom="280" w:left="0" w:header="708" w:footer="708"/>
          <w:pgNumType w:start="10"/>
          <w:cols w:space="708"/>
        </w:sectPr>
      </w:pPr>
    </w:p>
    <w:p>
      <w:pPr>
        <w:pStyle w:val="BodyText"/>
        <w:rPr>
          <w:sz w:val="20"/>
        </w:rPr>
      </w:pPr>
    </w:p>
    <w:p>
      <w:pPr>
        <w:pStyle w:val="BodyText"/>
        <w:spacing w:before="7"/>
        <w:rPr>
          <w:sz w:val="23"/>
        </w:rPr>
      </w:pPr>
    </w:p>
    <w:p>
      <w:pPr>
        <w:pStyle w:val="BodyText"/>
        <w:spacing w:before="49"/>
        <w:ind w:left="3420"/>
      </w:pPr>
      <w:r>
        <w:t>d 管子长度每超过 8 米，有三弯曲时。</w:t>
      </w:r>
    </w:p>
    <w:p>
      <w:pPr>
        <w:pStyle w:val="ListParagraph"/>
        <w:numPr>
          <w:ilvl w:val="0"/>
          <w:numId w:val="30"/>
        </w:numPr>
        <w:tabs>
          <w:tab w:val="left" w:pos="4502"/>
        </w:tabs>
        <w:spacing w:before="274" w:after="0" w:line="379" w:lineRule="auto"/>
        <w:ind w:left="2700" w:right="1238" w:firstLine="719"/>
        <w:jc w:val="left"/>
        <w:rPr>
          <w:sz w:val="34"/>
        </w:rPr>
      </w:pPr>
      <w:r>
        <w:rPr>
          <w:spacing w:val="-1"/>
          <w:sz w:val="36"/>
        </w:rPr>
        <w:t xml:space="preserve">管子入盒时，盒外侧应套锁母，内侧必须装护口，在吊顶内敷设时， </w:t>
      </w:r>
      <w:r>
        <w:rPr>
          <w:sz w:val="36"/>
        </w:rPr>
        <w:t>盒的内外侧均应套锁母。</w:t>
      </w:r>
    </w:p>
    <w:p>
      <w:pPr>
        <w:spacing w:before="39"/>
        <w:ind w:left="2700" w:right="0" w:firstLine="0"/>
        <w:jc w:val="left"/>
        <w:rPr>
          <w:b/>
          <w:sz w:val="42"/>
        </w:rPr>
      </w:pPr>
      <w:r>
        <w:rPr>
          <w:b/>
          <w:sz w:val="42"/>
        </w:rPr>
        <w:t>材料设备</w:t>
      </w:r>
    </w:p>
    <w:p>
      <w:pPr>
        <w:pStyle w:val="BodyText"/>
        <w:rPr>
          <w:b/>
          <w:sz w:val="32"/>
        </w:rPr>
      </w:pPr>
    </w:p>
    <w:p>
      <w:pPr>
        <w:pStyle w:val="BodyText"/>
        <w:spacing w:line="381" w:lineRule="auto"/>
        <w:ind w:left="2700" w:right="1216" w:firstLine="719"/>
      </w:pPr>
      <w:r>
        <w:t>钢管:管材壁厚均匀、焊缝均匀,无劈裂、砂眼、棱刺和凹扁现象。镀锌管或刷过防腐漆的钢管外表层完整无剥落现象,并有出厂合格证。</w:t>
      </w:r>
    </w:p>
    <w:p>
      <w:pPr>
        <w:pStyle w:val="BodyText"/>
        <w:spacing w:line="381" w:lineRule="auto"/>
        <w:ind w:left="2700" w:right="1390" w:firstLine="719"/>
      </w:pPr>
      <w:r>
        <w:t>管箍:管箍使用通丝管箍,丝扣清晰、不乱扣,镀锌层完整无剥落、无劈裂、两端光滑无毛刺,并有产品合格证。</w:t>
      </w:r>
    </w:p>
    <w:p>
      <w:pPr>
        <w:pStyle w:val="BodyText"/>
        <w:spacing w:before="1" w:line="381" w:lineRule="auto"/>
        <w:ind w:left="2700" w:right="1379" w:firstLine="719"/>
      </w:pPr>
      <w:r>
        <w:rPr>
          <w:spacing w:val="-14"/>
        </w:rPr>
        <w:t>锁紧螺母、护口:锁紧螺母(根母)、护口外形完好无损,丝扣清晰并有产品合</w:t>
      </w:r>
      <w:r>
        <w:t>格证。</w:t>
      </w:r>
    </w:p>
    <w:p>
      <w:pPr>
        <w:pStyle w:val="BodyText"/>
        <w:spacing w:line="381" w:lineRule="auto"/>
        <w:ind w:left="2700" w:right="1382" w:firstLine="719"/>
        <w:jc w:val="both"/>
      </w:pPr>
      <w:r>
        <w:rPr>
          <w:spacing w:val="-1"/>
        </w:rPr>
        <w:t xml:space="preserve">铁制灯头盒、开关盒、接线盒镀锌层无剥落,无变形开焊,敲落孔完整无缺, </w:t>
      </w:r>
      <w:r>
        <w:rPr>
          <w:spacing w:val="-8"/>
        </w:rPr>
        <w:t>面板安装孔与地线焊接脚齐全,并有出厂合格证、“</w:t>
      </w:r>
      <w:r>
        <w:t>CCC”认证标志和认证证书复印件。</w:t>
      </w:r>
    </w:p>
    <w:p>
      <w:pPr>
        <w:pStyle w:val="BodyText"/>
        <w:spacing w:before="2" w:line="379" w:lineRule="auto"/>
        <w:ind w:left="2700" w:right="1376" w:firstLine="719"/>
      </w:pPr>
      <w:r>
        <w:rPr>
          <w:spacing w:val="-14"/>
        </w:rPr>
        <w:t>面板、盖板的规格、高与宽、安装孔距应与所用盒配套,外形完整无损,板面</w:t>
      </w:r>
      <w:r>
        <w:t>颜色均匀一致,并有出厂合格证。</w:t>
      </w:r>
    </w:p>
    <w:p>
      <w:pPr>
        <w:pStyle w:val="BodyText"/>
        <w:spacing w:before="8" w:line="381" w:lineRule="auto"/>
        <w:ind w:left="2700" w:right="1376" w:firstLine="719"/>
      </w:pPr>
      <w:r>
        <w:rPr>
          <w:spacing w:val="-15"/>
        </w:rPr>
        <w:t>圆钢、扁钢、角钢等材质应符合国家现行标准要求,镀锌层完整无损,并有质</w:t>
      </w:r>
      <w:r>
        <w:t>量证明文件。</w:t>
      </w:r>
    </w:p>
    <w:p>
      <w:pPr>
        <w:pStyle w:val="BodyText"/>
        <w:spacing w:before="2" w:line="379" w:lineRule="auto"/>
        <w:ind w:left="3420" w:right="4478"/>
      </w:pPr>
      <w:r>
        <w:t>螺栓、螺丝、胀管螺栓、螺母、垫圈等应使用镀锌件。其他材料(如电焊条、防锈漆)无过期变质现象。</w:t>
      </w:r>
    </w:p>
    <w:p>
      <w:pPr>
        <w:pStyle w:val="BodyText"/>
        <w:spacing w:before="7"/>
        <w:ind w:left="3420"/>
      </w:pPr>
      <w:r>
        <w:t>主要设备：</w:t>
      </w:r>
    </w:p>
    <w:p>
      <w:pPr>
        <w:pStyle w:val="ListParagraph"/>
        <w:numPr>
          <w:ilvl w:val="0"/>
          <w:numId w:val="29"/>
        </w:numPr>
        <w:tabs>
          <w:tab w:val="left" w:pos="3961"/>
        </w:tabs>
        <w:spacing w:before="274" w:after="0" w:line="240" w:lineRule="auto"/>
        <w:ind w:left="3960" w:right="0" w:hanging="541"/>
        <w:jc w:val="left"/>
        <w:rPr>
          <w:sz w:val="36"/>
        </w:rPr>
      </w:pPr>
      <w:r>
        <w:rPr>
          <w:sz w:val="36"/>
        </w:rPr>
        <w:t>煨弯器、液压煨弯器、压力案子、套丝扳、套丝机等。</w:t>
      </w:r>
    </w:p>
    <w:p>
      <w:pPr>
        <w:pStyle w:val="ListParagraph"/>
        <w:numPr>
          <w:ilvl w:val="0"/>
          <w:numId w:val="29"/>
        </w:numPr>
        <w:tabs>
          <w:tab w:val="left" w:pos="3961"/>
        </w:tabs>
        <w:spacing w:before="273" w:after="0" w:line="240" w:lineRule="auto"/>
        <w:ind w:left="3960" w:right="0" w:hanging="541"/>
        <w:jc w:val="left"/>
        <w:rPr>
          <w:sz w:val="36"/>
        </w:rPr>
      </w:pPr>
      <w:r>
        <w:rPr>
          <w:sz w:val="36"/>
        </w:rPr>
        <w:t>手锤、錾子、钢锯、扁锉、圆锉、半圆锉、活扳子等。</w:t>
      </w:r>
    </w:p>
    <w:p>
      <w:pPr>
        <w:pStyle w:val="ListParagraph"/>
        <w:numPr>
          <w:ilvl w:val="0"/>
          <w:numId w:val="29"/>
        </w:numPr>
        <w:tabs>
          <w:tab w:val="left" w:pos="3961"/>
        </w:tabs>
        <w:spacing w:before="270" w:after="0" w:line="240" w:lineRule="auto"/>
        <w:ind w:left="3960" w:right="0" w:hanging="541"/>
        <w:jc w:val="left"/>
        <w:rPr>
          <w:sz w:val="36"/>
        </w:rPr>
      </w:pPr>
      <w:r>
        <w:pict>
          <v:group id="_x0000_s1061" style="width:642pt;height:64pt;margin-top:42.97pt;margin-left:126pt;mso-position-horizontal-relative:page;mso-wrap-distance-left:0;mso-wrap-distance-right:0;position:absolute;z-index:-251640832" coordorigin="2520,859" coordsize="12840,1280">
            <v:shape id="_x0000_s1062" type="#_x0000_t75" style="width:12840;height:1280;left:2520;position:absolute;top:859" stroked="f">
              <v:imagedata r:id="rId35" o:title=""/>
            </v:shape>
            <v:shape id="_x0000_s1063" type="#_x0000_t202" style="width:1820;height:360;left:4831;position:absolute;top:1559" filled="f" stroked="f">
              <v:textbox inset="0,0,0,0">
                <w:txbxContent>
                  <w:p>
                    <w:pPr>
                      <w:spacing w:before="0" w:line="360" w:lineRule="exact"/>
                      <w:ind w:left="0" w:right="0" w:firstLine="0"/>
                      <w:jc w:val="left"/>
                      <w:rPr>
                        <w:sz w:val="36"/>
                      </w:rPr>
                    </w:pPr>
                    <w:r>
                      <w:rPr>
                        <w:sz w:val="36"/>
                      </w:rPr>
                      <w:t>手动弯管器</w:t>
                    </w:r>
                  </w:p>
                </w:txbxContent>
              </v:textbox>
            </v:shape>
            <v:shape id="_x0000_s1064" type="#_x0000_t202" style="width:1820;height:360;left:11223;position:absolute;top:1559" filled="f" stroked="f">
              <v:textbox inset="0,0,0,0">
                <w:txbxContent>
                  <w:p>
                    <w:pPr>
                      <w:spacing w:before="0" w:line="360" w:lineRule="exact"/>
                      <w:ind w:left="0" w:right="0" w:firstLine="0"/>
                      <w:jc w:val="left"/>
                      <w:rPr>
                        <w:sz w:val="36"/>
                      </w:rPr>
                    </w:pPr>
                    <w:r>
                      <w:rPr>
                        <w:sz w:val="36"/>
                      </w:rPr>
                      <w:t>液压弯管器</w:t>
                    </w:r>
                  </w:p>
                </w:txbxContent>
              </v:textbox>
            </v:shape>
            <w10:wrap type="topAndBottom"/>
          </v:group>
        </w:pict>
      </w:r>
      <w:r>
        <w:rPr>
          <w:sz w:val="36"/>
        </w:rPr>
        <w:t>手电钻、台钻、钻头、工具袋、高凳、电工常用工具等。</w:t>
      </w:r>
    </w:p>
    <w:p>
      <w:pPr>
        <w:pStyle w:val="BodyText"/>
        <w:spacing w:before="1"/>
        <w:rPr>
          <w:sz w:val="6"/>
        </w:rPr>
      </w:pPr>
    </w:p>
    <w:p>
      <w:pPr>
        <w:spacing w:before="42"/>
        <w:ind w:left="2700" w:right="0" w:firstLine="0"/>
        <w:jc w:val="left"/>
        <w:rPr>
          <w:b/>
          <w:sz w:val="42"/>
        </w:rPr>
      </w:pPr>
      <w:r>
        <w:rPr>
          <w:b/>
          <w:sz w:val="42"/>
        </w:rPr>
        <w:t>质量检查</w:t>
      </w:r>
    </w:p>
    <w:p>
      <w:pPr>
        <w:pStyle w:val="BodyText"/>
        <w:spacing w:before="5"/>
        <w:rPr>
          <w:b/>
          <w:sz w:val="35"/>
        </w:rPr>
      </w:pPr>
    </w:p>
    <w:p>
      <w:pPr>
        <w:pStyle w:val="ListParagraph"/>
        <w:numPr>
          <w:ilvl w:val="0"/>
          <w:numId w:val="28"/>
        </w:numPr>
        <w:tabs>
          <w:tab w:val="left" w:pos="4192"/>
        </w:tabs>
        <w:spacing w:before="0" w:after="0" w:line="415" w:lineRule="auto"/>
        <w:ind w:left="2700" w:right="1418" w:firstLine="658"/>
        <w:jc w:val="left"/>
        <w:rPr>
          <w:sz w:val="33"/>
        </w:rPr>
      </w:pPr>
      <w:r>
        <w:rPr>
          <w:spacing w:val="-1"/>
          <w:sz w:val="33"/>
        </w:rPr>
        <w:t>检查材料是否符合招标文件以及设计要求，监理以及施工管理人员现场采用</w:t>
      </w:r>
      <w:r>
        <w:rPr>
          <w:sz w:val="33"/>
        </w:rPr>
        <w:t>游标卡尺测量管材厚度。</w:t>
      </w:r>
    </w:p>
    <w:p>
      <w:pPr>
        <w:spacing w:after="0" w:line="415" w:lineRule="auto"/>
        <w:jc w:val="left"/>
        <w:rPr>
          <w:sz w:val="33"/>
        </w:rPr>
        <w:sectPr>
          <w:headerReference w:type="default" r:id="rId36"/>
          <w:pgSz w:w="17860" w:h="25260"/>
          <w:pgMar w:top="1380" w:right="1320" w:bottom="280" w:left="0" w:header="1180" w:footer="0"/>
          <w:pgNumType w:start="11"/>
          <w:cols w:space="708"/>
        </w:sectPr>
      </w:pPr>
    </w:p>
    <w:p>
      <w:pPr>
        <w:pStyle w:val="BodyText"/>
        <w:rPr>
          <w:sz w:val="20"/>
        </w:rPr>
      </w:pPr>
    </w:p>
    <w:p>
      <w:pPr>
        <w:pStyle w:val="BodyText"/>
        <w:spacing w:before="7"/>
        <w:rPr>
          <w:sz w:val="26"/>
        </w:rPr>
      </w:pPr>
    </w:p>
    <w:p>
      <w:pPr>
        <w:pStyle w:val="ListParagraph"/>
        <w:numPr>
          <w:ilvl w:val="0"/>
          <w:numId w:val="28"/>
        </w:numPr>
        <w:tabs>
          <w:tab w:val="left" w:pos="4192"/>
        </w:tabs>
        <w:spacing w:before="55" w:after="0" w:line="417" w:lineRule="auto"/>
        <w:ind w:left="2700" w:right="1418" w:firstLine="658"/>
        <w:jc w:val="left"/>
        <w:rPr>
          <w:sz w:val="33"/>
        </w:rPr>
      </w:pPr>
      <w:r>
        <w:rPr>
          <w:spacing w:val="-1"/>
          <w:sz w:val="33"/>
        </w:rPr>
        <w:t>现场管理人员查看钢管切断后，断口处截面是否与管轴线垂直，管口锉平、</w:t>
      </w:r>
      <w:r>
        <w:rPr>
          <w:sz w:val="33"/>
        </w:rPr>
        <w:t>刮光，使管口整齐光滑。</w:t>
      </w:r>
    </w:p>
    <w:p>
      <w:pPr>
        <w:pStyle w:val="ListParagraph"/>
        <w:numPr>
          <w:ilvl w:val="0"/>
          <w:numId w:val="28"/>
        </w:numPr>
        <w:tabs>
          <w:tab w:val="left" w:pos="4192"/>
        </w:tabs>
        <w:spacing w:before="0" w:after="0" w:line="417" w:lineRule="auto"/>
        <w:ind w:left="2700" w:right="1418" w:firstLine="658"/>
        <w:jc w:val="left"/>
        <w:rPr>
          <w:sz w:val="33"/>
        </w:rPr>
      </w:pPr>
      <w:r>
        <w:rPr>
          <w:spacing w:val="-1"/>
          <w:sz w:val="33"/>
        </w:rPr>
        <w:t>利用钢卷尺测量管线的标高、走向是否满足设计要求，同时确定接线盒的位</w:t>
      </w:r>
      <w:r>
        <w:rPr>
          <w:sz w:val="33"/>
        </w:rPr>
        <w:t>置是否符合施工规范要求。</w:t>
      </w:r>
    </w:p>
    <w:p>
      <w:pPr>
        <w:pStyle w:val="Heading1"/>
        <w:numPr>
          <w:ilvl w:val="0"/>
          <w:numId w:val="27"/>
        </w:numPr>
        <w:tabs>
          <w:tab w:val="left" w:pos="3155"/>
        </w:tabs>
        <w:spacing w:before="0" w:after="0" w:line="518" w:lineRule="exact"/>
        <w:ind w:left="3154" w:right="0" w:hanging="455"/>
        <w:jc w:val="left"/>
      </w:pPr>
      <w:r>
        <w:t>站内管道暗敷</w:t>
      </w:r>
    </w:p>
    <w:p>
      <w:pPr>
        <w:pStyle w:val="BodyText"/>
        <w:spacing w:before="5"/>
        <w:rPr>
          <w:b/>
          <w:sz w:val="34"/>
        </w:rPr>
      </w:pPr>
    </w:p>
    <w:p>
      <w:pPr>
        <w:spacing w:before="0"/>
        <w:ind w:left="2700" w:right="0" w:firstLine="0"/>
        <w:jc w:val="left"/>
        <w:rPr>
          <w:b/>
          <w:sz w:val="42"/>
        </w:rPr>
      </w:pPr>
      <w:r>
        <w:rPr>
          <w:b/>
          <w:sz w:val="42"/>
        </w:rPr>
        <w:t>适用范围</w:t>
      </w:r>
    </w:p>
    <w:p>
      <w:pPr>
        <w:pStyle w:val="BodyText"/>
        <w:spacing w:before="1"/>
        <w:rPr>
          <w:b/>
          <w:sz w:val="35"/>
        </w:rPr>
      </w:pPr>
    </w:p>
    <w:p>
      <w:pPr>
        <w:spacing w:before="1" w:line="417" w:lineRule="auto"/>
        <w:ind w:left="2700" w:right="1586" w:firstLine="658"/>
        <w:jc w:val="left"/>
        <w:rPr>
          <w:sz w:val="33"/>
        </w:rPr>
      </w:pPr>
      <w:r>
        <w:rPr>
          <w:sz w:val="33"/>
        </w:rPr>
        <w:t>本节内容适用于广州轨道交通十三号线首期车站环境与设备监控系统车站管道暗敷安装。</w:t>
      </w:r>
    </w:p>
    <w:p>
      <w:pPr>
        <w:spacing w:before="0" w:line="524" w:lineRule="exact"/>
        <w:ind w:left="2700" w:right="0" w:firstLine="0"/>
        <w:jc w:val="left"/>
        <w:rPr>
          <w:b/>
          <w:sz w:val="42"/>
        </w:rPr>
      </w:pPr>
      <w:r>
        <w:pict>
          <v:group id="_x0000_s1065" style="width:692pt;height:40pt;margin-top:40.39pt;margin-left:142pt;mso-position-horizontal-relative:page;position:absolute;z-index:251676672" coordorigin="2840,808" coordsize="13840,800">
            <v:shape id="_x0000_s1066" type="#_x0000_t75" style="width:13840;height:800;left:2840;position:absolute;top:807" stroked="f">
              <v:imagedata r:id="rId37" o:title=""/>
            </v:shape>
            <v:shape id="_x0000_s1067" type="#_x0000_t202" style="width:1313;height:381;left:3082;position:absolute;top:1117" filled="f" stroked="f">
              <v:textbox inset="0,0,0,0">
                <w:txbxContent>
                  <w:p>
                    <w:pPr>
                      <w:spacing w:before="0" w:line="381" w:lineRule="exact"/>
                      <w:ind w:left="0" w:right="0" w:firstLine="0"/>
                      <w:jc w:val="left"/>
                      <w:rPr>
                        <w:sz w:val="33"/>
                      </w:rPr>
                    </w:pPr>
                    <w:r>
                      <w:rPr>
                        <w:sz w:val="36"/>
                      </w:rPr>
                      <w:t>BIM</w:t>
                    </w:r>
                    <w:r>
                      <w:rPr>
                        <w:spacing w:val="-89"/>
                        <w:sz w:val="36"/>
                      </w:rPr>
                      <w:t xml:space="preserve"> </w:t>
                    </w:r>
                    <w:r>
                      <w:rPr>
                        <w:position w:val="-1"/>
                        <w:sz w:val="33"/>
                      </w:rPr>
                      <w:t>建模</w:t>
                    </w:r>
                  </w:p>
                </w:txbxContent>
              </v:textbox>
            </v:shape>
            <v:shape id="_x0000_s1068" type="#_x0000_t202" style="width:1460;height:360;left:5858;position:absolute;top:1117" filled="f" stroked="f">
              <v:textbox inset="0,0,0,0">
                <w:txbxContent>
                  <w:p>
                    <w:pPr>
                      <w:spacing w:before="0" w:line="360" w:lineRule="exact"/>
                      <w:ind w:left="0" w:right="0" w:firstLine="0"/>
                      <w:jc w:val="left"/>
                      <w:rPr>
                        <w:sz w:val="36"/>
                      </w:rPr>
                    </w:pPr>
                    <w:r>
                      <w:rPr>
                        <w:sz w:val="36"/>
                      </w:rPr>
                      <w:t>模型校核</w:t>
                    </w:r>
                  </w:p>
                </w:txbxContent>
              </v:textbox>
            </v:shape>
            <v:shape id="_x0000_s1069" type="#_x0000_t202" style="width:1460;height:360;left:8508;position:absolute;top:1117" filled="f" stroked="f">
              <v:textbox inset="0,0,0,0">
                <w:txbxContent>
                  <w:p>
                    <w:pPr>
                      <w:spacing w:before="0" w:line="360" w:lineRule="exact"/>
                      <w:ind w:left="0" w:right="0" w:firstLine="0"/>
                      <w:jc w:val="left"/>
                      <w:rPr>
                        <w:sz w:val="36"/>
                      </w:rPr>
                    </w:pPr>
                    <w:r>
                      <w:rPr>
                        <w:sz w:val="36"/>
                      </w:rPr>
                      <w:t>弹线定位</w:t>
                    </w:r>
                  </w:p>
                </w:txbxContent>
              </v:textbox>
            </v:shape>
            <v:shape id="_x0000_s1070" type="#_x0000_t202" style="width:2180;height:360;left:11162;position:absolute;top:1117" filled="f" stroked="f">
              <v:textbox inset="0,0,0,0">
                <w:txbxContent>
                  <w:p>
                    <w:pPr>
                      <w:spacing w:before="0" w:line="360" w:lineRule="exact"/>
                      <w:ind w:left="0" w:right="0" w:firstLine="0"/>
                      <w:jc w:val="left"/>
                      <w:rPr>
                        <w:sz w:val="36"/>
                      </w:rPr>
                    </w:pPr>
                    <w:r>
                      <w:rPr>
                        <w:sz w:val="36"/>
                      </w:rPr>
                      <w:t>管线预制加工</w:t>
                    </w:r>
                  </w:p>
                </w:txbxContent>
              </v:textbox>
            </v:shape>
            <v:shape id="_x0000_s1071" type="#_x0000_t202" style="width:1460;height:360;left:14662;position:absolute;top:1117" filled="f" stroked="f">
              <v:textbox inset="0,0,0,0">
                <w:txbxContent>
                  <w:p>
                    <w:pPr>
                      <w:spacing w:before="0" w:line="360" w:lineRule="exact"/>
                      <w:ind w:left="0" w:right="0" w:firstLine="0"/>
                      <w:jc w:val="left"/>
                      <w:rPr>
                        <w:sz w:val="36"/>
                      </w:rPr>
                    </w:pPr>
                    <w:r>
                      <w:rPr>
                        <w:sz w:val="36"/>
                      </w:rPr>
                      <w:t>管路固定</w:t>
                    </w:r>
                  </w:p>
                </w:txbxContent>
              </v:textbox>
            </v:shape>
          </v:group>
        </w:pict>
      </w:r>
      <w:r>
        <w:rPr>
          <w:b/>
          <w:sz w:val="42"/>
        </w:rPr>
        <w:t>工艺流程</w:t>
      </w:r>
    </w:p>
    <w:p>
      <w:pPr>
        <w:pStyle w:val="BodyText"/>
        <w:rPr>
          <w:b/>
          <w:sz w:val="20"/>
        </w:rPr>
      </w:pPr>
    </w:p>
    <w:p>
      <w:pPr>
        <w:pStyle w:val="BodyText"/>
        <w:rPr>
          <w:b/>
          <w:sz w:val="20"/>
        </w:rPr>
      </w:pPr>
    </w:p>
    <w:p>
      <w:pPr>
        <w:pStyle w:val="BodyText"/>
        <w:rPr>
          <w:b/>
          <w:sz w:val="20"/>
        </w:rPr>
      </w:pPr>
    </w:p>
    <w:p>
      <w:pPr>
        <w:pStyle w:val="BodyText"/>
        <w:spacing w:before="2"/>
        <w:rPr>
          <w:b/>
          <w:sz w:val="28"/>
        </w:rPr>
      </w:pPr>
    </w:p>
    <w:p>
      <w:pPr>
        <w:spacing w:after="0"/>
        <w:rPr>
          <w:sz w:val="28"/>
        </w:rPr>
        <w:sectPr>
          <w:headerReference w:type="default" r:id="rId38"/>
          <w:pgSz w:w="17860" w:h="25260"/>
          <w:pgMar w:top="1380" w:right="1320" w:bottom="280" w:left="0" w:header="1180" w:footer="0"/>
          <w:pgNumType w:start="12"/>
          <w:cols w:space="708"/>
        </w:sectPr>
      </w:pPr>
    </w:p>
    <w:p>
      <w:pPr>
        <w:pStyle w:val="BodyText"/>
        <w:spacing w:before="7"/>
        <w:rPr>
          <w:b/>
          <w:sz w:val="60"/>
        </w:rPr>
      </w:pPr>
    </w:p>
    <w:p>
      <w:pPr>
        <w:spacing w:before="1"/>
        <w:ind w:left="2700" w:right="0" w:firstLine="0"/>
        <w:jc w:val="left"/>
        <w:rPr>
          <w:b/>
          <w:sz w:val="42"/>
        </w:rPr>
      </w:pPr>
      <w:r>
        <w:rPr>
          <w:b/>
          <w:spacing w:val="-5"/>
          <w:sz w:val="42"/>
        </w:rPr>
        <w:t>操作要点</w:t>
      </w:r>
    </w:p>
    <w:p>
      <w:pPr>
        <w:spacing w:before="55"/>
        <w:ind w:left="2682" w:right="0" w:firstLine="0"/>
        <w:jc w:val="left"/>
        <w:rPr>
          <w:b/>
          <w:sz w:val="33"/>
        </w:rPr>
      </w:pPr>
      <w:r>
        <w:br w:type="column"/>
      </w:r>
      <w:r>
        <w:rPr>
          <w:b/>
          <w:sz w:val="33"/>
        </w:rPr>
        <w:t>站内管道暗敷安装工艺流程图</w:t>
      </w:r>
    </w:p>
    <w:p>
      <w:pPr>
        <w:spacing w:after="0"/>
        <w:jc w:val="left"/>
        <w:rPr>
          <w:sz w:val="33"/>
        </w:rPr>
        <w:sectPr>
          <w:headerReference w:type="default" r:id="rId39"/>
          <w:type w:val="continuous"/>
          <w:pgSz w:w="17860" w:h="25260"/>
          <w:pgMar w:top="1380" w:right="1320" w:bottom="280" w:left="0" w:header="708" w:footer="708"/>
          <w:pgNumType w:start="13"/>
          <w:cols w:num="2" w:space="708" w:equalWidth="0">
            <w:col w:w="4386" w:space="40"/>
            <w:col w:w="12114" w:space="0"/>
          </w:cols>
        </w:sectPr>
      </w:pPr>
    </w:p>
    <w:p>
      <w:pPr>
        <w:pStyle w:val="BodyText"/>
        <w:rPr>
          <w:b/>
          <w:sz w:val="20"/>
        </w:rPr>
      </w:pPr>
    </w:p>
    <w:p>
      <w:pPr>
        <w:pStyle w:val="ListParagraph"/>
        <w:numPr>
          <w:ilvl w:val="1"/>
          <w:numId w:val="27"/>
        </w:numPr>
        <w:tabs>
          <w:tab w:val="left" w:pos="4189"/>
        </w:tabs>
        <w:spacing w:before="197" w:after="0" w:line="415" w:lineRule="auto"/>
        <w:ind w:left="2700" w:right="1371" w:firstLine="658"/>
        <w:jc w:val="left"/>
        <w:rPr>
          <w:sz w:val="33"/>
        </w:rPr>
      </w:pPr>
      <w:r>
        <w:rPr>
          <w:spacing w:val="-2"/>
          <w:sz w:val="33"/>
        </w:rPr>
        <w:t xml:space="preserve">施工前，熟悉图纸，进行图纸会审，审核系统路径是否正确，并建立 </w:t>
      </w:r>
      <w:r>
        <w:rPr>
          <w:sz w:val="33"/>
        </w:rPr>
        <w:t>BIM</w:t>
      </w:r>
      <w:r>
        <w:rPr>
          <w:spacing w:val="-19"/>
          <w:sz w:val="33"/>
        </w:rPr>
        <w:t xml:space="preserve"> 模</w:t>
      </w:r>
      <w:r>
        <w:rPr>
          <w:sz w:val="33"/>
        </w:rPr>
        <w:t>型，核对有无和其它专业矛盾和相碰之处。</w:t>
      </w:r>
    </w:p>
    <w:p>
      <w:pPr>
        <w:pStyle w:val="ListParagraph"/>
        <w:numPr>
          <w:ilvl w:val="1"/>
          <w:numId w:val="27"/>
        </w:numPr>
        <w:tabs>
          <w:tab w:val="left" w:pos="4189"/>
        </w:tabs>
        <w:spacing w:before="3" w:after="0" w:line="417" w:lineRule="auto"/>
        <w:ind w:left="2700" w:right="1347" w:firstLine="658"/>
        <w:jc w:val="left"/>
        <w:rPr>
          <w:sz w:val="33"/>
        </w:rPr>
      </w:pPr>
      <w:r>
        <w:rPr>
          <w:spacing w:val="-4"/>
          <w:sz w:val="33"/>
        </w:rPr>
        <w:t xml:space="preserve">根据施工蓝图以及 </w:t>
      </w:r>
      <w:r>
        <w:rPr>
          <w:sz w:val="33"/>
        </w:rPr>
        <w:t>BIM</w:t>
      </w:r>
      <w:r>
        <w:rPr>
          <w:spacing w:val="-6"/>
          <w:sz w:val="33"/>
        </w:rPr>
        <w:t xml:space="preserve"> 模型，在施工现场进行测量放线工作，确定管路敷设</w:t>
      </w:r>
      <w:r>
        <w:rPr>
          <w:sz w:val="33"/>
        </w:rPr>
        <w:t>走向。</w:t>
      </w:r>
    </w:p>
    <w:p>
      <w:pPr>
        <w:pStyle w:val="ListParagraph"/>
        <w:numPr>
          <w:ilvl w:val="1"/>
          <w:numId w:val="27"/>
        </w:numPr>
        <w:tabs>
          <w:tab w:val="left" w:pos="4189"/>
        </w:tabs>
        <w:spacing w:before="0" w:after="0" w:line="420" w:lineRule="exact"/>
        <w:ind w:left="4188" w:right="0" w:hanging="830"/>
        <w:jc w:val="left"/>
        <w:rPr>
          <w:sz w:val="33"/>
        </w:rPr>
      </w:pPr>
      <w:r>
        <w:rPr>
          <w:sz w:val="33"/>
        </w:rPr>
        <w:t>管线预制加工</w:t>
      </w:r>
    </w:p>
    <w:p>
      <w:pPr>
        <w:pStyle w:val="BodyText"/>
        <w:rPr>
          <w:sz w:val="24"/>
        </w:rPr>
      </w:pPr>
    </w:p>
    <w:p>
      <w:pPr>
        <w:pStyle w:val="ListParagraph"/>
        <w:numPr>
          <w:ilvl w:val="2"/>
          <w:numId w:val="27"/>
        </w:numPr>
        <w:tabs>
          <w:tab w:val="left" w:pos="3858"/>
        </w:tabs>
        <w:spacing w:before="0" w:after="0" w:line="417" w:lineRule="auto"/>
        <w:ind w:left="2700" w:right="1368" w:firstLine="824"/>
        <w:jc w:val="both"/>
        <w:rPr>
          <w:sz w:val="33"/>
        </w:rPr>
      </w:pPr>
      <w:r>
        <w:rPr>
          <w:spacing w:val="-7"/>
          <w:sz w:val="33"/>
        </w:rPr>
        <w:t xml:space="preserve">钢管煨弯：管径为 </w:t>
      </w:r>
      <w:r>
        <w:rPr>
          <w:sz w:val="33"/>
        </w:rPr>
        <w:t>20mm</w:t>
      </w:r>
      <w:r>
        <w:rPr>
          <w:spacing w:val="-12"/>
          <w:sz w:val="33"/>
        </w:rPr>
        <w:t xml:space="preserve"> 及以下时，用手板煨弯器。管径为 </w:t>
      </w:r>
      <w:r>
        <w:rPr>
          <w:sz w:val="33"/>
        </w:rPr>
        <w:t>25mm</w:t>
      </w:r>
      <w:r>
        <w:rPr>
          <w:spacing w:val="-11"/>
          <w:sz w:val="33"/>
        </w:rPr>
        <w:t xml:space="preserve"> 及其以上时， </w:t>
      </w:r>
      <w:r>
        <w:rPr>
          <w:sz w:val="33"/>
        </w:rPr>
        <w:t>使用液压煨弯器或使用定型弯钢管。</w:t>
      </w:r>
    </w:p>
    <w:p>
      <w:pPr>
        <w:pStyle w:val="ListParagraph"/>
        <w:numPr>
          <w:ilvl w:val="2"/>
          <w:numId w:val="27"/>
        </w:numPr>
        <w:tabs>
          <w:tab w:val="left" w:pos="4023"/>
        </w:tabs>
        <w:spacing w:before="0" w:after="0" w:line="415" w:lineRule="auto"/>
        <w:ind w:left="2700" w:right="1251" w:firstLine="824"/>
        <w:jc w:val="both"/>
        <w:rPr>
          <w:sz w:val="33"/>
        </w:rPr>
      </w:pPr>
      <w:r>
        <w:rPr>
          <w:spacing w:val="-1"/>
          <w:sz w:val="33"/>
        </w:rPr>
        <w:t>管子切断：用钢锯、割管器、砂轮锯进行切管，将需要切断的管子量好尺寸， 放在钳口内卡牢固进行切割。切割断口处应平齐不歪斜，管口刮锉光滑、无毛刺，管内</w:t>
      </w:r>
      <w:r>
        <w:rPr>
          <w:sz w:val="33"/>
        </w:rPr>
        <w:t>铁屑除净。</w:t>
      </w:r>
    </w:p>
    <w:p>
      <w:pPr>
        <w:pStyle w:val="ListParagraph"/>
        <w:numPr>
          <w:ilvl w:val="2"/>
          <w:numId w:val="27"/>
        </w:numPr>
        <w:tabs>
          <w:tab w:val="left" w:pos="4023"/>
        </w:tabs>
        <w:spacing w:before="4" w:after="0" w:line="417" w:lineRule="auto"/>
        <w:ind w:left="2700" w:right="1256" w:firstLine="989"/>
        <w:jc w:val="left"/>
        <w:rPr>
          <w:sz w:val="33"/>
        </w:rPr>
      </w:pPr>
      <w:r>
        <w:rPr>
          <w:spacing w:val="-1"/>
          <w:sz w:val="33"/>
        </w:rPr>
        <w:t>管子套丝：采用电动套丝机。应注意及时浇冷却液，丝扣不乱不过长，消除渣</w:t>
      </w:r>
      <w:r>
        <w:rPr>
          <w:sz w:val="33"/>
        </w:rPr>
        <w:t>屑，丝扣干净清晰。</w:t>
      </w:r>
    </w:p>
    <w:p>
      <w:pPr>
        <w:pStyle w:val="ListParagraph"/>
        <w:numPr>
          <w:ilvl w:val="1"/>
          <w:numId w:val="27"/>
        </w:numPr>
        <w:tabs>
          <w:tab w:val="left" w:pos="4189"/>
        </w:tabs>
        <w:spacing w:before="0" w:after="0" w:line="420" w:lineRule="exact"/>
        <w:ind w:left="4188" w:right="0" w:hanging="830"/>
        <w:jc w:val="left"/>
        <w:rPr>
          <w:sz w:val="33"/>
        </w:rPr>
      </w:pPr>
      <w:r>
        <w:rPr>
          <w:sz w:val="33"/>
        </w:rPr>
        <w:t>管线安装</w:t>
      </w:r>
    </w:p>
    <w:p>
      <w:pPr>
        <w:pStyle w:val="BodyText"/>
        <w:rPr>
          <w:sz w:val="24"/>
        </w:rPr>
      </w:pPr>
    </w:p>
    <w:p>
      <w:pPr>
        <w:spacing w:before="0" w:line="417" w:lineRule="auto"/>
        <w:ind w:left="2700" w:right="1256" w:firstLine="658"/>
        <w:jc w:val="left"/>
        <w:rPr>
          <w:sz w:val="33"/>
        </w:rPr>
      </w:pPr>
      <w:r>
        <w:rPr>
          <w:sz w:val="33"/>
        </w:rPr>
        <w:t>随装饰装修施工进度，完成盒、箱的固定，然后将管道暗埋于墙体内，在进盒箱处做好封堵工作。</w:t>
      </w:r>
    </w:p>
    <w:p>
      <w:pPr>
        <w:spacing w:after="0" w:line="417" w:lineRule="auto"/>
        <w:jc w:val="left"/>
        <w:rPr>
          <w:sz w:val="33"/>
        </w:rPr>
        <w:sectPr>
          <w:headerReference w:type="default" r:id="rId40"/>
          <w:type w:val="continuous"/>
          <w:pgSz w:w="17860" w:h="25260"/>
          <w:pgMar w:top="1380" w:right="1320" w:bottom="280" w:left="0" w:header="708" w:footer="708"/>
          <w:pgNumType w:start="14"/>
          <w:cols w:space="708"/>
        </w:sectPr>
      </w:pPr>
    </w:p>
    <w:p>
      <w:pPr>
        <w:pStyle w:val="BodyText"/>
        <w:rPr>
          <w:sz w:val="20"/>
        </w:rPr>
      </w:pPr>
    </w:p>
    <w:p>
      <w:pPr>
        <w:pStyle w:val="BodyText"/>
        <w:spacing w:before="7"/>
        <w:rPr>
          <w:sz w:val="23"/>
        </w:rPr>
      </w:pPr>
    </w:p>
    <w:p>
      <w:pPr>
        <w:pStyle w:val="BodyText"/>
        <w:spacing w:before="49"/>
        <w:ind w:left="3420"/>
      </w:pPr>
      <w:r>
        <w:t>暗配的导管。埋设深度与建筑物、构筑物表面的距离不应小于１５mm；</w:t>
      </w:r>
    </w:p>
    <w:p>
      <w:pPr>
        <w:pStyle w:val="BodyText"/>
      </w:pPr>
    </w:p>
    <w:p>
      <w:pPr>
        <w:pStyle w:val="BodyText"/>
        <w:spacing w:before="6"/>
        <w:rPr>
          <w:sz w:val="41"/>
        </w:rPr>
      </w:pPr>
    </w:p>
    <w:p>
      <w:pPr>
        <w:pStyle w:val="Heading1"/>
      </w:pPr>
      <w:r>
        <w:drawing>
          <wp:anchor distT="0" distB="0" distL="0" distR="0" simplePos="0" relativeHeight="251677696" behindDoc="1" locked="0" layoutInCell="1" allowOverlap="1">
            <wp:simplePos x="0" y="0"/>
            <wp:positionH relativeFrom="page">
              <wp:posOffset>3606800</wp:posOffset>
            </wp:positionH>
            <wp:positionV relativeFrom="paragraph">
              <wp:posOffset>-114808</wp:posOffset>
            </wp:positionV>
            <wp:extent cx="3200400" cy="1092200"/>
            <wp:effectExtent l="0" t="0" r="0" b="0"/>
            <wp:wrapNone/>
            <wp:docPr id="35" name="image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25.png"/>
                    <pic:cNvPicPr/>
                  </pic:nvPicPr>
                  <pic:blipFill>
                    <a:blip xmlns:r="http://schemas.openxmlformats.org/officeDocument/2006/relationships" r:embed="rId41" cstate="print"/>
                    <a:stretch>
                      <a:fillRect/>
                    </a:stretch>
                  </pic:blipFill>
                  <pic:spPr>
                    <a:xfrm>
                      <a:off x="0" y="0"/>
                      <a:ext cx="3200400" cy="1092200"/>
                    </a:xfrm>
                    <a:prstGeom prst="rect">
                      <a:avLst/>
                    </a:prstGeom>
                  </pic:spPr>
                </pic:pic>
              </a:graphicData>
            </a:graphic>
          </wp:anchor>
        </w:drawing>
      </w:r>
      <w:r>
        <w:pict>
          <v:group id="_x0000_s1072" style="width:184pt;height:81pt;margin-top:-22.04pt;margin-left:543pt;mso-position-horizontal-relative:page;position:absolute;z-index:-251637760" coordorigin="10860,-441" coordsize="3680,1620">
            <v:shape id="_x0000_s1073" type="#_x0000_t75" style="width:3680;height:1620;left:10860;position:absolute;top:-441" stroked="f">
              <v:imagedata r:id="rId42" o:title=""/>
            </v:shape>
            <v:shape id="_x0000_s1074" type="#_x0000_t202" style="width:3680;height:1620;left:10860;position:absolute;top:-441" filled="f" stroked="f">
              <v:textbox inset="0,0,0,0">
                <w:txbxContent>
                  <w:p>
                    <w:pPr>
                      <w:spacing w:before="28" w:line="734" w:lineRule="exact"/>
                      <w:ind w:left="240" w:right="187" w:firstLine="720"/>
                      <w:jc w:val="left"/>
                      <w:rPr>
                        <w:sz w:val="36"/>
                      </w:rPr>
                    </w:pPr>
                    <w:r>
                      <w:rPr>
                        <w:sz w:val="36"/>
                      </w:rPr>
                      <w:t>与建筑物、构筑物表面的距离不 应</w:t>
                    </w:r>
                  </w:p>
                </w:txbxContent>
              </v:textbox>
            </v:shape>
          </v:group>
        </w:pict>
      </w:r>
      <w:r>
        <w:t>材料设备</w:t>
      </w:r>
    </w:p>
    <w:p>
      <w:pPr>
        <w:pStyle w:val="BodyText"/>
        <w:rPr>
          <w:b/>
          <w:sz w:val="20"/>
        </w:rPr>
      </w:pPr>
    </w:p>
    <w:p>
      <w:pPr>
        <w:spacing w:before="203" w:line="417" w:lineRule="auto"/>
        <w:ind w:left="2700" w:right="1177" w:firstLine="658"/>
        <w:jc w:val="left"/>
        <w:rPr>
          <w:sz w:val="33"/>
        </w:rPr>
      </w:pPr>
      <w:r>
        <w:rPr>
          <w:w w:val="100"/>
          <w:sz w:val="33"/>
        </w:rPr>
        <w:t>主要材料：不小于</w:t>
      </w:r>
      <w:r>
        <w:rPr>
          <w:spacing w:val="-100"/>
          <w:sz w:val="33"/>
        </w:rPr>
        <w:t xml:space="preserve"> </w:t>
      </w:r>
      <w:r>
        <w:rPr>
          <w:w w:val="100"/>
          <w:sz w:val="33"/>
        </w:rPr>
        <w:t>2mm</w:t>
      </w:r>
      <w:r>
        <w:rPr>
          <w:spacing w:val="-86"/>
          <w:sz w:val="33"/>
        </w:rPr>
        <w:t xml:space="preserve"> </w:t>
      </w:r>
      <w:r>
        <w:rPr>
          <w:w w:val="100"/>
          <w:sz w:val="33"/>
        </w:rPr>
        <w:t>厚的镀锌钢管</w:t>
      </w:r>
      <w:r>
        <w:rPr>
          <w:spacing w:val="-18"/>
          <w:w w:val="100"/>
          <w:sz w:val="33"/>
        </w:rPr>
        <w:t>（</w:t>
      </w:r>
      <w:r>
        <w:rPr>
          <w:w w:val="100"/>
          <w:sz w:val="33"/>
        </w:rPr>
        <w:t>SC2</w:t>
      </w:r>
      <w:r>
        <w:rPr>
          <w:spacing w:val="-3"/>
          <w:w w:val="100"/>
          <w:sz w:val="33"/>
        </w:rPr>
        <w:t>5</w:t>
      </w:r>
      <w:r>
        <w:rPr>
          <w:spacing w:val="-15"/>
          <w:w w:val="100"/>
          <w:sz w:val="33"/>
        </w:rPr>
        <w:t>、</w:t>
      </w:r>
      <w:r>
        <w:rPr>
          <w:w w:val="100"/>
          <w:sz w:val="33"/>
        </w:rPr>
        <w:t>SC3</w:t>
      </w:r>
      <w:r>
        <w:rPr>
          <w:spacing w:val="-4"/>
          <w:w w:val="100"/>
          <w:sz w:val="33"/>
        </w:rPr>
        <w:t>2</w:t>
      </w:r>
      <w:r>
        <w:rPr>
          <w:spacing w:val="-11"/>
          <w:w w:val="100"/>
          <w:sz w:val="33"/>
        </w:rPr>
        <w:t>、</w:t>
      </w:r>
      <w:r>
        <w:rPr>
          <w:w w:val="100"/>
          <w:sz w:val="33"/>
        </w:rPr>
        <w:t>SC4</w:t>
      </w:r>
      <w:r>
        <w:rPr>
          <w:spacing w:val="-4"/>
          <w:w w:val="100"/>
          <w:sz w:val="33"/>
        </w:rPr>
        <w:t>0</w:t>
      </w:r>
      <w:r>
        <w:rPr>
          <w:spacing w:val="-11"/>
          <w:w w:val="100"/>
          <w:sz w:val="33"/>
        </w:rPr>
        <w:t>、</w:t>
      </w:r>
      <w:r>
        <w:rPr>
          <w:w w:val="100"/>
          <w:sz w:val="33"/>
        </w:rPr>
        <w:t>SC5</w:t>
      </w:r>
      <w:r>
        <w:rPr>
          <w:spacing w:val="-4"/>
          <w:w w:val="100"/>
          <w:sz w:val="33"/>
        </w:rPr>
        <w:t>0</w:t>
      </w:r>
      <w:r>
        <w:rPr>
          <w:spacing w:val="-166"/>
          <w:w w:val="100"/>
          <w:sz w:val="33"/>
        </w:rPr>
        <w:t>）</w:t>
      </w:r>
      <w:r>
        <w:rPr>
          <w:spacing w:val="-2"/>
          <w:w w:val="100"/>
          <w:sz w:val="33"/>
        </w:rPr>
        <w:t>、管卡、接线盒、</w:t>
      </w:r>
      <w:r>
        <w:rPr>
          <w:sz w:val="33"/>
        </w:rPr>
        <w:t>金属软管、接地线、金属锁母。</w:t>
      </w:r>
    </w:p>
    <w:p>
      <w:pPr>
        <w:spacing w:before="0" w:line="420" w:lineRule="exact"/>
        <w:ind w:left="3359" w:right="0" w:firstLine="0"/>
        <w:jc w:val="left"/>
        <w:rPr>
          <w:sz w:val="33"/>
        </w:rPr>
      </w:pPr>
      <w:r>
        <w:pict>
          <v:group id="_x0000_s1075" style="width:642pt;height:64pt;margin-top:26.86pt;margin-left:126pt;mso-position-horizontal-relative:page;mso-wrap-distance-left:0;mso-wrap-distance-right:0;position:absolute;z-index:-251636736" coordorigin="2520,537" coordsize="12840,1280">
            <v:shape id="_x0000_s1076" type="#_x0000_t75" style="width:12840;height:1280;left:2520;position:absolute;top:537" stroked="f">
              <v:imagedata r:id="rId35" o:title=""/>
            </v:shape>
            <v:shape id="_x0000_s1077" type="#_x0000_t202" style="width:1820;height:360;left:4831;position:absolute;top:1239" filled="f" stroked="f">
              <v:textbox inset="0,0,0,0">
                <w:txbxContent>
                  <w:p>
                    <w:pPr>
                      <w:spacing w:before="0" w:line="360" w:lineRule="exact"/>
                      <w:ind w:left="0" w:right="0" w:firstLine="0"/>
                      <w:jc w:val="left"/>
                      <w:rPr>
                        <w:sz w:val="36"/>
                      </w:rPr>
                    </w:pPr>
                    <w:r>
                      <w:rPr>
                        <w:sz w:val="36"/>
                      </w:rPr>
                      <w:t>手动弯管器</w:t>
                    </w:r>
                  </w:p>
                </w:txbxContent>
              </v:textbox>
            </v:shape>
            <v:shape id="_x0000_s1078" type="#_x0000_t202" style="width:1820;height:360;left:11223;position:absolute;top:1239" filled="f" stroked="f">
              <v:textbox inset="0,0,0,0">
                <w:txbxContent>
                  <w:p>
                    <w:pPr>
                      <w:spacing w:before="0" w:line="360" w:lineRule="exact"/>
                      <w:ind w:left="0" w:right="0" w:firstLine="0"/>
                      <w:jc w:val="left"/>
                      <w:rPr>
                        <w:sz w:val="36"/>
                      </w:rPr>
                    </w:pPr>
                    <w:r>
                      <w:rPr>
                        <w:sz w:val="36"/>
                      </w:rPr>
                      <w:t>液压弯管器</w:t>
                    </w:r>
                  </w:p>
                </w:txbxContent>
              </v:textbox>
            </v:shape>
            <w10:wrap type="topAndBottom"/>
          </v:group>
        </w:pict>
      </w:r>
      <w:r>
        <w:rPr>
          <w:sz w:val="33"/>
        </w:rPr>
        <w:t>主要设备：手动弯管器、液压弯管器、手枪钻、手动扳手。</w:t>
      </w:r>
    </w:p>
    <w:p>
      <w:pPr>
        <w:pStyle w:val="Heading1"/>
        <w:spacing w:before="79"/>
      </w:pPr>
      <w:r>
        <w:t>质量检查</w:t>
      </w:r>
    </w:p>
    <w:p>
      <w:pPr>
        <w:pStyle w:val="BodyText"/>
        <w:spacing w:before="11"/>
        <w:rPr>
          <w:b/>
          <w:sz w:val="35"/>
        </w:rPr>
      </w:pPr>
    </w:p>
    <w:p>
      <w:pPr>
        <w:pStyle w:val="ListParagraph"/>
        <w:numPr>
          <w:ilvl w:val="0"/>
          <w:numId w:val="37"/>
        </w:numPr>
        <w:tabs>
          <w:tab w:val="left" w:pos="4192"/>
        </w:tabs>
        <w:spacing w:before="0" w:after="0" w:line="417" w:lineRule="auto"/>
        <w:ind w:left="2700" w:right="1418" w:firstLine="658"/>
        <w:jc w:val="left"/>
        <w:rPr>
          <w:sz w:val="33"/>
        </w:rPr>
      </w:pPr>
      <w:r>
        <w:rPr>
          <w:spacing w:val="-1"/>
          <w:sz w:val="33"/>
        </w:rPr>
        <w:t>检查材料是否符合招标文件以及设计要求，监理以及施工管理人员现场采用</w:t>
      </w:r>
      <w:r>
        <w:rPr>
          <w:sz w:val="33"/>
        </w:rPr>
        <w:t>游标卡尺测量管材厚度。</w:t>
      </w:r>
    </w:p>
    <w:p>
      <w:pPr>
        <w:pStyle w:val="ListParagraph"/>
        <w:numPr>
          <w:ilvl w:val="0"/>
          <w:numId w:val="37"/>
        </w:numPr>
        <w:tabs>
          <w:tab w:val="left" w:pos="4192"/>
        </w:tabs>
        <w:spacing w:before="0" w:after="0" w:line="417" w:lineRule="auto"/>
        <w:ind w:left="2700" w:right="1418" w:firstLine="658"/>
        <w:jc w:val="left"/>
        <w:rPr>
          <w:sz w:val="33"/>
        </w:rPr>
      </w:pPr>
      <w:r>
        <w:rPr>
          <w:spacing w:val="-1"/>
          <w:sz w:val="33"/>
        </w:rPr>
        <w:t>现场管理人员查看钢管切断后，断口处截面是否与管轴线垂直，管口锉平、</w:t>
      </w:r>
      <w:r>
        <w:rPr>
          <w:sz w:val="33"/>
        </w:rPr>
        <w:t>刮光，使管口整齐光滑。</w:t>
      </w:r>
    </w:p>
    <w:p>
      <w:pPr>
        <w:pStyle w:val="ListParagraph"/>
        <w:numPr>
          <w:ilvl w:val="0"/>
          <w:numId w:val="37"/>
        </w:numPr>
        <w:tabs>
          <w:tab w:val="left" w:pos="4192"/>
        </w:tabs>
        <w:spacing w:before="0" w:after="0" w:line="417" w:lineRule="auto"/>
        <w:ind w:left="2700" w:right="1418" w:firstLine="658"/>
        <w:jc w:val="left"/>
        <w:rPr>
          <w:sz w:val="33"/>
        </w:rPr>
      </w:pPr>
      <w:r>
        <w:rPr>
          <w:spacing w:val="-1"/>
          <w:sz w:val="33"/>
        </w:rPr>
        <w:t>利用钢卷尺测量管线的标高、走向是否满足设计要求，同时确定接线盒的位</w:t>
      </w:r>
      <w:r>
        <w:rPr>
          <w:sz w:val="33"/>
        </w:rPr>
        <w:t>置是否符合施工规范要求。</w:t>
      </w:r>
    </w:p>
    <w:p>
      <w:pPr>
        <w:spacing w:before="0" w:line="520" w:lineRule="exact"/>
        <w:ind w:left="2700" w:right="0" w:firstLine="0"/>
        <w:jc w:val="left"/>
        <w:rPr>
          <w:b/>
          <w:sz w:val="42"/>
        </w:rPr>
      </w:pPr>
      <w:r>
        <w:rPr>
          <w:b/>
          <w:sz w:val="42"/>
        </w:rPr>
        <w:t>四、 线槽安装</w:t>
      </w:r>
    </w:p>
    <w:p>
      <w:pPr>
        <w:pStyle w:val="BodyText"/>
        <w:spacing w:before="9"/>
        <w:rPr>
          <w:b/>
          <w:sz w:val="33"/>
        </w:rPr>
      </w:pPr>
    </w:p>
    <w:p>
      <w:pPr>
        <w:pStyle w:val="ListParagraph"/>
        <w:numPr>
          <w:ilvl w:val="0"/>
          <w:numId w:val="25"/>
        </w:numPr>
        <w:tabs>
          <w:tab w:val="left" w:pos="3126"/>
        </w:tabs>
        <w:spacing w:before="0" w:after="0" w:line="240" w:lineRule="auto"/>
        <w:ind w:left="3125" w:right="0" w:hanging="426"/>
        <w:jc w:val="left"/>
        <w:rPr>
          <w:b/>
          <w:sz w:val="42"/>
        </w:rPr>
      </w:pPr>
      <w:r>
        <w:rPr>
          <w:b/>
          <w:sz w:val="42"/>
        </w:rPr>
        <w:t>封闭式金属线槽安装</w:t>
      </w:r>
    </w:p>
    <w:p>
      <w:pPr>
        <w:pStyle w:val="BodyText"/>
        <w:rPr>
          <w:b/>
          <w:sz w:val="31"/>
        </w:rPr>
      </w:pPr>
    </w:p>
    <w:p>
      <w:pPr>
        <w:pStyle w:val="Heading1"/>
      </w:pPr>
      <w:r>
        <w:t>适用范围</w:t>
      </w:r>
    </w:p>
    <w:p>
      <w:pPr>
        <w:pStyle w:val="BodyText"/>
        <w:spacing w:before="2"/>
        <w:rPr>
          <w:b/>
          <w:sz w:val="32"/>
        </w:rPr>
      </w:pPr>
    </w:p>
    <w:p>
      <w:pPr>
        <w:pStyle w:val="BodyText"/>
        <w:ind w:left="3420"/>
      </w:pPr>
      <w:r>
        <w:t>环境与设备监控系统线槽安装施工工艺适用于车站封闭式金属线槽安装。</w:t>
      </w:r>
    </w:p>
    <w:p>
      <w:pPr>
        <w:pStyle w:val="Heading1"/>
        <w:spacing w:before="260"/>
      </w:pPr>
      <w:r>
        <w:t>工艺流程</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3"/>
        </w:rPr>
      </w:pPr>
    </w:p>
    <w:p>
      <w:pPr>
        <w:spacing w:after="0"/>
        <w:rPr>
          <w:sz w:val="23"/>
        </w:rPr>
        <w:sectPr>
          <w:headerReference w:type="default" r:id="rId43"/>
          <w:pgSz w:w="17860" w:h="25260"/>
          <w:pgMar w:top="1380" w:right="1320" w:bottom="280" w:left="0" w:header="1180" w:footer="0"/>
          <w:pgNumType w:start="15"/>
          <w:cols w:space="708"/>
        </w:sectPr>
      </w:pPr>
    </w:p>
    <w:p>
      <w:pPr>
        <w:pStyle w:val="BodyText"/>
        <w:spacing w:before="2"/>
        <w:rPr>
          <w:b/>
          <w:sz w:val="60"/>
        </w:rPr>
      </w:pPr>
    </w:p>
    <w:p>
      <w:pPr>
        <w:spacing w:before="1"/>
        <w:ind w:left="2700" w:right="0" w:firstLine="0"/>
        <w:jc w:val="left"/>
        <w:rPr>
          <w:b/>
          <w:sz w:val="45"/>
        </w:rPr>
      </w:pPr>
      <w:r>
        <w:rPr>
          <w:b/>
          <w:sz w:val="45"/>
        </w:rPr>
        <w:t>操作要点</w:t>
      </w:r>
    </w:p>
    <w:p>
      <w:pPr>
        <w:pStyle w:val="Heading2"/>
      </w:pPr>
      <w:r>
        <w:rPr>
          <w:b w:val="0"/>
        </w:rPr>
        <w:br w:type="column"/>
      </w:r>
      <w:r>
        <w:t>线槽安装工艺流程图</w:t>
      </w:r>
    </w:p>
    <w:p>
      <w:pPr>
        <w:spacing w:after="0"/>
        <w:sectPr>
          <w:headerReference w:type="default" r:id="rId44"/>
          <w:type w:val="continuous"/>
          <w:pgSz w:w="17860" w:h="25260"/>
          <w:pgMar w:top="1380" w:right="1320" w:bottom="280" w:left="0" w:header="708" w:footer="708"/>
          <w:pgNumType w:start="16"/>
          <w:cols w:num="2" w:space="708" w:equalWidth="0">
            <w:col w:w="4541" w:space="424"/>
            <w:col w:w="11575" w:space="0"/>
          </w:cols>
        </w:sectPr>
      </w:pPr>
    </w:p>
    <w:p>
      <w:pPr>
        <w:pStyle w:val="BodyText"/>
        <w:spacing w:before="6"/>
        <w:rPr>
          <w:b/>
          <w:sz w:val="28"/>
        </w:rPr>
      </w:pPr>
      <w:r>
        <w:pict>
          <v:group id="_x0000_s1079" style="width:713pt;height:40pt;margin-top:897pt;margin-left:133pt;mso-position-horizontal-relative:page;mso-position-vertical-relative:page;position:absolute;z-index:251680768" coordorigin="2660,17940" coordsize="14260,800">
            <v:shape id="_x0000_s1080" type="#_x0000_t75" style="width:14260;height:800;left:2660;position:absolute;top:17940" stroked="f">
              <v:imagedata r:id="rId45" o:title=""/>
            </v:shape>
            <v:shape id="_x0000_s1081" type="#_x0000_t202" style="width:1262;height:332;left:2902;position:absolute;top:18290" filled="f" stroked="f">
              <v:textbox inset="0,0,0,0">
                <w:txbxContent>
                  <w:p>
                    <w:pPr>
                      <w:spacing w:before="0" w:line="331" w:lineRule="exact"/>
                      <w:ind w:left="0" w:right="0" w:firstLine="0"/>
                      <w:jc w:val="left"/>
                      <w:rPr>
                        <w:sz w:val="33"/>
                      </w:rPr>
                    </w:pPr>
                    <w:r>
                      <w:rPr>
                        <w:sz w:val="33"/>
                      </w:rPr>
                      <w:t>BIM</w:t>
                    </w:r>
                    <w:r>
                      <w:rPr>
                        <w:spacing w:val="-27"/>
                        <w:sz w:val="33"/>
                      </w:rPr>
                      <w:t xml:space="preserve"> 建模</w:t>
                    </w:r>
                  </w:p>
                </w:txbxContent>
              </v:textbox>
            </v:shape>
            <v:shape id="_x0000_s1082" type="#_x0000_t202" style="width:1345;height:332;left:5761;position:absolute;top:18290" filled="f" stroked="f">
              <v:textbox inset="0,0,0,0">
                <w:txbxContent>
                  <w:p>
                    <w:pPr>
                      <w:spacing w:before="0" w:line="331" w:lineRule="exact"/>
                      <w:ind w:left="0" w:right="0" w:firstLine="0"/>
                      <w:jc w:val="left"/>
                      <w:rPr>
                        <w:sz w:val="33"/>
                      </w:rPr>
                    </w:pPr>
                    <w:r>
                      <w:rPr>
                        <w:sz w:val="33"/>
                      </w:rPr>
                      <w:t>模型校核</w:t>
                    </w:r>
                  </w:p>
                </w:txbxContent>
              </v:textbox>
            </v:shape>
            <v:shape id="_x0000_s1083" type="#_x0000_t202" style="width:1849;height:332;left:8497;position:absolute;top:18290" filled="f" stroked="f">
              <v:textbox inset="0,0,0,0">
                <w:txbxContent>
                  <w:p>
                    <w:pPr>
                      <w:spacing w:before="0" w:line="331" w:lineRule="exact"/>
                      <w:ind w:left="0" w:right="0" w:firstLine="0"/>
                      <w:jc w:val="left"/>
                      <w:rPr>
                        <w:sz w:val="33"/>
                      </w:rPr>
                    </w:pPr>
                    <w:r>
                      <w:rPr>
                        <w:sz w:val="33"/>
                      </w:rPr>
                      <w:t>现场弹线定</w:t>
                    </w:r>
                  </w:p>
                </w:txbxContent>
              </v:textbox>
            </v:shape>
            <v:shape id="_x0000_s1084" type="#_x0000_t202" style="width:2339;height:332;left:11230;position:absolute;top:18290" filled="f" stroked="f">
              <v:textbox inset="0,0,0,0">
                <w:txbxContent>
                  <w:p>
                    <w:pPr>
                      <w:spacing w:before="0" w:line="331" w:lineRule="exact"/>
                      <w:ind w:left="0" w:right="0" w:firstLine="0"/>
                      <w:jc w:val="left"/>
                      <w:rPr>
                        <w:sz w:val="33"/>
                      </w:rPr>
                    </w:pPr>
                    <w:r>
                      <w:rPr>
                        <w:sz w:val="33"/>
                      </w:rPr>
                      <w:t>支吊架制作安装</w:t>
                    </w:r>
                  </w:p>
                </w:txbxContent>
              </v:textbox>
            </v:shape>
            <v:shape id="_x0000_s1085" type="#_x0000_t202" style="width:1345;height:332;left:14842;position:absolute;top:18290" filled="f" stroked="f">
              <v:textbox inset="0,0,0,0">
                <w:txbxContent>
                  <w:p>
                    <w:pPr>
                      <w:spacing w:before="0" w:line="331" w:lineRule="exact"/>
                      <w:ind w:left="0" w:right="0" w:firstLine="0"/>
                      <w:jc w:val="left"/>
                      <w:rPr>
                        <w:sz w:val="33"/>
                      </w:rPr>
                    </w:pPr>
                    <w:r>
                      <w:rPr>
                        <w:sz w:val="33"/>
                      </w:rPr>
                      <w:t>线槽敷设</w:t>
                    </w:r>
                  </w:p>
                </w:txbxContent>
              </v:textbox>
            </v:shape>
          </v:group>
        </w:pict>
      </w:r>
    </w:p>
    <w:p>
      <w:pPr>
        <w:pStyle w:val="ListParagraph"/>
        <w:numPr>
          <w:ilvl w:val="1"/>
          <w:numId w:val="25"/>
        </w:numPr>
        <w:tabs>
          <w:tab w:val="left" w:pos="4322"/>
        </w:tabs>
        <w:spacing w:before="50" w:after="0" w:line="381" w:lineRule="auto"/>
        <w:ind w:left="2700" w:right="1381" w:firstLine="719"/>
        <w:jc w:val="left"/>
        <w:rPr>
          <w:sz w:val="36"/>
        </w:rPr>
      </w:pPr>
      <w:r>
        <w:rPr>
          <w:spacing w:val="-8"/>
          <w:sz w:val="36"/>
        </w:rPr>
        <w:t xml:space="preserve">结合施工蓝图，建立 </w:t>
      </w:r>
      <w:r>
        <w:rPr>
          <w:sz w:val="36"/>
        </w:rPr>
        <w:t>BIM</w:t>
      </w:r>
      <w:r>
        <w:rPr>
          <w:spacing w:val="-10"/>
          <w:sz w:val="36"/>
        </w:rPr>
        <w:t xml:space="preserve"> 模型，反复核对模型后，根据模型提报材料</w:t>
      </w:r>
      <w:r>
        <w:rPr>
          <w:sz w:val="36"/>
        </w:rPr>
        <w:t>计划以及管线整体走向。</w:t>
      </w:r>
    </w:p>
    <w:p>
      <w:pPr>
        <w:spacing w:after="0" w:line="381" w:lineRule="auto"/>
        <w:jc w:val="left"/>
        <w:rPr>
          <w:sz w:val="36"/>
        </w:rPr>
        <w:sectPr>
          <w:headerReference w:type="default" r:id="rId46"/>
          <w:type w:val="continuous"/>
          <w:pgSz w:w="17860" w:h="25260"/>
          <w:pgMar w:top="1380" w:right="1320" w:bottom="280" w:left="0" w:header="708" w:footer="708"/>
          <w:pgNumType w:start="17"/>
          <w:cols w:space="708"/>
        </w:sectPr>
      </w:pPr>
    </w:p>
    <w:p>
      <w:pPr>
        <w:pStyle w:val="BodyText"/>
        <w:rPr>
          <w:sz w:val="20"/>
        </w:rPr>
      </w:pPr>
    </w:p>
    <w:p>
      <w:pPr>
        <w:pStyle w:val="BodyText"/>
        <w:spacing w:before="7"/>
        <w:rPr>
          <w:sz w:val="23"/>
        </w:rPr>
      </w:pPr>
    </w:p>
    <w:p>
      <w:pPr>
        <w:pStyle w:val="ListParagraph"/>
        <w:numPr>
          <w:ilvl w:val="1"/>
          <w:numId w:val="25"/>
        </w:numPr>
        <w:tabs>
          <w:tab w:val="left" w:pos="4322"/>
        </w:tabs>
        <w:spacing w:before="49" w:after="0" w:line="381" w:lineRule="auto"/>
        <w:ind w:left="2700" w:right="1236" w:firstLine="719"/>
        <w:jc w:val="left"/>
        <w:rPr>
          <w:sz w:val="36"/>
        </w:rPr>
      </w:pPr>
      <w:r>
        <w:rPr>
          <w:sz w:val="36"/>
        </w:rPr>
        <w:t>弹线定位：根据设计图纸确定进出线盒、箱、柜等电气器具的安装位</w:t>
      </w:r>
      <w:r>
        <w:rPr>
          <w:spacing w:val="-1"/>
          <w:sz w:val="36"/>
        </w:rPr>
        <w:t>置，从始端到末端先干线后支线，找好水平、垂直线，用粉线袋沿墙面、顶棚等</w:t>
      </w:r>
      <w:r>
        <w:rPr>
          <w:spacing w:val="-13"/>
          <w:sz w:val="36"/>
        </w:rPr>
        <w:t>处，在线路的中心进行弹线，按设计要求及施工验收规范，分均档距并用笔划出位置。</w:t>
      </w:r>
    </w:p>
    <w:p>
      <w:pPr>
        <w:pStyle w:val="ListParagraph"/>
        <w:numPr>
          <w:ilvl w:val="1"/>
          <w:numId w:val="25"/>
        </w:numPr>
        <w:tabs>
          <w:tab w:val="left" w:pos="4322"/>
        </w:tabs>
        <w:spacing w:before="1" w:after="0" w:line="381" w:lineRule="auto"/>
        <w:ind w:left="2700" w:right="1418" w:firstLine="719"/>
        <w:jc w:val="left"/>
        <w:rPr>
          <w:sz w:val="36"/>
        </w:rPr>
      </w:pPr>
      <w:r>
        <w:rPr>
          <w:spacing w:val="-1"/>
          <w:sz w:val="36"/>
        </w:rPr>
        <w:t>根据设计图纸的轴线部位，将预制好的木套盒放在线槽穿墙、楼板的</w:t>
      </w:r>
      <w:r>
        <w:rPr>
          <w:sz w:val="36"/>
        </w:rPr>
        <w:t>位置，待结构模板拆除后拆下框架，并抹平洞口。</w:t>
      </w:r>
    </w:p>
    <w:p>
      <w:pPr>
        <w:pStyle w:val="ListParagraph"/>
        <w:numPr>
          <w:ilvl w:val="1"/>
          <w:numId w:val="25"/>
        </w:numPr>
        <w:tabs>
          <w:tab w:val="left" w:pos="4322"/>
        </w:tabs>
        <w:spacing w:before="0" w:after="0" w:line="460" w:lineRule="exact"/>
        <w:ind w:left="4321" w:right="0" w:hanging="902"/>
        <w:jc w:val="left"/>
        <w:rPr>
          <w:sz w:val="36"/>
        </w:rPr>
      </w:pPr>
      <w:r>
        <w:rPr>
          <w:sz w:val="36"/>
        </w:rPr>
        <w:t>支架及吊杆的要求</w:t>
      </w:r>
    </w:p>
    <w:p>
      <w:pPr>
        <w:pStyle w:val="ListParagraph"/>
        <w:numPr>
          <w:ilvl w:val="0"/>
          <w:numId w:val="24"/>
        </w:numPr>
        <w:tabs>
          <w:tab w:val="left" w:pos="3962"/>
        </w:tabs>
        <w:spacing w:before="274" w:after="0" w:line="240" w:lineRule="auto"/>
        <w:ind w:left="3961" w:right="0" w:hanging="542"/>
        <w:jc w:val="left"/>
        <w:rPr>
          <w:sz w:val="36"/>
        </w:rPr>
      </w:pPr>
      <w:r>
        <w:rPr>
          <w:spacing w:val="-5"/>
          <w:sz w:val="36"/>
        </w:rPr>
        <w:t>在吊顶内敷设各类管路和线槽时，宜采用单独的卡具吊装或支撑物固定。</w:t>
      </w:r>
    </w:p>
    <w:p>
      <w:pPr>
        <w:pStyle w:val="ListParagraph"/>
        <w:numPr>
          <w:ilvl w:val="0"/>
          <w:numId w:val="24"/>
        </w:numPr>
        <w:tabs>
          <w:tab w:val="left" w:pos="3962"/>
        </w:tabs>
        <w:spacing w:before="274" w:after="0" w:line="381" w:lineRule="auto"/>
        <w:ind w:left="3420" w:right="1202" w:firstLine="0"/>
        <w:jc w:val="left"/>
        <w:rPr>
          <w:sz w:val="36"/>
        </w:rPr>
      </w:pPr>
      <w:r>
        <w:rPr>
          <w:spacing w:val="-5"/>
          <w:sz w:val="36"/>
        </w:rPr>
        <w:t>线槽的直线段每隔米设置吊点或支点，在下列部位也应设置吊点或支点</w:t>
      </w:r>
      <w:r>
        <w:rPr>
          <w:spacing w:val="-10"/>
          <w:sz w:val="36"/>
        </w:rPr>
        <w:t xml:space="preserve">： </w:t>
      </w:r>
      <w:r>
        <w:rPr>
          <w:sz w:val="36"/>
        </w:rPr>
        <w:t>a 槽接头处；</w:t>
      </w:r>
    </w:p>
    <w:p>
      <w:pPr>
        <w:pStyle w:val="BodyText"/>
        <w:spacing w:line="460" w:lineRule="exact"/>
        <w:ind w:left="3420"/>
      </w:pPr>
      <w:r>
        <w:t>b 距接线盒米处；</w:t>
      </w:r>
    </w:p>
    <w:p>
      <w:pPr>
        <w:pStyle w:val="BodyText"/>
        <w:spacing w:before="273" w:line="381" w:lineRule="auto"/>
        <w:ind w:left="3420" w:right="6097"/>
      </w:pPr>
      <w:r>
        <w:t>c             线槽走向改变或转角处。3）吊装线槽的吊杆直径，不应少于 6 毫米。</w:t>
      </w:r>
    </w:p>
    <w:p>
      <w:pPr>
        <w:pStyle w:val="ListParagraph"/>
        <w:numPr>
          <w:ilvl w:val="1"/>
          <w:numId w:val="25"/>
        </w:numPr>
        <w:tabs>
          <w:tab w:val="left" w:pos="4322"/>
        </w:tabs>
        <w:spacing w:before="2" w:after="0" w:line="240" w:lineRule="auto"/>
        <w:ind w:left="4321" w:right="0" w:hanging="902"/>
        <w:jc w:val="left"/>
        <w:rPr>
          <w:sz w:val="36"/>
        </w:rPr>
      </w:pPr>
      <w:r>
        <w:rPr>
          <w:sz w:val="36"/>
        </w:rPr>
        <w:t>金属膨胀螺栓安装要求：</w:t>
      </w:r>
    </w:p>
    <w:p>
      <w:pPr>
        <w:pStyle w:val="ListParagraph"/>
        <w:numPr>
          <w:ilvl w:val="0"/>
          <w:numId w:val="23"/>
        </w:numPr>
        <w:tabs>
          <w:tab w:val="left" w:pos="3962"/>
        </w:tabs>
        <w:spacing w:before="269" w:after="0" w:line="240" w:lineRule="auto"/>
        <w:ind w:left="3961" w:right="0" w:hanging="542"/>
        <w:jc w:val="left"/>
        <w:rPr>
          <w:sz w:val="36"/>
        </w:rPr>
      </w:pPr>
      <w:r>
        <w:rPr>
          <w:spacing w:val="-9"/>
          <w:sz w:val="36"/>
        </w:rPr>
        <w:t xml:space="preserve">金属膨胀螺栓适用与 </w:t>
      </w:r>
      <w:r>
        <w:rPr>
          <w:sz w:val="36"/>
        </w:rPr>
        <w:t>C5</w:t>
      </w:r>
      <w:r>
        <w:rPr>
          <w:spacing w:val="-10"/>
          <w:sz w:val="36"/>
        </w:rPr>
        <w:t xml:space="preserve"> 以上的混凝土和实心砖墙，不适用与空心砖墙。</w:t>
      </w:r>
    </w:p>
    <w:p>
      <w:pPr>
        <w:pStyle w:val="ListParagraph"/>
        <w:numPr>
          <w:ilvl w:val="0"/>
          <w:numId w:val="23"/>
        </w:numPr>
        <w:tabs>
          <w:tab w:val="left" w:pos="3962"/>
        </w:tabs>
        <w:spacing w:before="274" w:after="0" w:line="381" w:lineRule="auto"/>
        <w:ind w:left="2700" w:right="1379" w:firstLine="719"/>
        <w:jc w:val="left"/>
        <w:rPr>
          <w:sz w:val="36"/>
        </w:rPr>
      </w:pPr>
      <w:r>
        <w:rPr>
          <w:sz w:val="36"/>
        </w:rPr>
        <w:t>钻头直径+5mm～-3</w:t>
      </w:r>
      <w:r>
        <w:rPr>
          <w:spacing w:val="-72"/>
          <w:sz w:val="36"/>
        </w:rPr>
        <w:t xml:space="preserve"> </w:t>
      </w:r>
      <w:r>
        <w:rPr>
          <w:sz w:val="36"/>
        </w:rPr>
        <w:t>mm，</w:t>
      </w:r>
      <w:r>
        <w:rPr>
          <w:spacing w:val="-11"/>
          <w:sz w:val="36"/>
        </w:rPr>
        <w:t xml:space="preserve">深度不超过+ </w:t>
      </w:r>
      <w:r>
        <w:rPr>
          <w:sz w:val="36"/>
        </w:rPr>
        <w:t>mm，</w:t>
      </w:r>
      <w:r>
        <w:rPr>
          <w:spacing w:val="-2"/>
          <w:sz w:val="36"/>
        </w:rPr>
        <w:t>钻孔后应将孔内残余的碎硝净</w:t>
      </w:r>
      <w:r>
        <w:rPr>
          <w:sz w:val="36"/>
        </w:rPr>
        <w:t>理干净。</w:t>
      </w:r>
    </w:p>
    <w:p>
      <w:pPr>
        <w:pStyle w:val="ListParagraph"/>
        <w:numPr>
          <w:ilvl w:val="0"/>
          <w:numId w:val="23"/>
        </w:numPr>
        <w:tabs>
          <w:tab w:val="left" w:pos="3962"/>
        </w:tabs>
        <w:spacing w:before="2" w:after="0" w:line="240" w:lineRule="auto"/>
        <w:ind w:left="3961" w:right="0" w:hanging="542"/>
        <w:jc w:val="left"/>
        <w:rPr>
          <w:sz w:val="36"/>
        </w:rPr>
      </w:pPr>
      <w:r>
        <w:rPr>
          <w:spacing w:val="-5"/>
          <w:sz w:val="36"/>
        </w:rPr>
        <w:t xml:space="preserve">金属膨胀螺栓固定后，其头部偏斜不大于 </w:t>
      </w:r>
      <w:r>
        <w:rPr>
          <w:sz w:val="36"/>
        </w:rPr>
        <w:t>2 mm。</w:t>
      </w:r>
    </w:p>
    <w:p>
      <w:pPr>
        <w:pStyle w:val="ListParagraph"/>
        <w:numPr>
          <w:ilvl w:val="1"/>
          <w:numId w:val="25"/>
        </w:numPr>
        <w:tabs>
          <w:tab w:val="left" w:pos="4322"/>
        </w:tabs>
        <w:spacing w:before="270" w:after="0" w:line="381" w:lineRule="auto"/>
        <w:ind w:left="3420" w:right="2858" w:firstLine="0"/>
        <w:jc w:val="left"/>
        <w:rPr>
          <w:sz w:val="36"/>
        </w:rPr>
      </w:pPr>
      <w:r>
        <w:rPr>
          <w:sz w:val="36"/>
        </w:rPr>
        <w:t>金属膨胀螺栓安装方法：                            1）</w:t>
      </w:r>
      <w:r>
        <w:rPr>
          <w:spacing w:val="-1"/>
          <w:sz w:val="36"/>
        </w:rPr>
        <w:t>首先沿墙壁或顶板根据设计图进行弹线定位，标出点的位置。</w:t>
      </w:r>
    </w:p>
    <w:p>
      <w:pPr>
        <w:pStyle w:val="ListParagraph"/>
        <w:numPr>
          <w:ilvl w:val="0"/>
          <w:numId w:val="22"/>
        </w:numPr>
        <w:tabs>
          <w:tab w:val="left" w:pos="3962"/>
        </w:tabs>
        <w:spacing w:before="2" w:after="0" w:line="381" w:lineRule="auto"/>
        <w:ind w:left="2700" w:right="1418" w:firstLine="719"/>
        <w:jc w:val="left"/>
        <w:rPr>
          <w:sz w:val="36"/>
        </w:rPr>
      </w:pPr>
      <w:r>
        <w:rPr>
          <w:spacing w:val="-1"/>
          <w:sz w:val="36"/>
        </w:rPr>
        <w:t>根据吊架或吊架的负重，选择相应的金属膨胀螺栓及钻头，所选的钻头</w:t>
      </w:r>
      <w:r>
        <w:rPr>
          <w:spacing w:val="-9"/>
          <w:sz w:val="36"/>
        </w:rPr>
        <w:t xml:space="preserve">长度不大于套管长度 </w:t>
      </w:r>
      <w:r>
        <w:rPr>
          <w:sz w:val="36"/>
        </w:rPr>
        <w:t>3 mm；</w:t>
      </w:r>
    </w:p>
    <w:p>
      <w:pPr>
        <w:pStyle w:val="ListParagraph"/>
        <w:numPr>
          <w:ilvl w:val="0"/>
          <w:numId w:val="22"/>
        </w:numPr>
        <w:tabs>
          <w:tab w:val="left" w:pos="3962"/>
        </w:tabs>
        <w:spacing w:before="0" w:after="0" w:line="461" w:lineRule="exact"/>
        <w:ind w:left="3961" w:right="0" w:hanging="542"/>
        <w:jc w:val="left"/>
        <w:rPr>
          <w:sz w:val="36"/>
        </w:rPr>
      </w:pPr>
      <w:r>
        <w:rPr>
          <w:sz w:val="36"/>
        </w:rPr>
        <w:t>打孔深度应将套管全部埋入墙内或顶板内后，表面平其为宜。</w:t>
      </w:r>
    </w:p>
    <w:p>
      <w:pPr>
        <w:pStyle w:val="ListParagraph"/>
        <w:numPr>
          <w:ilvl w:val="0"/>
          <w:numId w:val="22"/>
        </w:numPr>
        <w:tabs>
          <w:tab w:val="left" w:pos="3962"/>
        </w:tabs>
        <w:spacing w:before="273" w:after="0" w:line="381" w:lineRule="auto"/>
        <w:ind w:left="2700" w:right="1377" w:firstLine="719"/>
        <w:jc w:val="both"/>
        <w:rPr>
          <w:sz w:val="36"/>
        </w:rPr>
      </w:pPr>
      <w:r>
        <w:rPr>
          <w:sz w:val="36"/>
        </w:rPr>
        <w:t>首先净除干净打好的孔洞内的碎硝，然后再用木锤或垫上木块后，用铁</w:t>
      </w:r>
      <w:r>
        <w:rPr>
          <w:spacing w:val="-10"/>
          <w:sz w:val="36"/>
        </w:rPr>
        <w:t>锤将膨胀螺栓敲进洞内，以保证套管与建筑物表面平齐，螺栓端部外露，敲击时</w:t>
      </w:r>
      <w:r>
        <w:rPr>
          <w:sz w:val="36"/>
        </w:rPr>
        <w:t>不得伤螺栓的丝扣。</w:t>
      </w:r>
    </w:p>
    <w:p>
      <w:pPr>
        <w:pStyle w:val="ListParagraph"/>
        <w:numPr>
          <w:ilvl w:val="1"/>
          <w:numId w:val="25"/>
        </w:numPr>
        <w:tabs>
          <w:tab w:val="left" w:pos="4322"/>
        </w:tabs>
        <w:spacing w:before="0" w:after="0" w:line="381" w:lineRule="auto"/>
        <w:ind w:left="3420" w:right="2858" w:firstLine="0"/>
        <w:jc w:val="left"/>
        <w:rPr>
          <w:sz w:val="36"/>
        </w:rPr>
      </w:pPr>
      <w:r>
        <w:rPr>
          <w:sz w:val="36"/>
        </w:rPr>
        <w:t>金属线槽敷设                                      1）</w:t>
      </w:r>
      <w:r>
        <w:rPr>
          <w:spacing w:val="-1"/>
          <w:sz w:val="36"/>
        </w:rPr>
        <w:t>金属线槽应平整，无扭曲变形，内壁无毛刺，各种附件齐全。</w:t>
      </w:r>
    </w:p>
    <w:p>
      <w:pPr>
        <w:spacing w:after="0" w:line="381" w:lineRule="auto"/>
        <w:jc w:val="left"/>
        <w:rPr>
          <w:sz w:val="36"/>
        </w:rPr>
        <w:sectPr>
          <w:headerReference w:type="default" r:id="rId47"/>
          <w:pgSz w:w="17860" w:h="25260"/>
          <w:pgMar w:top="1380" w:right="1320" w:bottom="280" w:left="0" w:header="1180" w:footer="0"/>
          <w:pgNumType w:start="18"/>
          <w:cols w:space="708"/>
        </w:sectPr>
      </w:pPr>
    </w:p>
    <w:p>
      <w:pPr>
        <w:pStyle w:val="BodyText"/>
        <w:rPr>
          <w:sz w:val="20"/>
        </w:rPr>
      </w:pPr>
    </w:p>
    <w:p>
      <w:pPr>
        <w:pStyle w:val="BodyText"/>
        <w:spacing w:before="7"/>
        <w:rPr>
          <w:sz w:val="23"/>
        </w:rPr>
      </w:pPr>
    </w:p>
    <w:p>
      <w:pPr>
        <w:pStyle w:val="ListParagraph"/>
        <w:numPr>
          <w:ilvl w:val="0"/>
          <w:numId w:val="21"/>
        </w:numPr>
        <w:tabs>
          <w:tab w:val="left" w:pos="3962"/>
        </w:tabs>
        <w:spacing w:before="49" w:after="0" w:line="381" w:lineRule="auto"/>
        <w:ind w:left="2700" w:right="1418" w:firstLine="719"/>
        <w:jc w:val="left"/>
        <w:rPr>
          <w:sz w:val="36"/>
        </w:rPr>
      </w:pPr>
      <w:r>
        <w:rPr>
          <w:spacing w:val="-1"/>
          <w:sz w:val="36"/>
        </w:rPr>
        <w:t>金属线槽的接口应平整，接缝处应紧密平直。槽盖装上后应平整，无翘</w:t>
      </w:r>
      <w:r>
        <w:rPr>
          <w:sz w:val="36"/>
        </w:rPr>
        <w:t>角，出线口的位置准确。</w:t>
      </w:r>
    </w:p>
    <w:p>
      <w:pPr>
        <w:pStyle w:val="ListParagraph"/>
        <w:numPr>
          <w:ilvl w:val="0"/>
          <w:numId w:val="21"/>
        </w:numPr>
        <w:tabs>
          <w:tab w:val="left" w:pos="3962"/>
        </w:tabs>
        <w:spacing w:before="0" w:after="0" w:line="460" w:lineRule="exact"/>
        <w:ind w:left="3961" w:right="0" w:hanging="542"/>
        <w:jc w:val="left"/>
        <w:rPr>
          <w:sz w:val="36"/>
        </w:rPr>
      </w:pPr>
      <w:r>
        <w:rPr>
          <w:sz w:val="36"/>
        </w:rPr>
        <w:t>在吊顶内敷设时，如果吊顶无法上人时应留有检修孔。</w:t>
      </w:r>
    </w:p>
    <w:p>
      <w:pPr>
        <w:pStyle w:val="ListParagraph"/>
        <w:numPr>
          <w:ilvl w:val="0"/>
          <w:numId w:val="21"/>
        </w:numPr>
        <w:tabs>
          <w:tab w:val="left" w:pos="3962"/>
        </w:tabs>
        <w:spacing w:before="274" w:after="0" w:line="240" w:lineRule="auto"/>
        <w:ind w:left="3961" w:right="0" w:hanging="542"/>
        <w:jc w:val="left"/>
        <w:rPr>
          <w:sz w:val="36"/>
        </w:rPr>
      </w:pPr>
      <w:r>
        <w:rPr>
          <w:sz w:val="36"/>
        </w:rPr>
        <w:t>不允许将穿过墙壁的金属线槽与墙上的孔洞一起抹死。</w:t>
      </w:r>
    </w:p>
    <w:p>
      <w:pPr>
        <w:pStyle w:val="ListParagraph"/>
        <w:numPr>
          <w:ilvl w:val="0"/>
          <w:numId w:val="21"/>
        </w:numPr>
        <w:tabs>
          <w:tab w:val="left" w:pos="3962"/>
        </w:tabs>
        <w:spacing w:before="273" w:after="0" w:line="381" w:lineRule="auto"/>
        <w:ind w:left="2700" w:right="1418" w:firstLine="719"/>
        <w:jc w:val="left"/>
        <w:rPr>
          <w:sz w:val="36"/>
        </w:rPr>
      </w:pPr>
      <w:r>
        <w:rPr>
          <w:spacing w:val="-1"/>
          <w:sz w:val="36"/>
        </w:rPr>
        <w:t>金属线槽的所有非导电部分的铁件均应相互连接和跨接，使之成为一连</w:t>
      </w:r>
      <w:r>
        <w:rPr>
          <w:sz w:val="36"/>
        </w:rPr>
        <w:t>续导体，并做好整体接地。</w:t>
      </w:r>
    </w:p>
    <w:p>
      <w:pPr>
        <w:pStyle w:val="ListParagraph"/>
        <w:numPr>
          <w:ilvl w:val="0"/>
          <w:numId w:val="21"/>
        </w:numPr>
        <w:tabs>
          <w:tab w:val="left" w:pos="3962"/>
        </w:tabs>
        <w:spacing w:before="0" w:after="0" w:line="381" w:lineRule="auto"/>
        <w:ind w:left="2700" w:right="1418" w:firstLine="719"/>
        <w:jc w:val="left"/>
        <w:rPr>
          <w:sz w:val="36"/>
        </w:rPr>
      </w:pPr>
      <w:r>
        <w:rPr>
          <w:spacing w:val="-1"/>
          <w:sz w:val="36"/>
        </w:rPr>
        <w:t>当金属线槽的底板对地距离低于时，金属线槽本板和金属线槽盖板均必</w:t>
      </w:r>
      <w:r>
        <w:rPr>
          <w:sz w:val="36"/>
        </w:rPr>
        <w:t>须加装保护地线。以上的金属线槽盖板可不加保护地线。</w:t>
      </w:r>
    </w:p>
    <w:p>
      <w:pPr>
        <w:pStyle w:val="ListParagraph"/>
        <w:numPr>
          <w:ilvl w:val="0"/>
          <w:numId w:val="21"/>
        </w:numPr>
        <w:tabs>
          <w:tab w:val="left" w:pos="3962"/>
        </w:tabs>
        <w:spacing w:before="1" w:after="0" w:line="381" w:lineRule="auto"/>
        <w:ind w:left="2700" w:right="1202" w:firstLine="719"/>
        <w:jc w:val="left"/>
        <w:rPr>
          <w:sz w:val="36"/>
        </w:rPr>
      </w:pPr>
      <w:r>
        <w:rPr>
          <w:sz w:val="36"/>
        </w:rPr>
        <w:t>金属线槽经过建筑物的变形缝（伸缩缝、沉降缝）时，金属线槽本身应</w:t>
      </w:r>
      <w:r>
        <w:rPr>
          <w:spacing w:val="-20"/>
          <w:sz w:val="36"/>
        </w:rPr>
        <w:t>断开，槽内用内连接板搭接，不需固定。保护地线和槽内导线均应留有补偿余量。</w:t>
      </w:r>
    </w:p>
    <w:p>
      <w:pPr>
        <w:pStyle w:val="BodyText"/>
      </w:pPr>
    </w:p>
    <w:p>
      <w:pPr>
        <w:pStyle w:val="Heading1"/>
        <w:spacing w:before="259"/>
      </w:pPr>
      <w:r>
        <w:t>材料设备</w:t>
      </w:r>
    </w:p>
    <w:p>
      <w:pPr>
        <w:pStyle w:val="BodyText"/>
        <w:spacing w:before="5"/>
        <w:rPr>
          <w:b/>
          <w:sz w:val="32"/>
        </w:rPr>
      </w:pPr>
    </w:p>
    <w:p>
      <w:pPr>
        <w:pStyle w:val="BodyText"/>
        <w:spacing w:line="381" w:lineRule="auto"/>
        <w:ind w:left="2700" w:right="1234" w:firstLine="719"/>
      </w:pPr>
      <w:r>
        <w:rPr>
          <w:spacing w:val="-5"/>
        </w:rPr>
        <w:t xml:space="preserve">主要施工材料有封闭式耐火线槽线槽,厚度为 </w:t>
      </w:r>
      <w:r>
        <w:t>2mm，</w:t>
      </w:r>
      <w:r>
        <w:rPr>
          <w:spacing w:val="-16"/>
        </w:rPr>
        <w:t xml:space="preserve">规格型号为 </w:t>
      </w:r>
      <w:r>
        <w:t>200*100mm， 8#丝杠、角钢、锚栓。</w:t>
      </w:r>
    </w:p>
    <w:p>
      <w:pPr>
        <w:pStyle w:val="BodyText"/>
        <w:spacing w:line="460" w:lineRule="exact"/>
        <w:ind w:left="3420"/>
      </w:pPr>
      <w:r>
        <w:t>主要施工设备有手枪钻、切割机。</w:t>
      </w:r>
    </w:p>
    <w:p>
      <w:pPr>
        <w:pStyle w:val="Heading1"/>
        <w:spacing w:before="261"/>
      </w:pPr>
      <w:r>
        <w:t>质量检查</w:t>
      </w:r>
    </w:p>
    <w:p>
      <w:pPr>
        <w:pStyle w:val="BodyText"/>
        <w:spacing w:before="11"/>
        <w:rPr>
          <w:b/>
          <w:sz w:val="35"/>
        </w:rPr>
      </w:pPr>
    </w:p>
    <w:p>
      <w:pPr>
        <w:pStyle w:val="ListParagraph"/>
        <w:numPr>
          <w:ilvl w:val="0"/>
          <w:numId w:val="20"/>
        </w:numPr>
        <w:tabs>
          <w:tab w:val="left" w:pos="4192"/>
        </w:tabs>
        <w:spacing w:before="0" w:after="0" w:line="415" w:lineRule="auto"/>
        <w:ind w:left="2700" w:right="1418" w:firstLine="658"/>
        <w:jc w:val="left"/>
        <w:rPr>
          <w:sz w:val="33"/>
        </w:rPr>
      </w:pPr>
      <w:r>
        <w:rPr>
          <w:spacing w:val="-1"/>
          <w:sz w:val="33"/>
        </w:rPr>
        <w:t>检查材料是否符合招标文件以及设计要求，施工管理人员现场采用游标卡尺</w:t>
      </w:r>
      <w:r>
        <w:rPr>
          <w:sz w:val="33"/>
        </w:rPr>
        <w:t>测量线槽的厚度，查看产品合格证书以及防火等级是否满足设计文件以及施工合同要求。</w:t>
      </w:r>
    </w:p>
    <w:p>
      <w:pPr>
        <w:pStyle w:val="ListParagraph"/>
        <w:numPr>
          <w:ilvl w:val="0"/>
          <w:numId w:val="20"/>
        </w:numPr>
        <w:tabs>
          <w:tab w:val="left" w:pos="4192"/>
        </w:tabs>
        <w:spacing w:before="5" w:after="0" w:line="417" w:lineRule="auto"/>
        <w:ind w:left="2700" w:right="1418" w:firstLine="658"/>
        <w:jc w:val="left"/>
        <w:rPr>
          <w:sz w:val="33"/>
        </w:rPr>
      </w:pPr>
      <w:r>
        <w:rPr>
          <w:spacing w:val="-1"/>
          <w:sz w:val="33"/>
        </w:rPr>
        <w:t>利用钢卷尺测量线槽的标高、走向是否满足设计要求，同时确定吊杆的设置</w:t>
      </w:r>
      <w:r>
        <w:rPr>
          <w:sz w:val="33"/>
        </w:rPr>
        <w:t>是否符合施工规范要求。</w:t>
      </w:r>
    </w:p>
    <w:p>
      <w:pPr>
        <w:pStyle w:val="ListParagraph"/>
        <w:numPr>
          <w:ilvl w:val="0"/>
          <w:numId w:val="20"/>
        </w:numPr>
        <w:tabs>
          <w:tab w:val="left" w:pos="4192"/>
        </w:tabs>
        <w:spacing w:before="0" w:after="0" w:line="415" w:lineRule="auto"/>
        <w:ind w:left="2700" w:right="1418" w:firstLine="658"/>
        <w:jc w:val="left"/>
        <w:rPr>
          <w:sz w:val="33"/>
        </w:rPr>
      </w:pPr>
      <w:r>
        <w:rPr>
          <w:spacing w:val="-1"/>
          <w:sz w:val="33"/>
        </w:rPr>
        <w:t>现场查看线槽连接处是否有接地线，同时接地线是否满足业主、设计以及施</w:t>
      </w:r>
      <w:r>
        <w:rPr>
          <w:sz w:val="33"/>
        </w:rPr>
        <w:t>工规范的要求。</w:t>
      </w:r>
    </w:p>
    <w:p>
      <w:pPr>
        <w:spacing w:before="0" w:line="427" w:lineRule="auto"/>
        <w:ind w:left="2700" w:right="11309" w:firstLine="0"/>
        <w:jc w:val="left"/>
        <w:rPr>
          <w:b/>
          <w:sz w:val="45"/>
        </w:rPr>
      </w:pPr>
      <w:r>
        <w:rPr>
          <w:b/>
          <w:sz w:val="42"/>
        </w:rPr>
        <w:t>五、线缆敷设1.电缆敷设</w:t>
      </w:r>
      <w:r>
        <w:rPr>
          <w:b/>
          <w:sz w:val="45"/>
        </w:rPr>
        <w:t>适用范围</w:t>
      </w:r>
    </w:p>
    <w:p>
      <w:pPr>
        <w:pStyle w:val="BodyText"/>
        <w:spacing w:line="422" w:lineRule="exact"/>
        <w:ind w:left="3420"/>
      </w:pPr>
      <w:r>
        <w:t>本节内容适用于广州轨道交通十三号线首期车站环境与监控系统电缆敷设</w:t>
      </w:r>
    </w:p>
    <w:p>
      <w:pPr>
        <w:spacing w:after="0" w:line="422"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8" w:history="1">
        <w:r>
          <w:rPr>
            <w:rFonts w:ascii="SimSun" w:eastAsia="SimSun" w:hAnsi="SimSun" w:cs="SimSun"/>
            <w:b/>
            <w:bCs/>
            <w:color w:val="0000EE"/>
            <w:sz w:val="30"/>
            <w:szCs w:val="30"/>
            <w:u w:val="single" w:color="0000EE"/>
          </w:rPr>
          <w:t>https://d.book118.com/426115211045010045</w:t>
        </w:r>
      </w:hyperlink>
    </w:p>
    <w:p>
      <w:pPr>
        <w:spacing w:after="0" w:line="422" w:lineRule="exact"/>
      </w:pPr>
    </w:p>
    <w:sectPr>
      <w:headerReference w:type="default" r:id="rId49"/>
      <w:pgSz w:w="17860" w:h="25260"/>
      <w:pgMar w:top="1380" w:right="1320" w:bottom="280" w:left="0" w:header="1180" w:footer="0"/>
      <w:pgNumType w:start="19"/>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新宋体">
    <w:altName w:val="新宋体"/>
    <w:charset w:val="86"/>
    <w:family w:val="modern"/>
    <w:pitch w:val="fixed"/>
    <w:sig w:usb0="00000000" w:usb1="00000000" w:usb2="00000000" w:usb3="00000000" w:csb0="00040000" w:csb1="00000000"/>
  </w:font>
  <w:font w:name="Calibri">
    <w:altName w:val="Calibri"/>
    <w:charset w:val="00"/>
    <w:family w:val="swiss"/>
    <w:pitch w:val="variable"/>
    <w:sig w:usb0="00000000" w:usb1="00000000" w:usb2="00000000" w:usb3="00000000" w:csb0="00000001"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824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5926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8975898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5898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028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98450074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50074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131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56429793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29793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233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336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16057208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572089"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438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53259524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59524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540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82698145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981450"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643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26883945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839453"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745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36863765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3765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848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45138486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84864"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69504"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84995812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95812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0528"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92856679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566798"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1552"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91878435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8435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2576"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948382986"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382986"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drawing>
        <wp:anchor distT="0" distB="0" distL="0" distR="0" simplePos="0" relativeHeight="251673600" behindDoc="1" locked="0" layoutInCell="1" allowOverlap="1">
          <wp:simplePos x="0" y="0"/>
          <wp:positionH relativeFrom="page">
            <wp:posOffset>1676400</wp:posOffset>
          </wp:positionH>
          <wp:positionV relativeFrom="page">
            <wp:posOffset>838200</wp:posOffset>
          </wp:positionV>
          <wp:extent cx="8001000" cy="38100"/>
          <wp:effectExtent l="0" t="0" r="0" b="0"/>
          <wp:wrapNone/>
          <wp:docPr id="172062856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628565" name="image1.png"/>
                  <pic:cNvPicPr/>
                </pic:nvPicPr>
                <pic:blipFill>
                  <a:blip xmlns:r="http://schemas.openxmlformats.org/officeDocument/2006/relationships" r:embed="rId1" cstate="print"/>
                  <a:stretch>
                    <a:fillRect/>
                  </a:stretch>
                </pic:blipFill>
                <pic:spPr>
                  <a:xfrm>
                    <a:off x="0" y="0"/>
                    <a:ext cx="8001000" cy="3810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06273"/>
    <w:multiLevelType w:val="hybridMultilevel"/>
    <w:tmpl w:val="00000000"/>
    <w:lvl w:ilvl="0">
      <w:start w:val="1"/>
      <w:numFmt w:val="decimal"/>
      <w:lvlText w:val="（%1）"/>
      <w:lvlJc w:val="left"/>
      <w:pPr>
        <w:ind w:left="2700" w:hanging="901"/>
        <w:jc w:val="left"/>
      </w:pPr>
      <w:rPr>
        <w:rFonts w:ascii="新宋体" w:eastAsia="新宋体" w:hAnsi="新宋体" w:cs="新宋体" w:hint="default"/>
        <w:w w:val="100"/>
        <w:sz w:val="34"/>
        <w:szCs w:val="34"/>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1">
    <w:nsid w:val="028F2E8B"/>
    <w:multiLevelType w:val="hybridMultilevel"/>
    <w:tmpl w:val="00000000"/>
    <w:lvl w:ilvl="0">
      <w:start w:val="1"/>
      <w:numFmt w:val="decimal"/>
      <w:lvlText w:val="（%1）"/>
      <w:lvlJc w:val="left"/>
      <w:pPr>
        <w:ind w:left="2700" w:hanging="833"/>
        <w:jc w:val="left"/>
      </w:pPr>
      <w:rPr>
        <w:rFonts w:ascii="新宋体" w:eastAsia="新宋体" w:hAnsi="新宋体" w:cs="新宋体" w:hint="default"/>
        <w:spacing w:val="0"/>
        <w:w w:val="100"/>
        <w:sz w:val="31"/>
        <w:szCs w:val="31"/>
      </w:rPr>
    </w:lvl>
    <w:lvl w:ilvl="1">
      <w:start w:val="0"/>
      <w:numFmt w:val="bullet"/>
      <w:lvlText w:val="•"/>
      <w:lvlJc w:val="left"/>
      <w:pPr>
        <w:ind w:left="4083" w:hanging="833"/>
      </w:pPr>
      <w:rPr>
        <w:rFonts w:hint="default"/>
      </w:rPr>
    </w:lvl>
    <w:lvl w:ilvl="2">
      <w:start w:val="0"/>
      <w:numFmt w:val="bullet"/>
      <w:lvlText w:val="•"/>
      <w:lvlJc w:val="left"/>
      <w:pPr>
        <w:ind w:left="5467" w:hanging="833"/>
      </w:pPr>
      <w:rPr>
        <w:rFonts w:hint="default"/>
      </w:rPr>
    </w:lvl>
    <w:lvl w:ilvl="3">
      <w:start w:val="0"/>
      <w:numFmt w:val="bullet"/>
      <w:lvlText w:val="•"/>
      <w:lvlJc w:val="left"/>
      <w:pPr>
        <w:ind w:left="6851" w:hanging="833"/>
      </w:pPr>
      <w:rPr>
        <w:rFonts w:hint="default"/>
      </w:rPr>
    </w:lvl>
    <w:lvl w:ilvl="4">
      <w:start w:val="0"/>
      <w:numFmt w:val="bullet"/>
      <w:lvlText w:val="•"/>
      <w:lvlJc w:val="left"/>
      <w:pPr>
        <w:ind w:left="8235" w:hanging="833"/>
      </w:pPr>
      <w:rPr>
        <w:rFonts w:hint="default"/>
      </w:rPr>
    </w:lvl>
    <w:lvl w:ilvl="5">
      <w:start w:val="0"/>
      <w:numFmt w:val="bullet"/>
      <w:lvlText w:val="•"/>
      <w:lvlJc w:val="left"/>
      <w:pPr>
        <w:ind w:left="9619" w:hanging="833"/>
      </w:pPr>
      <w:rPr>
        <w:rFonts w:hint="default"/>
      </w:rPr>
    </w:lvl>
    <w:lvl w:ilvl="6">
      <w:start w:val="0"/>
      <w:numFmt w:val="bullet"/>
      <w:lvlText w:val="•"/>
      <w:lvlJc w:val="left"/>
      <w:pPr>
        <w:ind w:left="11003" w:hanging="833"/>
      </w:pPr>
      <w:rPr>
        <w:rFonts w:hint="default"/>
      </w:rPr>
    </w:lvl>
    <w:lvl w:ilvl="7">
      <w:start w:val="0"/>
      <w:numFmt w:val="bullet"/>
      <w:lvlText w:val="•"/>
      <w:lvlJc w:val="left"/>
      <w:pPr>
        <w:ind w:left="12387" w:hanging="833"/>
      </w:pPr>
      <w:rPr>
        <w:rFonts w:hint="default"/>
      </w:rPr>
    </w:lvl>
    <w:lvl w:ilvl="8">
      <w:start w:val="0"/>
      <w:numFmt w:val="bullet"/>
      <w:lvlText w:val="•"/>
      <w:lvlJc w:val="left"/>
      <w:pPr>
        <w:ind w:left="13771" w:hanging="833"/>
      </w:pPr>
      <w:rPr>
        <w:rFonts w:hint="default"/>
      </w:rPr>
    </w:lvl>
  </w:abstractNum>
  <w:abstractNum w:abstractNumId="2">
    <w:nsid w:val="03D5F054"/>
    <w:multiLevelType w:val="hybridMultilevel"/>
    <w:tmpl w:val="00000000"/>
    <w:lvl w:ilvl="0">
      <w:start w:val="1"/>
      <w:numFmt w:val="decimal"/>
      <w:lvlText w:val="%1."/>
      <w:lvlJc w:val="left"/>
      <w:pPr>
        <w:ind w:left="3781" w:hanging="361"/>
        <w:jc w:val="left"/>
      </w:pPr>
      <w:rPr>
        <w:rFonts w:ascii="新宋体" w:eastAsia="新宋体" w:hAnsi="新宋体" w:cs="新宋体" w:hint="default"/>
        <w:w w:val="100"/>
        <w:sz w:val="34"/>
        <w:szCs w:val="34"/>
      </w:rPr>
    </w:lvl>
    <w:lvl w:ilvl="1">
      <w:start w:val="0"/>
      <w:numFmt w:val="bullet"/>
      <w:lvlText w:val="•"/>
      <w:lvlJc w:val="left"/>
      <w:pPr>
        <w:ind w:left="5055" w:hanging="361"/>
      </w:pPr>
      <w:rPr>
        <w:rFonts w:hint="default"/>
      </w:rPr>
    </w:lvl>
    <w:lvl w:ilvl="2">
      <w:start w:val="0"/>
      <w:numFmt w:val="bullet"/>
      <w:lvlText w:val="•"/>
      <w:lvlJc w:val="left"/>
      <w:pPr>
        <w:ind w:left="6331" w:hanging="361"/>
      </w:pPr>
      <w:rPr>
        <w:rFonts w:hint="default"/>
      </w:rPr>
    </w:lvl>
    <w:lvl w:ilvl="3">
      <w:start w:val="0"/>
      <w:numFmt w:val="bullet"/>
      <w:lvlText w:val="•"/>
      <w:lvlJc w:val="left"/>
      <w:pPr>
        <w:ind w:left="7607" w:hanging="361"/>
      </w:pPr>
      <w:rPr>
        <w:rFonts w:hint="default"/>
      </w:rPr>
    </w:lvl>
    <w:lvl w:ilvl="4">
      <w:start w:val="0"/>
      <w:numFmt w:val="bullet"/>
      <w:lvlText w:val="•"/>
      <w:lvlJc w:val="left"/>
      <w:pPr>
        <w:ind w:left="8883" w:hanging="361"/>
      </w:pPr>
      <w:rPr>
        <w:rFonts w:hint="default"/>
      </w:rPr>
    </w:lvl>
    <w:lvl w:ilvl="5">
      <w:start w:val="0"/>
      <w:numFmt w:val="bullet"/>
      <w:lvlText w:val="•"/>
      <w:lvlJc w:val="left"/>
      <w:pPr>
        <w:ind w:left="10159" w:hanging="361"/>
      </w:pPr>
      <w:rPr>
        <w:rFonts w:hint="default"/>
      </w:rPr>
    </w:lvl>
    <w:lvl w:ilvl="6">
      <w:start w:val="0"/>
      <w:numFmt w:val="bullet"/>
      <w:lvlText w:val="•"/>
      <w:lvlJc w:val="left"/>
      <w:pPr>
        <w:ind w:left="11435" w:hanging="361"/>
      </w:pPr>
      <w:rPr>
        <w:rFonts w:hint="default"/>
      </w:rPr>
    </w:lvl>
    <w:lvl w:ilvl="7">
      <w:start w:val="0"/>
      <w:numFmt w:val="bullet"/>
      <w:lvlText w:val="•"/>
      <w:lvlJc w:val="left"/>
      <w:pPr>
        <w:ind w:left="12711" w:hanging="361"/>
      </w:pPr>
      <w:rPr>
        <w:rFonts w:hint="default"/>
      </w:rPr>
    </w:lvl>
    <w:lvl w:ilvl="8">
      <w:start w:val="0"/>
      <w:numFmt w:val="bullet"/>
      <w:lvlText w:val="•"/>
      <w:lvlJc w:val="left"/>
      <w:pPr>
        <w:ind w:left="13987" w:hanging="361"/>
      </w:pPr>
      <w:rPr>
        <w:rFonts w:hint="default"/>
      </w:rPr>
    </w:lvl>
  </w:abstractNum>
  <w:abstractNum w:abstractNumId="3">
    <w:nsid w:val="07EAEC78"/>
    <w:multiLevelType w:val="hybridMultilevel"/>
    <w:tmpl w:val="00000000"/>
    <w:lvl w:ilvl="0">
      <w:start w:val="1"/>
      <w:numFmt w:val="decimal"/>
      <w:lvlText w:val="（%1）"/>
      <w:lvlJc w:val="left"/>
      <w:pPr>
        <w:ind w:left="2700" w:hanging="901"/>
        <w:jc w:val="left"/>
      </w:pPr>
      <w:rPr>
        <w:rFonts w:ascii="新宋体" w:eastAsia="新宋体" w:hAnsi="新宋体" w:cs="新宋体" w:hint="default"/>
        <w:w w:val="100"/>
        <w:sz w:val="34"/>
        <w:szCs w:val="34"/>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4">
    <w:nsid w:val="08988AB1"/>
    <w:multiLevelType w:val="hybridMultilevel"/>
    <w:tmpl w:val="00000000"/>
    <w:lvl w:ilvl="0">
      <w:start w:val="2"/>
      <w:numFmt w:val="decimal"/>
      <w:lvlText w:val="%1）"/>
      <w:lvlJc w:val="left"/>
      <w:pPr>
        <w:ind w:left="2700" w:hanging="541"/>
        <w:jc w:val="left"/>
      </w:pPr>
      <w:rPr>
        <w:rFonts w:ascii="新宋体" w:eastAsia="新宋体" w:hAnsi="新宋体" w:cs="新宋体" w:hint="default"/>
        <w:w w:val="100"/>
        <w:sz w:val="34"/>
        <w:szCs w:val="34"/>
      </w:rPr>
    </w:lvl>
    <w:lvl w:ilvl="1">
      <w:start w:val="0"/>
      <w:numFmt w:val="bullet"/>
      <w:lvlText w:val="•"/>
      <w:lvlJc w:val="left"/>
      <w:pPr>
        <w:ind w:left="4083" w:hanging="541"/>
      </w:pPr>
      <w:rPr>
        <w:rFonts w:hint="default"/>
      </w:rPr>
    </w:lvl>
    <w:lvl w:ilvl="2">
      <w:start w:val="0"/>
      <w:numFmt w:val="bullet"/>
      <w:lvlText w:val="•"/>
      <w:lvlJc w:val="left"/>
      <w:pPr>
        <w:ind w:left="5467" w:hanging="541"/>
      </w:pPr>
      <w:rPr>
        <w:rFonts w:hint="default"/>
      </w:rPr>
    </w:lvl>
    <w:lvl w:ilvl="3">
      <w:start w:val="0"/>
      <w:numFmt w:val="bullet"/>
      <w:lvlText w:val="•"/>
      <w:lvlJc w:val="left"/>
      <w:pPr>
        <w:ind w:left="6851" w:hanging="541"/>
      </w:pPr>
      <w:rPr>
        <w:rFonts w:hint="default"/>
      </w:rPr>
    </w:lvl>
    <w:lvl w:ilvl="4">
      <w:start w:val="0"/>
      <w:numFmt w:val="bullet"/>
      <w:lvlText w:val="•"/>
      <w:lvlJc w:val="left"/>
      <w:pPr>
        <w:ind w:left="8235" w:hanging="541"/>
      </w:pPr>
      <w:rPr>
        <w:rFonts w:hint="default"/>
      </w:rPr>
    </w:lvl>
    <w:lvl w:ilvl="5">
      <w:start w:val="0"/>
      <w:numFmt w:val="bullet"/>
      <w:lvlText w:val="•"/>
      <w:lvlJc w:val="left"/>
      <w:pPr>
        <w:ind w:left="9619" w:hanging="541"/>
      </w:pPr>
      <w:rPr>
        <w:rFonts w:hint="default"/>
      </w:rPr>
    </w:lvl>
    <w:lvl w:ilvl="6">
      <w:start w:val="0"/>
      <w:numFmt w:val="bullet"/>
      <w:lvlText w:val="•"/>
      <w:lvlJc w:val="left"/>
      <w:pPr>
        <w:ind w:left="11003" w:hanging="541"/>
      </w:pPr>
      <w:rPr>
        <w:rFonts w:hint="default"/>
      </w:rPr>
    </w:lvl>
    <w:lvl w:ilvl="7">
      <w:start w:val="0"/>
      <w:numFmt w:val="bullet"/>
      <w:lvlText w:val="•"/>
      <w:lvlJc w:val="left"/>
      <w:pPr>
        <w:ind w:left="12387" w:hanging="541"/>
      </w:pPr>
      <w:rPr>
        <w:rFonts w:hint="default"/>
      </w:rPr>
    </w:lvl>
    <w:lvl w:ilvl="8">
      <w:start w:val="0"/>
      <w:numFmt w:val="bullet"/>
      <w:lvlText w:val="•"/>
      <w:lvlJc w:val="left"/>
      <w:pPr>
        <w:ind w:left="13771" w:hanging="541"/>
      </w:pPr>
      <w:rPr>
        <w:rFonts w:hint="default"/>
      </w:rPr>
    </w:lvl>
  </w:abstractNum>
  <w:abstractNum w:abstractNumId="5">
    <w:nsid w:val="0E41A85F"/>
    <w:multiLevelType w:val="hybridMultilevel"/>
    <w:tmpl w:val="00000000"/>
    <w:lvl w:ilvl="0">
      <w:start w:val="1"/>
      <w:numFmt w:val="decimal"/>
      <w:lvlText w:val="（%1）"/>
      <w:lvlJc w:val="left"/>
      <w:pPr>
        <w:ind w:left="2880" w:hanging="833"/>
        <w:jc w:val="left"/>
      </w:pPr>
      <w:rPr>
        <w:rFonts w:ascii="新宋体" w:eastAsia="新宋体" w:hAnsi="新宋体" w:cs="新宋体" w:hint="default"/>
        <w:spacing w:val="0"/>
        <w:w w:val="100"/>
        <w:sz w:val="31"/>
        <w:szCs w:val="31"/>
      </w:rPr>
    </w:lvl>
    <w:lvl w:ilvl="1">
      <w:start w:val="0"/>
      <w:numFmt w:val="bullet"/>
      <w:lvlText w:val="•"/>
      <w:lvlJc w:val="left"/>
      <w:pPr>
        <w:ind w:left="4245" w:hanging="833"/>
      </w:pPr>
      <w:rPr>
        <w:rFonts w:hint="default"/>
      </w:rPr>
    </w:lvl>
    <w:lvl w:ilvl="2">
      <w:start w:val="0"/>
      <w:numFmt w:val="bullet"/>
      <w:lvlText w:val="•"/>
      <w:lvlJc w:val="left"/>
      <w:pPr>
        <w:ind w:left="5611" w:hanging="833"/>
      </w:pPr>
      <w:rPr>
        <w:rFonts w:hint="default"/>
      </w:rPr>
    </w:lvl>
    <w:lvl w:ilvl="3">
      <w:start w:val="0"/>
      <w:numFmt w:val="bullet"/>
      <w:lvlText w:val="•"/>
      <w:lvlJc w:val="left"/>
      <w:pPr>
        <w:ind w:left="6977" w:hanging="833"/>
      </w:pPr>
      <w:rPr>
        <w:rFonts w:hint="default"/>
      </w:rPr>
    </w:lvl>
    <w:lvl w:ilvl="4">
      <w:start w:val="0"/>
      <w:numFmt w:val="bullet"/>
      <w:lvlText w:val="•"/>
      <w:lvlJc w:val="left"/>
      <w:pPr>
        <w:ind w:left="8343" w:hanging="833"/>
      </w:pPr>
      <w:rPr>
        <w:rFonts w:hint="default"/>
      </w:rPr>
    </w:lvl>
    <w:lvl w:ilvl="5">
      <w:start w:val="0"/>
      <w:numFmt w:val="bullet"/>
      <w:lvlText w:val="•"/>
      <w:lvlJc w:val="left"/>
      <w:pPr>
        <w:ind w:left="9709" w:hanging="833"/>
      </w:pPr>
      <w:rPr>
        <w:rFonts w:hint="default"/>
      </w:rPr>
    </w:lvl>
    <w:lvl w:ilvl="6">
      <w:start w:val="0"/>
      <w:numFmt w:val="bullet"/>
      <w:lvlText w:val="•"/>
      <w:lvlJc w:val="left"/>
      <w:pPr>
        <w:ind w:left="11075" w:hanging="833"/>
      </w:pPr>
      <w:rPr>
        <w:rFonts w:hint="default"/>
      </w:rPr>
    </w:lvl>
    <w:lvl w:ilvl="7">
      <w:start w:val="0"/>
      <w:numFmt w:val="bullet"/>
      <w:lvlText w:val="•"/>
      <w:lvlJc w:val="left"/>
      <w:pPr>
        <w:ind w:left="12441" w:hanging="833"/>
      </w:pPr>
      <w:rPr>
        <w:rFonts w:hint="default"/>
      </w:rPr>
    </w:lvl>
    <w:lvl w:ilvl="8">
      <w:start w:val="0"/>
      <w:numFmt w:val="bullet"/>
      <w:lvlText w:val="•"/>
      <w:lvlJc w:val="left"/>
      <w:pPr>
        <w:ind w:left="13807" w:hanging="833"/>
      </w:pPr>
      <w:rPr>
        <w:rFonts w:hint="default"/>
      </w:rPr>
    </w:lvl>
  </w:abstractNum>
  <w:abstractNum w:abstractNumId="6">
    <w:nsid w:val="16AB6CBC"/>
    <w:multiLevelType w:val="hybridMultilevel"/>
    <w:tmpl w:val="00000000"/>
    <w:lvl w:ilvl="0">
      <w:start w:val="2"/>
      <w:numFmt w:val="decimal"/>
      <w:lvlText w:val="（%1）"/>
      <w:lvlJc w:val="left"/>
      <w:pPr>
        <w:ind w:left="3601" w:hanging="901"/>
        <w:jc w:val="left"/>
      </w:pPr>
      <w:rPr>
        <w:rFonts w:ascii="新宋体" w:eastAsia="新宋体" w:hAnsi="新宋体" w:cs="新宋体" w:hint="default"/>
        <w:spacing w:val="-1"/>
        <w:w w:val="100"/>
        <w:sz w:val="34"/>
        <w:szCs w:val="34"/>
      </w:rPr>
    </w:lvl>
    <w:lvl w:ilvl="1">
      <w:start w:val="1"/>
      <w:numFmt w:val="decimal"/>
      <w:lvlText w:val="（%2）"/>
      <w:lvlJc w:val="left"/>
      <w:pPr>
        <w:ind w:left="2880" w:hanging="833"/>
        <w:jc w:val="left"/>
      </w:pPr>
      <w:rPr>
        <w:rFonts w:ascii="新宋体" w:eastAsia="新宋体" w:hAnsi="新宋体" w:cs="新宋体" w:hint="default"/>
        <w:spacing w:val="0"/>
        <w:w w:val="100"/>
        <w:sz w:val="31"/>
        <w:szCs w:val="31"/>
      </w:rPr>
    </w:lvl>
    <w:lvl w:ilvl="2">
      <w:start w:val="0"/>
      <w:numFmt w:val="bullet"/>
      <w:lvlText w:val="•"/>
      <w:lvlJc w:val="left"/>
      <w:pPr>
        <w:ind w:left="5037" w:hanging="833"/>
      </w:pPr>
      <w:rPr>
        <w:rFonts w:hint="default"/>
      </w:rPr>
    </w:lvl>
    <w:lvl w:ilvl="3">
      <w:start w:val="0"/>
      <w:numFmt w:val="bullet"/>
      <w:lvlText w:val="•"/>
      <w:lvlJc w:val="left"/>
      <w:pPr>
        <w:ind w:left="6475" w:hanging="833"/>
      </w:pPr>
      <w:rPr>
        <w:rFonts w:hint="default"/>
      </w:rPr>
    </w:lvl>
    <w:lvl w:ilvl="4">
      <w:start w:val="0"/>
      <w:numFmt w:val="bullet"/>
      <w:lvlText w:val="•"/>
      <w:lvlJc w:val="left"/>
      <w:pPr>
        <w:ind w:left="7913" w:hanging="833"/>
      </w:pPr>
      <w:rPr>
        <w:rFonts w:hint="default"/>
      </w:rPr>
    </w:lvl>
    <w:lvl w:ilvl="5">
      <w:start w:val="0"/>
      <w:numFmt w:val="bullet"/>
      <w:lvlText w:val="•"/>
      <w:lvlJc w:val="left"/>
      <w:pPr>
        <w:ind w:left="9350" w:hanging="833"/>
      </w:pPr>
      <w:rPr>
        <w:rFonts w:hint="default"/>
      </w:rPr>
    </w:lvl>
    <w:lvl w:ilvl="6">
      <w:start w:val="0"/>
      <w:numFmt w:val="bullet"/>
      <w:lvlText w:val="•"/>
      <w:lvlJc w:val="left"/>
      <w:pPr>
        <w:ind w:left="10788" w:hanging="833"/>
      </w:pPr>
      <w:rPr>
        <w:rFonts w:hint="default"/>
      </w:rPr>
    </w:lvl>
    <w:lvl w:ilvl="7">
      <w:start w:val="0"/>
      <w:numFmt w:val="bullet"/>
      <w:lvlText w:val="•"/>
      <w:lvlJc w:val="left"/>
      <w:pPr>
        <w:ind w:left="12226" w:hanging="833"/>
      </w:pPr>
      <w:rPr>
        <w:rFonts w:hint="default"/>
      </w:rPr>
    </w:lvl>
    <w:lvl w:ilvl="8">
      <w:start w:val="0"/>
      <w:numFmt w:val="bullet"/>
      <w:lvlText w:val="•"/>
      <w:lvlJc w:val="left"/>
      <w:pPr>
        <w:ind w:left="13664" w:hanging="833"/>
      </w:pPr>
      <w:rPr>
        <w:rFonts w:hint="default"/>
      </w:rPr>
    </w:lvl>
  </w:abstractNum>
  <w:abstractNum w:abstractNumId="7">
    <w:nsid w:val="1919222C"/>
    <w:multiLevelType w:val="hybridMultilevel"/>
    <w:tmpl w:val="00000000"/>
    <w:lvl w:ilvl="0">
      <w:start w:val="2"/>
      <w:numFmt w:val="decimal"/>
      <w:lvlText w:val="%1）"/>
      <w:lvlJc w:val="left"/>
      <w:pPr>
        <w:ind w:left="2700" w:hanging="541"/>
        <w:jc w:val="left"/>
      </w:pPr>
      <w:rPr>
        <w:rFonts w:ascii="新宋体" w:eastAsia="新宋体" w:hAnsi="新宋体" w:cs="新宋体" w:hint="default"/>
        <w:w w:val="100"/>
        <w:sz w:val="34"/>
        <w:szCs w:val="34"/>
      </w:rPr>
    </w:lvl>
    <w:lvl w:ilvl="1">
      <w:start w:val="0"/>
      <w:numFmt w:val="bullet"/>
      <w:lvlText w:val="•"/>
      <w:lvlJc w:val="left"/>
      <w:pPr>
        <w:ind w:left="4083" w:hanging="541"/>
      </w:pPr>
      <w:rPr>
        <w:rFonts w:hint="default"/>
      </w:rPr>
    </w:lvl>
    <w:lvl w:ilvl="2">
      <w:start w:val="0"/>
      <w:numFmt w:val="bullet"/>
      <w:lvlText w:val="•"/>
      <w:lvlJc w:val="left"/>
      <w:pPr>
        <w:ind w:left="5467" w:hanging="541"/>
      </w:pPr>
      <w:rPr>
        <w:rFonts w:hint="default"/>
      </w:rPr>
    </w:lvl>
    <w:lvl w:ilvl="3">
      <w:start w:val="0"/>
      <w:numFmt w:val="bullet"/>
      <w:lvlText w:val="•"/>
      <w:lvlJc w:val="left"/>
      <w:pPr>
        <w:ind w:left="6851" w:hanging="541"/>
      </w:pPr>
      <w:rPr>
        <w:rFonts w:hint="default"/>
      </w:rPr>
    </w:lvl>
    <w:lvl w:ilvl="4">
      <w:start w:val="0"/>
      <w:numFmt w:val="bullet"/>
      <w:lvlText w:val="•"/>
      <w:lvlJc w:val="left"/>
      <w:pPr>
        <w:ind w:left="8235" w:hanging="541"/>
      </w:pPr>
      <w:rPr>
        <w:rFonts w:hint="default"/>
      </w:rPr>
    </w:lvl>
    <w:lvl w:ilvl="5">
      <w:start w:val="0"/>
      <w:numFmt w:val="bullet"/>
      <w:lvlText w:val="•"/>
      <w:lvlJc w:val="left"/>
      <w:pPr>
        <w:ind w:left="9619" w:hanging="541"/>
      </w:pPr>
      <w:rPr>
        <w:rFonts w:hint="default"/>
      </w:rPr>
    </w:lvl>
    <w:lvl w:ilvl="6">
      <w:start w:val="0"/>
      <w:numFmt w:val="bullet"/>
      <w:lvlText w:val="•"/>
      <w:lvlJc w:val="left"/>
      <w:pPr>
        <w:ind w:left="11003" w:hanging="541"/>
      </w:pPr>
      <w:rPr>
        <w:rFonts w:hint="default"/>
      </w:rPr>
    </w:lvl>
    <w:lvl w:ilvl="7">
      <w:start w:val="0"/>
      <w:numFmt w:val="bullet"/>
      <w:lvlText w:val="•"/>
      <w:lvlJc w:val="left"/>
      <w:pPr>
        <w:ind w:left="12387" w:hanging="541"/>
      </w:pPr>
      <w:rPr>
        <w:rFonts w:hint="default"/>
      </w:rPr>
    </w:lvl>
    <w:lvl w:ilvl="8">
      <w:start w:val="0"/>
      <w:numFmt w:val="bullet"/>
      <w:lvlText w:val="•"/>
      <w:lvlJc w:val="left"/>
      <w:pPr>
        <w:ind w:left="13771" w:hanging="541"/>
      </w:pPr>
      <w:rPr>
        <w:rFonts w:hint="default"/>
      </w:rPr>
    </w:lvl>
  </w:abstractNum>
  <w:abstractNum w:abstractNumId="8">
    <w:nsid w:val="1ADAE42E"/>
    <w:multiLevelType w:val="hybridMultilevel"/>
    <w:tmpl w:val="00000000"/>
    <w:lvl w:ilvl="0">
      <w:start w:val="1"/>
      <w:numFmt w:val="decimal"/>
      <w:lvlText w:val="（%1）"/>
      <w:lvlJc w:val="left"/>
      <w:pPr>
        <w:ind w:left="2700" w:hanging="833"/>
        <w:jc w:val="left"/>
      </w:pPr>
      <w:rPr>
        <w:rFonts w:ascii="新宋体" w:eastAsia="新宋体" w:hAnsi="新宋体" w:cs="新宋体" w:hint="default"/>
        <w:spacing w:val="0"/>
        <w:w w:val="100"/>
        <w:sz w:val="31"/>
        <w:szCs w:val="31"/>
      </w:rPr>
    </w:lvl>
    <w:lvl w:ilvl="1">
      <w:start w:val="0"/>
      <w:numFmt w:val="bullet"/>
      <w:lvlText w:val="•"/>
      <w:lvlJc w:val="left"/>
      <w:pPr>
        <w:ind w:left="4083" w:hanging="833"/>
      </w:pPr>
      <w:rPr>
        <w:rFonts w:hint="default"/>
      </w:rPr>
    </w:lvl>
    <w:lvl w:ilvl="2">
      <w:start w:val="0"/>
      <w:numFmt w:val="bullet"/>
      <w:lvlText w:val="•"/>
      <w:lvlJc w:val="left"/>
      <w:pPr>
        <w:ind w:left="5467" w:hanging="833"/>
      </w:pPr>
      <w:rPr>
        <w:rFonts w:hint="default"/>
      </w:rPr>
    </w:lvl>
    <w:lvl w:ilvl="3">
      <w:start w:val="0"/>
      <w:numFmt w:val="bullet"/>
      <w:lvlText w:val="•"/>
      <w:lvlJc w:val="left"/>
      <w:pPr>
        <w:ind w:left="6851" w:hanging="833"/>
      </w:pPr>
      <w:rPr>
        <w:rFonts w:hint="default"/>
      </w:rPr>
    </w:lvl>
    <w:lvl w:ilvl="4">
      <w:start w:val="0"/>
      <w:numFmt w:val="bullet"/>
      <w:lvlText w:val="•"/>
      <w:lvlJc w:val="left"/>
      <w:pPr>
        <w:ind w:left="8235" w:hanging="833"/>
      </w:pPr>
      <w:rPr>
        <w:rFonts w:hint="default"/>
      </w:rPr>
    </w:lvl>
    <w:lvl w:ilvl="5">
      <w:start w:val="0"/>
      <w:numFmt w:val="bullet"/>
      <w:lvlText w:val="•"/>
      <w:lvlJc w:val="left"/>
      <w:pPr>
        <w:ind w:left="9619" w:hanging="833"/>
      </w:pPr>
      <w:rPr>
        <w:rFonts w:hint="default"/>
      </w:rPr>
    </w:lvl>
    <w:lvl w:ilvl="6">
      <w:start w:val="0"/>
      <w:numFmt w:val="bullet"/>
      <w:lvlText w:val="•"/>
      <w:lvlJc w:val="left"/>
      <w:pPr>
        <w:ind w:left="11003" w:hanging="833"/>
      </w:pPr>
      <w:rPr>
        <w:rFonts w:hint="default"/>
      </w:rPr>
    </w:lvl>
    <w:lvl w:ilvl="7">
      <w:start w:val="0"/>
      <w:numFmt w:val="bullet"/>
      <w:lvlText w:val="•"/>
      <w:lvlJc w:val="left"/>
      <w:pPr>
        <w:ind w:left="12387" w:hanging="833"/>
      </w:pPr>
      <w:rPr>
        <w:rFonts w:hint="default"/>
      </w:rPr>
    </w:lvl>
    <w:lvl w:ilvl="8">
      <w:start w:val="0"/>
      <w:numFmt w:val="bullet"/>
      <w:lvlText w:val="•"/>
      <w:lvlJc w:val="left"/>
      <w:pPr>
        <w:ind w:left="13771" w:hanging="833"/>
      </w:pPr>
      <w:rPr>
        <w:rFonts w:hint="default"/>
      </w:rPr>
    </w:lvl>
  </w:abstractNum>
  <w:abstractNum w:abstractNumId="9">
    <w:nsid w:val="1FE50FD5"/>
    <w:multiLevelType w:val="hybridMultilevel"/>
    <w:tmpl w:val="00000000"/>
    <w:lvl w:ilvl="0">
      <w:start w:val="1"/>
      <w:numFmt w:val="decimal"/>
      <w:lvlText w:val="（%1）"/>
      <w:lvlJc w:val="left"/>
      <w:pPr>
        <w:ind w:left="4321" w:hanging="901"/>
        <w:jc w:val="left"/>
      </w:pPr>
      <w:rPr>
        <w:rFonts w:ascii="新宋体" w:eastAsia="新宋体" w:hAnsi="新宋体" w:cs="新宋体" w:hint="default"/>
        <w:w w:val="100"/>
        <w:sz w:val="34"/>
        <w:szCs w:val="34"/>
      </w:rPr>
    </w:lvl>
    <w:lvl w:ilvl="1">
      <w:start w:val="0"/>
      <w:numFmt w:val="bullet"/>
      <w:lvlText w:val="•"/>
      <w:lvlJc w:val="left"/>
      <w:pPr>
        <w:ind w:left="5541" w:hanging="901"/>
      </w:pPr>
      <w:rPr>
        <w:rFonts w:hint="default"/>
      </w:rPr>
    </w:lvl>
    <w:lvl w:ilvl="2">
      <w:start w:val="0"/>
      <w:numFmt w:val="bullet"/>
      <w:lvlText w:val="•"/>
      <w:lvlJc w:val="left"/>
      <w:pPr>
        <w:ind w:left="6763" w:hanging="901"/>
      </w:pPr>
      <w:rPr>
        <w:rFonts w:hint="default"/>
      </w:rPr>
    </w:lvl>
    <w:lvl w:ilvl="3">
      <w:start w:val="0"/>
      <w:numFmt w:val="bullet"/>
      <w:lvlText w:val="•"/>
      <w:lvlJc w:val="left"/>
      <w:pPr>
        <w:ind w:left="7985" w:hanging="901"/>
      </w:pPr>
      <w:rPr>
        <w:rFonts w:hint="default"/>
      </w:rPr>
    </w:lvl>
    <w:lvl w:ilvl="4">
      <w:start w:val="0"/>
      <w:numFmt w:val="bullet"/>
      <w:lvlText w:val="•"/>
      <w:lvlJc w:val="left"/>
      <w:pPr>
        <w:ind w:left="9207" w:hanging="901"/>
      </w:pPr>
      <w:rPr>
        <w:rFonts w:hint="default"/>
      </w:rPr>
    </w:lvl>
    <w:lvl w:ilvl="5">
      <w:start w:val="0"/>
      <w:numFmt w:val="bullet"/>
      <w:lvlText w:val="•"/>
      <w:lvlJc w:val="left"/>
      <w:pPr>
        <w:ind w:left="10429" w:hanging="901"/>
      </w:pPr>
      <w:rPr>
        <w:rFonts w:hint="default"/>
      </w:rPr>
    </w:lvl>
    <w:lvl w:ilvl="6">
      <w:start w:val="0"/>
      <w:numFmt w:val="bullet"/>
      <w:lvlText w:val="•"/>
      <w:lvlJc w:val="left"/>
      <w:pPr>
        <w:ind w:left="11651" w:hanging="901"/>
      </w:pPr>
      <w:rPr>
        <w:rFonts w:hint="default"/>
      </w:rPr>
    </w:lvl>
    <w:lvl w:ilvl="7">
      <w:start w:val="0"/>
      <w:numFmt w:val="bullet"/>
      <w:lvlText w:val="•"/>
      <w:lvlJc w:val="left"/>
      <w:pPr>
        <w:ind w:left="12873" w:hanging="901"/>
      </w:pPr>
      <w:rPr>
        <w:rFonts w:hint="default"/>
      </w:rPr>
    </w:lvl>
    <w:lvl w:ilvl="8">
      <w:start w:val="0"/>
      <w:numFmt w:val="bullet"/>
      <w:lvlText w:val="•"/>
      <w:lvlJc w:val="left"/>
      <w:pPr>
        <w:ind w:left="14095" w:hanging="901"/>
      </w:pPr>
      <w:rPr>
        <w:rFonts w:hint="default"/>
      </w:rPr>
    </w:lvl>
  </w:abstractNum>
  <w:abstractNum w:abstractNumId="10">
    <w:nsid w:val="253EE3DE"/>
    <w:multiLevelType w:val="hybridMultilevel"/>
    <w:tmpl w:val="00000000"/>
    <w:lvl w:ilvl="0">
      <w:start w:val="1"/>
      <w:numFmt w:val="decimal"/>
      <w:lvlText w:val="（%1）"/>
      <w:lvlJc w:val="left"/>
      <w:pPr>
        <w:ind w:left="4321" w:hanging="901"/>
        <w:jc w:val="left"/>
      </w:pPr>
      <w:rPr>
        <w:rFonts w:ascii="新宋体" w:eastAsia="新宋体" w:hAnsi="新宋体" w:cs="新宋体" w:hint="default"/>
        <w:w w:val="100"/>
        <w:sz w:val="34"/>
        <w:szCs w:val="34"/>
      </w:rPr>
    </w:lvl>
    <w:lvl w:ilvl="1">
      <w:start w:val="0"/>
      <w:numFmt w:val="bullet"/>
      <w:lvlText w:val="•"/>
      <w:lvlJc w:val="left"/>
      <w:pPr>
        <w:ind w:left="5541" w:hanging="901"/>
      </w:pPr>
      <w:rPr>
        <w:rFonts w:hint="default"/>
      </w:rPr>
    </w:lvl>
    <w:lvl w:ilvl="2">
      <w:start w:val="0"/>
      <w:numFmt w:val="bullet"/>
      <w:lvlText w:val="•"/>
      <w:lvlJc w:val="left"/>
      <w:pPr>
        <w:ind w:left="6763" w:hanging="901"/>
      </w:pPr>
      <w:rPr>
        <w:rFonts w:hint="default"/>
      </w:rPr>
    </w:lvl>
    <w:lvl w:ilvl="3">
      <w:start w:val="0"/>
      <w:numFmt w:val="bullet"/>
      <w:lvlText w:val="•"/>
      <w:lvlJc w:val="left"/>
      <w:pPr>
        <w:ind w:left="7985" w:hanging="901"/>
      </w:pPr>
      <w:rPr>
        <w:rFonts w:hint="default"/>
      </w:rPr>
    </w:lvl>
    <w:lvl w:ilvl="4">
      <w:start w:val="0"/>
      <w:numFmt w:val="bullet"/>
      <w:lvlText w:val="•"/>
      <w:lvlJc w:val="left"/>
      <w:pPr>
        <w:ind w:left="9207" w:hanging="901"/>
      </w:pPr>
      <w:rPr>
        <w:rFonts w:hint="default"/>
      </w:rPr>
    </w:lvl>
    <w:lvl w:ilvl="5">
      <w:start w:val="0"/>
      <w:numFmt w:val="bullet"/>
      <w:lvlText w:val="•"/>
      <w:lvlJc w:val="left"/>
      <w:pPr>
        <w:ind w:left="10429" w:hanging="901"/>
      </w:pPr>
      <w:rPr>
        <w:rFonts w:hint="default"/>
      </w:rPr>
    </w:lvl>
    <w:lvl w:ilvl="6">
      <w:start w:val="0"/>
      <w:numFmt w:val="bullet"/>
      <w:lvlText w:val="•"/>
      <w:lvlJc w:val="left"/>
      <w:pPr>
        <w:ind w:left="11651" w:hanging="901"/>
      </w:pPr>
      <w:rPr>
        <w:rFonts w:hint="default"/>
      </w:rPr>
    </w:lvl>
    <w:lvl w:ilvl="7">
      <w:start w:val="0"/>
      <w:numFmt w:val="bullet"/>
      <w:lvlText w:val="•"/>
      <w:lvlJc w:val="left"/>
      <w:pPr>
        <w:ind w:left="12873" w:hanging="901"/>
      </w:pPr>
      <w:rPr>
        <w:rFonts w:hint="default"/>
      </w:rPr>
    </w:lvl>
    <w:lvl w:ilvl="8">
      <w:start w:val="0"/>
      <w:numFmt w:val="bullet"/>
      <w:lvlText w:val="•"/>
      <w:lvlJc w:val="left"/>
      <w:pPr>
        <w:ind w:left="14095" w:hanging="901"/>
      </w:pPr>
      <w:rPr>
        <w:rFonts w:hint="default"/>
      </w:rPr>
    </w:lvl>
  </w:abstractNum>
  <w:abstractNum w:abstractNumId="11">
    <w:nsid w:val="2BEE1FF2"/>
    <w:multiLevelType w:val="hybridMultilevel"/>
    <w:tmpl w:val="00000000"/>
    <w:lvl w:ilvl="0">
      <w:start w:val="1"/>
      <w:numFmt w:val="decimal"/>
      <w:lvlText w:val="（%1）"/>
      <w:lvlJc w:val="left"/>
      <w:pPr>
        <w:ind w:left="2700" w:hanging="833"/>
        <w:jc w:val="left"/>
      </w:pPr>
      <w:rPr>
        <w:rFonts w:ascii="新宋体" w:eastAsia="新宋体" w:hAnsi="新宋体" w:cs="新宋体" w:hint="default"/>
        <w:spacing w:val="0"/>
        <w:w w:val="100"/>
        <w:sz w:val="31"/>
        <w:szCs w:val="31"/>
      </w:rPr>
    </w:lvl>
    <w:lvl w:ilvl="1">
      <w:start w:val="0"/>
      <w:numFmt w:val="bullet"/>
      <w:lvlText w:val="•"/>
      <w:lvlJc w:val="left"/>
      <w:pPr>
        <w:ind w:left="4083" w:hanging="833"/>
      </w:pPr>
      <w:rPr>
        <w:rFonts w:hint="default"/>
      </w:rPr>
    </w:lvl>
    <w:lvl w:ilvl="2">
      <w:start w:val="0"/>
      <w:numFmt w:val="bullet"/>
      <w:lvlText w:val="•"/>
      <w:lvlJc w:val="left"/>
      <w:pPr>
        <w:ind w:left="5467" w:hanging="833"/>
      </w:pPr>
      <w:rPr>
        <w:rFonts w:hint="default"/>
      </w:rPr>
    </w:lvl>
    <w:lvl w:ilvl="3">
      <w:start w:val="0"/>
      <w:numFmt w:val="bullet"/>
      <w:lvlText w:val="•"/>
      <w:lvlJc w:val="left"/>
      <w:pPr>
        <w:ind w:left="6851" w:hanging="833"/>
      </w:pPr>
      <w:rPr>
        <w:rFonts w:hint="default"/>
      </w:rPr>
    </w:lvl>
    <w:lvl w:ilvl="4">
      <w:start w:val="0"/>
      <w:numFmt w:val="bullet"/>
      <w:lvlText w:val="•"/>
      <w:lvlJc w:val="left"/>
      <w:pPr>
        <w:ind w:left="8235" w:hanging="833"/>
      </w:pPr>
      <w:rPr>
        <w:rFonts w:hint="default"/>
      </w:rPr>
    </w:lvl>
    <w:lvl w:ilvl="5">
      <w:start w:val="0"/>
      <w:numFmt w:val="bullet"/>
      <w:lvlText w:val="•"/>
      <w:lvlJc w:val="left"/>
      <w:pPr>
        <w:ind w:left="9619" w:hanging="833"/>
      </w:pPr>
      <w:rPr>
        <w:rFonts w:hint="default"/>
      </w:rPr>
    </w:lvl>
    <w:lvl w:ilvl="6">
      <w:start w:val="0"/>
      <w:numFmt w:val="bullet"/>
      <w:lvlText w:val="•"/>
      <w:lvlJc w:val="left"/>
      <w:pPr>
        <w:ind w:left="11003" w:hanging="833"/>
      </w:pPr>
      <w:rPr>
        <w:rFonts w:hint="default"/>
      </w:rPr>
    </w:lvl>
    <w:lvl w:ilvl="7">
      <w:start w:val="0"/>
      <w:numFmt w:val="bullet"/>
      <w:lvlText w:val="•"/>
      <w:lvlJc w:val="left"/>
      <w:pPr>
        <w:ind w:left="12387" w:hanging="833"/>
      </w:pPr>
      <w:rPr>
        <w:rFonts w:hint="default"/>
      </w:rPr>
    </w:lvl>
    <w:lvl w:ilvl="8">
      <w:start w:val="0"/>
      <w:numFmt w:val="bullet"/>
      <w:lvlText w:val="•"/>
      <w:lvlJc w:val="left"/>
      <w:pPr>
        <w:ind w:left="13771" w:hanging="833"/>
      </w:pPr>
      <w:rPr>
        <w:rFonts w:hint="default"/>
      </w:rPr>
    </w:lvl>
  </w:abstractNum>
  <w:abstractNum w:abstractNumId="12">
    <w:nsid w:val="2BFBB703"/>
    <w:multiLevelType w:val="hybridMultilevel"/>
    <w:tmpl w:val="00000000"/>
    <w:lvl w:ilvl="0">
      <w:start w:val="1"/>
      <w:numFmt w:val="decimal"/>
      <w:lvlText w:val="（%1）"/>
      <w:lvlJc w:val="left"/>
      <w:pPr>
        <w:ind w:left="2700" w:hanging="901"/>
        <w:jc w:val="left"/>
      </w:pPr>
      <w:rPr>
        <w:rFonts w:ascii="新宋体" w:eastAsia="新宋体" w:hAnsi="新宋体" w:cs="新宋体" w:hint="default"/>
        <w:w w:val="100"/>
        <w:sz w:val="34"/>
        <w:szCs w:val="34"/>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13">
    <w:nsid w:val="2E95326E"/>
    <w:multiLevelType w:val="hybridMultilevel"/>
    <w:tmpl w:val="00000000"/>
    <w:lvl w:ilvl="0">
      <w:start w:val="1"/>
      <w:numFmt w:val="decimal"/>
      <w:lvlText w:val="（%1）"/>
      <w:lvlJc w:val="left"/>
      <w:pPr>
        <w:ind w:left="2700" w:hanging="901"/>
        <w:jc w:val="right"/>
      </w:pPr>
      <w:rPr>
        <w:rFonts w:hint="default"/>
        <w:w w:val="100"/>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14">
    <w:nsid w:val="313CD191"/>
    <w:multiLevelType w:val="hybridMultilevel"/>
    <w:tmpl w:val="00000000"/>
    <w:lvl w:ilvl="0">
      <w:start w:val="1"/>
      <w:numFmt w:val="decimal"/>
      <w:lvlText w:val="（%1）"/>
      <w:lvlJc w:val="left"/>
      <w:pPr>
        <w:ind w:left="2700" w:hanging="833"/>
        <w:jc w:val="left"/>
      </w:pPr>
      <w:rPr>
        <w:rFonts w:ascii="新宋体" w:eastAsia="新宋体" w:hAnsi="新宋体" w:cs="新宋体" w:hint="default"/>
        <w:spacing w:val="0"/>
        <w:w w:val="100"/>
        <w:sz w:val="31"/>
        <w:szCs w:val="31"/>
      </w:rPr>
    </w:lvl>
    <w:lvl w:ilvl="1">
      <w:start w:val="0"/>
      <w:numFmt w:val="bullet"/>
      <w:lvlText w:val="•"/>
      <w:lvlJc w:val="left"/>
      <w:pPr>
        <w:ind w:left="4083" w:hanging="833"/>
      </w:pPr>
      <w:rPr>
        <w:rFonts w:hint="default"/>
      </w:rPr>
    </w:lvl>
    <w:lvl w:ilvl="2">
      <w:start w:val="0"/>
      <w:numFmt w:val="bullet"/>
      <w:lvlText w:val="•"/>
      <w:lvlJc w:val="left"/>
      <w:pPr>
        <w:ind w:left="5467" w:hanging="833"/>
      </w:pPr>
      <w:rPr>
        <w:rFonts w:hint="default"/>
      </w:rPr>
    </w:lvl>
    <w:lvl w:ilvl="3">
      <w:start w:val="0"/>
      <w:numFmt w:val="bullet"/>
      <w:lvlText w:val="•"/>
      <w:lvlJc w:val="left"/>
      <w:pPr>
        <w:ind w:left="6851" w:hanging="833"/>
      </w:pPr>
      <w:rPr>
        <w:rFonts w:hint="default"/>
      </w:rPr>
    </w:lvl>
    <w:lvl w:ilvl="4">
      <w:start w:val="0"/>
      <w:numFmt w:val="bullet"/>
      <w:lvlText w:val="•"/>
      <w:lvlJc w:val="left"/>
      <w:pPr>
        <w:ind w:left="8235" w:hanging="833"/>
      </w:pPr>
      <w:rPr>
        <w:rFonts w:hint="default"/>
      </w:rPr>
    </w:lvl>
    <w:lvl w:ilvl="5">
      <w:start w:val="0"/>
      <w:numFmt w:val="bullet"/>
      <w:lvlText w:val="•"/>
      <w:lvlJc w:val="left"/>
      <w:pPr>
        <w:ind w:left="9619" w:hanging="833"/>
      </w:pPr>
      <w:rPr>
        <w:rFonts w:hint="default"/>
      </w:rPr>
    </w:lvl>
    <w:lvl w:ilvl="6">
      <w:start w:val="0"/>
      <w:numFmt w:val="bullet"/>
      <w:lvlText w:val="•"/>
      <w:lvlJc w:val="left"/>
      <w:pPr>
        <w:ind w:left="11003" w:hanging="833"/>
      </w:pPr>
      <w:rPr>
        <w:rFonts w:hint="default"/>
      </w:rPr>
    </w:lvl>
    <w:lvl w:ilvl="7">
      <w:start w:val="0"/>
      <w:numFmt w:val="bullet"/>
      <w:lvlText w:val="•"/>
      <w:lvlJc w:val="left"/>
      <w:pPr>
        <w:ind w:left="12387" w:hanging="833"/>
      </w:pPr>
      <w:rPr>
        <w:rFonts w:hint="default"/>
      </w:rPr>
    </w:lvl>
    <w:lvl w:ilvl="8">
      <w:start w:val="0"/>
      <w:numFmt w:val="bullet"/>
      <w:lvlText w:val="•"/>
      <w:lvlJc w:val="left"/>
      <w:pPr>
        <w:ind w:left="13771" w:hanging="833"/>
      </w:pPr>
      <w:rPr>
        <w:rFonts w:hint="default"/>
      </w:rPr>
    </w:lvl>
  </w:abstractNum>
  <w:abstractNum w:abstractNumId="15">
    <w:nsid w:val="31A1CE7B"/>
    <w:multiLevelType w:val="hybridMultilevel"/>
    <w:tmpl w:val="00000000"/>
    <w:lvl w:ilvl="0">
      <w:start w:val="1"/>
      <w:numFmt w:val="decimal"/>
      <w:lvlText w:val="（%1）"/>
      <w:lvlJc w:val="left"/>
      <w:pPr>
        <w:ind w:left="2700" w:hanging="901"/>
        <w:jc w:val="left"/>
      </w:pPr>
      <w:rPr>
        <w:rFonts w:ascii="新宋体" w:eastAsia="新宋体" w:hAnsi="新宋体" w:cs="新宋体" w:hint="default"/>
        <w:w w:val="100"/>
        <w:sz w:val="34"/>
        <w:szCs w:val="34"/>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16">
    <w:nsid w:val="325AF0C8"/>
    <w:multiLevelType w:val="hybridMultilevel"/>
    <w:tmpl w:val="00000000"/>
    <w:lvl w:ilvl="0">
      <w:start w:val="1"/>
      <w:numFmt w:val="decimal"/>
      <w:lvlText w:val="（%1）"/>
      <w:lvlJc w:val="left"/>
      <w:pPr>
        <w:ind w:left="2700" w:hanging="901"/>
        <w:jc w:val="left"/>
      </w:pPr>
      <w:rPr>
        <w:rFonts w:ascii="新宋体" w:eastAsia="新宋体" w:hAnsi="新宋体" w:cs="新宋体" w:hint="default"/>
        <w:w w:val="100"/>
        <w:sz w:val="34"/>
        <w:szCs w:val="34"/>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17">
    <w:nsid w:val="39C11FDD"/>
    <w:multiLevelType w:val="hybridMultilevel"/>
    <w:tmpl w:val="00000000"/>
    <w:lvl w:ilvl="0">
      <w:start w:val="1"/>
      <w:numFmt w:val="decimal"/>
      <w:lvlText w:val="（%1）"/>
      <w:lvlJc w:val="left"/>
      <w:pPr>
        <w:ind w:left="2700" w:hanging="901"/>
        <w:jc w:val="left"/>
      </w:pPr>
      <w:rPr>
        <w:rFonts w:ascii="新宋体" w:eastAsia="新宋体" w:hAnsi="新宋体" w:cs="新宋体" w:hint="default"/>
        <w:w w:val="100"/>
        <w:sz w:val="34"/>
        <w:szCs w:val="34"/>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18">
    <w:nsid w:val="423DBF23"/>
    <w:multiLevelType w:val="hybridMultilevel"/>
    <w:tmpl w:val="00000000"/>
    <w:lvl w:ilvl="0">
      <w:start w:val="1"/>
      <w:numFmt w:val="decimal"/>
      <w:lvlText w:val="（%1）"/>
      <w:lvlJc w:val="left"/>
      <w:pPr>
        <w:ind w:left="4321" w:hanging="901"/>
        <w:jc w:val="left"/>
      </w:pPr>
      <w:rPr>
        <w:rFonts w:ascii="新宋体" w:eastAsia="新宋体" w:hAnsi="新宋体" w:cs="新宋体" w:hint="default"/>
        <w:w w:val="100"/>
        <w:sz w:val="34"/>
        <w:szCs w:val="34"/>
      </w:rPr>
    </w:lvl>
    <w:lvl w:ilvl="1">
      <w:start w:val="0"/>
      <w:numFmt w:val="bullet"/>
      <w:lvlText w:val="•"/>
      <w:lvlJc w:val="left"/>
      <w:pPr>
        <w:ind w:left="5541" w:hanging="901"/>
      </w:pPr>
      <w:rPr>
        <w:rFonts w:hint="default"/>
      </w:rPr>
    </w:lvl>
    <w:lvl w:ilvl="2">
      <w:start w:val="0"/>
      <w:numFmt w:val="bullet"/>
      <w:lvlText w:val="•"/>
      <w:lvlJc w:val="left"/>
      <w:pPr>
        <w:ind w:left="6763" w:hanging="901"/>
      </w:pPr>
      <w:rPr>
        <w:rFonts w:hint="default"/>
      </w:rPr>
    </w:lvl>
    <w:lvl w:ilvl="3">
      <w:start w:val="0"/>
      <w:numFmt w:val="bullet"/>
      <w:lvlText w:val="•"/>
      <w:lvlJc w:val="left"/>
      <w:pPr>
        <w:ind w:left="7985" w:hanging="901"/>
      </w:pPr>
      <w:rPr>
        <w:rFonts w:hint="default"/>
      </w:rPr>
    </w:lvl>
    <w:lvl w:ilvl="4">
      <w:start w:val="0"/>
      <w:numFmt w:val="bullet"/>
      <w:lvlText w:val="•"/>
      <w:lvlJc w:val="left"/>
      <w:pPr>
        <w:ind w:left="9207" w:hanging="901"/>
      </w:pPr>
      <w:rPr>
        <w:rFonts w:hint="default"/>
      </w:rPr>
    </w:lvl>
    <w:lvl w:ilvl="5">
      <w:start w:val="0"/>
      <w:numFmt w:val="bullet"/>
      <w:lvlText w:val="•"/>
      <w:lvlJc w:val="left"/>
      <w:pPr>
        <w:ind w:left="10429" w:hanging="901"/>
      </w:pPr>
      <w:rPr>
        <w:rFonts w:hint="default"/>
      </w:rPr>
    </w:lvl>
    <w:lvl w:ilvl="6">
      <w:start w:val="0"/>
      <w:numFmt w:val="bullet"/>
      <w:lvlText w:val="•"/>
      <w:lvlJc w:val="left"/>
      <w:pPr>
        <w:ind w:left="11651" w:hanging="901"/>
      </w:pPr>
      <w:rPr>
        <w:rFonts w:hint="default"/>
      </w:rPr>
    </w:lvl>
    <w:lvl w:ilvl="7">
      <w:start w:val="0"/>
      <w:numFmt w:val="bullet"/>
      <w:lvlText w:val="•"/>
      <w:lvlJc w:val="left"/>
      <w:pPr>
        <w:ind w:left="12873" w:hanging="901"/>
      </w:pPr>
      <w:rPr>
        <w:rFonts w:hint="default"/>
      </w:rPr>
    </w:lvl>
    <w:lvl w:ilvl="8">
      <w:start w:val="0"/>
      <w:numFmt w:val="bullet"/>
      <w:lvlText w:val="•"/>
      <w:lvlJc w:val="left"/>
      <w:pPr>
        <w:ind w:left="14095" w:hanging="901"/>
      </w:pPr>
      <w:rPr>
        <w:rFonts w:hint="default"/>
      </w:rPr>
    </w:lvl>
  </w:abstractNum>
  <w:abstractNum w:abstractNumId="19">
    <w:nsid w:val="42E5AD38"/>
    <w:multiLevelType w:val="hybridMultilevel"/>
    <w:tmpl w:val="00000000"/>
    <w:lvl w:ilvl="0">
      <w:start w:val="2"/>
      <w:numFmt w:val="decimal"/>
      <w:lvlText w:val="%1."/>
      <w:lvlJc w:val="left"/>
      <w:pPr>
        <w:ind w:left="3154" w:hanging="454"/>
        <w:jc w:val="left"/>
      </w:pPr>
      <w:rPr>
        <w:rFonts w:ascii="新宋体" w:eastAsia="新宋体" w:hAnsi="新宋体" w:cs="新宋体" w:hint="default"/>
        <w:b/>
        <w:bCs/>
        <w:w w:val="99"/>
        <w:sz w:val="43"/>
        <w:szCs w:val="43"/>
      </w:rPr>
    </w:lvl>
    <w:lvl w:ilvl="1">
      <w:start w:val="1"/>
      <w:numFmt w:val="decimal"/>
      <w:lvlText w:val="（%2）"/>
      <w:lvlJc w:val="left"/>
      <w:pPr>
        <w:ind w:left="2700" w:hanging="829"/>
        <w:jc w:val="left"/>
      </w:pPr>
      <w:rPr>
        <w:rFonts w:ascii="新宋体" w:eastAsia="新宋体" w:hAnsi="新宋体" w:cs="新宋体" w:hint="default"/>
        <w:w w:val="100"/>
        <w:sz w:val="31"/>
        <w:szCs w:val="31"/>
      </w:rPr>
    </w:lvl>
    <w:lvl w:ilvl="2">
      <w:start w:val="1"/>
      <w:numFmt w:val="lowerLetter"/>
      <w:lvlText w:val="%3."/>
      <w:lvlJc w:val="left"/>
      <w:pPr>
        <w:ind w:left="2700" w:hanging="333"/>
        <w:jc w:val="right"/>
      </w:pPr>
      <w:rPr>
        <w:rFonts w:ascii="新宋体" w:eastAsia="新宋体" w:hAnsi="新宋体" w:cs="新宋体" w:hint="default"/>
        <w:w w:val="100"/>
        <w:sz w:val="31"/>
        <w:szCs w:val="31"/>
      </w:rPr>
    </w:lvl>
    <w:lvl w:ilvl="3">
      <w:start w:val="0"/>
      <w:numFmt w:val="bullet"/>
      <w:lvlText w:val="•"/>
      <w:lvlJc w:val="left"/>
      <w:pPr>
        <w:ind w:left="6133" w:hanging="333"/>
      </w:pPr>
      <w:rPr>
        <w:rFonts w:hint="default"/>
      </w:rPr>
    </w:lvl>
    <w:lvl w:ilvl="4">
      <w:start w:val="0"/>
      <w:numFmt w:val="bullet"/>
      <w:lvlText w:val="•"/>
      <w:lvlJc w:val="left"/>
      <w:pPr>
        <w:ind w:left="7619" w:hanging="333"/>
      </w:pPr>
      <w:rPr>
        <w:rFonts w:hint="default"/>
      </w:rPr>
    </w:lvl>
    <w:lvl w:ilvl="5">
      <w:start w:val="0"/>
      <w:numFmt w:val="bullet"/>
      <w:lvlText w:val="•"/>
      <w:lvlJc w:val="left"/>
      <w:pPr>
        <w:ind w:left="9106" w:hanging="333"/>
      </w:pPr>
      <w:rPr>
        <w:rFonts w:hint="default"/>
      </w:rPr>
    </w:lvl>
    <w:lvl w:ilvl="6">
      <w:start w:val="0"/>
      <w:numFmt w:val="bullet"/>
      <w:lvlText w:val="•"/>
      <w:lvlJc w:val="left"/>
      <w:pPr>
        <w:ind w:left="10593" w:hanging="333"/>
      </w:pPr>
      <w:rPr>
        <w:rFonts w:hint="default"/>
      </w:rPr>
    </w:lvl>
    <w:lvl w:ilvl="7">
      <w:start w:val="0"/>
      <w:numFmt w:val="bullet"/>
      <w:lvlText w:val="•"/>
      <w:lvlJc w:val="left"/>
      <w:pPr>
        <w:ind w:left="12079" w:hanging="333"/>
      </w:pPr>
      <w:rPr>
        <w:rFonts w:hint="default"/>
      </w:rPr>
    </w:lvl>
    <w:lvl w:ilvl="8">
      <w:start w:val="0"/>
      <w:numFmt w:val="bullet"/>
      <w:lvlText w:val="•"/>
      <w:lvlJc w:val="left"/>
      <w:pPr>
        <w:ind w:left="13566" w:hanging="333"/>
      </w:pPr>
      <w:rPr>
        <w:rFonts w:hint="default"/>
      </w:rPr>
    </w:lvl>
  </w:abstractNum>
  <w:abstractNum w:abstractNumId="20">
    <w:nsid w:val="45B8B456"/>
    <w:multiLevelType w:val="hybridMultilevel"/>
    <w:tmpl w:val="00000000"/>
    <w:lvl w:ilvl="0">
      <w:start w:val="1"/>
      <w:numFmt w:val="decimal"/>
      <w:lvlText w:val="%1）"/>
      <w:lvlJc w:val="left"/>
      <w:pPr>
        <w:ind w:left="3961" w:hanging="541"/>
        <w:jc w:val="right"/>
      </w:pPr>
      <w:rPr>
        <w:rFonts w:ascii="新宋体" w:eastAsia="新宋体" w:hAnsi="新宋体" w:cs="新宋体" w:hint="default"/>
        <w:w w:val="100"/>
        <w:sz w:val="34"/>
        <w:szCs w:val="34"/>
      </w:rPr>
    </w:lvl>
    <w:lvl w:ilvl="1">
      <w:start w:val="0"/>
      <w:numFmt w:val="bullet"/>
      <w:lvlText w:val="•"/>
      <w:lvlJc w:val="left"/>
      <w:pPr>
        <w:ind w:left="5217" w:hanging="541"/>
      </w:pPr>
      <w:rPr>
        <w:rFonts w:hint="default"/>
      </w:rPr>
    </w:lvl>
    <w:lvl w:ilvl="2">
      <w:start w:val="0"/>
      <w:numFmt w:val="bullet"/>
      <w:lvlText w:val="•"/>
      <w:lvlJc w:val="left"/>
      <w:pPr>
        <w:ind w:left="6475" w:hanging="541"/>
      </w:pPr>
      <w:rPr>
        <w:rFonts w:hint="default"/>
      </w:rPr>
    </w:lvl>
    <w:lvl w:ilvl="3">
      <w:start w:val="0"/>
      <w:numFmt w:val="bullet"/>
      <w:lvlText w:val="•"/>
      <w:lvlJc w:val="left"/>
      <w:pPr>
        <w:ind w:left="7733" w:hanging="541"/>
      </w:pPr>
      <w:rPr>
        <w:rFonts w:hint="default"/>
      </w:rPr>
    </w:lvl>
    <w:lvl w:ilvl="4">
      <w:start w:val="0"/>
      <w:numFmt w:val="bullet"/>
      <w:lvlText w:val="•"/>
      <w:lvlJc w:val="left"/>
      <w:pPr>
        <w:ind w:left="8991" w:hanging="541"/>
      </w:pPr>
      <w:rPr>
        <w:rFonts w:hint="default"/>
      </w:rPr>
    </w:lvl>
    <w:lvl w:ilvl="5">
      <w:start w:val="0"/>
      <w:numFmt w:val="bullet"/>
      <w:lvlText w:val="•"/>
      <w:lvlJc w:val="left"/>
      <w:pPr>
        <w:ind w:left="10249" w:hanging="541"/>
      </w:pPr>
      <w:rPr>
        <w:rFonts w:hint="default"/>
      </w:rPr>
    </w:lvl>
    <w:lvl w:ilvl="6">
      <w:start w:val="0"/>
      <w:numFmt w:val="bullet"/>
      <w:lvlText w:val="•"/>
      <w:lvlJc w:val="left"/>
      <w:pPr>
        <w:ind w:left="11507" w:hanging="541"/>
      </w:pPr>
      <w:rPr>
        <w:rFonts w:hint="default"/>
      </w:rPr>
    </w:lvl>
    <w:lvl w:ilvl="7">
      <w:start w:val="0"/>
      <w:numFmt w:val="bullet"/>
      <w:lvlText w:val="•"/>
      <w:lvlJc w:val="left"/>
      <w:pPr>
        <w:ind w:left="12765" w:hanging="541"/>
      </w:pPr>
      <w:rPr>
        <w:rFonts w:hint="default"/>
      </w:rPr>
    </w:lvl>
    <w:lvl w:ilvl="8">
      <w:start w:val="0"/>
      <w:numFmt w:val="bullet"/>
      <w:lvlText w:val="•"/>
      <w:lvlJc w:val="left"/>
      <w:pPr>
        <w:ind w:left="14023" w:hanging="541"/>
      </w:pPr>
      <w:rPr>
        <w:rFonts w:hint="default"/>
      </w:rPr>
    </w:lvl>
  </w:abstractNum>
  <w:abstractNum w:abstractNumId="21">
    <w:nsid w:val="4668D845"/>
    <w:multiLevelType w:val="hybridMultilevel"/>
    <w:tmpl w:val="00000000"/>
    <w:lvl w:ilvl="0">
      <w:start w:val="1"/>
      <w:numFmt w:val="decimal"/>
      <w:lvlText w:val="（%1）"/>
      <w:lvlJc w:val="left"/>
      <w:pPr>
        <w:ind w:left="2880" w:hanging="833"/>
        <w:jc w:val="left"/>
      </w:pPr>
      <w:rPr>
        <w:rFonts w:ascii="新宋体" w:eastAsia="新宋体" w:hAnsi="新宋体" w:cs="新宋体" w:hint="default"/>
        <w:spacing w:val="0"/>
        <w:w w:val="100"/>
        <w:sz w:val="31"/>
        <w:szCs w:val="31"/>
      </w:rPr>
    </w:lvl>
    <w:lvl w:ilvl="1">
      <w:start w:val="0"/>
      <w:numFmt w:val="bullet"/>
      <w:lvlText w:val="•"/>
      <w:lvlJc w:val="left"/>
      <w:pPr>
        <w:ind w:left="4245" w:hanging="833"/>
      </w:pPr>
      <w:rPr>
        <w:rFonts w:hint="default"/>
      </w:rPr>
    </w:lvl>
    <w:lvl w:ilvl="2">
      <w:start w:val="0"/>
      <w:numFmt w:val="bullet"/>
      <w:lvlText w:val="•"/>
      <w:lvlJc w:val="left"/>
      <w:pPr>
        <w:ind w:left="5611" w:hanging="833"/>
      </w:pPr>
      <w:rPr>
        <w:rFonts w:hint="default"/>
      </w:rPr>
    </w:lvl>
    <w:lvl w:ilvl="3">
      <w:start w:val="0"/>
      <w:numFmt w:val="bullet"/>
      <w:lvlText w:val="•"/>
      <w:lvlJc w:val="left"/>
      <w:pPr>
        <w:ind w:left="6977" w:hanging="833"/>
      </w:pPr>
      <w:rPr>
        <w:rFonts w:hint="default"/>
      </w:rPr>
    </w:lvl>
    <w:lvl w:ilvl="4">
      <w:start w:val="0"/>
      <w:numFmt w:val="bullet"/>
      <w:lvlText w:val="•"/>
      <w:lvlJc w:val="left"/>
      <w:pPr>
        <w:ind w:left="8343" w:hanging="833"/>
      </w:pPr>
      <w:rPr>
        <w:rFonts w:hint="default"/>
      </w:rPr>
    </w:lvl>
    <w:lvl w:ilvl="5">
      <w:start w:val="0"/>
      <w:numFmt w:val="bullet"/>
      <w:lvlText w:val="•"/>
      <w:lvlJc w:val="left"/>
      <w:pPr>
        <w:ind w:left="9709" w:hanging="833"/>
      </w:pPr>
      <w:rPr>
        <w:rFonts w:hint="default"/>
      </w:rPr>
    </w:lvl>
    <w:lvl w:ilvl="6">
      <w:start w:val="0"/>
      <w:numFmt w:val="bullet"/>
      <w:lvlText w:val="•"/>
      <w:lvlJc w:val="left"/>
      <w:pPr>
        <w:ind w:left="11075" w:hanging="833"/>
      </w:pPr>
      <w:rPr>
        <w:rFonts w:hint="default"/>
      </w:rPr>
    </w:lvl>
    <w:lvl w:ilvl="7">
      <w:start w:val="0"/>
      <w:numFmt w:val="bullet"/>
      <w:lvlText w:val="•"/>
      <w:lvlJc w:val="left"/>
      <w:pPr>
        <w:ind w:left="12441" w:hanging="833"/>
      </w:pPr>
      <w:rPr>
        <w:rFonts w:hint="default"/>
      </w:rPr>
    </w:lvl>
    <w:lvl w:ilvl="8">
      <w:start w:val="0"/>
      <w:numFmt w:val="bullet"/>
      <w:lvlText w:val="•"/>
      <w:lvlJc w:val="left"/>
      <w:pPr>
        <w:ind w:left="13807" w:hanging="833"/>
      </w:pPr>
      <w:rPr>
        <w:rFonts w:hint="default"/>
      </w:rPr>
    </w:lvl>
  </w:abstractNum>
  <w:abstractNum w:abstractNumId="22">
    <w:nsid w:val="46D374F7"/>
    <w:multiLevelType w:val="hybridMultilevel"/>
    <w:tmpl w:val="00000000"/>
    <w:lvl w:ilvl="0">
      <w:start w:val="1"/>
      <w:numFmt w:val="decimal"/>
      <w:lvlText w:val="（%1）"/>
      <w:lvlJc w:val="left"/>
      <w:pPr>
        <w:ind w:left="2700" w:hanging="901"/>
        <w:jc w:val="left"/>
      </w:pPr>
      <w:rPr>
        <w:rFonts w:ascii="新宋体" w:eastAsia="新宋体" w:hAnsi="新宋体" w:cs="新宋体" w:hint="default"/>
        <w:w w:val="100"/>
        <w:sz w:val="34"/>
        <w:szCs w:val="34"/>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23">
    <w:nsid w:val="4F34C67B"/>
    <w:multiLevelType w:val="hybridMultilevel"/>
    <w:tmpl w:val="00000000"/>
    <w:lvl w:ilvl="0">
      <w:start w:val="1"/>
      <w:numFmt w:val="decimal"/>
      <w:lvlText w:val="（%1）"/>
      <w:lvlJc w:val="left"/>
      <w:pPr>
        <w:ind w:left="2700" w:hanging="901"/>
        <w:jc w:val="right"/>
      </w:pPr>
      <w:rPr>
        <w:rFonts w:hint="default"/>
        <w:w w:val="100"/>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24">
    <w:nsid w:val="5544D77B"/>
    <w:multiLevelType w:val="hybridMultilevel"/>
    <w:tmpl w:val="00000000"/>
    <w:lvl w:ilvl="0">
      <w:start w:val="1"/>
      <w:numFmt w:val="decimal"/>
      <w:lvlText w:val="%1）"/>
      <w:lvlJc w:val="left"/>
      <w:pPr>
        <w:ind w:left="3961" w:hanging="541"/>
        <w:jc w:val="left"/>
      </w:pPr>
      <w:rPr>
        <w:rFonts w:ascii="新宋体" w:eastAsia="新宋体" w:hAnsi="新宋体" w:cs="新宋体" w:hint="default"/>
        <w:w w:val="100"/>
        <w:sz w:val="34"/>
        <w:szCs w:val="34"/>
      </w:rPr>
    </w:lvl>
    <w:lvl w:ilvl="1">
      <w:start w:val="0"/>
      <w:numFmt w:val="bullet"/>
      <w:lvlText w:val="•"/>
      <w:lvlJc w:val="left"/>
      <w:pPr>
        <w:ind w:left="5217" w:hanging="541"/>
      </w:pPr>
      <w:rPr>
        <w:rFonts w:hint="default"/>
      </w:rPr>
    </w:lvl>
    <w:lvl w:ilvl="2">
      <w:start w:val="0"/>
      <w:numFmt w:val="bullet"/>
      <w:lvlText w:val="•"/>
      <w:lvlJc w:val="left"/>
      <w:pPr>
        <w:ind w:left="6475" w:hanging="541"/>
      </w:pPr>
      <w:rPr>
        <w:rFonts w:hint="default"/>
      </w:rPr>
    </w:lvl>
    <w:lvl w:ilvl="3">
      <w:start w:val="0"/>
      <w:numFmt w:val="bullet"/>
      <w:lvlText w:val="•"/>
      <w:lvlJc w:val="left"/>
      <w:pPr>
        <w:ind w:left="7733" w:hanging="541"/>
      </w:pPr>
      <w:rPr>
        <w:rFonts w:hint="default"/>
      </w:rPr>
    </w:lvl>
    <w:lvl w:ilvl="4">
      <w:start w:val="0"/>
      <w:numFmt w:val="bullet"/>
      <w:lvlText w:val="•"/>
      <w:lvlJc w:val="left"/>
      <w:pPr>
        <w:ind w:left="8991" w:hanging="541"/>
      </w:pPr>
      <w:rPr>
        <w:rFonts w:hint="default"/>
      </w:rPr>
    </w:lvl>
    <w:lvl w:ilvl="5">
      <w:start w:val="0"/>
      <w:numFmt w:val="bullet"/>
      <w:lvlText w:val="•"/>
      <w:lvlJc w:val="left"/>
      <w:pPr>
        <w:ind w:left="10249" w:hanging="541"/>
      </w:pPr>
      <w:rPr>
        <w:rFonts w:hint="default"/>
      </w:rPr>
    </w:lvl>
    <w:lvl w:ilvl="6">
      <w:start w:val="0"/>
      <w:numFmt w:val="bullet"/>
      <w:lvlText w:val="•"/>
      <w:lvlJc w:val="left"/>
      <w:pPr>
        <w:ind w:left="11507" w:hanging="541"/>
      </w:pPr>
      <w:rPr>
        <w:rFonts w:hint="default"/>
      </w:rPr>
    </w:lvl>
    <w:lvl w:ilvl="7">
      <w:start w:val="0"/>
      <w:numFmt w:val="bullet"/>
      <w:lvlText w:val="•"/>
      <w:lvlJc w:val="left"/>
      <w:pPr>
        <w:ind w:left="12765" w:hanging="541"/>
      </w:pPr>
      <w:rPr>
        <w:rFonts w:hint="default"/>
      </w:rPr>
    </w:lvl>
    <w:lvl w:ilvl="8">
      <w:start w:val="0"/>
      <w:numFmt w:val="bullet"/>
      <w:lvlText w:val="•"/>
      <w:lvlJc w:val="left"/>
      <w:pPr>
        <w:ind w:left="14023" w:hanging="541"/>
      </w:pPr>
      <w:rPr>
        <w:rFonts w:hint="default"/>
      </w:rPr>
    </w:lvl>
  </w:abstractNum>
  <w:abstractNum w:abstractNumId="25">
    <w:nsid w:val="55BDA10C"/>
    <w:multiLevelType w:val="hybridMultilevel"/>
    <w:tmpl w:val="00000000"/>
    <w:lvl w:ilvl="0">
      <w:start w:val="1"/>
      <w:numFmt w:val="decimal"/>
      <w:lvlText w:val="%1）"/>
      <w:lvlJc w:val="left"/>
      <w:pPr>
        <w:ind w:left="3961" w:hanging="541"/>
        <w:jc w:val="left"/>
      </w:pPr>
      <w:rPr>
        <w:rFonts w:ascii="新宋体" w:eastAsia="新宋体" w:hAnsi="新宋体" w:cs="新宋体" w:hint="default"/>
        <w:spacing w:val="-72"/>
        <w:w w:val="100"/>
        <w:sz w:val="34"/>
        <w:szCs w:val="34"/>
      </w:rPr>
    </w:lvl>
    <w:lvl w:ilvl="1">
      <w:start w:val="0"/>
      <w:numFmt w:val="bullet"/>
      <w:lvlText w:val="•"/>
      <w:lvlJc w:val="left"/>
      <w:pPr>
        <w:ind w:left="5217" w:hanging="541"/>
      </w:pPr>
      <w:rPr>
        <w:rFonts w:hint="default"/>
      </w:rPr>
    </w:lvl>
    <w:lvl w:ilvl="2">
      <w:start w:val="0"/>
      <w:numFmt w:val="bullet"/>
      <w:lvlText w:val="•"/>
      <w:lvlJc w:val="left"/>
      <w:pPr>
        <w:ind w:left="6475" w:hanging="541"/>
      </w:pPr>
      <w:rPr>
        <w:rFonts w:hint="default"/>
      </w:rPr>
    </w:lvl>
    <w:lvl w:ilvl="3">
      <w:start w:val="0"/>
      <w:numFmt w:val="bullet"/>
      <w:lvlText w:val="•"/>
      <w:lvlJc w:val="left"/>
      <w:pPr>
        <w:ind w:left="7733" w:hanging="541"/>
      </w:pPr>
      <w:rPr>
        <w:rFonts w:hint="default"/>
      </w:rPr>
    </w:lvl>
    <w:lvl w:ilvl="4">
      <w:start w:val="0"/>
      <w:numFmt w:val="bullet"/>
      <w:lvlText w:val="•"/>
      <w:lvlJc w:val="left"/>
      <w:pPr>
        <w:ind w:left="8991" w:hanging="541"/>
      </w:pPr>
      <w:rPr>
        <w:rFonts w:hint="default"/>
      </w:rPr>
    </w:lvl>
    <w:lvl w:ilvl="5">
      <w:start w:val="0"/>
      <w:numFmt w:val="bullet"/>
      <w:lvlText w:val="•"/>
      <w:lvlJc w:val="left"/>
      <w:pPr>
        <w:ind w:left="10249" w:hanging="541"/>
      </w:pPr>
      <w:rPr>
        <w:rFonts w:hint="default"/>
      </w:rPr>
    </w:lvl>
    <w:lvl w:ilvl="6">
      <w:start w:val="0"/>
      <w:numFmt w:val="bullet"/>
      <w:lvlText w:val="•"/>
      <w:lvlJc w:val="left"/>
      <w:pPr>
        <w:ind w:left="11507" w:hanging="541"/>
      </w:pPr>
      <w:rPr>
        <w:rFonts w:hint="default"/>
      </w:rPr>
    </w:lvl>
    <w:lvl w:ilvl="7">
      <w:start w:val="0"/>
      <w:numFmt w:val="bullet"/>
      <w:lvlText w:val="•"/>
      <w:lvlJc w:val="left"/>
      <w:pPr>
        <w:ind w:left="12765" w:hanging="541"/>
      </w:pPr>
      <w:rPr>
        <w:rFonts w:hint="default"/>
      </w:rPr>
    </w:lvl>
    <w:lvl w:ilvl="8">
      <w:start w:val="0"/>
      <w:numFmt w:val="bullet"/>
      <w:lvlText w:val="•"/>
      <w:lvlJc w:val="left"/>
      <w:pPr>
        <w:ind w:left="14023" w:hanging="541"/>
      </w:pPr>
      <w:rPr>
        <w:rFonts w:hint="default"/>
      </w:rPr>
    </w:lvl>
  </w:abstractNum>
  <w:abstractNum w:abstractNumId="26">
    <w:nsid w:val="5940E015"/>
    <w:multiLevelType w:val="hybridMultilevel"/>
    <w:tmpl w:val="00000000"/>
    <w:lvl w:ilvl="0">
      <w:start w:val="1"/>
      <w:numFmt w:val="decimal"/>
      <w:lvlText w:val="%1."/>
      <w:lvlJc w:val="left"/>
      <w:pPr>
        <w:ind w:left="3781" w:hanging="361"/>
        <w:jc w:val="left"/>
      </w:pPr>
      <w:rPr>
        <w:rFonts w:ascii="新宋体" w:eastAsia="新宋体" w:hAnsi="新宋体" w:cs="新宋体" w:hint="default"/>
        <w:w w:val="100"/>
        <w:sz w:val="34"/>
        <w:szCs w:val="34"/>
      </w:rPr>
    </w:lvl>
    <w:lvl w:ilvl="1">
      <w:start w:val="0"/>
      <w:numFmt w:val="bullet"/>
      <w:lvlText w:val="•"/>
      <w:lvlJc w:val="left"/>
      <w:pPr>
        <w:ind w:left="5055" w:hanging="361"/>
      </w:pPr>
      <w:rPr>
        <w:rFonts w:hint="default"/>
      </w:rPr>
    </w:lvl>
    <w:lvl w:ilvl="2">
      <w:start w:val="0"/>
      <w:numFmt w:val="bullet"/>
      <w:lvlText w:val="•"/>
      <w:lvlJc w:val="left"/>
      <w:pPr>
        <w:ind w:left="6331" w:hanging="361"/>
      </w:pPr>
      <w:rPr>
        <w:rFonts w:hint="default"/>
      </w:rPr>
    </w:lvl>
    <w:lvl w:ilvl="3">
      <w:start w:val="0"/>
      <w:numFmt w:val="bullet"/>
      <w:lvlText w:val="•"/>
      <w:lvlJc w:val="left"/>
      <w:pPr>
        <w:ind w:left="7607" w:hanging="361"/>
      </w:pPr>
      <w:rPr>
        <w:rFonts w:hint="default"/>
      </w:rPr>
    </w:lvl>
    <w:lvl w:ilvl="4">
      <w:start w:val="0"/>
      <w:numFmt w:val="bullet"/>
      <w:lvlText w:val="•"/>
      <w:lvlJc w:val="left"/>
      <w:pPr>
        <w:ind w:left="8883" w:hanging="361"/>
      </w:pPr>
      <w:rPr>
        <w:rFonts w:hint="default"/>
      </w:rPr>
    </w:lvl>
    <w:lvl w:ilvl="5">
      <w:start w:val="0"/>
      <w:numFmt w:val="bullet"/>
      <w:lvlText w:val="•"/>
      <w:lvlJc w:val="left"/>
      <w:pPr>
        <w:ind w:left="10159" w:hanging="361"/>
      </w:pPr>
      <w:rPr>
        <w:rFonts w:hint="default"/>
      </w:rPr>
    </w:lvl>
    <w:lvl w:ilvl="6">
      <w:start w:val="0"/>
      <w:numFmt w:val="bullet"/>
      <w:lvlText w:val="•"/>
      <w:lvlJc w:val="left"/>
      <w:pPr>
        <w:ind w:left="11435" w:hanging="361"/>
      </w:pPr>
      <w:rPr>
        <w:rFonts w:hint="default"/>
      </w:rPr>
    </w:lvl>
    <w:lvl w:ilvl="7">
      <w:start w:val="0"/>
      <w:numFmt w:val="bullet"/>
      <w:lvlText w:val="•"/>
      <w:lvlJc w:val="left"/>
      <w:pPr>
        <w:ind w:left="12711" w:hanging="361"/>
      </w:pPr>
      <w:rPr>
        <w:rFonts w:hint="default"/>
      </w:rPr>
    </w:lvl>
    <w:lvl w:ilvl="8">
      <w:start w:val="0"/>
      <w:numFmt w:val="bullet"/>
      <w:lvlText w:val="•"/>
      <w:lvlJc w:val="left"/>
      <w:pPr>
        <w:ind w:left="13987" w:hanging="361"/>
      </w:pPr>
      <w:rPr>
        <w:rFonts w:hint="default"/>
      </w:rPr>
    </w:lvl>
  </w:abstractNum>
  <w:abstractNum w:abstractNumId="27">
    <w:nsid w:val="5F2980DC"/>
    <w:multiLevelType w:val="hybridMultilevel"/>
    <w:tmpl w:val="00000000"/>
    <w:lvl w:ilvl="0">
      <w:start w:val="1"/>
      <w:numFmt w:val="decimal"/>
      <w:lvlText w:val="%1."/>
      <w:lvlJc w:val="left"/>
      <w:pPr>
        <w:ind w:left="3334" w:hanging="634"/>
        <w:jc w:val="left"/>
      </w:pPr>
      <w:rPr>
        <w:rFonts w:hint="default"/>
        <w:b/>
        <w:bCs/>
        <w:w w:val="99"/>
      </w:rPr>
    </w:lvl>
    <w:lvl w:ilvl="1">
      <w:start w:val="1"/>
      <w:numFmt w:val="decimal"/>
      <w:lvlText w:val="（%2）"/>
      <w:lvlJc w:val="left"/>
      <w:pPr>
        <w:ind w:left="2700" w:hanging="901"/>
        <w:jc w:val="left"/>
      </w:pPr>
      <w:rPr>
        <w:rFonts w:ascii="新宋体" w:eastAsia="新宋体" w:hAnsi="新宋体" w:cs="新宋体" w:hint="default"/>
        <w:w w:val="100"/>
        <w:sz w:val="34"/>
        <w:szCs w:val="34"/>
      </w:rPr>
    </w:lvl>
    <w:lvl w:ilvl="2">
      <w:start w:val="0"/>
      <w:numFmt w:val="bullet"/>
      <w:lvlText w:val="•"/>
      <w:lvlJc w:val="left"/>
      <w:pPr>
        <w:ind w:left="4806" w:hanging="901"/>
      </w:pPr>
      <w:rPr>
        <w:rFonts w:hint="default"/>
      </w:rPr>
    </w:lvl>
    <w:lvl w:ilvl="3">
      <w:start w:val="0"/>
      <w:numFmt w:val="bullet"/>
      <w:lvlText w:val="•"/>
      <w:lvlJc w:val="left"/>
      <w:pPr>
        <w:ind w:left="6273" w:hanging="901"/>
      </w:pPr>
      <w:rPr>
        <w:rFonts w:hint="default"/>
      </w:rPr>
    </w:lvl>
    <w:lvl w:ilvl="4">
      <w:start w:val="0"/>
      <w:numFmt w:val="bullet"/>
      <w:lvlText w:val="•"/>
      <w:lvlJc w:val="left"/>
      <w:pPr>
        <w:ind w:left="7739" w:hanging="901"/>
      </w:pPr>
      <w:rPr>
        <w:rFonts w:hint="default"/>
      </w:rPr>
    </w:lvl>
    <w:lvl w:ilvl="5">
      <w:start w:val="0"/>
      <w:numFmt w:val="bullet"/>
      <w:lvlText w:val="•"/>
      <w:lvlJc w:val="left"/>
      <w:pPr>
        <w:ind w:left="9206" w:hanging="901"/>
      </w:pPr>
      <w:rPr>
        <w:rFonts w:hint="default"/>
      </w:rPr>
    </w:lvl>
    <w:lvl w:ilvl="6">
      <w:start w:val="0"/>
      <w:numFmt w:val="bullet"/>
      <w:lvlText w:val="•"/>
      <w:lvlJc w:val="left"/>
      <w:pPr>
        <w:ind w:left="10673" w:hanging="901"/>
      </w:pPr>
      <w:rPr>
        <w:rFonts w:hint="default"/>
      </w:rPr>
    </w:lvl>
    <w:lvl w:ilvl="7">
      <w:start w:val="0"/>
      <w:numFmt w:val="bullet"/>
      <w:lvlText w:val="•"/>
      <w:lvlJc w:val="left"/>
      <w:pPr>
        <w:ind w:left="12139" w:hanging="901"/>
      </w:pPr>
      <w:rPr>
        <w:rFonts w:hint="default"/>
      </w:rPr>
    </w:lvl>
    <w:lvl w:ilvl="8">
      <w:start w:val="0"/>
      <w:numFmt w:val="bullet"/>
      <w:lvlText w:val="•"/>
      <w:lvlJc w:val="left"/>
      <w:pPr>
        <w:ind w:left="13606" w:hanging="901"/>
      </w:pPr>
      <w:rPr>
        <w:rFonts w:hint="default"/>
      </w:rPr>
    </w:lvl>
  </w:abstractNum>
  <w:abstractNum w:abstractNumId="28">
    <w:nsid w:val="64746818"/>
    <w:multiLevelType w:val="hybridMultilevel"/>
    <w:tmpl w:val="00000000"/>
    <w:lvl w:ilvl="0">
      <w:start w:val="1"/>
      <w:numFmt w:val="decimal"/>
      <w:lvlText w:val="%1."/>
      <w:lvlJc w:val="left"/>
      <w:pPr>
        <w:ind w:left="3781" w:hanging="361"/>
        <w:jc w:val="left"/>
      </w:pPr>
      <w:rPr>
        <w:rFonts w:ascii="新宋体" w:eastAsia="新宋体" w:hAnsi="新宋体" w:cs="新宋体" w:hint="default"/>
        <w:w w:val="100"/>
        <w:sz w:val="34"/>
        <w:szCs w:val="34"/>
      </w:rPr>
    </w:lvl>
    <w:lvl w:ilvl="1">
      <w:start w:val="0"/>
      <w:numFmt w:val="bullet"/>
      <w:lvlText w:val="•"/>
      <w:lvlJc w:val="left"/>
      <w:pPr>
        <w:ind w:left="5055" w:hanging="361"/>
      </w:pPr>
      <w:rPr>
        <w:rFonts w:hint="default"/>
      </w:rPr>
    </w:lvl>
    <w:lvl w:ilvl="2">
      <w:start w:val="0"/>
      <w:numFmt w:val="bullet"/>
      <w:lvlText w:val="•"/>
      <w:lvlJc w:val="left"/>
      <w:pPr>
        <w:ind w:left="6331" w:hanging="361"/>
      </w:pPr>
      <w:rPr>
        <w:rFonts w:hint="default"/>
      </w:rPr>
    </w:lvl>
    <w:lvl w:ilvl="3">
      <w:start w:val="0"/>
      <w:numFmt w:val="bullet"/>
      <w:lvlText w:val="•"/>
      <w:lvlJc w:val="left"/>
      <w:pPr>
        <w:ind w:left="7607" w:hanging="361"/>
      </w:pPr>
      <w:rPr>
        <w:rFonts w:hint="default"/>
      </w:rPr>
    </w:lvl>
    <w:lvl w:ilvl="4">
      <w:start w:val="0"/>
      <w:numFmt w:val="bullet"/>
      <w:lvlText w:val="•"/>
      <w:lvlJc w:val="left"/>
      <w:pPr>
        <w:ind w:left="8883" w:hanging="361"/>
      </w:pPr>
      <w:rPr>
        <w:rFonts w:hint="default"/>
      </w:rPr>
    </w:lvl>
    <w:lvl w:ilvl="5">
      <w:start w:val="0"/>
      <w:numFmt w:val="bullet"/>
      <w:lvlText w:val="•"/>
      <w:lvlJc w:val="left"/>
      <w:pPr>
        <w:ind w:left="10159" w:hanging="361"/>
      </w:pPr>
      <w:rPr>
        <w:rFonts w:hint="default"/>
      </w:rPr>
    </w:lvl>
    <w:lvl w:ilvl="6">
      <w:start w:val="0"/>
      <w:numFmt w:val="bullet"/>
      <w:lvlText w:val="•"/>
      <w:lvlJc w:val="left"/>
      <w:pPr>
        <w:ind w:left="11435" w:hanging="361"/>
      </w:pPr>
      <w:rPr>
        <w:rFonts w:hint="default"/>
      </w:rPr>
    </w:lvl>
    <w:lvl w:ilvl="7">
      <w:start w:val="0"/>
      <w:numFmt w:val="bullet"/>
      <w:lvlText w:val="•"/>
      <w:lvlJc w:val="left"/>
      <w:pPr>
        <w:ind w:left="12711" w:hanging="361"/>
      </w:pPr>
      <w:rPr>
        <w:rFonts w:hint="default"/>
      </w:rPr>
    </w:lvl>
    <w:lvl w:ilvl="8">
      <w:start w:val="0"/>
      <w:numFmt w:val="bullet"/>
      <w:lvlText w:val="•"/>
      <w:lvlJc w:val="left"/>
      <w:pPr>
        <w:ind w:left="13987" w:hanging="361"/>
      </w:pPr>
      <w:rPr>
        <w:rFonts w:hint="default"/>
      </w:rPr>
    </w:lvl>
  </w:abstractNum>
  <w:abstractNum w:abstractNumId="29">
    <w:nsid w:val="64BE400B"/>
    <w:multiLevelType w:val="hybridMultilevel"/>
    <w:tmpl w:val="00000000"/>
    <w:lvl w:ilvl="0">
      <w:start w:val="1"/>
      <w:numFmt w:val="decimal"/>
      <w:lvlText w:val="%1."/>
      <w:lvlJc w:val="left"/>
      <w:pPr>
        <w:ind w:left="3960" w:hanging="540"/>
        <w:jc w:val="left"/>
      </w:pPr>
      <w:rPr>
        <w:rFonts w:ascii="新宋体" w:eastAsia="新宋体" w:hAnsi="新宋体" w:cs="新宋体" w:hint="default"/>
        <w:w w:val="100"/>
        <w:sz w:val="36"/>
        <w:szCs w:val="36"/>
      </w:rPr>
    </w:lvl>
    <w:lvl w:ilvl="1">
      <w:start w:val="0"/>
      <w:numFmt w:val="bullet"/>
      <w:lvlText w:val="•"/>
      <w:lvlJc w:val="left"/>
      <w:pPr>
        <w:ind w:left="5217" w:hanging="540"/>
      </w:pPr>
      <w:rPr>
        <w:rFonts w:hint="default"/>
      </w:rPr>
    </w:lvl>
    <w:lvl w:ilvl="2">
      <w:start w:val="0"/>
      <w:numFmt w:val="bullet"/>
      <w:lvlText w:val="•"/>
      <w:lvlJc w:val="left"/>
      <w:pPr>
        <w:ind w:left="6475" w:hanging="540"/>
      </w:pPr>
      <w:rPr>
        <w:rFonts w:hint="default"/>
      </w:rPr>
    </w:lvl>
    <w:lvl w:ilvl="3">
      <w:start w:val="0"/>
      <w:numFmt w:val="bullet"/>
      <w:lvlText w:val="•"/>
      <w:lvlJc w:val="left"/>
      <w:pPr>
        <w:ind w:left="7733" w:hanging="540"/>
      </w:pPr>
      <w:rPr>
        <w:rFonts w:hint="default"/>
      </w:rPr>
    </w:lvl>
    <w:lvl w:ilvl="4">
      <w:start w:val="0"/>
      <w:numFmt w:val="bullet"/>
      <w:lvlText w:val="•"/>
      <w:lvlJc w:val="left"/>
      <w:pPr>
        <w:ind w:left="8991" w:hanging="540"/>
      </w:pPr>
      <w:rPr>
        <w:rFonts w:hint="default"/>
      </w:rPr>
    </w:lvl>
    <w:lvl w:ilvl="5">
      <w:start w:val="0"/>
      <w:numFmt w:val="bullet"/>
      <w:lvlText w:val="•"/>
      <w:lvlJc w:val="left"/>
      <w:pPr>
        <w:ind w:left="10249" w:hanging="540"/>
      </w:pPr>
      <w:rPr>
        <w:rFonts w:hint="default"/>
      </w:rPr>
    </w:lvl>
    <w:lvl w:ilvl="6">
      <w:start w:val="0"/>
      <w:numFmt w:val="bullet"/>
      <w:lvlText w:val="•"/>
      <w:lvlJc w:val="left"/>
      <w:pPr>
        <w:ind w:left="11507" w:hanging="540"/>
      </w:pPr>
      <w:rPr>
        <w:rFonts w:hint="default"/>
      </w:rPr>
    </w:lvl>
    <w:lvl w:ilvl="7">
      <w:start w:val="0"/>
      <w:numFmt w:val="bullet"/>
      <w:lvlText w:val="•"/>
      <w:lvlJc w:val="left"/>
      <w:pPr>
        <w:ind w:left="12765" w:hanging="540"/>
      </w:pPr>
      <w:rPr>
        <w:rFonts w:hint="default"/>
      </w:rPr>
    </w:lvl>
    <w:lvl w:ilvl="8">
      <w:start w:val="0"/>
      <w:numFmt w:val="bullet"/>
      <w:lvlText w:val="•"/>
      <w:lvlJc w:val="left"/>
      <w:pPr>
        <w:ind w:left="14023" w:hanging="540"/>
      </w:pPr>
      <w:rPr>
        <w:rFonts w:hint="default"/>
      </w:rPr>
    </w:lvl>
  </w:abstractNum>
  <w:abstractNum w:abstractNumId="30">
    <w:nsid w:val="6910F16E"/>
    <w:multiLevelType w:val="hybridMultilevel"/>
    <w:tmpl w:val="00000000"/>
    <w:lvl w:ilvl="0">
      <w:start w:val="1"/>
      <w:numFmt w:val="decimal"/>
      <w:lvlText w:val="%1."/>
      <w:lvlJc w:val="left"/>
      <w:pPr>
        <w:ind w:left="3960" w:hanging="540"/>
        <w:jc w:val="left"/>
      </w:pPr>
      <w:rPr>
        <w:rFonts w:ascii="新宋体" w:eastAsia="新宋体" w:hAnsi="新宋体" w:cs="新宋体" w:hint="default"/>
        <w:w w:val="100"/>
        <w:sz w:val="36"/>
        <w:szCs w:val="36"/>
      </w:rPr>
    </w:lvl>
    <w:lvl w:ilvl="1">
      <w:start w:val="0"/>
      <w:numFmt w:val="bullet"/>
      <w:lvlText w:val="•"/>
      <w:lvlJc w:val="left"/>
      <w:pPr>
        <w:ind w:left="5217" w:hanging="540"/>
      </w:pPr>
      <w:rPr>
        <w:rFonts w:hint="default"/>
      </w:rPr>
    </w:lvl>
    <w:lvl w:ilvl="2">
      <w:start w:val="0"/>
      <w:numFmt w:val="bullet"/>
      <w:lvlText w:val="•"/>
      <w:lvlJc w:val="left"/>
      <w:pPr>
        <w:ind w:left="6475" w:hanging="540"/>
      </w:pPr>
      <w:rPr>
        <w:rFonts w:hint="default"/>
      </w:rPr>
    </w:lvl>
    <w:lvl w:ilvl="3">
      <w:start w:val="0"/>
      <w:numFmt w:val="bullet"/>
      <w:lvlText w:val="•"/>
      <w:lvlJc w:val="left"/>
      <w:pPr>
        <w:ind w:left="7733" w:hanging="540"/>
      </w:pPr>
      <w:rPr>
        <w:rFonts w:hint="default"/>
      </w:rPr>
    </w:lvl>
    <w:lvl w:ilvl="4">
      <w:start w:val="0"/>
      <w:numFmt w:val="bullet"/>
      <w:lvlText w:val="•"/>
      <w:lvlJc w:val="left"/>
      <w:pPr>
        <w:ind w:left="8991" w:hanging="540"/>
      </w:pPr>
      <w:rPr>
        <w:rFonts w:hint="default"/>
      </w:rPr>
    </w:lvl>
    <w:lvl w:ilvl="5">
      <w:start w:val="0"/>
      <w:numFmt w:val="bullet"/>
      <w:lvlText w:val="•"/>
      <w:lvlJc w:val="left"/>
      <w:pPr>
        <w:ind w:left="10249" w:hanging="540"/>
      </w:pPr>
      <w:rPr>
        <w:rFonts w:hint="default"/>
      </w:rPr>
    </w:lvl>
    <w:lvl w:ilvl="6">
      <w:start w:val="0"/>
      <w:numFmt w:val="bullet"/>
      <w:lvlText w:val="•"/>
      <w:lvlJc w:val="left"/>
      <w:pPr>
        <w:ind w:left="11507" w:hanging="540"/>
      </w:pPr>
      <w:rPr>
        <w:rFonts w:hint="default"/>
      </w:rPr>
    </w:lvl>
    <w:lvl w:ilvl="7">
      <w:start w:val="0"/>
      <w:numFmt w:val="bullet"/>
      <w:lvlText w:val="•"/>
      <w:lvlJc w:val="left"/>
      <w:pPr>
        <w:ind w:left="12765" w:hanging="540"/>
      </w:pPr>
      <w:rPr>
        <w:rFonts w:hint="default"/>
      </w:rPr>
    </w:lvl>
    <w:lvl w:ilvl="8">
      <w:start w:val="0"/>
      <w:numFmt w:val="bullet"/>
      <w:lvlText w:val="•"/>
      <w:lvlJc w:val="left"/>
      <w:pPr>
        <w:ind w:left="14023" w:hanging="540"/>
      </w:pPr>
      <w:rPr>
        <w:rFonts w:hint="default"/>
      </w:rPr>
    </w:lvl>
  </w:abstractNum>
  <w:abstractNum w:abstractNumId="31">
    <w:nsid w:val="69657D6C"/>
    <w:multiLevelType w:val="hybridMultilevel"/>
    <w:tmpl w:val="00000000"/>
    <w:lvl w:ilvl="0">
      <w:start w:val="1"/>
      <w:numFmt w:val="decimal"/>
      <w:lvlText w:val="%1."/>
      <w:lvlJc w:val="left"/>
      <w:pPr>
        <w:ind w:left="2700" w:hanging="454"/>
        <w:jc w:val="left"/>
      </w:pPr>
      <w:rPr>
        <w:rFonts w:ascii="新宋体" w:eastAsia="新宋体" w:hAnsi="新宋体" w:cs="新宋体" w:hint="default"/>
        <w:b/>
        <w:bCs/>
        <w:w w:val="99"/>
        <w:sz w:val="43"/>
        <w:szCs w:val="43"/>
      </w:rPr>
    </w:lvl>
    <w:lvl w:ilvl="1">
      <w:start w:val="1"/>
      <w:numFmt w:val="decimal"/>
      <w:lvlText w:val="（%2）"/>
      <w:lvlJc w:val="left"/>
      <w:pPr>
        <w:ind w:left="2700" w:hanging="901"/>
        <w:jc w:val="left"/>
      </w:pPr>
      <w:rPr>
        <w:rFonts w:ascii="新宋体" w:eastAsia="新宋体" w:hAnsi="新宋体" w:cs="新宋体" w:hint="default"/>
        <w:w w:val="100"/>
        <w:sz w:val="34"/>
        <w:szCs w:val="34"/>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32">
    <w:nsid w:val="6B45093C"/>
    <w:multiLevelType w:val="hybridMultilevel"/>
    <w:tmpl w:val="00000000"/>
    <w:lvl w:ilvl="0">
      <w:start w:val="1"/>
      <w:numFmt w:val="decimal"/>
      <w:lvlText w:val="%1."/>
      <w:lvlJc w:val="left"/>
      <w:pPr>
        <w:ind w:left="3781" w:hanging="361"/>
        <w:jc w:val="left"/>
      </w:pPr>
      <w:rPr>
        <w:rFonts w:ascii="新宋体" w:eastAsia="新宋体" w:hAnsi="新宋体" w:cs="新宋体" w:hint="default"/>
        <w:w w:val="100"/>
        <w:sz w:val="34"/>
        <w:szCs w:val="34"/>
      </w:rPr>
    </w:lvl>
    <w:lvl w:ilvl="1">
      <w:start w:val="0"/>
      <w:numFmt w:val="bullet"/>
      <w:lvlText w:val="•"/>
      <w:lvlJc w:val="left"/>
      <w:pPr>
        <w:ind w:left="5055" w:hanging="361"/>
      </w:pPr>
      <w:rPr>
        <w:rFonts w:hint="default"/>
      </w:rPr>
    </w:lvl>
    <w:lvl w:ilvl="2">
      <w:start w:val="0"/>
      <w:numFmt w:val="bullet"/>
      <w:lvlText w:val="•"/>
      <w:lvlJc w:val="left"/>
      <w:pPr>
        <w:ind w:left="6331" w:hanging="361"/>
      </w:pPr>
      <w:rPr>
        <w:rFonts w:hint="default"/>
      </w:rPr>
    </w:lvl>
    <w:lvl w:ilvl="3">
      <w:start w:val="0"/>
      <w:numFmt w:val="bullet"/>
      <w:lvlText w:val="•"/>
      <w:lvlJc w:val="left"/>
      <w:pPr>
        <w:ind w:left="7607" w:hanging="361"/>
      </w:pPr>
      <w:rPr>
        <w:rFonts w:hint="default"/>
      </w:rPr>
    </w:lvl>
    <w:lvl w:ilvl="4">
      <w:start w:val="0"/>
      <w:numFmt w:val="bullet"/>
      <w:lvlText w:val="•"/>
      <w:lvlJc w:val="left"/>
      <w:pPr>
        <w:ind w:left="8883" w:hanging="361"/>
      </w:pPr>
      <w:rPr>
        <w:rFonts w:hint="default"/>
      </w:rPr>
    </w:lvl>
    <w:lvl w:ilvl="5">
      <w:start w:val="0"/>
      <w:numFmt w:val="bullet"/>
      <w:lvlText w:val="•"/>
      <w:lvlJc w:val="left"/>
      <w:pPr>
        <w:ind w:left="10159" w:hanging="361"/>
      </w:pPr>
      <w:rPr>
        <w:rFonts w:hint="default"/>
      </w:rPr>
    </w:lvl>
    <w:lvl w:ilvl="6">
      <w:start w:val="0"/>
      <w:numFmt w:val="bullet"/>
      <w:lvlText w:val="•"/>
      <w:lvlJc w:val="left"/>
      <w:pPr>
        <w:ind w:left="11435" w:hanging="361"/>
      </w:pPr>
      <w:rPr>
        <w:rFonts w:hint="default"/>
      </w:rPr>
    </w:lvl>
    <w:lvl w:ilvl="7">
      <w:start w:val="0"/>
      <w:numFmt w:val="bullet"/>
      <w:lvlText w:val="•"/>
      <w:lvlJc w:val="left"/>
      <w:pPr>
        <w:ind w:left="12711" w:hanging="361"/>
      </w:pPr>
      <w:rPr>
        <w:rFonts w:hint="default"/>
      </w:rPr>
    </w:lvl>
    <w:lvl w:ilvl="8">
      <w:start w:val="0"/>
      <w:numFmt w:val="bullet"/>
      <w:lvlText w:val="•"/>
      <w:lvlJc w:val="left"/>
      <w:pPr>
        <w:ind w:left="13987" w:hanging="361"/>
      </w:pPr>
      <w:rPr>
        <w:rFonts w:hint="default"/>
      </w:rPr>
    </w:lvl>
  </w:abstractNum>
  <w:abstractNum w:abstractNumId="33">
    <w:nsid w:val="6CE5B5C8"/>
    <w:multiLevelType w:val="hybridMultilevel"/>
    <w:tmpl w:val="00000000"/>
    <w:lvl w:ilvl="0">
      <w:start w:val="1"/>
      <w:numFmt w:val="decimal"/>
      <w:lvlText w:val="（%1）"/>
      <w:lvlJc w:val="left"/>
      <w:pPr>
        <w:ind w:left="2700" w:hanging="901"/>
        <w:jc w:val="left"/>
      </w:pPr>
      <w:rPr>
        <w:rFonts w:ascii="新宋体" w:eastAsia="新宋体" w:hAnsi="新宋体" w:cs="新宋体" w:hint="default"/>
        <w:w w:val="100"/>
        <w:sz w:val="34"/>
        <w:szCs w:val="34"/>
      </w:rPr>
    </w:lvl>
    <w:lvl w:ilvl="1">
      <w:start w:val="0"/>
      <w:numFmt w:val="bullet"/>
      <w:lvlText w:val="•"/>
      <w:lvlJc w:val="left"/>
      <w:pPr>
        <w:ind w:left="4083" w:hanging="901"/>
      </w:pPr>
      <w:rPr>
        <w:rFonts w:hint="default"/>
      </w:rPr>
    </w:lvl>
    <w:lvl w:ilvl="2">
      <w:start w:val="0"/>
      <w:numFmt w:val="bullet"/>
      <w:lvlText w:val="•"/>
      <w:lvlJc w:val="left"/>
      <w:pPr>
        <w:ind w:left="5467" w:hanging="901"/>
      </w:pPr>
      <w:rPr>
        <w:rFonts w:hint="default"/>
      </w:rPr>
    </w:lvl>
    <w:lvl w:ilvl="3">
      <w:start w:val="0"/>
      <w:numFmt w:val="bullet"/>
      <w:lvlText w:val="•"/>
      <w:lvlJc w:val="left"/>
      <w:pPr>
        <w:ind w:left="6851" w:hanging="901"/>
      </w:pPr>
      <w:rPr>
        <w:rFonts w:hint="default"/>
      </w:rPr>
    </w:lvl>
    <w:lvl w:ilvl="4">
      <w:start w:val="0"/>
      <w:numFmt w:val="bullet"/>
      <w:lvlText w:val="•"/>
      <w:lvlJc w:val="left"/>
      <w:pPr>
        <w:ind w:left="8235" w:hanging="901"/>
      </w:pPr>
      <w:rPr>
        <w:rFonts w:hint="default"/>
      </w:rPr>
    </w:lvl>
    <w:lvl w:ilvl="5">
      <w:start w:val="0"/>
      <w:numFmt w:val="bullet"/>
      <w:lvlText w:val="•"/>
      <w:lvlJc w:val="left"/>
      <w:pPr>
        <w:ind w:left="9619" w:hanging="901"/>
      </w:pPr>
      <w:rPr>
        <w:rFonts w:hint="default"/>
      </w:rPr>
    </w:lvl>
    <w:lvl w:ilvl="6">
      <w:start w:val="0"/>
      <w:numFmt w:val="bullet"/>
      <w:lvlText w:val="•"/>
      <w:lvlJc w:val="left"/>
      <w:pPr>
        <w:ind w:left="11003" w:hanging="901"/>
      </w:pPr>
      <w:rPr>
        <w:rFonts w:hint="default"/>
      </w:rPr>
    </w:lvl>
    <w:lvl w:ilvl="7">
      <w:start w:val="0"/>
      <w:numFmt w:val="bullet"/>
      <w:lvlText w:val="•"/>
      <w:lvlJc w:val="left"/>
      <w:pPr>
        <w:ind w:left="12387" w:hanging="901"/>
      </w:pPr>
      <w:rPr>
        <w:rFonts w:hint="default"/>
      </w:rPr>
    </w:lvl>
    <w:lvl w:ilvl="8">
      <w:start w:val="0"/>
      <w:numFmt w:val="bullet"/>
      <w:lvlText w:val="•"/>
      <w:lvlJc w:val="left"/>
      <w:pPr>
        <w:ind w:left="13771" w:hanging="901"/>
      </w:pPr>
      <w:rPr>
        <w:rFonts w:hint="default"/>
      </w:rPr>
    </w:lvl>
  </w:abstractNum>
  <w:abstractNum w:abstractNumId="34">
    <w:nsid w:val="6D338709"/>
    <w:multiLevelType w:val="hybridMultilevel"/>
    <w:tmpl w:val="00000000"/>
    <w:lvl w:ilvl="0">
      <w:start w:val="1"/>
      <w:numFmt w:val="decimal"/>
      <w:lvlText w:val="%1."/>
      <w:lvlJc w:val="left"/>
      <w:pPr>
        <w:ind w:left="2927" w:hanging="454"/>
        <w:jc w:val="left"/>
      </w:pPr>
      <w:rPr>
        <w:rFonts w:ascii="新宋体" w:eastAsia="新宋体" w:hAnsi="新宋体" w:cs="新宋体" w:hint="default"/>
        <w:b/>
        <w:bCs/>
        <w:w w:val="99"/>
        <w:sz w:val="43"/>
        <w:szCs w:val="43"/>
      </w:rPr>
    </w:lvl>
    <w:lvl w:ilvl="1">
      <w:start w:val="1"/>
      <w:numFmt w:val="decimal"/>
      <w:lvlText w:val="（%2）"/>
      <w:lvlJc w:val="left"/>
      <w:pPr>
        <w:ind w:left="2700" w:hanging="901"/>
        <w:jc w:val="right"/>
      </w:pPr>
      <w:rPr>
        <w:rFonts w:hint="default"/>
        <w:w w:val="100"/>
      </w:rPr>
    </w:lvl>
    <w:lvl w:ilvl="2">
      <w:start w:val="0"/>
      <w:numFmt w:val="bullet"/>
      <w:lvlText w:val="•"/>
      <w:lvlJc w:val="left"/>
      <w:pPr>
        <w:ind w:left="4433" w:hanging="901"/>
      </w:pPr>
      <w:rPr>
        <w:rFonts w:hint="default"/>
      </w:rPr>
    </w:lvl>
    <w:lvl w:ilvl="3">
      <w:start w:val="0"/>
      <w:numFmt w:val="bullet"/>
      <w:lvlText w:val="•"/>
      <w:lvlJc w:val="left"/>
      <w:pPr>
        <w:ind w:left="5946" w:hanging="901"/>
      </w:pPr>
      <w:rPr>
        <w:rFonts w:hint="default"/>
      </w:rPr>
    </w:lvl>
    <w:lvl w:ilvl="4">
      <w:start w:val="0"/>
      <w:numFmt w:val="bullet"/>
      <w:lvlText w:val="•"/>
      <w:lvlJc w:val="left"/>
      <w:pPr>
        <w:ind w:left="7459" w:hanging="901"/>
      </w:pPr>
      <w:rPr>
        <w:rFonts w:hint="default"/>
      </w:rPr>
    </w:lvl>
    <w:lvl w:ilvl="5">
      <w:start w:val="0"/>
      <w:numFmt w:val="bullet"/>
      <w:lvlText w:val="•"/>
      <w:lvlJc w:val="left"/>
      <w:pPr>
        <w:ind w:left="8973" w:hanging="901"/>
      </w:pPr>
      <w:rPr>
        <w:rFonts w:hint="default"/>
      </w:rPr>
    </w:lvl>
    <w:lvl w:ilvl="6">
      <w:start w:val="0"/>
      <w:numFmt w:val="bullet"/>
      <w:lvlText w:val="•"/>
      <w:lvlJc w:val="left"/>
      <w:pPr>
        <w:ind w:left="10486" w:hanging="901"/>
      </w:pPr>
      <w:rPr>
        <w:rFonts w:hint="default"/>
      </w:rPr>
    </w:lvl>
    <w:lvl w:ilvl="7">
      <w:start w:val="0"/>
      <w:numFmt w:val="bullet"/>
      <w:lvlText w:val="•"/>
      <w:lvlJc w:val="left"/>
      <w:pPr>
        <w:ind w:left="11999" w:hanging="901"/>
      </w:pPr>
      <w:rPr>
        <w:rFonts w:hint="default"/>
      </w:rPr>
    </w:lvl>
    <w:lvl w:ilvl="8">
      <w:start w:val="0"/>
      <w:numFmt w:val="bullet"/>
      <w:lvlText w:val="•"/>
      <w:lvlJc w:val="left"/>
      <w:pPr>
        <w:ind w:left="13513" w:hanging="901"/>
      </w:pPr>
      <w:rPr>
        <w:rFonts w:hint="default"/>
      </w:rPr>
    </w:lvl>
  </w:abstractNum>
  <w:abstractNum w:abstractNumId="35">
    <w:nsid w:val="6E95F153"/>
    <w:multiLevelType w:val="hybridMultilevel"/>
    <w:tmpl w:val="00000000"/>
    <w:lvl w:ilvl="0">
      <w:start w:val="1"/>
      <w:numFmt w:val="decimal"/>
      <w:lvlText w:val="%1."/>
      <w:lvlJc w:val="left"/>
      <w:pPr>
        <w:ind w:left="3125" w:hanging="425"/>
        <w:jc w:val="left"/>
      </w:pPr>
      <w:rPr>
        <w:rFonts w:ascii="新宋体" w:eastAsia="新宋体" w:hAnsi="新宋体" w:cs="新宋体" w:hint="default"/>
        <w:b/>
        <w:bCs/>
        <w:w w:val="99"/>
        <w:sz w:val="40"/>
        <w:szCs w:val="40"/>
      </w:rPr>
    </w:lvl>
    <w:lvl w:ilvl="1">
      <w:start w:val="1"/>
      <w:numFmt w:val="decimal"/>
      <w:lvlText w:val="（%2）"/>
      <w:lvlJc w:val="left"/>
      <w:pPr>
        <w:ind w:left="2700" w:hanging="901"/>
        <w:jc w:val="left"/>
      </w:pPr>
      <w:rPr>
        <w:rFonts w:ascii="新宋体" w:eastAsia="新宋体" w:hAnsi="新宋体" w:cs="新宋体" w:hint="default"/>
        <w:w w:val="100"/>
        <w:sz w:val="34"/>
        <w:szCs w:val="34"/>
      </w:rPr>
    </w:lvl>
    <w:lvl w:ilvl="2">
      <w:start w:val="0"/>
      <w:numFmt w:val="bullet"/>
      <w:lvlText w:val="•"/>
      <w:lvlJc w:val="left"/>
      <w:pPr>
        <w:ind w:left="4611" w:hanging="901"/>
      </w:pPr>
      <w:rPr>
        <w:rFonts w:hint="default"/>
      </w:rPr>
    </w:lvl>
    <w:lvl w:ilvl="3">
      <w:start w:val="0"/>
      <w:numFmt w:val="bullet"/>
      <w:lvlText w:val="•"/>
      <w:lvlJc w:val="left"/>
      <w:pPr>
        <w:ind w:left="6102" w:hanging="901"/>
      </w:pPr>
      <w:rPr>
        <w:rFonts w:hint="default"/>
      </w:rPr>
    </w:lvl>
    <w:lvl w:ilvl="4">
      <w:start w:val="0"/>
      <w:numFmt w:val="bullet"/>
      <w:lvlText w:val="•"/>
      <w:lvlJc w:val="left"/>
      <w:pPr>
        <w:ind w:left="7593" w:hanging="901"/>
      </w:pPr>
      <w:rPr>
        <w:rFonts w:hint="default"/>
      </w:rPr>
    </w:lvl>
    <w:lvl w:ilvl="5">
      <w:start w:val="0"/>
      <w:numFmt w:val="bullet"/>
      <w:lvlText w:val="•"/>
      <w:lvlJc w:val="left"/>
      <w:pPr>
        <w:ind w:left="9084" w:hanging="901"/>
      </w:pPr>
      <w:rPr>
        <w:rFonts w:hint="default"/>
      </w:rPr>
    </w:lvl>
    <w:lvl w:ilvl="6">
      <w:start w:val="0"/>
      <w:numFmt w:val="bullet"/>
      <w:lvlText w:val="•"/>
      <w:lvlJc w:val="left"/>
      <w:pPr>
        <w:ind w:left="10575" w:hanging="901"/>
      </w:pPr>
      <w:rPr>
        <w:rFonts w:hint="default"/>
      </w:rPr>
    </w:lvl>
    <w:lvl w:ilvl="7">
      <w:start w:val="0"/>
      <w:numFmt w:val="bullet"/>
      <w:lvlText w:val="•"/>
      <w:lvlJc w:val="left"/>
      <w:pPr>
        <w:ind w:left="12066" w:hanging="901"/>
      </w:pPr>
      <w:rPr>
        <w:rFonts w:hint="default"/>
      </w:rPr>
    </w:lvl>
    <w:lvl w:ilvl="8">
      <w:start w:val="0"/>
      <w:numFmt w:val="bullet"/>
      <w:lvlText w:val="•"/>
      <w:lvlJc w:val="left"/>
      <w:pPr>
        <w:ind w:left="13557" w:hanging="901"/>
      </w:pPr>
      <w:rPr>
        <w:rFonts w:hint="default"/>
      </w:rPr>
    </w:lvl>
  </w:abstractNum>
  <w:abstractNum w:abstractNumId="36">
    <w:nsid w:val="70D39233"/>
    <w:multiLevelType w:val="hybridMultilevel"/>
    <w:tmpl w:val="00000000"/>
    <w:lvl w:ilvl="0">
      <w:start w:val="1"/>
      <w:numFmt w:val="decimal"/>
      <w:lvlText w:val="（%1）"/>
      <w:lvlJc w:val="left"/>
      <w:pPr>
        <w:ind w:left="2700" w:hanging="833"/>
        <w:jc w:val="left"/>
      </w:pPr>
      <w:rPr>
        <w:rFonts w:ascii="新宋体" w:eastAsia="新宋体" w:hAnsi="新宋体" w:cs="新宋体" w:hint="default"/>
        <w:spacing w:val="0"/>
        <w:w w:val="100"/>
        <w:sz w:val="31"/>
        <w:szCs w:val="31"/>
      </w:rPr>
    </w:lvl>
    <w:lvl w:ilvl="1">
      <w:start w:val="0"/>
      <w:numFmt w:val="bullet"/>
      <w:lvlText w:val="•"/>
      <w:lvlJc w:val="left"/>
      <w:pPr>
        <w:ind w:left="4083" w:hanging="833"/>
      </w:pPr>
      <w:rPr>
        <w:rFonts w:hint="default"/>
      </w:rPr>
    </w:lvl>
    <w:lvl w:ilvl="2">
      <w:start w:val="0"/>
      <w:numFmt w:val="bullet"/>
      <w:lvlText w:val="•"/>
      <w:lvlJc w:val="left"/>
      <w:pPr>
        <w:ind w:left="5467" w:hanging="833"/>
      </w:pPr>
      <w:rPr>
        <w:rFonts w:hint="default"/>
      </w:rPr>
    </w:lvl>
    <w:lvl w:ilvl="3">
      <w:start w:val="0"/>
      <w:numFmt w:val="bullet"/>
      <w:lvlText w:val="•"/>
      <w:lvlJc w:val="left"/>
      <w:pPr>
        <w:ind w:left="6851" w:hanging="833"/>
      </w:pPr>
      <w:rPr>
        <w:rFonts w:hint="default"/>
      </w:rPr>
    </w:lvl>
    <w:lvl w:ilvl="4">
      <w:start w:val="0"/>
      <w:numFmt w:val="bullet"/>
      <w:lvlText w:val="•"/>
      <w:lvlJc w:val="left"/>
      <w:pPr>
        <w:ind w:left="8235" w:hanging="833"/>
      </w:pPr>
      <w:rPr>
        <w:rFonts w:hint="default"/>
      </w:rPr>
    </w:lvl>
    <w:lvl w:ilvl="5">
      <w:start w:val="0"/>
      <w:numFmt w:val="bullet"/>
      <w:lvlText w:val="•"/>
      <w:lvlJc w:val="left"/>
      <w:pPr>
        <w:ind w:left="9619" w:hanging="833"/>
      </w:pPr>
      <w:rPr>
        <w:rFonts w:hint="default"/>
      </w:rPr>
    </w:lvl>
    <w:lvl w:ilvl="6">
      <w:start w:val="0"/>
      <w:numFmt w:val="bullet"/>
      <w:lvlText w:val="•"/>
      <w:lvlJc w:val="left"/>
      <w:pPr>
        <w:ind w:left="11003" w:hanging="833"/>
      </w:pPr>
      <w:rPr>
        <w:rFonts w:hint="default"/>
      </w:rPr>
    </w:lvl>
    <w:lvl w:ilvl="7">
      <w:start w:val="0"/>
      <w:numFmt w:val="bullet"/>
      <w:lvlText w:val="•"/>
      <w:lvlJc w:val="left"/>
      <w:pPr>
        <w:ind w:left="12387" w:hanging="833"/>
      </w:pPr>
      <w:rPr>
        <w:rFonts w:hint="default"/>
      </w:rPr>
    </w:lvl>
    <w:lvl w:ilvl="8">
      <w:start w:val="0"/>
      <w:numFmt w:val="bullet"/>
      <w:lvlText w:val="•"/>
      <w:lvlJc w:val="left"/>
      <w:pPr>
        <w:ind w:left="13771" w:hanging="833"/>
      </w:pPr>
      <w:rPr>
        <w:rFonts w:hint="default"/>
      </w:rPr>
    </w:lvl>
  </w:abstractNum>
  <w:num w:numId="1">
    <w:abstractNumId w:val="18"/>
  </w:num>
  <w:num w:numId="2">
    <w:abstractNumId w:val="15"/>
  </w:num>
  <w:num w:numId="3">
    <w:abstractNumId w:val="9"/>
  </w:num>
  <w:num w:numId="4">
    <w:abstractNumId w:val="31"/>
  </w:num>
  <w:num w:numId="5">
    <w:abstractNumId w:val="33"/>
  </w:num>
  <w:num w:numId="6">
    <w:abstractNumId w:val="22"/>
  </w:num>
  <w:num w:numId="7">
    <w:abstractNumId w:val="21"/>
  </w:num>
  <w:num w:numId="8">
    <w:abstractNumId w:val="5"/>
  </w:num>
  <w:num w:numId="9">
    <w:abstractNumId w:val="34"/>
  </w:num>
  <w:num w:numId="10">
    <w:abstractNumId w:val="6"/>
  </w:num>
  <w:num w:numId="11">
    <w:abstractNumId w:val="1"/>
  </w:num>
  <w:num w:numId="12">
    <w:abstractNumId w:val="0"/>
  </w:num>
  <w:num w:numId="13">
    <w:abstractNumId w:val="12"/>
  </w:num>
  <w:num w:numId="14">
    <w:abstractNumId w:val="3"/>
  </w:num>
  <w:num w:numId="15">
    <w:abstractNumId w:val="16"/>
  </w:num>
  <w:num w:numId="16">
    <w:abstractNumId w:val="27"/>
  </w:num>
  <w:num w:numId="17">
    <w:abstractNumId w:val="17"/>
  </w:num>
  <w:num w:numId="18">
    <w:abstractNumId w:val="10"/>
  </w:num>
  <w:num w:numId="19">
    <w:abstractNumId w:val="20"/>
  </w:num>
  <w:num w:numId="20">
    <w:abstractNumId w:val="36"/>
  </w:num>
  <w:num w:numId="21">
    <w:abstractNumId w:val="4"/>
  </w:num>
  <w:num w:numId="22">
    <w:abstractNumId w:val="7"/>
  </w:num>
  <w:num w:numId="23">
    <w:abstractNumId w:val="24"/>
  </w:num>
  <w:num w:numId="24">
    <w:abstractNumId w:val="25"/>
  </w:num>
  <w:num w:numId="25">
    <w:abstractNumId w:val="35"/>
  </w:num>
  <w:num w:numId="26">
    <w:abstractNumId w:val="14"/>
  </w:num>
  <w:num w:numId="27">
    <w:abstractNumId w:val="19"/>
  </w:num>
  <w:num w:numId="28">
    <w:abstractNumId w:val="11"/>
  </w:num>
  <w:num w:numId="29">
    <w:abstractNumId w:val="29"/>
  </w:num>
  <w:num w:numId="30">
    <w:abstractNumId w:val="13"/>
  </w:num>
  <w:num w:numId="31">
    <w:abstractNumId w:val="32"/>
  </w:num>
  <w:num w:numId="32">
    <w:abstractNumId w:val="28"/>
  </w:num>
  <w:num w:numId="33">
    <w:abstractNumId w:val="30"/>
  </w:num>
  <w:num w:numId="34">
    <w:abstractNumId w:val="2"/>
  </w:num>
  <w:num w:numId="35">
    <w:abstractNumId w:val="26"/>
  </w:num>
  <w:num w:numId="36">
    <w:abstractNumId w:val="23"/>
  </w:num>
  <w:num w:numId="3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新宋体" w:eastAsia="新宋体" w:hAnsi="新宋体" w:cs="新宋体"/>
    </w:rPr>
  </w:style>
  <w:style w:type="paragraph" w:styleId="Heading1">
    <w:name w:val="heading 1"/>
    <w:basedOn w:val="Normal"/>
    <w:uiPriority w:val="1"/>
    <w:qFormat/>
    <w:pPr>
      <w:ind w:left="2700"/>
      <w:outlineLvl w:val="0"/>
    </w:pPr>
    <w:rPr>
      <w:rFonts w:ascii="新宋体" w:eastAsia="新宋体" w:hAnsi="新宋体" w:cs="新宋体"/>
      <w:b/>
      <w:bCs/>
      <w:sz w:val="45"/>
      <w:szCs w:val="45"/>
    </w:rPr>
  </w:style>
  <w:style w:type="paragraph" w:styleId="Heading2">
    <w:name w:val="heading 2"/>
    <w:basedOn w:val="Normal"/>
    <w:uiPriority w:val="1"/>
    <w:qFormat/>
    <w:pPr>
      <w:spacing w:before="50"/>
      <w:ind w:left="2700"/>
      <w:outlineLvl w:val="1"/>
    </w:pPr>
    <w:rPr>
      <w:rFonts w:ascii="新宋体" w:eastAsia="新宋体" w:hAnsi="新宋体" w:cs="新宋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新宋体" w:eastAsia="新宋体" w:hAnsi="新宋体" w:cs="新宋体"/>
      <w:sz w:val="36"/>
      <w:szCs w:val="36"/>
    </w:rPr>
  </w:style>
  <w:style w:type="paragraph" w:styleId="Title">
    <w:name w:val="Title"/>
    <w:basedOn w:val="Normal"/>
    <w:uiPriority w:val="1"/>
    <w:qFormat/>
    <w:pPr>
      <w:spacing w:before="32"/>
      <w:ind w:left="1319"/>
    </w:pPr>
    <w:rPr>
      <w:rFonts w:ascii="新宋体" w:eastAsia="新宋体" w:hAnsi="新宋体" w:cs="新宋体"/>
      <w:b/>
      <w:bCs/>
      <w:sz w:val="48"/>
      <w:szCs w:val="48"/>
    </w:rPr>
  </w:style>
  <w:style w:type="paragraph" w:styleId="ListParagraph">
    <w:name w:val="List Paragraph"/>
    <w:basedOn w:val="Normal"/>
    <w:uiPriority w:val="1"/>
    <w:qFormat/>
    <w:pPr>
      <w:ind w:left="2700" w:firstLine="719"/>
    </w:pPr>
    <w:rPr>
      <w:rFonts w:ascii="新宋体" w:eastAsia="新宋体" w:hAnsi="新宋体" w:cs="新宋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header" Target="header7.xml" /><Relationship Id="rId21" Type="http://schemas.openxmlformats.org/officeDocument/2006/relationships/image" Target="media/image12.png" /><Relationship Id="rId22" Type="http://schemas.openxmlformats.org/officeDocument/2006/relationships/image" Target="media/image13.png" /><Relationship Id="rId23" Type="http://schemas.openxmlformats.org/officeDocument/2006/relationships/image" Target="media/image14.png" /><Relationship Id="rId24" Type="http://schemas.openxmlformats.org/officeDocument/2006/relationships/image" Target="media/image15.png" /><Relationship Id="rId25" Type="http://schemas.openxmlformats.org/officeDocument/2006/relationships/image" Target="media/image16.png" /><Relationship Id="rId26" Type="http://schemas.openxmlformats.org/officeDocument/2006/relationships/header" Target="header8.xml" /><Relationship Id="rId27" Type="http://schemas.openxmlformats.org/officeDocument/2006/relationships/header" Target="header9.xml"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header" Target="header10.xml" /><Relationship Id="rId35" Type="http://schemas.openxmlformats.org/officeDocument/2006/relationships/image" Target="media/image23.png" /><Relationship Id="rId36" Type="http://schemas.openxmlformats.org/officeDocument/2006/relationships/header" Target="header11.xml" /><Relationship Id="rId37" Type="http://schemas.openxmlformats.org/officeDocument/2006/relationships/image" Target="media/image24.png" /><Relationship Id="rId38" Type="http://schemas.openxmlformats.org/officeDocument/2006/relationships/header" Target="header12.xml" /><Relationship Id="rId39" Type="http://schemas.openxmlformats.org/officeDocument/2006/relationships/header" Target="header13.xml" /><Relationship Id="rId4" Type="http://schemas.openxmlformats.org/officeDocument/2006/relationships/header" Target="header1.xml" /><Relationship Id="rId40" Type="http://schemas.openxmlformats.org/officeDocument/2006/relationships/header" Target="header14.xml"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image" Target="media/image27.png" /><Relationship Id="rId46" Type="http://schemas.openxmlformats.org/officeDocument/2006/relationships/header" Target="header17.xml" /><Relationship Id="rId47" Type="http://schemas.openxmlformats.org/officeDocument/2006/relationships/header" Target="header18.xml" /><Relationship Id="rId48" Type="http://schemas.openxmlformats.org/officeDocument/2006/relationships/hyperlink" Target="https://d.book118.com/426115211045010045" TargetMode="External" /><Relationship Id="rId49" Type="http://schemas.openxmlformats.org/officeDocument/2006/relationships/header" Target="header19.xml" /><Relationship Id="rId5" Type="http://schemas.openxmlformats.org/officeDocument/2006/relationships/image" Target="media/image2.png" /><Relationship Id="rId50" Type="http://schemas.openxmlformats.org/officeDocument/2006/relationships/theme" Target="theme/theme1.xml" /><Relationship Id="rId51" Type="http://schemas.openxmlformats.org/officeDocument/2006/relationships/numbering" Target="numbering.xml" /><Relationship Id="rId52" Type="http://schemas.openxmlformats.org/officeDocument/2006/relationships/styles" Target="styles.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image" Target="media/image3.png" /><Relationship Id="rId9" Type="http://schemas.openxmlformats.org/officeDocument/2006/relationships/header" Target="header4.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header4.xml.rels><?xml version="1.0" encoding="utf-8" standalone="yes"?><Relationships xmlns="http://schemas.openxmlformats.org/package/2006/relationships"><Relationship Id="rId1" Type="http://schemas.openxmlformats.org/officeDocument/2006/relationships/image" Target="media/image1.png" /></Relationships>
</file>

<file path=word/_rels/header8.xml.rels><?xml version="1.0" encoding="utf-8" standalone="yes"?><Relationships xmlns="http://schemas.openxmlformats.org/package/2006/relationships"><Relationship Id="rId1" Type="http://schemas.openxmlformats.org/officeDocument/2006/relationships/image" Target="media/image1.png" /></Relationships>
</file>

<file path=word/_rels/header9.xml.rels><?xml version="1.0" encoding="utf-8" standalone="yes"?><Relationships xmlns="http://schemas.openxmlformats.org/package/2006/relationships"><Relationship Id="rId1" Type="http://schemas.openxmlformats.org/officeDocument/2006/relationships/image" Target="media/image1.png" /></Relationships>
</file>

<file path=word/_rels/header10.xml.rels><?xml version="1.0" encoding="utf-8" standalone="yes"?><Relationships xmlns="http://schemas.openxmlformats.org/package/2006/relationships"><Relationship Id="rId1" Type="http://schemas.openxmlformats.org/officeDocument/2006/relationships/image" Target="media/image1.png" /></Relationships>
</file>

<file path=word/_rels/header11.xml.rels><?xml version="1.0" encoding="utf-8" standalone="yes"?><Relationships xmlns="http://schemas.openxmlformats.org/package/2006/relationships"><Relationship Id="rId1" Type="http://schemas.openxmlformats.org/officeDocument/2006/relationships/image" Target="media/image1.png" /></Relationships>
</file>

<file path=word/_rels/header12.xml.rels><?xml version="1.0" encoding="utf-8" standalone="yes"?><Relationships xmlns="http://schemas.openxmlformats.org/package/2006/relationships"><Relationship Id="rId1" Type="http://schemas.openxmlformats.org/officeDocument/2006/relationships/image" Target="media/image1.png" /></Relationships>
</file>

<file path=word/_rels/header13.xml.rels><?xml version="1.0" encoding="utf-8" standalone="yes"?><Relationships xmlns="http://schemas.openxmlformats.org/package/2006/relationships"><Relationship Id="rId1" Type="http://schemas.openxmlformats.org/officeDocument/2006/relationships/image" Target="media/image1.png" /></Relationships>
</file>

<file path=word/_rels/header14.xml.rels><?xml version="1.0" encoding="utf-8" standalone="yes"?><Relationships xmlns="http://schemas.openxmlformats.org/package/2006/relationships"><Relationship Id="rId1" Type="http://schemas.openxmlformats.org/officeDocument/2006/relationships/image" Target="media/image1.png" /></Relationships>
</file>

<file path=word/_rels/header15.xml.rels><?xml version="1.0" encoding="utf-8" standalone="yes"?><Relationships xmlns="http://schemas.openxmlformats.org/package/2006/relationships"><Relationship Id="rId1" Type="http://schemas.openxmlformats.org/officeDocument/2006/relationships/image" Target="media/image1.png" /></Relationships>
</file>

<file path=word/_rels/header16.xml.rels><?xml version="1.0" encoding="utf-8" standalone="yes"?><Relationships xmlns="http://schemas.openxmlformats.org/package/2006/relationships"><Relationship Id="rId1" Type="http://schemas.openxmlformats.org/officeDocument/2006/relationships/image" Target="media/image1.png" /></Relationships>
</file>

<file path=word/_rels/header17.xml.rels><?xml version="1.0" encoding="utf-8" standalone="yes"?><Relationships xmlns="http://schemas.openxmlformats.org/package/2006/relationships"><Relationship Id="rId1" Type="http://schemas.openxmlformats.org/officeDocument/2006/relationships/image" Target="media/image1.png" /></Relationships>
</file>

<file path=word/_rels/header18.xml.rels><?xml version="1.0" encoding="utf-8" standalone="yes"?><Relationships xmlns="http://schemas.openxmlformats.org/package/2006/relationships"><Relationship Id="rId1" Type="http://schemas.openxmlformats.org/officeDocument/2006/relationships/image" Target="media/image1.png" /></Relationships>
</file>

<file path=word/_rels/header19.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2024-01-29T11:27:44Z</dcterms:created>
  <dcterms:modified xsi:type="dcterms:W3CDTF">2024-01-29T11:27:44Z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2022-11-25T00:00:00Z</vt:filetime>
  </property>
  <property fmtid="{D5CDD505-2E9C-101B-9397-08002B2CF9AE}" pid="3" name="LastSaved">
    <vt:filetime>2024-01-29T00:00:00Z</vt:filetime>
  </property>
</Properties>
</file>