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核试验反应堆及其配套产品竞争策略分析报告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3210" w:history="1">
        <w:r>
          <w:rPr>
            <w:rFonts w:ascii="仿宋" w:eastAsia="仿宋" w:hAnsi="仿宋" w:cs="仿宋" w:hint="eastAsia"/>
            <w:lang w:val="en-GB"/>
          </w:rPr>
          <w:t>序言</w:t>
        </w:r>
        <w:r>
          <w:tab/>
        </w:r>
        <w:r>
          <w:fldChar w:fldCharType="begin"/>
        </w:r>
        <w:r>
          <w:instrText xml:space="preserve"> PAGEREF _Toc23210 \h </w:instrText>
        </w:r>
        <w:r>
          <w:fldChar w:fldCharType="separate"/>
        </w:r>
        <w:r>
          <w:t>3</w:t>
        </w:r>
        <w:r>
          <w:fldChar w:fldCharType="end"/>
        </w:r>
      </w:hyperlink>
    </w:p>
    <w:p>
      <w:pPr>
        <w:pStyle w:val="TOC1"/>
        <w:tabs>
          <w:tab w:val="right" w:leader="dot" w:pos="8306"/>
        </w:tabs>
      </w:pPr>
      <w:hyperlink w:anchor="_Toc17835" w:history="1">
        <w:r>
          <w:rPr>
            <w:rFonts w:ascii="仿宋" w:eastAsia="仿宋" w:hAnsi="仿宋" w:cs="仿宋" w:hint="eastAsia"/>
            <w:lang w:val="en-GB"/>
          </w:rPr>
          <w:t>一、员工培训与绩效提升</w:t>
        </w:r>
        <w:r>
          <w:tab/>
        </w:r>
        <w:r>
          <w:fldChar w:fldCharType="begin"/>
        </w:r>
        <w:r>
          <w:instrText xml:space="preserve"> PAGEREF _Toc17835 \h </w:instrText>
        </w:r>
        <w:r>
          <w:fldChar w:fldCharType="separate"/>
        </w:r>
        <w:r>
          <w:t>3</w:t>
        </w:r>
        <w:r>
          <w:fldChar w:fldCharType="end"/>
        </w:r>
      </w:hyperlink>
    </w:p>
    <w:p>
      <w:pPr>
        <w:pStyle w:val="TOC2"/>
        <w:tabs>
          <w:tab w:val="right" w:leader="dot" w:pos="8306"/>
        </w:tabs>
      </w:pPr>
      <w:hyperlink w:anchor="_Toc11129" w:history="1">
        <w:r>
          <w:rPr>
            <w:rFonts w:ascii="仿宋" w:eastAsia="仿宋" w:hAnsi="仿宋" w:cs="仿宋" w:hint="eastAsia"/>
            <w:lang w:val="en-GB"/>
          </w:rPr>
          <w:t>(一)、培训需求分析与计划</w:t>
        </w:r>
        <w:r>
          <w:tab/>
        </w:r>
        <w:r>
          <w:fldChar w:fldCharType="begin"/>
        </w:r>
        <w:r>
          <w:instrText xml:space="preserve"> PAGEREF _Toc11129 \h </w:instrText>
        </w:r>
        <w:r>
          <w:fldChar w:fldCharType="separate"/>
        </w:r>
        <w:r>
          <w:t>3</w:t>
        </w:r>
        <w:r>
          <w:fldChar w:fldCharType="end"/>
        </w:r>
      </w:hyperlink>
    </w:p>
    <w:p>
      <w:pPr>
        <w:pStyle w:val="TOC2"/>
        <w:tabs>
          <w:tab w:val="right" w:leader="dot" w:pos="8306"/>
        </w:tabs>
      </w:pPr>
      <w:hyperlink w:anchor="_Toc13837" w:history="1">
        <w:r>
          <w:rPr>
            <w:rFonts w:ascii="仿宋" w:eastAsia="仿宋" w:hAnsi="仿宋" w:cs="仿宋" w:hint="eastAsia"/>
            <w:lang w:val="en-GB"/>
          </w:rPr>
          <w:t>(二)、绩效评价体系与激励机制</w:t>
        </w:r>
        <w:r>
          <w:tab/>
        </w:r>
        <w:r>
          <w:fldChar w:fldCharType="begin"/>
        </w:r>
        <w:r>
          <w:instrText xml:space="preserve"> PAGEREF _Toc13837 \h </w:instrText>
        </w:r>
        <w:r>
          <w:fldChar w:fldCharType="separate"/>
        </w:r>
        <w:r>
          <w:t>4</w:t>
        </w:r>
        <w:r>
          <w:fldChar w:fldCharType="end"/>
        </w:r>
      </w:hyperlink>
    </w:p>
    <w:p>
      <w:pPr>
        <w:pStyle w:val="TOC2"/>
        <w:tabs>
          <w:tab w:val="right" w:leader="dot" w:pos="8306"/>
        </w:tabs>
      </w:pPr>
      <w:hyperlink w:anchor="_Toc4363" w:history="1">
        <w:r>
          <w:rPr>
            <w:rFonts w:ascii="仿宋" w:eastAsia="仿宋" w:hAnsi="仿宋" w:cs="仿宋" w:hint="eastAsia"/>
            <w:lang w:val="en-GB"/>
          </w:rPr>
          <w:t>(三)、职业发展规划与晋升通道</w:t>
        </w:r>
        <w:r>
          <w:tab/>
        </w:r>
        <w:r>
          <w:fldChar w:fldCharType="begin"/>
        </w:r>
        <w:r>
          <w:instrText xml:space="preserve"> PAGEREF _Toc4363 \h </w:instrText>
        </w:r>
        <w:r>
          <w:fldChar w:fldCharType="separate"/>
        </w:r>
        <w:r>
          <w:t>7</w:t>
        </w:r>
        <w:r>
          <w:fldChar w:fldCharType="end"/>
        </w:r>
      </w:hyperlink>
    </w:p>
    <w:p>
      <w:pPr>
        <w:pStyle w:val="TOC2"/>
        <w:tabs>
          <w:tab w:val="right" w:leader="dot" w:pos="8306"/>
        </w:tabs>
      </w:pPr>
      <w:hyperlink w:anchor="_Toc17356" w:history="1">
        <w:r>
          <w:rPr>
            <w:rFonts w:ascii="仿宋" w:eastAsia="仿宋" w:hAnsi="仿宋" w:cs="仿宋" w:hint="eastAsia"/>
            <w:lang w:val="en-GB"/>
          </w:rPr>
          <w:t>(四)、员工满意度与团队凝聚力</w:t>
        </w:r>
        <w:r>
          <w:tab/>
        </w:r>
        <w:r>
          <w:fldChar w:fldCharType="begin"/>
        </w:r>
        <w:r>
          <w:instrText xml:space="preserve"> PAGEREF _Toc17356 \h </w:instrText>
        </w:r>
        <w:r>
          <w:fldChar w:fldCharType="separate"/>
        </w:r>
        <w:r>
          <w:t>8</w:t>
        </w:r>
        <w:r>
          <w:fldChar w:fldCharType="end"/>
        </w:r>
      </w:hyperlink>
    </w:p>
    <w:p>
      <w:pPr>
        <w:pStyle w:val="TOC1"/>
        <w:tabs>
          <w:tab w:val="right" w:leader="dot" w:pos="8306"/>
        </w:tabs>
      </w:pPr>
      <w:hyperlink w:anchor="_Toc1160" w:history="1">
        <w:r>
          <w:rPr>
            <w:rFonts w:ascii="仿宋" w:eastAsia="仿宋" w:hAnsi="仿宋" w:cs="仿宋" w:hint="eastAsia"/>
            <w:lang w:val="en-GB"/>
          </w:rPr>
          <w:t>二、市场地位与竞争战略</w:t>
        </w:r>
        <w:r>
          <w:tab/>
        </w:r>
        <w:r>
          <w:fldChar w:fldCharType="begin"/>
        </w:r>
        <w:r>
          <w:instrText xml:space="preserve"> PAGEREF _Toc1160 \h </w:instrText>
        </w:r>
        <w:r>
          <w:fldChar w:fldCharType="separate"/>
        </w:r>
        <w:r>
          <w:t>11</w:t>
        </w:r>
        <w:r>
          <w:fldChar w:fldCharType="end"/>
        </w:r>
      </w:hyperlink>
    </w:p>
    <w:p>
      <w:pPr>
        <w:pStyle w:val="TOC2"/>
        <w:tabs>
          <w:tab w:val="right" w:leader="dot" w:pos="8306"/>
        </w:tabs>
      </w:pPr>
      <w:hyperlink w:anchor="_Toc2761" w:history="1">
        <w:r>
          <w:rPr>
            <w:rFonts w:ascii="仿宋" w:eastAsia="仿宋" w:hAnsi="仿宋" w:cs="仿宋" w:hint="eastAsia"/>
            <w:lang w:val="en-GB"/>
          </w:rPr>
          <w:t>(一)、顾客忠诚</w:t>
        </w:r>
        <w:r>
          <w:tab/>
        </w:r>
        <w:r>
          <w:fldChar w:fldCharType="begin"/>
        </w:r>
        <w:r>
          <w:instrText xml:space="preserve"> PAGEREF _Toc2761 \h </w:instrText>
        </w:r>
        <w:r>
          <w:fldChar w:fldCharType="separate"/>
        </w:r>
        <w:r>
          <w:t>11</w:t>
        </w:r>
        <w:r>
          <w:fldChar w:fldCharType="end"/>
        </w:r>
      </w:hyperlink>
    </w:p>
    <w:p>
      <w:pPr>
        <w:pStyle w:val="TOC2"/>
        <w:tabs>
          <w:tab w:val="right" w:leader="dot" w:pos="8306"/>
        </w:tabs>
      </w:pPr>
      <w:hyperlink w:anchor="_Toc25687" w:history="1">
        <w:r>
          <w:rPr>
            <w:rFonts w:ascii="仿宋" w:eastAsia="仿宋" w:hAnsi="仿宋" w:cs="仿宋" w:hint="eastAsia"/>
            <w:lang w:val="en-GB"/>
          </w:rPr>
          <w:t>(二)、全面质量管理</w:t>
        </w:r>
        <w:r>
          <w:tab/>
        </w:r>
        <w:r>
          <w:fldChar w:fldCharType="begin"/>
        </w:r>
        <w:r>
          <w:instrText xml:space="preserve"> PAGEREF _Toc25687 \h </w:instrText>
        </w:r>
        <w:r>
          <w:fldChar w:fldCharType="separate"/>
        </w:r>
        <w:r>
          <w:t>12</w:t>
        </w:r>
        <w:r>
          <w:fldChar w:fldCharType="end"/>
        </w:r>
      </w:hyperlink>
    </w:p>
    <w:p>
      <w:pPr>
        <w:pStyle w:val="TOC2"/>
        <w:tabs>
          <w:tab w:val="right" w:leader="dot" w:pos="8306"/>
        </w:tabs>
      </w:pPr>
      <w:hyperlink w:anchor="_Toc433" w:history="1">
        <w:r>
          <w:rPr>
            <w:rFonts w:ascii="仿宋" w:eastAsia="仿宋" w:hAnsi="仿宋" w:cs="仿宋" w:hint="eastAsia"/>
            <w:lang w:val="en-GB"/>
          </w:rPr>
          <w:t>(三)、研究市场营销学的意义</w:t>
        </w:r>
        <w:r>
          <w:tab/>
        </w:r>
        <w:r>
          <w:fldChar w:fldCharType="begin"/>
        </w:r>
        <w:r>
          <w:instrText xml:space="preserve"> PAGEREF _Toc433 \h </w:instrText>
        </w:r>
        <w:r>
          <w:fldChar w:fldCharType="separate"/>
        </w:r>
        <w:r>
          <w:t>13</w:t>
        </w:r>
        <w:r>
          <w:fldChar w:fldCharType="end"/>
        </w:r>
      </w:hyperlink>
    </w:p>
    <w:p>
      <w:pPr>
        <w:pStyle w:val="TOC2"/>
        <w:tabs>
          <w:tab w:val="right" w:leader="dot" w:pos="8306"/>
        </w:tabs>
      </w:pPr>
      <w:hyperlink w:anchor="_Toc7881" w:history="1">
        <w:r>
          <w:rPr>
            <w:rFonts w:ascii="仿宋" w:eastAsia="仿宋" w:hAnsi="仿宋" w:cs="仿宋" w:hint="eastAsia"/>
            <w:lang w:val="en-GB"/>
          </w:rPr>
          <w:t>(四)、市场营销学的研究方法</w:t>
        </w:r>
        <w:r>
          <w:tab/>
        </w:r>
        <w:r>
          <w:fldChar w:fldCharType="begin"/>
        </w:r>
        <w:r>
          <w:instrText xml:space="preserve"> PAGEREF _Toc7881 \h </w:instrText>
        </w:r>
        <w:r>
          <w:fldChar w:fldCharType="separate"/>
        </w:r>
        <w:r>
          <w:t>14</w:t>
        </w:r>
        <w:r>
          <w:fldChar w:fldCharType="end"/>
        </w:r>
      </w:hyperlink>
    </w:p>
    <w:p>
      <w:pPr>
        <w:pStyle w:val="TOC2"/>
        <w:tabs>
          <w:tab w:val="right" w:leader="dot" w:pos="8306"/>
        </w:tabs>
      </w:pPr>
      <w:hyperlink w:anchor="_Toc20090" w:history="1">
        <w:r>
          <w:rPr>
            <w:rFonts w:ascii="仿宋" w:eastAsia="仿宋" w:hAnsi="仿宋" w:cs="仿宋" w:hint="eastAsia"/>
            <w:lang w:val="en-GB"/>
          </w:rPr>
          <w:t>(五)、选择进攻战略</w:t>
        </w:r>
        <w:r>
          <w:tab/>
        </w:r>
        <w:r>
          <w:fldChar w:fldCharType="begin"/>
        </w:r>
        <w:r>
          <w:instrText xml:space="preserve"> PAGEREF _Toc20090 \h </w:instrText>
        </w:r>
        <w:r>
          <w:fldChar w:fldCharType="separate"/>
        </w:r>
        <w:r>
          <w:t>15</w:t>
        </w:r>
        <w:r>
          <w:fldChar w:fldCharType="end"/>
        </w:r>
      </w:hyperlink>
    </w:p>
    <w:p>
      <w:pPr>
        <w:pStyle w:val="TOC2"/>
        <w:tabs>
          <w:tab w:val="right" w:leader="dot" w:pos="8306"/>
        </w:tabs>
      </w:pPr>
      <w:hyperlink w:anchor="_Toc14117" w:history="1">
        <w:r>
          <w:rPr>
            <w:rFonts w:ascii="仿宋" w:eastAsia="仿宋" w:hAnsi="仿宋" w:cs="仿宋" w:hint="eastAsia"/>
            <w:lang w:val="en-GB"/>
          </w:rPr>
          <w:t>(六)、确定战略目标与竞争对手</w:t>
        </w:r>
        <w:r>
          <w:tab/>
        </w:r>
        <w:r>
          <w:fldChar w:fldCharType="begin"/>
        </w:r>
        <w:r>
          <w:instrText xml:space="preserve"> PAGEREF _Toc14117 \h </w:instrText>
        </w:r>
        <w:r>
          <w:fldChar w:fldCharType="separate"/>
        </w:r>
        <w:r>
          <w:t>17</w:t>
        </w:r>
        <w:r>
          <w:fldChar w:fldCharType="end"/>
        </w:r>
      </w:hyperlink>
    </w:p>
    <w:p>
      <w:pPr>
        <w:pStyle w:val="TOC2"/>
        <w:tabs>
          <w:tab w:val="right" w:leader="dot" w:pos="8306"/>
        </w:tabs>
      </w:pPr>
      <w:hyperlink w:anchor="_Toc12252" w:history="1">
        <w:r>
          <w:rPr>
            <w:rFonts w:ascii="仿宋" w:eastAsia="仿宋" w:hAnsi="仿宋" w:cs="仿宋" w:hint="eastAsia"/>
            <w:lang w:val="en-GB"/>
          </w:rPr>
          <w:t>(七)、市场追随者战略</w:t>
        </w:r>
        <w:r>
          <w:tab/>
        </w:r>
        <w:r>
          <w:fldChar w:fldCharType="begin"/>
        </w:r>
        <w:r>
          <w:instrText xml:space="preserve"> PAGEREF _Toc12252 \h </w:instrText>
        </w:r>
        <w:r>
          <w:fldChar w:fldCharType="separate"/>
        </w:r>
        <w:r>
          <w:t>19</w:t>
        </w:r>
        <w:r>
          <w:fldChar w:fldCharType="end"/>
        </w:r>
      </w:hyperlink>
    </w:p>
    <w:p>
      <w:pPr>
        <w:pStyle w:val="TOC2"/>
        <w:tabs>
          <w:tab w:val="right" w:leader="dot" w:pos="8306"/>
        </w:tabs>
      </w:pPr>
      <w:hyperlink w:anchor="_Toc8132" w:history="1">
        <w:r>
          <w:rPr>
            <w:rFonts w:ascii="仿宋" w:eastAsia="仿宋" w:hAnsi="仿宋" w:cs="仿宋" w:hint="eastAsia"/>
            <w:lang w:val="en-GB"/>
          </w:rPr>
          <w:t>(八)、市场利基者战略</w:t>
        </w:r>
        <w:r>
          <w:tab/>
        </w:r>
        <w:r>
          <w:fldChar w:fldCharType="begin"/>
        </w:r>
        <w:r>
          <w:instrText xml:space="preserve"> PAGEREF _Toc8132 \h </w:instrText>
        </w:r>
        <w:r>
          <w:fldChar w:fldCharType="separate"/>
        </w:r>
        <w:r>
          <w:t>21</w:t>
        </w:r>
        <w:r>
          <w:fldChar w:fldCharType="end"/>
        </w:r>
      </w:hyperlink>
    </w:p>
    <w:p>
      <w:pPr>
        <w:pStyle w:val="TOC2"/>
        <w:tabs>
          <w:tab w:val="right" w:leader="dot" w:pos="8306"/>
        </w:tabs>
      </w:pPr>
      <w:hyperlink w:anchor="_Toc11096" w:history="1">
        <w:r>
          <w:rPr>
            <w:rFonts w:ascii="仿宋" w:eastAsia="仿宋" w:hAnsi="仿宋" w:cs="仿宋" w:hint="eastAsia"/>
            <w:lang w:val="en-GB"/>
          </w:rPr>
          <w:t>(九)、竞争战略选择</w:t>
        </w:r>
        <w:r>
          <w:tab/>
        </w:r>
        <w:r>
          <w:fldChar w:fldCharType="begin"/>
        </w:r>
        <w:r>
          <w:instrText xml:space="preserve"> PAGEREF _Toc11096 \h </w:instrText>
        </w:r>
        <w:r>
          <w:fldChar w:fldCharType="separate"/>
        </w:r>
        <w:r>
          <w:t>23</w:t>
        </w:r>
        <w:r>
          <w:fldChar w:fldCharType="end"/>
        </w:r>
      </w:hyperlink>
    </w:p>
    <w:p>
      <w:pPr>
        <w:pStyle w:val="TOC2"/>
        <w:tabs>
          <w:tab w:val="right" w:leader="dot" w:pos="8306"/>
        </w:tabs>
      </w:pPr>
      <w:hyperlink w:anchor="_Toc31331" w:history="1">
        <w:r>
          <w:rPr>
            <w:rFonts w:ascii="仿宋" w:eastAsia="仿宋" w:hAnsi="仿宋" w:cs="仿宋" w:hint="eastAsia"/>
            <w:lang w:val="en-GB"/>
          </w:rPr>
          <w:t>(十)、核试验反应堆及其配套产品行业竞争者识别</w:t>
        </w:r>
        <w:r>
          <w:tab/>
        </w:r>
        <w:r>
          <w:fldChar w:fldCharType="begin"/>
        </w:r>
        <w:r>
          <w:instrText xml:space="preserve"> PAGEREF _Toc31331 \h </w:instrText>
        </w:r>
        <w:r>
          <w:fldChar w:fldCharType="separate"/>
        </w:r>
        <w:r>
          <w:t>24</w:t>
        </w:r>
        <w:r>
          <w:fldChar w:fldCharType="end"/>
        </w:r>
      </w:hyperlink>
    </w:p>
    <w:p>
      <w:pPr>
        <w:pStyle w:val="TOC1"/>
        <w:tabs>
          <w:tab w:val="right" w:leader="dot" w:pos="8306"/>
        </w:tabs>
      </w:pPr>
      <w:hyperlink w:anchor="_Toc27865" w:history="1">
        <w:r>
          <w:rPr>
            <w:rFonts w:ascii="仿宋" w:eastAsia="仿宋" w:hAnsi="仿宋" w:cs="仿宋" w:hint="eastAsia"/>
            <w:lang w:val="en-GB"/>
          </w:rPr>
          <w:t>三、公司简介</w:t>
        </w:r>
        <w:r>
          <w:tab/>
        </w:r>
        <w:r>
          <w:fldChar w:fldCharType="begin"/>
        </w:r>
        <w:r>
          <w:instrText xml:space="preserve"> PAGEREF _Toc27865 \h </w:instrText>
        </w:r>
        <w:r>
          <w:fldChar w:fldCharType="separate"/>
        </w:r>
        <w:r>
          <w:t>26</w:t>
        </w:r>
        <w:r>
          <w:fldChar w:fldCharType="end"/>
        </w:r>
      </w:hyperlink>
    </w:p>
    <w:p>
      <w:pPr>
        <w:pStyle w:val="TOC2"/>
        <w:tabs>
          <w:tab w:val="right" w:leader="dot" w:pos="8306"/>
        </w:tabs>
      </w:pPr>
      <w:hyperlink w:anchor="_Toc6116" w:history="1">
        <w:r>
          <w:rPr>
            <w:rFonts w:ascii="仿宋" w:eastAsia="仿宋" w:hAnsi="仿宋" w:cs="仿宋" w:hint="eastAsia"/>
            <w:lang w:val="en-GB"/>
          </w:rPr>
          <w:t>(一)、公司基本信息</w:t>
        </w:r>
        <w:r>
          <w:tab/>
        </w:r>
        <w:r>
          <w:fldChar w:fldCharType="begin"/>
        </w:r>
        <w:r>
          <w:instrText xml:space="preserve"> PAGEREF _Toc6116 \h </w:instrText>
        </w:r>
        <w:r>
          <w:fldChar w:fldCharType="separate"/>
        </w:r>
        <w:r>
          <w:t>26</w:t>
        </w:r>
        <w:r>
          <w:fldChar w:fldCharType="end"/>
        </w:r>
      </w:hyperlink>
    </w:p>
    <w:p>
      <w:pPr>
        <w:pStyle w:val="TOC2"/>
        <w:tabs>
          <w:tab w:val="right" w:leader="dot" w:pos="8306"/>
        </w:tabs>
      </w:pPr>
      <w:hyperlink w:anchor="_Toc27629" w:history="1">
        <w:r>
          <w:rPr>
            <w:rFonts w:ascii="仿宋" w:eastAsia="仿宋" w:hAnsi="仿宋" w:cs="仿宋" w:hint="eastAsia"/>
            <w:lang w:val="en-GB"/>
          </w:rPr>
          <w:t>(二)、公司简介</w:t>
        </w:r>
        <w:r>
          <w:tab/>
        </w:r>
        <w:r>
          <w:fldChar w:fldCharType="begin"/>
        </w:r>
        <w:r>
          <w:instrText xml:space="preserve"> PAGEREF _Toc27629 \h </w:instrText>
        </w:r>
        <w:r>
          <w:fldChar w:fldCharType="separate"/>
        </w:r>
        <w:r>
          <w:t>27</w:t>
        </w:r>
        <w:r>
          <w:fldChar w:fldCharType="end"/>
        </w:r>
      </w:hyperlink>
    </w:p>
    <w:p>
      <w:pPr>
        <w:pStyle w:val="TOC1"/>
        <w:tabs>
          <w:tab w:val="right" w:leader="dot" w:pos="8306"/>
        </w:tabs>
      </w:pPr>
      <w:hyperlink w:anchor="_Toc6915" w:history="1">
        <w:r>
          <w:rPr>
            <w:rFonts w:ascii="仿宋" w:eastAsia="仿宋" w:hAnsi="仿宋" w:cs="仿宋" w:hint="eastAsia"/>
            <w:lang w:val="en-GB"/>
          </w:rPr>
          <w:t>四、核试验反应堆及其配套产品危机管理与应对策略</w:t>
        </w:r>
        <w:r>
          <w:tab/>
        </w:r>
        <w:r>
          <w:fldChar w:fldCharType="begin"/>
        </w:r>
        <w:r>
          <w:instrText xml:space="preserve"> PAGEREF _Toc6915 \h </w:instrText>
        </w:r>
        <w:r>
          <w:fldChar w:fldCharType="separate"/>
        </w:r>
        <w:r>
          <w:t>27</w:t>
        </w:r>
        <w:r>
          <w:fldChar w:fldCharType="end"/>
        </w:r>
      </w:hyperlink>
    </w:p>
    <w:p>
      <w:pPr>
        <w:pStyle w:val="TOC2"/>
        <w:tabs>
          <w:tab w:val="right" w:leader="dot" w:pos="8306"/>
        </w:tabs>
      </w:pPr>
      <w:hyperlink w:anchor="_Toc19489" w:history="1">
        <w:r>
          <w:rPr>
            <w:rFonts w:ascii="仿宋" w:eastAsia="仿宋" w:hAnsi="仿宋" w:cs="仿宋" w:hint="eastAsia"/>
            <w:lang w:val="en-GB"/>
          </w:rPr>
          <w:t>(一)、危机预警与应急计划</w:t>
        </w:r>
        <w:r>
          <w:tab/>
        </w:r>
        <w:r>
          <w:fldChar w:fldCharType="begin"/>
        </w:r>
        <w:r>
          <w:instrText xml:space="preserve"> PAGEREF _Toc19489 \h </w:instrText>
        </w:r>
        <w:r>
          <w:fldChar w:fldCharType="separate"/>
        </w:r>
        <w:r>
          <w:t>27</w:t>
        </w:r>
        <w:r>
          <w:fldChar w:fldCharType="end"/>
        </w:r>
      </w:hyperlink>
    </w:p>
    <w:p>
      <w:pPr>
        <w:pStyle w:val="TOC2"/>
        <w:tabs>
          <w:tab w:val="right" w:leader="dot" w:pos="8306"/>
        </w:tabs>
      </w:pPr>
      <w:hyperlink w:anchor="_Toc32208" w:history="1">
        <w:r>
          <w:rPr>
            <w:rFonts w:ascii="仿宋" w:eastAsia="仿宋" w:hAnsi="仿宋" w:cs="仿宋" w:hint="eastAsia"/>
            <w:lang w:val="en-GB"/>
          </w:rPr>
          <w:t>(二)、公关与危机沟通</w:t>
        </w:r>
        <w:r>
          <w:tab/>
        </w:r>
        <w:r>
          <w:fldChar w:fldCharType="begin"/>
        </w:r>
        <w:r>
          <w:instrText xml:space="preserve"> PAGEREF _Toc32208 \h </w:instrText>
        </w:r>
        <w:r>
          <w:fldChar w:fldCharType="separate"/>
        </w:r>
        <w:r>
          <w:t>29</w:t>
        </w:r>
        <w:r>
          <w:fldChar w:fldCharType="end"/>
        </w:r>
      </w:hyperlink>
    </w:p>
    <w:p>
      <w:pPr>
        <w:pStyle w:val="TOC2"/>
        <w:tabs>
          <w:tab w:val="right" w:leader="dot" w:pos="8306"/>
        </w:tabs>
      </w:pPr>
      <w:hyperlink w:anchor="_Toc22808" w:history="1">
        <w:r>
          <w:rPr>
            <w:rFonts w:ascii="仿宋" w:eastAsia="仿宋" w:hAnsi="仿宋" w:cs="仿宋" w:hint="eastAsia"/>
            <w:lang w:val="en-GB"/>
          </w:rPr>
          <w:t>(三)、媒体关系与舆情管理</w:t>
        </w:r>
        <w:r>
          <w:tab/>
        </w:r>
        <w:r>
          <w:fldChar w:fldCharType="begin"/>
        </w:r>
        <w:r>
          <w:instrText xml:space="preserve"> PAGEREF _Toc22808 \h </w:instrText>
        </w:r>
        <w:r>
          <w:fldChar w:fldCharType="separate"/>
        </w:r>
        <w:r>
          <w:t>30</w:t>
        </w:r>
        <w:r>
          <w:fldChar w:fldCharType="end"/>
        </w:r>
      </w:hyperlink>
    </w:p>
    <w:p>
      <w:pPr>
        <w:pStyle w:val="TOC2"/>
        <w:tabs>
          <w:tab w:val="right" w:leader="dot" w:pos="8306"/>
        </w:tabs>
      </w:pPr>
      <w:hyperlink w:anchor="_Toc30706" w:history="1">
        <w:r>
          <w:rPr>
            <w:rFonts w:ascii="仿宋" w:eastAsia="仿宋" w:hAnsi="仿宋" w:cs="仿宋" w:hint="eastAsia"/>
            <w:lang w:val="en-GB"/>
          </w:rPr>
          <w:t>(四)、企业社会责任与危机回应</w:t>
        </w:r>
        <w:r>
          <w:tab/>
        </w:r>
        <w:r>
          <w:fldChar w:fldCharType="begin"/>
        </w:r>
        <w:r>
          <w:instrText xml:space="preserve"> PAGEREF _Toc30706 \h </w:instrText>
        </w:r>
        <w:r>
          <w:fldChar w:fldCharType="separate"/>
        </w:r>
        <w:r>
          <w:t>31</w:t>
        </w:r>
        <w:r>
          <w:fldChar w:fldCharType="end"/>
        </w:r>
      </w:hyperlink>
    </w:p>
    <w:p>
      <w:pPr>
        <w:pStyle w:val="TOC1"/>
        <w:tabs>
          <w:tab w:val="right" w:leader="dot" w:pos="8306"/>
        </w:tabs>
      </w:pPr>
      <w:hyperlink w:anchor="_Toc17472" w:history="1">
        <w:r>
          <w:rPr>
            <w:rFonts w:ascii="仿宋" w:eastAsia="仿宋" w:hAnsi="仿宋" w:cs="仿宋" w:hint="eastAsia"/>
            <w:lang w:val="en-GB"/>
          </w:rPr>
          <w:t>五、核试验反应堆及其配套产品行业发展现状</w:t>
        </w:r>
        <w:r>
          <w:tab/>
        </w:r>
        <w:r>
          <w:fldChar w:fldCharType="begin"/>
        </w:r>
        <w:r>
          <w:instrText xml:space="preserve"> PAGEREF _Toc17472 \h </w:instrText>
        </w:r>
        <w:r>
          <w:fldChar w:fldCharType="separate"/>
        </w:r>
        <w:r>
          <w:t>33</w:t>
        </w:r>
        <w:r>
          <w:fldChar w:fldCharType="end"/>
        </w:r>
      </w:hyperlink>
    </w:p>
    <w:p>
      <w:pPr>
        <w:pStyle w:val="TOC2"/>
        <w:tabs>
          <w:tab w:val="right" w:leader="dot" w:pos="8306"/>
        </w:tabs>
      </w:pPr>
      <w:hyperlink w:anchor="_Toc29688" w:history="1">
        <w:r>
          <w:rPr>
            <w:rFonts w:ascii="仿宋" w:eastAsia="仿宋" w:hAnsi="仿宋" w:cs="仿宋" w:hint="eastAsia"/>
            <w:lang w:val="en-GB"/>
          </w:rPr>
          <w:t>(一)、核试验反应堆及其配套产品行业整体概况</w:t>
        </w:r>
        <w:r>
          <w:tab/>
        </w:r>
        <w:r>
          <w:fldChar w:fldCharType="begin"/>
        </w:r>
        <w:r>
          <w:instrText xml:space="preserve"> PAGEREF _Toc29688 \h </w:instrText>
        </w:r>
        <w:r>
          <w:fldChar w:fldCharType="separate"/>
        </w:r>
        <w:r>
          <w:t>33</w:t>
        </w:r>
        <w:r>
          <w:fldChar w:fldCharType="end"/>
        </w:r>
      </w:hyperlink>
    </w:p>
    <w:p>
      <w:pPr>
        <w:pStyle w:val="TOC2"/>
        <w:tabs>
          <w:tab w:val="right" w:leader="dot" w:pos="8306"/>
        </w:tabs>
      </w:pPr>
      <w:hyperlink w:anchor="_Toc14680" w:history="1">
        <w:r>
          <w:rPr>
            <w:rFonts w:ascii="仿宋" w:eastAsia="仿宋" w:hAnsi="仿宋" w:cs="仿宋" w:hint="eastAsia"/>
            <w:lang w:val="en-GB"/>
          </w:rPr>
          <w:t>(二)、技术创新与发展</w:t>
        </w:r>
        <w:r>
          <w:tab/>
        </w:r>
        <w:r>
          <w:fldChar w:fldCharType="begin"/>
        </w:r>
        <w:r>
          <w:instrText xml:space="preserve"> PAGEREF _Toc14680 \h </w:instrText>
        </w:r>
        <w:r>
          <w:fldChar w:fldCharType="separate"/>
        </w:r>
        <w:r>
          <w:t>34</w:t>
        </w:r>
        <w:r>
          <w:fldChar w:fldCharType="end"/>
        </w:r>
      </w:hyperlink>
    </w:p>
    <w:p>
      <w:pPr>
        <w:pStyle w:val="TOC2"/>
        <w:tabs>
          <w:tab w:val="right" w:leader="dot" w:pos="8306"/>
        </w:tabs>
      </w:pPr>
      <w:hyperlink w:anchor="_Toc29770" w:history="1">
        <w:r>
          <w:rPr>
            <w:rFonts w:ascii="仿宋" w:eastAsia="仿宋" w:hAnsi="仿宋" w:cs="仿宋" w:hint="eastAsia"/>
            <w:lang w:val="en-GB"/>
          </w:rPr>
          <w:t>(三)、政策与法规</w:t>
        </w:r>
        <w:r>
          <w:tab/>
        </w:r>
        <w:r>
          <w:fldChar w:fldCharType="begin"/>
        </w:r>
        <w:r>
          <w:instrText xml:space="preserve"> PAGEREF _Toc29770 \h </w:instrText>
        </w:r>
        <w:r>
          <w:fldChar w:fldCharType="separate"/>
        </w:r>
        <w:r>
          <w:t>35</w:t>
        </w:r>
        <w:r>
          <w:fldChar w:fldCharType="end"/>
        </w:r>
      </w:hyperlink>
    </w:p>
    <w:p>
      <w:pPr>
        <w:pStyle w:val="TOC2"/>
        <w:tabs>
          <w:tab w:val="right" w:leader="dot" w:pos="8306"/>
        </w:tabs>
      </w:pPr>
      <w:hyperlink w:anchor="_Toc18483" w:history="1">
        <w:r>
          <w:rPr>
            <w:rFonts w:ascii="仿宋" w:eastAsia="仿宋" w:hAnsi="仿宋" w:cs="仿宋" w:hint="eastAsia"/>
            <w:lang w:val="en-GB"/>
          </w:rPr>
          <w:t>(四)、消费者需求变化</w:t>
        </w:r>
        <w:r>
          <w:tab/>
        </w:r>
        <w:r>
          <w:fldChar w:fldCharType="begin"/>
        </w:r>
        <w:r>
          <w:instrText xml:space="preserve"> PAGEREF _Toc18483 \h </w:instrText>
        </w:r>
        <w:r>
          <w:fldChar w:fldCharType="separate"/>
        </w:r>
        <w:r>
          <w:t>36</w:t>
        </w:r>
        <w:r>
          <w:fldChar w:fldCharType="end"/>
        </w:r>
      </w:hyperlink>
    </w:p>
    <w:p>
      <w:pPr>
        <w:pStyle w:val="TOC1"/>
        <w:tabs>
          <w:tab w:val="right" w:leader="dot" w:pos="8306"/>
        </w:tabs>
      </w:pPr>
      <w:hyperlink w:anchor="_Toc3182" w:history="1">
        <w:r>
          <w:rPr>
            <w:rFonts w:ascii="仿宋" w:eastAsia="仿宋" w:hAnsi="仿宋" w:cs="仿宋" w:hint="eastAsia"/>
            <w:lang w:val="en-GB"/>
          </w:rPr>
          <w:t>六、核试验反应堆及其配套产品整合营销</w:t>
        </w:r>
        <w:r>
          <w:tab/>
        </w:r>
        <w:r>
          <w:fldChar w:fldCharType="begin"/>
        </w:r>
        <w:r>
          <w:instrText xml:space="preserve"> PAGEREF _Toc3182 \h </w:instrText>
        </w:r>
        <w:r>
          <w:fldChar w:fldCharType="separate"/>
        </w:r>
        <w:r>
          <w:t>37</w:t>
        </w:r>
        <w:r>
          <w:fldChar w:fldCharType="end"/>
        </w:r>
      </w:hyperlink>
    </w:p>
    <w:p>
      <w:pPr>
        <w:pStyle w:val="TOC2"/>
        <w:tabs>
          <w:tab w:val="right" w:leader="dot" w:pos="8306"/>
        </w:tabs>
      </w:pPr>
      <w:hyperlink w:anchor="_Toc21831" w:history="1">
        <w:r>
          <w:rPr>
            <w:rFonts w:ascii="仿宋" w:eastAsia="仿宋" w:hAnsi="仿宋" w:cs="仿宋" w:hint="eastAsia"/>
            <w:lang w:val="en-GB"/>
          </w:rPr>
          <w:t>(一)、跨渠道整合</w:t>
        </w:r>
        <w:r>
          <w:tab/>
        </w:r>
        <w:r>
          <w:fldChar w:fldCharType="begin"/>
        </w:r>
        <w:r>
          <w:instrText xml:space="preserve"> PAGEREF _Toc21831 \h </w:instrText>
        </w:r>
        <w:r>
          <w:fldChar w:fldCharType="separate"/>
        </w:r>
        <w:r>
          <w:t>37</w:t>
        </w:r>
        <w:r>
          <w:fldChar w:fldCharType="end"/>
        </w:r>
      </w:hyperlink>
    </w:p>
    <w:p>
      <w:pPr>
        <w:pStyle w:val="TOC2"/>
        <w:tabs>
          <w:tab w:val="right" w:leader="dot" w:pos="8306"/>
        </w:tabs>
      </w:pPr>
      <w:hyperlink w:anchor="_Toc31176" w:history="1">
        <w:r>
          <w:rPr>
            <w:rFonts w:ascii="仿宋" w:eastAsia="仿宋" w:hAnsi="仿宋" w:cs="仿宋" w:hint="eastAsia"/>
            <w:lang w:val="en-GB"/>
          </w:rPr>
          <w:t>(二)、品牌一体化</w:t>
        </w:r>
        <w:r>
          <w:tab/>
        </w:r>
        <w:r>
          <w:fldChar w:fldCharType="begin"/>
        </w:r>
        <w:r>
          <w:instrText xml:space="preserve"> PAGEREF _Toc31176 \h </w:instrText>
        </w:r>
        <w:r>
          <w:fldChar w:fldCharType="separate"/>
        </w:r>
        <w:r>
          <w:t>39</w:t>
        </w:r>
        <w:r>
          <w:fldChar w:fldCharType="end"/>
        </w:r>
      </w:hyperlink>
    </w:p>
    <w:p>
      <w:pPr>
        <w:pStyle w:val="TOC2"/>
        <w:tabs>
          <w:tab w:val="right" w:leader="dot" w:pos="8306"/>
        </w:tabs>
      </w:pPr>
      <w:hyperlink w:anchor="_Toc4116" w:history="1">
        <w:r>
          <w:rPr>
            <w:rFonts w:ascii="仿宋" w:eastAsia="仿宋" w:hAnsi="仿宋" w:cs="仿宋" w:hint="eastAsia"/>
            <w:lang w:val="en-GB"/>
          </w:rPr>
          <w:t>(三)、数据整合</w:t>
        </w:r>
        <w:r>
          <w:tab/>
        </w:r>
        <w:r>
          <w:fldChar w:fldCharType="begin"/>
        </w:r>
        <w:r>
          <w:instrText xml:space="preserve"> PAGEREF _Toc4116 \h </w:instrText>
        </w:r>
        <w:r>
          <w:fldChar w:fldCharType="separate"/>
        </w:r>
        <w:r>
          <w:t>40</w:t>
        </w:r>
        <w:r>
          <w:fldChar w:fldCharType="end"/>
        </w:r>
      </w:hyperlink>
    </w:p>
    <w:p>
      <w:pPr>
        <w:pStyle w:val="TOC2"/>
        <w:tabs>
          <w:tab w:val="right" w:leader="dot" w:pos="8306"/>
        </w:tabs>
      </w:pPr>
      <w:hyperlink w:anchor="_Toc32504" w:history="1">
        <w:r>
          <w:rPr>
            <w:rFonts w:ascii="仿宋" w:eastAsia="仿宋" w:hAnsi="仿宋" w:cs="仿宋" w:hint="eastAsia"/>
            <w:lang w:val="en-GB"/>
          </w:rPr>
          <w:t>(四)、客户关系管理</w:t>
        </w:r>
        <w:r>
          <w:tab/>
        </w:r>
        <w:r>
          <w:fldChar w:fldCharType="begin"/>
        </w:r>
        <w:r>
          <w:instrText xml:space="preserve"> PAGEREF _Toc32504 \h </w:instrText>
        </w:r>
        <w:r>
          <w:fldChar w:fldCharType="separate"/>
        </w:r>
        <w:r>
          <w:t>42</w:t>
        </w:r>
        <w:r>
          <w:fldChar w:fldCharType="end"/>
        </w:r>
      </w:hyperlink>
    </w:p>
    <w:p>
      <w:pPr>
        <w:pStyle w:val="TOC1"/>
        <w:tabs>
          <w:tab w:val="right" w:leader="dot" w:pos="8306"/>
        </w:tabs>
      </w:pPr>
      <w:hyperlink w:anchor="_Toc9573" w:history="1">
        <w:r>
          <w:rPr>
            <w:rFonts w:ascii="仿宋" w:eastAsia="仿宋" w:hAnsi="仿宋" w:cs="仿宋" w:hint="eastAsia"/>
            <w:lang w:val="en-GB"/>
          </w:rPr>
          <w:t>七、核试验反应堆及其配套产品行业竞争对选址的影响</w:t>
        </w:r>
        <w:r>
          <w:tab/>
        </w:r>
        <w:r>
          <w:fldChar w:fldCharType="begin"/>
        </w:r>
        <w:r>
          <w:instrText xml:space="preserve"> PAGEREF _Toc9573 \h </w:instrText>
        </w:r>
        <w:r>
          <w:fldChar w:fldCharType="separate"/>
        </w:r>
        <w:r>
          <w:t>46</w:t>
        </w:r>
        <w:r>
          <w:fldChar w:fldCharType="end"/>
        </w:r>
      </w:hyperlink>
    </w:p>
    <w:p>
      <w:pPr>
        <w:pStyle w:val="TOC2"/>
        <w:tabs>
          <w:tab w:val="right" w:leader="dot" w:pos="8306"/>
        </w:tabs>
      </w:pPr>
      <w:hyperlink w:anchor="_Toc32640" w:history="1">
        <w:r>
          <w:rPr>
            <w:rFonts w:ascii="仿宋" w:eastAsia="仿宋" w:hAnsi="仿宋" w:cs="仿宋" w:hint="eastAsia"/>
            <w:lang w:val="en-GB"/>
          </w:rPr>
          <w:t>(一)、地理位置分析</w:t>
        </w:r>
        <w:r>
          <w:tab/>
        </w:r>
        <w:r>
          <w:fldChar w:fldCharType="begin"/>
        </w:r>
        <w:r>
          <w:instrText xml:space="preserve"> PAGEREF _Toc32640 \h </w:instrText>
        </w:r>
        <w:r>
          <w:fldChar w:fldCharType="separate"/>
        </w:r>
        <w:r>
          <w:t>46</w:t>
        </w:r>
        <w:r>
          <w:fldChar w:fldCharType="end"/>
        </w:r>
      </w:hyperlink>
    </w:p>
    <w:p>
      <w:pPr>
        <w:pStyle w:val="TOC2"/>
        <w:tabs>
          <w:tab w:val="right" w:leader="dot" w:pos="8306"/>
        </w:tabs>
      </w:pPr>
      <w:hyperlink w:anchor="_Toc21753" w:history="1">
        <w:r>
          <w:rPr>
            <w:rFonts w:ascii="仿宋" w:eastAsia="仿宋" w:hAnsi="仿宋" w:cs="仿宋" w:hint="eastAsia"/>
            <w:lang w:val="en-GB"/>
          </w:rPr>
          <w:t>(二)、供应链优势</w:t>
        </w:r>
        <w:r>
          <w:tab/>
        </w:r>
        <w:r>
          <w:fldChar w:fldCharType="begin"/>
        </w:r>
        <w:r>
          <w:instrText xml:space="preserve"> PAGEREF _Toc21753 \h </w:instrText>
        </w:r>
        <w:r>
          <w:fldChar w:fldCharType="separate"/>
        </w:r>
        <w:r>
          <w:t>48</w:t>
        </w:r>
        <w:r>
          <w:fldChar w:fldCharType="end"/>
        </w:r>
      </w:hyperlink>
    </w:p>
    <w:p>
      <w:pPr>
        <w:pStyle w:val="TOC2"/>
        <w:tabs>
          <w:tab w:val="right" w:leader="dot" w:pos="8306"/>
        </w:tabs>
      </w:pPr>
      <w:hyperlink w:anchor="_Toc1379" w:history="1">
        <w:r>
          <w:rPr>
            <w:rFonts w:ascii="仿宋" w:eastAsia="仿宋" w:hAnsi="仿宋" w:cs="仿宋" w:hint="eastAsia"/>
            <w:lang w:val="en-GB"/>
          </w:rPr>
          <w:t>(三)、人才资源</w:t>
        </w:r>
        <w:r>
          <w:tab/>
        </w:r>
        <w:r>
          <w:fldChar w:fldCharType="begin"/>
        </w:r>
        <w:r>
          <w:instrText xml:space="preserve"> PAGEREF _Toc1379 \h </w:instrText>
        </w:r>
        <w:r>
          <w:fldChar w:fldCharType="separate"/>
        </w:r>
        <w:r>
          <w:t>49</w:t>
        </w:r>
        <w:r>
          <w:fldChar w:fldCharType="end"/>
        </w:r>
      </w:hyperlink>
    </w:p>
    <w:p>
      <w:pPr>
        <w:pStyle w:val="TOC2"/>
        <w:tabs>
          <w:tab w:val="right" w:leader="dot" w:pos="8306"/>
        </w:tabs>
      </w:pPr>
      <w:hyperlink w:anchor="_Toc3351" w:history="1">
        <w:r>
          <w:rPr>
            <w:rFonts w:ascii="仿宋" w:eastAsia="仿宋" w:hAnsi="仿宋" w:cs="仿宋" w:hint="eastAsia"/>
            <w:lang w:val="en-GB"/>
          </w:rPr>
          <w:t>(四)、政策支持</w:t>
        </w:r>
        <w:r>
          <w:tab/>
        </w:r>
        <w:r>
          <w:fldChar w:fldCharType="begin"/>
        </w:r>
        <w:r>
          <w:instrText xml:space="preserve"> PAGEREF _Toc3351 \h </w:instrText>
        </w:r>
        <w:r>
          <w:fldChar w:fldCharType="separate"/>
        </w:r>
        <w:r>
          <w:t>50</w:t>
        </w:r>
        <w:r>
          <w:fldChar w:fldCharType="end"/>
        </w:r>
      </w:hyperlink>
    </w:p>
    <w:p>
      <w:pPr>
        <w:pStyle w:val="TOC1"/>
        <w:tabs>
          <w:tab w:val="right" w:leader="dot" w:pos="8306"/>
        </w:tabs>
      </w:pPr>
      <w:hyperlink w:anchor="_Toc26831" w:history="1">
        <w:r>
          <w:rPr>
            <w:rFonts w:ascii="仿宋" w:eastAsia="仿宋" w:hAnsi="仿宋" w:cs="仿宋" w:hint="eastAsia"/>
            <w:lang w:val="en-GB"/>
          </w:rPr>
          <w:t>八、核试验反应堆及其配套产品市场地位与竞争战略</w:t>
        </w:r>
        <w:r>
          <w:tab/>
        </w:r>
        <w:r>
          <w:fldChar w:fldCharType="begin"/>
        </w:r>
        <w:r>
          <w:instrText xml:space="preserve"> PAGEREF _Toc26831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9" w:history="1">
        <w:r>
          <w:rPr>
            <w:rFonts w:ascii="仿宋" w:eastAsia="仿宋" w:hAnsi="仿宋" w:cs="仿宋" w:hint="eastAsia"/>
            <w:lang w:val="en-GB"/>
          </w:rPr>
          <w:t>(一)、公司市场地位</w:t>
        </w:r>
        <w:r>
          <w:tab/>
        </w:r>
        <w:r>
          <w:fldChar w:fldCharType="begin"/>
        </w:r>
        <w:r>
          <w:instrText xml:space="preserve"> PAGEREF _Toc1049 \h </w:instrText>
        </w:r>
        <w:r>
          <w:fldChar w:fldCharType="separate"/>
        </w:r>
        <w:r>
          <w:t>51</w:t>
        </w:r>
        <w:r>
          <w:fldChar w:fldCharType="end"/>
        </w:r>
      </w:hyperlink>
    </w:p>
    <w:p>
      <w:pPr>
        <w:pStyle w:val="TOC2"/>
        <w:tabs>
          <w:tab w:val="right" w:leader="dot" w:pos="8306"/>
        </w:tabs>
      </w:pPr>
      <w:hyperlink w:anchor="_Toc21018" w:history="1">
        <w:r>
          <w:rPr>
            <w:rFonts w:ascii="仿宋" w:eastAsia="仿宋" w:hAnsi="仿宋" w:cs="仿宋" w:hint="eastAsia"/>
            <w:lang w:val="en-GB"/>
          </w:rPr>
          <w:t>(二)、竞争对手分析</w:t>
        </w:r>
        <w:r>
          <w:tab/>
        </w:r>
        <w:r>
          <w:fldChar w:fldCharType="begin"/>
        </w:r>
        <w:r>
          <w:instrText xml:space="preserve"> PAGEREF _Toc21018 \h </w:instrText>
        </w:r>
        <w:r>
          <w:fldChar w:fldCharType="separate"/>
        </w:r>
        <w:r>
          <w:t>52</w:t>
        </w:r>
        <w:r>
          <w:fldChar w:fldCharType="end"/>
        </w:r>
      </w:hyperlink>
    </w:p>
    <w:p>
      <w:pPr>
        <w:pStyle w:val="TOC2"/>
        <w:tabs>
          <w:tab w:val="right" w:leader="dot" w:pos="8306"/>
        </w:tabs>
      </w:pPr>
      <w:hyperlink w:anchor="_Toc18160" w:history="1">
        <w:r>
          <w:rPr>
            <w:rFonts w:ascii="仿宋" w:eastAsia="仿宋" w:hAnsi="仿宋" w:cs="仿宋" w:hint="eastAsia"/>
            <w:lang w:val="en-GB"/>
          </w:rPr>
          <w:t>(三)、竞争战略</w:t>
        </w:r>
        <w:r>
          <w:tab/>
        </w:r>
        <w:r>
          <w:fldChar w:fldCharType="begin"/>
        </w:r>
        <w:r>
          <w:instrText xml:space="preserve"> PAGEREF _Toc18160 \h </w:instrText>
        </w:r>
        <w:r>
          <w:fldChar w:fldCharType="separate"/>
        </w:r>
        <w:r>
          <w:t>53</w:t>
        </w:r>
        <w:r>
          <w:fldChar w:fldCharType="end"/>
        </w:r>
      </w:hyperlink>
    </w:p>
    <w:p>
      <w:pPr>
        <w:pStyle w:val="TOC2"/>
        <w:tabs>
          <w:tab w:val="right" w:leader="dot" w:pos="8306"/>
        </w:tabs>
      </w:pPr>
      <w:hyperlink w:anchor="_Toc20626" w:history="1">
        <w:r>
          <w:rPr>
            <w:rFonts w:ascii="仿宋" w:eastAsia="仿宋" w:hAnsi="仿宋" w:cs="仿宋" w:hint="eastAsia"/>
            <w:lang w:val="en-GB"/>
          </w:rPr>
          <w:t>(四)、市场定位</w:t>
        </w:r>
        <w:r>
          <w:tab/>
        </w:r>
        <w:r>
          <w:fldChar w:fldCharType="begin"/>
        </w:r>
        <w:r>
          <w:instrText xml:space="preserve"> PAGEREF _Toc20626 \h </w:instrText>
        </w:r>
        <w:r>
          <w:fldChar w:fldCharType="separate"/>
        </w:r>
        <w:r>
          <w:t>54</w:t>
        </w:r>
        <w:r>
          <w:fldChar w:fldCharType="end"/>
        </w:r>
      </w:hyperlink>
    </w:p>
    <w:p>
      <w:pPr>
        <w:pStyle w:val="TOC1"/>
        <w:tabs>
          <w:tab w:val="right" w:leader="dot" w:pos="8306"/>
        </w:tabs>
      </w:pPr>
      <w:hyperlink w:anchor="_Toc11568" w:history="1">
        <w:r>
          <w:rPr>
            <w:rFonts w:ascii="仿宋" w:eastAsia="仿宋" w:hAnsi="仿宋" w:cs="仿宋" w:hint="eastAsia"/>
            <w:lang w:val="en-GB"/>
          </w:rPr>
          <w:t>九、核试验反应堆及其配套产品定价策略</w:t>
        </w:r>
        <w:r>
          <w:tab/>
        </w:r>
        <w:r>
          <w:fldChar w:fldCharType="begin"/>
        </w:r>
        <w:r>
          <w:instrText xml:space="preserve"> PAGEREF _Toc11568 \h </w:instrText>
        </w:r>
        <w:r>
          <w:fldChar w:fldCharType="separate"/>
        </w:r>
        <w:r>
          <w:t>55</w:t>
        </w:r>
        <w:r>
          <w:fldChar w:fldCharType="end"/>
        </w:r>
      </w:hyperlink>
    </w:p>
    <w:p>
      <w:pPr>
        <w:pStyle w:val="TOC2"/>
        <w:tabs>
          <w:tab w:val="right" w:leader="dot" w:pos="8306"/>
        </w:tabs>
      </w:pPr>
      <w:hyperlink w:anchor="_Toc21751" w:history="1">
        <w:r>
          <w:rPr>
            <w:rFonts w:ascii="仿宋" w:eastAsia="仿宋" w:hAnsi="仿宋" w:cs="仿宋" w:hint="eastAsia"/>
            <w:lang w:val="en-GB"/>
          </w:rPr>
          <w:t>(一)、定价策略概述</w:t>
        </w:r>
        <w:r>
          <w:tab/>
        </w:r>
        <w:r>
          <w:fldChar w:fldCharType="begin"/>
        </w:r>
        <w:r>
          <w:instrText xml:space="preserve"> PAGEREF _Toc21751 \h </w:instrText>
        </w:r>
        <w:r>
          <w:fldChar w:fldCharType="separate"/>
        </w:r>
        <w:r>
          <w:t>55</w:t>
        </w:r>
        <w:r>
          <w:fldChar w:fldCharType="end"/>
        </w:r>
      </w:hyperlink>
    </w:p>
    <w:p>
      <w:pPr>
        <w:pStyle w:val="TOC2"/>
        <w:tabs>
          <w:tab w:val="right" w:leader="dot" w:pos="8306"/>
        </w:tabs>
      </w:pPr>
      <w:hyperlink w:anchor="_Toc26158" w:history="1">
        <w:r>
          <w:rPr>
            <w:rFonts w:ascii="仿宋" w:eastAsia="仿宋" w:hAnsi="仿宋" w:cs="仿宋" w:hint="eastAsia"/>
            <w:lang w:val="en-GB"/>
          </w:rPr>
          <w:t>(二)、成本分析</w:t>
        </w:r>
        <w:r>
          <w:tab/>
        </w:r>
        <w:r>
          <w:fldChar w:fldCharType="begin"/>
        </w:r>
        <w:r>
          <w:instrText xml:space="preserve"> PAGEREF _Toc26158 \h </w:instrText>
        </w:r>
        <w:r>
          <w:fldChar w:fldCharType="separate"/>
        </w:r>
        <w:r>
          <w:t>57</w:t>
        </w:r>
        <w:r>
          <w:fldChar w:fldCharType="end"/>
        </w:r>
      </w:hyperlink>
    </w:p>
    <w:p>
      <w:pPr>
        <w:pStyle w:val="TOC2"/>
        <w:tabs>
          <w:tab w:val="right" w:leader="dot" w:pos="8306"/>
        </w:tabs>
      </w:pPr>
      <w:hyperlink w:anchor="_Toc5269" w:history="1">
        <w:r>
          <w:rPr>
            <w:rFonts w:ascii="仿宋" w:eastAsia="仿宋" w:hAnsi="仿宋" w:cs="仿宋" w:hint="eastAsia"/>
            <w:lang w:val="en-GB"/>
          </w:rPr>
          <w:t>(三)、市场需求与弹性</w:t>
        </w:r>
        <w:r>
          <w:tab/>
        </w:r>
        <w:r>
          <w:fldChar w:fldCharType="begin"/>
        </w:r>
        <w:r>
          <w:instrText xml:space="preserve"> PAGEREF _Toc5269 \h </w:instrText>
        </w:r>
        <w:r>
          <w:fldChar w:fldCharType="separate"/>
        </w:r>
        <w:r>
          <w:t>59</w:t>
        </w:r>
        <w:r>
          <w:fldChar w:fldCharType="end"/>
        </w:r>
      </w:hyperlink>
    </w:p>
    <w:p>
      <w:pPr>
        <w:pStyle w:val="TOC2"/>
        <w:tabs>
          <w:tab w:val="right" w:leader="dot" w:pos="8306"/>
        </w:tabs>
      </w:pPr>
      <w:hyperlink w:anchor="_Toc12325" w:history="1">
        <w:r>
          <w:rPr>
            <w:rFonts w:ascii="仿宋" w:eastAsia="仿宋" w:hAnsi="仿宋" w:cs="仿宋" w:hint="eastAsia"/>
            <w:lang w:val="en-GB"/>
          </w:rPr>
          <w:t>(四)、竞争对手定价</w:t>
        </w:r>
        <w:r>
          <w:tab/>
        </w:r>
        <w:r>
          <w:fldChar w:fldCharType="begin"/>
        </w:r>
        <w:r>
          <w:instrText xml:space="preserve"> PAGEREF _Toc12325 \h </w:instrText>
        </w:r>
        <w:r>
          <w:fldChar w:fldCharType="separate"/>
        </w:r>
        <w:r>
          <w:t>60</w:t>
        </w:r>
        <w:r>
          <w:fldChar w:fldCharType="end"/>
        </w:r>
      </w:hyperlink>
    </w:p>
    <w:p>
      <w:pPr>
        <w:pStyle w:val="TOC1"/>
        <w:tabs>
          <w:tab w:val="right" w:leader="dot" w:pos="8306"/>
        </w:tabs>
      </w:pPr>
      <w:hyperlink w:anchor="_Toc16984" w:history="1">
        <w:r>
          <w:rPr>
            <w:rFonts w:ascii="仿宋" w:eastAsia="仿宋" w:hAnsi="仿宋" w:cs="仿宋" w:hint="eastAsia"/>
            <w:lang w:val="en-GB"/>
          </w:rPr>
          <w:t>十、市场趋势与消费者洞察</w:t>
        </w:r>
        <w:r>
          <w:tab/>
        </w:r>
        <w:r>
          <w:fldChar w:fldCharType="begin"/>
        </w:r>
        <w:r>
          <w:instrText xml:space="preserve"> PAGEREF _Toc16984 \h </w:instrText>
        </w:r>
        <w:r>
          <w:fldChar w:fldCharType="separate"/>
        </w:r>
        <w:r>
          <w:t>61</w:t>
        </w:r>
        <w:r>
          <w:fldChar w:fldCharType="end"/>
        </w:r>
      </w:hyperlink>
    </w:p>
    <w:p>
      <w:pPr>
        <w:pStyle w:val="TOC2"/>
        <w:tabs>
          <w:tab w:val="right" w:leader="dot" w:pos="8306"/>
        </w:tabs>
      </w:pPr>
      <w:hyperlink w:anchor="_Toc4488" w:history="1">
        <w:r>
          <w:rPr>
            <w:rFonts w:ascii="仿宋" w:eastAsia="仿宋" w:hAnsi="仿宋" w:cs="仿宋" w:hint="eastAsia"/>
            <w:lang w:val="en-GB"/>
          </w:rPr>
          <w:t>(一)、市场趋势分析与预测</w:t>
        </w:r>
        <w:r>
          <w:tab/>
        </w:r>
        <w:r>
          <w:fldChar w:fldCharType="begin"/>
        </w:r>
        <w:r>
          <w:instrText xml:space="preserve"> PAGEREF _Toc4488 \h </w:instrText>
        </w:r>
        <w:r>
          <w:fldChar w:fldCharType="separate"/>
        </w:r>
        <w:r>
          <w:t>61</w:t>
        </w:r>
        <w:r>
          <w:fldChar w:fldCharType="end"/>
        </w:r>
      </w:hyperlink>
    </w:p>
    <w:p>
      <w:pPr>
        <w:pStyle w:val="TOC2"/>
        <w:tabs>
          <w:tab w:val="right" w:leader="dot" w:pos="8306"/>
        </w:tabs>
      </w:pPr>
      <w:hyperlink w:anchor="_Toc13647" w:history="1">
        <w:r>
          <w:rPr>
            <w:rFonts w:ascii="仿宋" w:eastAsia="仿宋" w:hAnsi="仿宋" w:cs="仿宋" w:hint="eastAsia"/>
            <w:lang w:val="en-GB"/>
          </w:rPr>
          <w:t>(二)、消费者洞察与行为研究</w:t>
        </w:r>
        <w:r>
          <w:tab/>
        </w:r>
        <w:r>
          <w:fldChar w:fldCharType="begin"/>
        </w:r>
        <w:r>
          <w:instrText xml:space="preserve"> PAGEREF _Toc13647 \h </w:instrText>
        </w:r>
        <w:r>
          <w:fldChar w:fldCharType="separate"/>
        </w:r>
        <w:r>
          <w:t>62</w:t>
        </w:r>
        <w:r>
          <w:fldChar w:fldCharType="end"/>
        </w:r>
      </w:hyperlink>
    </w:p>
    <w:p>
      <w:pPr>
        <w:pStyle w:val="TOC2"/>
        <w:tabs>
          <w:tab w:val="right" w:leader="dot" w:pos="8306"/>
        </w:tabs>
      </w:pPr>
      <w:hyperlink w:anchor="_Toc28138" w:history="1">
        <w:r>
          <w:rPr>
            <w:rFonts w:ascii="仿宋" w:eastAsia="仿宋" w:hAnsi="仿宋" w:cs="仿宋" w:hint="eastAsia"/>
            <w:lang w:val="en-GB"/>
          </w:rPr>
          <w:t>(三)、产品创新与市场适应性</w:t>
        </w:r>
        <w:r>
          <w:tab/>
        </w:r>
        <w:r>
          <w:fldChar w:fldCharType="begin"/>
        </w:r>
        <w:r>
          <w:instrText xml:space="preserve"> PAGEREF _Toc28138 \h </w:instrText>
        </w:r>
        <w:r>
          <w:fldChar w:fldCharType="separate"/>
        </w:r>
        <w:r>
          <w:t>64</w:t>
        </w:r>
        <w:r>
          <w:fldChar w:fldCharType="end"/>
        </w:r>
      </w:hyperlink>
    </w:p>
    <w:p>
      <w:pPr>
        <w:pStyle w:val="TOC2"/>
        <w:tabs>
          <w:tab w:val="right" w:leader="dot" w:pos="8306"/>
        </w:tabs>
      </w:pPr>
      <w:hyperlink w:anchor="_Toc4214" w:history="1">
        <w:r>
          <w:rPr>
            <w:rFonts w:ascii="仿宋" w:eastAsia="仿宋" w:hAnsi="仿宋" w:cs="仿宋" w:hint="eastAsia"/>
            <w:lang w:val="en-GB"/>
          </w:rPr>
          <w:t>(四)、服务体验与客户满意度</w:t>
        </w:r>
        <w:r>
          <w:tab/>
        </w:r>
        <w:r>
          <w:fldChar w:fldCharType="begin"/>
        </w:r>
        <w:r>
          <w:instrText xml:space="preserve"> PAGEREF _Toc4214 \h </w:instrText>
        </w:r>
        <w:r>
          <w:fldChar w:fldCharType="separate"/>
        </w:r>
        <w:r>
          <w:t>65</w:t>
        </w:r>
        <w:r>
          <w:fldChar w:fldCharType="end"/>
        </w:r>
      </w:hyperlink>
    </w:p>
    <w:p>
      <w:pPr>
        <w:pStyle w:val="TOC1"/>
        <w:tabs>
          <w:tab w:val="right" w:leader="dot" w:pos="8306"/>
        </w:tabs>
      </w:pPr>
      <w:hyperlink w:anchor="_Toc23335" w:history="1">
        <w:r>
          <w:rPr>
            <w:rFonts w:ascii="仿宋" w:eastAsia="仿宋" w:hAnsi="仿宋" w:cs="仿宋" w:hint="eastAsia"/>
            <w:lang w:val="en-GB"/>
          </w:rPr>
          <w:t>十一、核试验反应堆及其配套产品可持续发展战略</w:t>
        </w:r>
        <w:r>
          <w:tab/>
        </w:r>
        <w:r>
          <w:fldChar w:fldCharType="begin"/>
        </w:r>
        <w:r>
          <w:instrText xml:space="preserve"> PAGEREF _Toc23335 \h </w:instrText>
        </w:r>
        <w:r>
          <w:fldChar w:fldCharType="separate"/>
        </w:r>
        <w:r>
          <w:t>67</w:t>
        </w:r>
        <w:r>
          <w:fldChar w:fldCharType="end"/>
        </w:r>
      </w:hyperlink>
    </w:p>
    <w:p>
      <w:pPr>
        <w:pStyle w:val="TOC2"/>
        <w:tabs>
          <w:tab w:val="right" w:leader="dot" w:pos="8306"/>
        </w:tabs>
      </w:pPr>
      <w:hyperlink w:anchor="_Toc24012" w:history="1">
        <w:r>
          <w:rPr>
            <w:rFonts w:ascii="仿宋" w:eastAsia="仿宋" w:hAnsi="仿宋" w:cs="仿宋" w:hint="eastAsia"/>
            <w:lang w:val="en-GB"/>
          </w:rPr>
          <w:t>(一)、环保与社会责任</w:t>
        </w:r>
        <w:r>
          <w:tab/>
        </w:r>
        <w:r>
          <w:fldChar w:fldCharType="begin"/>
        </w:r>
        <w:r>
          <w:instrText xml:space="preserve"> PAGEREF _Toc24012 \h </w:instrText>
        </w:r>
        <w:r>
          <w:fldChar w:fldCharType="separate"/>
        </w:r>
        <w:r>
          <w:t>67</w:t>
        </w:r>
        <w:r>
          <w:fldChar w:fldCharType="end"/>
        </w:r>
      </w:hyperlink>
    </w:p>
    <w:p>
      <w:pPr>
        <w:pStyle w:val="TOC2"/>
        <w:tabs>
          <w:tab w:val="right" w:leader="dot" w:pos="8306"/>
        </w:tabs>
      </w:pPr>
      <w:hyperlink w:anchor="_Toc165" w:history="1">
        <w:r>
          <w:rPr>
            <w:rFonts w:ascii="仿宋" w:eastAsia="仿宋" w:hAnsi="仿宋" w:cs="仿宋" w:hint="eastAsia"/>
            <w:lang w:val="en-GB"/>
          </w:rPr>
          <w:t>(二)、资源有效利用与循环经济</w:t>
        </w:r>
        <w:r>
          <w:tab/>
        </w:r>
        <w:r>
          <w:fldChar w:fldCharType="begin"/>
        </w:r>
        <w:r>
          <w:instrText xml:space="preserve"> PAGEREF _Toc165 \h </w:instrText>
        </w:r>
        <w:r>
          <w:fldChar w:fldCharType="separate"/>
        </w:r>
        <w:r>
          <w:t>68</w:t>
        </w:r>
        <w:r>
          <w:fldChar w:fldCharType="end"/>
        </w:r>
      </w:hyperlink>
    </w:p>
    <w:p>
      <w:pPr>
        <w:pStyle w:val="TOC2"/>
        <w:tabs>
          <w:tab w:val="right" w:leader="dot" w:pos="8306"/>
        </w:tabs>
      </w:pPr>
      <w:hyperlink w:anchor="_Toc24306" w:history="1">
        <w:r>
          <w:rPr>
            <w:rFonts w:ascii="仿宋" w:eastAsia="仿宋" w:hAnsi="仿宋" w:cs="仿宋" w:hint="eastAsia"/>
            <w:lang w:val="en-GB"/>
          </w:rPr>
          <w:t>(三)、社会影响与公益活动</w:t>
        </w:r>
        <w:r>
          <w:tab/>
        </w:r>
        <w:r>
          <w:fldChar w:fldCharType="begin"/>
        </w:r>
        <w:r>
          <w:instrText xml:space="preserve"> PAGEREF _Toc24306 \h </w:instrText>
        </w:r>
        <w:r>
          <w:fldChar w:fldCharType="separate"/>
        </w:r>
        <w:r>
          <w:t>70</w:t>
        </w:r>
        <w:r>
          <w:fldChar w:fldCharType="end"/>
        </w:r>
      </w:hyperlink>
    </w:p>
    <w:p>
      <w:pPr>
        <w:pStyle w:val="TOC2"/>
        <w:tabs>
          <w:tab w:val="right" w:leader="dot" w:pos="8306"/>
        </w:tabs>
      </w:pPr>
      <w:hyperlink w:anchor="_Toc23026" w:history="1">
        <w:r>
          <w:rPr>
            <w:rFonts w:ascii="仿宋" w:eastAsia="仿宋" w:hAnsi="仿宋" w:cs="仿宋" w:hint="eastAsia"/>
            <w:lang w:val="en-GB"/>
          </w:rPr>
          <w:t>(四)、可持续供应链与生产模式</w:t>
        </w:r>
        <w:r>
          <w:tab/>
        </w:r>
        <w:r>
          <w:fldChar w:fldCharType="begin"/>
        </w:r>
        <w:r>
          <w:instrText xml:space="preserve"> PAGEREF _Toc23026 \h </w:instrText>
        </w:r>
        <w:r>
          <w:fldChar w:fldCharType="separate"/>
        </w:r>
        <w:r>
          <w:t>71</w:t>
        </w:r>
        <w:r>
          <w:fldChar w:fldCharType="end"/>
        </w:r>
      </w:hyperlink>
    </w:p>
    <w:p>
      <w:pPr>
        <w:pStyle w:val="TOC1"/>
        <w:tabs>
          <w:tab w:val="right" w:leader="dot" w:pos="8306"/>
        </w:tabs>
      </w:pPr>
      <w:hyperlink w:anchor="_Toc10218" w:history="1">
        <w:r>
          <w:rPr>
            <w:rFonts w:ascii="仿宋" w:eastAsia="仿宋" w:hAnsi="仿宋" w:cs="仿宋" w:hint="eastAsia"/>
            <w:lang w:val="en-GB"/>
          </w:rPr>
          <w:t>十二、核试验反应堆及其配套产品风险管理与合规</w:t>
        </w:r>
        <w:r>
          <w:tab/>
        </w:r>
        <w:r>
          <w:fldChar w:fldCharType="begin"/>
        </w:r>
        <w:r>
          <w:instrText xml:space="preserve"> PAGEREF _Toc10218 \h </w:instrText>
        </w:r>
        <w:r>
          <w:fldChar w:fldCharType="separate"/>
        </w:r>
        <w:r>
          <w:t>72</w:t>
        </w:r>
        <w:r>
          <w:fldChar w:fldCharType="end"/>
        </w:r>
      </w:hyperlink>
    </w:p>
    <w:p>
      <w:pPr>
        <w:pStyle w:val="TOC2"/>
        <w:tabs>
          <w:tab w:val="right" w:leader="dot" w:pos="8306"/>
        </w:tabs>
      </w:pPr>
      <w:hyperlink w:anchor="_Toc16141" w:history="1">
        <w:r>
          <w:rPr>
            <w:rFonts w:ascii="仿宋" w:eastAsia="仿宋" w:hAnsi="仿宋" w:cs="仿宋" w:hint="eastAsia"/>
            <w:lang w:val="en-GB"/>
          </w:rPr>
          <w:t>(一)、风险评估与监测体系</w:t>
        </w:r>
        <w:r>
          <w:tab/>
        </w:r>
        <w:r>
          <w:fldChar w:fldCharType="begin"/>
        </w:r>
        <w:r>
          <w:instrText xml:space="preserve"> PAGEREF _Toc16141 \h </w:instrText>
        </w:r>
        <w:r>
          <w:fldChar w:fldCharType="separate"/>
        </w:r>
        <w:r>
          <w:t>72</w:t>
        </w:r>
        <w:r>
          <w:fldChar w:fldCharType="end"/>
        </w:r>
      </w:hyperlink>
    </w:p>
    <w:p>
      <w:pPr>
        <w:pStyle w:val="TOC2"/>
        <w:tabs>
          <w:tab w:val="right" w:leader="dot" w:pos="8306"/>
        </w:tabs>
      </w:pPr>
      <w:hyperlink w:anchor="_Toc31921" w:history="1">
        <w:r>
          <w:rPr>
            <w:rFonts w:ascii="仿宋" w:eastAsia="仿宋" w:hAnsi="仿宋" w:cs="仿宋" w:hint="eastAsia"/>
            <w:lang w:val="en-GB"/>
          </w:rPr>
          <w:t>(二)、合规政策制定与执行</w:t>
        </w:r>
        <w:r>
          <w:tab/>
        </w:r>
        <w:r>
          <w:fldChar w:fldCharType="begin"/>
        </w:r>
        <w:r>
          <w:instrText xml:space="preserve"> PAGEREF _Toc31921 \h </w:instrText>
        </w:r>
        <w:r>
          <w:fldChar w:fldCharType="separate"/>
        </w:r>
        <w:r>
          <w:t>73</w:t>
        </w:r>
        <w:r>
          <w:fldChar w:fldCharType="end"/>
        </w:r>
      </w:hyperlink>
    </w:p>
    <w:p>
      <w:pPr>
        <w:pStyle w:val="TOC2"/>
        <w:tabs>
          <w:tab w:val="right" w:leader="dot" w:pos="8306"/>
        </w:tabs>
      </w:pPr>
      <w:hyperlink w:anchor="_Toc26638" w:history="1">
        <w:r>
          <w:rPr>
            <w:rFonts w:ascii="仿宋" w:eastAsia="仿宋" w:hAnsi="仿宋" w:cs="仿宋" w:hint="eastAsia"/>
            <w:lang w:val="en-GB"/>
          </w:rPr>
          <w:t>(三)、危机管理与灾备计划</w:t>
        </w:r>
        <w:r>
          <w:tab/>
        </w:r>
        <w:r>
          <w:fldChar w:fldCharType="begin"/>
        </w:r>
        <w:r>
          <w:instrText xml:space="preserve"> PAGEREF _Toc26638 \h </w:instrText>
        </w:r>
        <w:r>
          <w:fldChar w:fldCharType="separate"/>
        </w:r>
        <w:r>
          <w:t>75</w:t>
        </w:r>
        <w:r>
          <w:fldChar w:fldCharType="end"/>
        </w:r>
      </w:hyperlink>
    </w:p>
    <w:p>
      <w:pPr>
        <w:pStyle w:val="TOC2"/>
        <w:tabs>
          <w:tab w:val="right" w:leader="dot" w:pos="8306"/>
        </w:tabs>
      </w:pPr>
      <w:hyperlink w:anchor="_Toc28872" w:history="1">
        <w:r>
          <w:rPr>
            <w:rFonts w:ascii="仿宋" w:eastAsia="仿宋" w:hAnsi="仿宋" w:cs="仿宋" w:hint="eastAsia"/>
            <w:lang w:val="en-GB"/>
          </w:rPr>
          <w:t>(四)、法律事务与法规遵从</w:t>
        </w:r>
        <w:r>
          <w:tab/>
        </w:r>
        <w:r>
          <w:fldChar w:fldCharType="begin"/>
        </w:r>
        <w:r>
          <w:instrText xml:space="preserve"> PAGEREF _Toc28872 \h </w:instrText>
        </w:r>
        <w:r>
          <w:fldChar w:fldCharType="separate"/>
        </w:r>
        <w:r>
          <w:t>76</w:t>
        </w:r>
        <w:r>
          <w:fldChar w:fldCharType="end"/>
        </w:r>
      </w:hyperlink>
    </w:p>
    <w:p>
      <w:pPr>
        <w:pStyle w:val="TOC1"/>
        <w:tabs>
          <w:tab w:val="right" w:leader="dot" w:pos="8306"/>
        </w:tabs>
      </w:pPr>
      <w:hyperlink w:anchor="_Toc3862" w:history="1">
        <w:r>
          <w:rPr>
            <w:rFonts w:ascii="仿宋" w:eastAsia="仿宋" w:hAnsi="仿宋" w:cs="仿宋" w:hint="eastAsia"/>
            <w:lang w:val="en-GB"/>
          </w:rPr>
          <w:t>十三、核试验反应堆及其配套产品供应链管理</w:t>
        </w:r>
        <w:r>
          <w:tab/>
        </w:r>
        <w:r>
          <w:fldChar w:fldCharType="begin"/>
        </w:r>
        <w:r>
          <w:instrText xml:space="preserve"> PAGEREF _Toc3862 \h </w:instrText>
        </w:r>
        <w:r>
          <w:fldChar w:fldCharType="separate"/>
        </w:r>
        <w:r>
          <w:t>78</w:t>
        </w:r>
        <w:r>
          <w:fldChar w:fldCharType="end"/>
        </w:r>
      </w:hyperlink>
    </w:p>
    <w:p>
      <w:pPr>
        <w:pStyle w:val="TOC2"/>
        <w:tabs>
          <w:tab w:val="right" w:leader="dot" w:pos="8306"/>
        </w:tabs>
      </w:pPr>
      <w:hyperlink w:anchor="_Toc32746" w:history="1">
        <w:r>
          <w:rPr>
            <w:rFonts w:ascii="仿宋" w:eastAsia="仿宋" w:hAnsi="仿宋" w:cs="仿宋" w:hint="eastAsia"/>
            <w:lang w:val="en-GB"/>
          </w:rPr>
          <w:t>(一)、供应链优化策略</w:t>
        </w:r>
        <w:r>
          <w:tab/>
        </w:r>
        <w:r>
          <w:fldChar w:fldCharType="begin"/>
        </w:r>
        <w:r>
          <w:instrText xml:space="preserve"> PAGEREF _Toc32746 \h </w:instrText>
        </w:r>
        <w:r>
          <w:fldChar w:fldCharType="separate"/>
        </w:r>
        <w:r>
          <w:t>78</w:t>
        </w:r>
        <w:r>
          <w:fldChar w:fldCharType="end"/>
        </w:r>
      </w:hyperlink>
    </w:p>
    <w:p>
      <w:pPr>
        <w:pStyle w:val="TOC2"/>
        <w:tabs>
          <w:tab w:val="right" w:leader="dot" w:pos="8306"/>
        </w:tabs>
      </w:pPr>
      <w:hyperlink w:anchor="_Toc10917" w:history="1">
        <w:r>
          <w:rPr>
            <w:rFonts w:ascii="仿宋" w:eastAsia="仿宋" w:hAnsi="仿宋" w:cs="仿宋" w:hint="eastAsia"/>
            <w:lang w:val="en-GB"/>
          </w:rPr>
          <w:t>(二)、供应商合作与管理</w:t>
        </w:r>
        <w:r>
          <w:tab/>
        </w:r>
        <w:r>
          <w:fldChar w:fldCharType="begin"/>
        </w:r>
        <w:r>
          <w:instrText xml:space="preserve"> PAGEREF _Toc10917 \h </w:instrText>
        </w:r>
        <w:r>
          <w:fldChar w:fldCharType="separate"/>
        </w:r>
        <w:r>
          <w:t>79</w:t>
        </w:r>
        <w:r>
          <w:fldChar w:fldCharType="end"/>
        </w:r>
      </w:hyperlink>
    </w:p>
    <w:p>
      <w:pPr>
        <w:pStyle w:val="TOC2"/>
        <w:tabs>
          <w:tab w:val="right" w:leader="dot" w:pos="8306"/>
        </w:tabs>
      </w:pPr>
      <w:hyperlink w:anchor="_Toc20860" w:history="1">
        <w:r>
          <w:rPr>
            <w:rFonts w:ascii="仿宋" w:eastAsia="仿宋" w:hAnsi="仿宋" w:cs="仿宋" w:hint="eastAsia"/>
            <w:lang w:val="en-GB"/>
          </w:rPr>
          <w:t>(三)、物流与库存管理</w:t>
        </w:r>
        <w:r>
          <w:tab/>
        </w:r>
        <w:r>
          <w:fldChar w:fldCharType="begin"/>
        </w:r>
        <w:r>
          <w:instrText xml:space="preserve"> PAGEREF _Toc20860 \h </w:instrText>
        </w:r>
        <w:r>
          <w:fldChar w:fldCharType="separate"/>
        </w:r>
        <w:r>
          <w:t>80</w:t>
        </w:r>
        <w:r>
          <w:fldChar w:fldCharType="end"/>
        </w:r>
      </w:hyperlink>
    </w:p>
    <w:p>
      <w:pPr>
        <w:pStyle w:val="TOC2"/>
        <w:tabs>
          <w:tab w:val="right" w:leader="dot" w:pos="8306"/>
        </w:tabs>
      </w:pPr>
      <w:hyperlink w:anchor="_Toc19408" w:history="1">
        <w:r>
          <w:rPr>
            <w:rFonts w:ascii="仿宋" w:eastAsia="仿宋" w:hAnsi="仿宋" w:cs="仿宋" w:hint="eastAsia"/>
            <w:lang w:val="en-GB"/>
          </w:rPr>
          <w:t>(四)、风险管理与应对策略</w:t>
        </w:r>
        <w:r>
          <w:tab/>
        </w:r>
        <w:r>
          <w:fldChar w:fldCharType="begin"/>
        </w:r>
        <w:r>
          <w:instrText xml:space="preserve"> PAGEREF _Toc19408 \h </w:instrText>
        </w:r>
        <w:r>
          <w:fldChar w:fldCharType="separate"/>
        </w:r>
        <w:r>
          <w:t>80</w:t>
        </w:r>
        <w:r>
          <w:fldChar w:fldCharType="end"/>
        </w:r>
      </w:hyperlink>
    </w:p>
    <w:p>
      <w:pPr>
        <w:pStyle w:val="TOC1"/>
        <w:tabs>
          <w:tab w:val="right" w:leader="dot" w:pos="8306"/>
        </w:tabs>
      </w:pPr>
      <w:hyperlink w:anchor="_Toc9341" w:history="1">
        <w:r>
          <w:rPr>
            <w:rFonts w:ascii="仿宋" w:eastAsia="仿宋" w:hAnsi="仿宋" w:cs="仿宋" w:hint="eastAsia"/>
            <w:lang w:val="en-GB"/>
          </w:rPr>
          <w:t>十四、核试验反应堆及其配套产品人才战略与团队建设</w:t>
        </w:r>
        <w:r>
          <w:tab/>
        </w:r>
        <w:r>
          <w:fldChar w:fldCharType="begin"/>
        </w:r>
        <w:r>
          <w:instrText xml:space="preserve"> PAGEREF _Toc9341 \h </w:instrText>
        </w:r>
        <w:r>
          <w:fldChar w:fldCharType="separate"/>
        </w:r>
        <w:r>
          <w:t>82</w:t>
        </w:r>
        <w:r>
          <w:fldChar w:fldCharType="end"/>
        </w:r>
      </w:hyperlink>
    </w:p>
    <w:p>
      <w:pPr>
        <w:pStyle w:val="TOC2"/>
        <w:tabs>
          <w:tab w:val="right" w:leader="dot" w:pos="8306"/>
        </w:tabs>
      </w:pPr>
      <w:hyperlink w:anchor="_Toc18151" w:history="1">
        <w:r>
          <w:rPr>
            <w:rFonts w:ascii="仿宋" w:eastAsia="仿宋" w:hAnsi="仿宋" w:cs="仿宋" w:hint="eastAsia"/>
            <w:lang w:val="en-GB"/>
          </w:rPr>
          <w:t>(一)、人才需求与招聘计划</w:t>
        </w:r>
        <w:r>
          <w:tab/>
        </w:r>
        <w:r>
          <w:fldChar w:fldCharType="begin"/>
        </w:r>
        <w:r>
          <w:instrText xml:space="preserve"> PAGEREF _Toc18151 \h </w:instrText>
        </w:r>
        <w:r>
          <w:fldChar w:fldCharType="separate"/>
        </w:r>
        <w:r>
          <w:t>82</w:t>
        </w:r>
        <w:r>
          <w:fldChar w:fldCharType="end"/>
        </w:r>
      </w:hyperlink>
    </w:p>
    <w:p>
      <w:pPr>
        <w:pStyle w:val="TOC2"/>
        <w:tabs>
          <w:tab w:val="right" w:leader="dot" w:pos="8306"/>
        </w:tabs>
      </w:pPr>
      <w:hyperlink w:anchor="_Toc4100" w:history="1">
        <w:r>
          <w:rPr>
            <w:rFonts w:ascii="仿宋" w:eastAsia="仿宋" w:hAnsi="仿宋" w:cs="仿宋" w:hint="eastAsia"/>
            <w:lang w:val="en-GB"/>
          </w:rPr>
          <w:t>(二)、培训与专业发展</w:t>
        </w:r>
        <w:r>
          <w:tab/>
        </w:r>
        <w:r>
          <w:fldChar w:fldCharType="begin"/>
        </w:r>
        <w:r>
          <w:instrText xml:space="preserve"> PAGEREF _Toc4100 \h </w:instrText>
        </w:r>
        <w:r>
          <w:fldChar w:fldCharType="separate"/>
        </w:r>
        <w:r>
          <w:t>83</w:t>
        </w:r>
        <w:r>
          <w:fldChar w:fldCharType="end"/>
        </w:r>
      </w:hyperlink>
    </w:p>
    <w:p>
      <w:pPr>
        <w:pStyle w:val="TOC2"/>
        <w:tabs>
          <w:tab w:val="right" w:leader="dot" w:pos="8306"/>
        </w:tabs>
      </w:pPr>
      <w:hyperlink w:anchor="_Toc17036" w:history="1">
        <w:r>
          <w:rPr>
            <w:rFonts w:ascii="仿宋" w:eastAsia="仿宋" w:hAnsi="仿宋" w:cs="仿宋" w:hint="eastAsia"/>
            <w:lang w:val="en-GB"/>
          </w:rPr>
          <w:t>(三)、绩效评价与激励机制</w:t>
        </w:r>
        <w:r>
          <w:tab/>
        </w:r>
        <w:r>
          <w:fldChar w:fldCharType="begin"/>
        </w:r>
        <w:r>
          <w:instrText xml:space="preserve"> PAGEREF _Toc17036 \h </w:instrText>
        </w:r>
        <w:r>
          <w:fldChar w:fldCharType="separate"/>
        </w:r>
        <w:r>
          <w:t>84</w:t>
        </w:r>
        <w:r>
          <w:fldChar w:fldCharType="end"/>
        </w:r>
      </w:hyperlink>
    </w:p>
    <w:p>
      <w:pPr>
        <w:pStyle w:val="TOC2"/>
        <w:tabs>
          <w:tab w:val="right" w:leader="dot" w:pos="8306"/>
        </w:tabs>
      </w:pPr>
      <w:hyperlink w:anchor="_Toc25735" w:history="1">
        <w:r>
          <w:rPr>
            <w:rFonts w:ascii="仿宋" w:eastAsia="仿宋" w:hAnsi="仿宋" w:cs="仿宋" w:hint="eastAsia"/>
            <w:lang w:val="en-GB"/>
          </w:rPr>
          <w:t>(四)、团队建设与协作模式</w:t>
        </w:r>
        <w:r>
          <w:tab/>
        </w:r>
        <w:r>
          <w:fldChar w:fldCharType="begin"/>
        </w:r>
        <w:r>
          <w:instrText xml:space="preserve"> PAGEREF _Toc25735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3210"/>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核试验反应堆及其配套产品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17835"/>
      <w:r>
        <w:rPr>
          <w:rFonts w:ascii="仿宋" w:eastAsia="仿宋" w:hAnsi="仿宋" w:cs="仿宋" w:hint="eastAsia"/>
          <w:sz w:val="28"/>
          <w:lang w:val="en-GB"/>
        </w:rPr>
        <w:t>一、员工培训与绩效提升</w:t>
      </w:r>
      <w:bookmarkEnd w:id="2"/>
    </w:p>
    <w:p>
      <w:pPr>
        <w:pStyle w:val="Heading2"/>
        <w:rPr>
          <w:rFonts w:ascii="仿宋" w:eastAsia="仿宋" w:hAnsi="仿宋" w:cs="仿宋" w:hint="eastAsia"/>
          <w:lang w:val="en-GB"/>
        </w:rPr>
      </w:pPr>
      <w:bookmarkStart w:id="3" w:name="_Toc11129"/>
      <w:r>
        <w:rPr>
          <w:rFonts w:ascii="仿宋" w:eastAsia="仿宋" w:hAnsi="仿宋" w:cs="仿宋" w:hint="eastAsia"/>
          <w:lang w:val="en-GB"/>
        </w:rPr>
        <w:t>(一)、培训需求分析与计划</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确保公司员工在不断变化的市场和核试验反应堆及其配套产品行业中保持竞争力，公司将进行全面的培训需求分析与计划，以提高员工整体素质和适应公司发展需求。下面是公司在培训需求分析与计划方面的详细安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员工技能评估：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公司将通过技能评估，利用各类评估工具全面了解员工的技术水平和专业知识。这将有助于明确员工的技能缺口，为后续个性化培训提供基础数据，确保培训内容更贴近员工实际需求。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市场动态与核试验反应堆及其配套产品行业趋势分析：</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 xml:space="preserve">  </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跟踪市场动态和核试验反应堆及其配套产品行业趋势，公司将及时获取关于新技术、新趋势的信息。基于这些信息，公司将制定培训计划，使员工紧跟核试验反应堆及其配套产品行业发展步伐，提高他们对市场的洞察力和适应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团队协作与领导力培训：</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面向不同岗位的员工，公司将实施团队协作和领导力培训。通过这些培训，旨在提高团队协作效率，增强管理层的领导力，促使团队更好地协同工作，达到更高的业绩。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专业知识更新：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针对公司所处业务领域的最新发展，公司将定期进行专业知识更新培训。这有助于确保员工了解核试验反应堆及其配套产品行业前沿信息，保持专业知识的新鲜度，提高其在专业领域内的竞争力。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职业素养提升：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除技术层面的培训外，公司将关注职业素养的提升，包括沟通技巧、时间管理、问题解决等方面。这将全面提高员工的综合素质，使其更好地应对各类工作挑战。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制定培训计划：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基于上述分析结果，公司将制定全员培训计划。该计划将详细规定培训的时间、地点和方式，确保培训具有系统性和实效性。这样的计划将有助于提高培训的组织性和员工的学习效果。</w:t>
      </w:r>
    </w:p>
    <w:p>
      <w:pPr>
        <w:pStyle w:val="Heading2"/>
        <w:ind w:firstLine="560" w:firstLineChars="200"/>
        <w:rPr>
          <w:rFonts w:ascii="仿宋" w:eastAsia="仿宋" w:hAnsi="仿宋" w:cs="仿宋" w:hint="eastAsia"/>
          <w:sz w:val="28"/>
          <w:lang w:val="en-GB"/>
        </w:rPr>
      </w:pPr>
      <w:bookmarkStart w:id="4" w:name="_Toc13837"/>
      <w:r>
        <w:rPr>
          <w:rFonts w:ascii="仿宋" w:eastAsia="仿宋" w:hAnsi="仿宋" w:cs="仿宋" w:hint="eastAsia"/>
          <w:sz w:val="28"/>
          <w:lang w:val="en-GB"/>
        </w:rPr>
        <w:t>(二)、绩效评价体系与激励机制</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设立明确的绩效目标</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绩效评价体系的第一步是设立明确的绩效目标。这些目标应该与公司的战略目标密切相关，明确员工在各自职责范围内的具体任务和期望成果。设立具体、可衡量、可达成的目标，有助于员工明确自己的工作重点，提高工作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多维度的评价标准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个有效的绩效评价体系应该包括多维度的评价标准，以全面评估员工的表现。这些标准可以包括工作成果的质量和数量、团队合作能力、创新能力、问题解决能力等。采用多元化的评价标准，有助于避免单一指标导致的评价片面性，更准确地反映员工的全面工作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定期的评价周期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的评价周期是绩效评价体系的重要组成部分。通过设立合适的评价周期，如季度或年度，有助于及时发现员工的工作问题，提高对员工表现的敏感度。同时，定期评价也为员工提供了持续改进的机会，促使其不断完善和提升自己的工作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激励机制是通过奖励和认可来激发员工积极性，促使其更好地完成工作任务。一个有效的激励机制可以帮助公司留住优秀人才，提高整体团队的绩效水平。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薪酬激励</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薪酬激励是最直接的激励手段之一。通过设立合理的薪酬结构，包括基本工资、奖金、福利等，根据员工的绩效水平提供相应的薪酬激励。设立与绩效挂钩的薪酬制度，既能够激发员工的工作动力，又能够激发其追求卓越的愿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晋升机会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晋升机会也是一种强有力的激励方式。通过制定明确的晋升渠道和条件，让员工清晰了解自己的职业发展方向，有助于员工更为努力地提升自己的工作能力。同时，晋升机会也是一种可持续的激励方式，有助于提高员工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学习和发展机会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提供学习和发展机会，支持员工提升自身职业技能，也是一种重要的激励手段。公司可以设立培训计划、提供学术资助、鼓励员工参与专业认证等，以促使员工不断学习、不断提升自己的综合素质。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肯定与表彰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及时的肯定与表彰对于员工的激励起到了积极的作用。公司可以通过员工月度或季度表彰、年度绩效大会、荣誉证书颁发等方式，公开赞扬员工的出色表现，让员工感受到被重视和认可。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健康福利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提供良好的健康福利也是一种激励机制。关心员工的身体健康，提供医疗保险、健康体检、健身福利等，可以提高员工对公司的满意度，增强员工的归属感和忠诚度。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工作环境改善</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改善工作环境也可以被视为一种激励手段。优越的工作环境包括舒适的办公场所、先进的工作设备、团队氛围等，能够提高员工的工作积极性和幸福感。</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https://d.book118.com/426142153133010103</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核试验反应堆及其配套产品竞争策略分析报告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核试验反应堆及其配套产品竞争策略分析报告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核试验反应堆及其配套产品竞争策略分析报告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核试验反应堆及其配套产品竞争策略分析报告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核试验反应堆及其配套产品竞争策略分析报告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核试验反应堆及其配套产品竞争策略分析报告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核试验反应堆及其配套产品竞争策略分析报告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BB39C5"/>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BB39C5"/>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26142153133010103"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2024-01-11T23:26:00Z</dcterms:created>
  <dcterms:modified xsi:type="dcterms:W3CDTF">2024-01-11T23:26:23Z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323662C4A5DD40AE9D6467049ED93E29_11</vt:lpwstr>
  </property>
  <property fmtid="{D5CDD505-2E9C-101B-9397-08002B2CF9AE}" pid="3" name="KSOProductBuildVer">
    <vt:lpwstr>2052-12.1.0.16120</vt:lpwstr>
  </property>
</Properties>
</file>