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240" w:line="172" w:lineRule="auto"/>
        <w:ind w:left="2613"/>
        <w:outlineLvl w:val="0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color w:val="141414"/>
          <w:spacing w:val="103"/>
          <w:sz w:val="56"/>
          <w:szCs w:val="56"/>
        </w:rPr>
        <w:t>建设项目环境影响报告表</w:t>
      </w:r>
    </w:p>
    <w:p>
      <w:pPr>
        <w:spacing w:before="183" w:line="198" w:lineRule="auto"/>
        <w:ind w:left="573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242424"/>
          <w:spacing w:val="-7"/>
          <w:w w:val="99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color w:val="242424"/>
          <w:spacing w:val="-7"/>
          <w:w w:val="99"/>
          <w:sz w:val="32"/>
          <w:szCs w:val="32"/>
        </w:rPr>
        <w:t>报批稿</w:t>
      </w:r>
      <w:r>
        <w:rPr>
          <w:rFonts w:ascii="Microsoft YaHei" w:eastAsia="Microsoft YaHei" w:hAnsi="Microsoft YaHei" w:cs="Microsoft YaHei"/>
          <w:color w:val="242424"/>
          <w:spacing w:val="-7"/>
          <w:w w:val="99"/>
          <w:sz w:val="31"/>
          <w:szCs w:val="31"/>
        </w:rPr>
        <w:t>)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50" w:line="188" w:lineRule="auto"/>
        <w:ind w:left="2283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color w:val="1C1C1C"/>
          <w:spacing w:val="-22"/>
          <w:w w:val="96"/>
          <w:position w:val="2"/>
          <w:sz w:val="33"/>
          <w:szCs w:val="33"/>
        </w:rPr>
        <w:t>项</w:t>
      </w:r>
      <w:r>
        <w:rPr>
          <w:rFonts w:ascii="Microsoft YaHei" w:eastAsia="Microsoft YaHei" w:hAnsi="Microsoft YaHei" w:cs="Microsoft YaHei"/>
          <w:color w:val="1C1C1C"/>
          <w:spacing w:val="-22"/>
          <w:w w:val="96"/>
          <w:position w:val="2"/>
          <w:sz w:val="31"/>
          <w:szCs w:val="31"/>
        </w:rPr>
        <w:t xml:space="preserve">目 </w:t>
      </w:r>
      <w:r>
        <w:rPr>
          <w:rFonts w:ascii="Microsoft YaHei" w:eastAsia="Microsoft YaHei" w:hAnsi="Microsoft YaHei" w:cs="Microsoft YaHei"/>
          <w:color w:val="1C1C1C"/>
          <w:spacing w:val="-22"/>
          <w:w w:val="96"/>
          <w:position w:val="2"/>
          <w:sz w:val="32"/>
          <w:szCs w:val="32"/>
        </w:rPr>
        <w:t>名</w:t>
      </w:r>
      <w:r>
        <w:rPr>
          <w:rFonts w:ascii="Microsoft YaHei" w:eastAsia="Microsoft YaHei" w:hAnsi="Microsoft YaHei" w:cs="Microsoft YaHei"/>
          <w:color w:val="1C1C1C"/>
          <w:spacing w:val="-22"/>
          <w:w w:val="96"/>
          <w:position w:val="2"/>
          <w:sz w:val="33"/>
          <w:szCs w:val="33"/>
        </w:rPr>
        <w:t>称</w:t>
      </w:r>
      <w:r>
        <w:rPr>
          <w:rFonts w:ascii="Microsoft YaHei" w:eastAsia="Microsoft YaHei" w:hAnsi="Microsoft YaHei" w:cs="Microsoft YaHei"/>
          <w:color w:val="1C1C1C"/>
          <w:spacing w:val="-19"/>
          <w:position w:val="2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color w:val="1C1C1C"/>
          <w:spacing w:val="-22"/>
          <w:w w:val="96"/>
          <w:position w:val="6"/>
          <w:sz w:val="29"/>
          <w:szCs w:val="29"/>
        </w:rPr>
        <w:t xml:space="preserve">： </w:t>
      </w:r>
      <w:r>
        <w:rPr>
          <w:rFonts w:ascii="Microsoft YaHei" w:eastAsia="Microsoft YaHei" w:hAnsi="Microsoft YaHei" w:cs="Microsoft YaHei"/>
          <w:color w:val="141414"/>
          <w:spacing w:val="-22"/>
          <w:w w:val="96"/>
          <w:sz w:val="35"/>
          <w:szCs w:val="35"/>
        </w:rPr>
        <w:t>三亚市凤凰机场支管网配套污水改造工程项目</w:t>
      </w:r>
    </w:p>
    <w:p>
      <w:pPr>
        <w:pStyle w:val="BodyText"/>
        <w:spacing w:line="433" w:lineRule="auto"/>
      </w:pPr>
    </w:p>
    <w:p>
      <w:pPr>
        <w:spacing w:before="151" w:line="188" w:lineRule="auto"/>
        <w:ind w:left="2275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color w:val="3C3C3C"/>
          <w:spacing w:val="-25"/>
          <w:position w:val="1"/>
          <w:sz w:val="34"/>
          <w:szCs w:val="34"/>
        </w:rPr>
        <w:t xml:space="preserve">建设单位(盖章):          </w:t>
      </w:r>
      <w:r>
        <w:rPr>
          <w:rFonts w:ascii="Microsoft YaHei" w:eastAsia="Microsoft YaHei" w:hAnsi="Microsoft YaHei" w:cs="Microsoft YaHei"/>
          <w:color w:val="1B1B1B"/>
          <w:spacing w:val="-25"/>
          <w:sz w:val="35"/>
          <w:szCs w:val="35"/>
        </w:rPr>
        <w:t>三亚市市政维护应急中心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  <w:sectPr>
          <w:headerReference w:type="default" r:id="rId4"/>
          <w:pgSz w:w="11906" w:h="16839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134" w:line="183" w:lineRule="auto"/>
        <w:ind w:left="366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353535"/>
          <w:spacing w:val="-13"/>
          <w:w w:val="97"/>
          <w:sz w:val="31"/>
          <w:szCs w:val="31"/>
        </w:rPr>
        <w:t>编制单位：海南深鸿亚环保科技有限公司</w:t>
      </w:r>
    </w:p>
    <w:p>
      <w:pPr>
        <w:spacing w:before="201" w:line="184" w:lineRule="auto"/>
        <w:ind w:left="438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393939"/>
          <w:spacing w:val="-12"/>
          <w:sz w:val="31"/>
          <w:szCs w:val="31"/>
        </w:rPr>
        <w:t>编制日期：二○</w:t>
      </w:r>
      <w:r>
        <w:rPr>
          <w:rFonts w:ascii="Microsoft YaHei" w:eastAsia="Microsoft YaHei" w:hAnsi="Microsoft YaHei" w:cs="Microsoft YaHei"/>
          <w:color w:val="393939"/>
          <w:spacing w:val="-5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393939"/>
          <w:spacing w:val="-12"/>
          <w:sz w:val="31"/>
          <w:szCs w:val="31"/>
        </w:rPr>
        <w:t>一九年十一月</w:t>
      </w:r>
    </w:p>
    <w:p>
      <w:pPr>
        <w:spacing w:line="184" w:lineRule="auto"/>
        <w:rPr>
          <w:rFonts w:ascii="Microsoft YaHei" w:eastAsia="Microsoft YaHei" w:hAnsi="Microsoft YaHei" w:cs="Microsoft YaHei"/>
          <w:sz w:val="31"/>
          <w:szCs w:val="31"/>
        </w:rPr>
        <w:sectPr>
          <w:headerReference w:type="default" r:id="rId5"/>
          <w:type w:val="nextPage"/>
          <w:pgSz w:w="11906" w:h="16839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71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100" w:line="223" w:lineRule="auto"/>
        <w:ind w:left="1455"/>
        <w:outlineLvl w:val="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《建设项目环境影响报告表》编制说明</w:t>
      </w: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78" w:line="593" w:lineRule="exact"/>
        <w:ind w:left="51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9"/>
          <w:position w:val="27"/>
          <w:sz w:val="24"/>
          <w:szCs w:val="24"/>
        </w:rPr>
        <w:t>《建设项目环境影响报告表》由具有从事环境影响评价工作资质的单</w:t>
      </w:r>
    </w:p>
    <w:p>
      <w:pPr>
        <w:spacing w:line="219" w:lineRule="auto"/>
        <w:ind w:left="2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位编制。</w:t>
      </w:r>
    </w:p>
    <w:p>
      <w:pPr>
        <w:spacing w:before="307" w:line="593" w:lineRule="exact"/>
        <w:ind w:left="524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2"/>
          <w:position w:val="27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pacing w:val="34"/>
          <w:position w:val="27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12"/>
          <w:position w:val="27"/>
          <w:sz w:val="24"/>
          <w:szCs w:val="24"/>
        </w:rPr>
        <w:t>项目名称</w:t>
      </w:r>
      <w:r>
        <w:rPr>
          <w:rFonts w:ascii="Times New Roman" w:eastAsia="Times New Roman" w:hAnsi="Times New Roman" w:cs="Times New Roman"/>
          <w:spacing w:val="12"/>
          <w:position w:val="27"/>
          <w:sz w:val="24"/>
          <w:szCs w:val="24"/>
        </w:rPr>
        <w:t>——</w:t>
      </w:r>
      <w:r>
        <w:rPr>
          <w:rFonts w:ascii="Times New Roman" w:eastAsia="Times New Roman" w:hAnsi="Times New Roman" w:cs="Times New Roman"/>
          <w:spacing w:val="-34"/>
          <w:position w:val="2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2"/>
          <w:position w:val="27"/>
          <w:sz w:val="24"/>
          <w:szCs w:val="24"/>
        </w:rPr>
        <w:t>指项目立项批复时的名称，应不超过</w:t>
      </w:r>
      <w:r>
        <w:rPr>
          <w:rFonts w:ascii="SimSun" w:eastAsia="SimSun" w:hAnsi="SimSun" w:cs="SimSun"/>
          <w:spacing w:val="-18"/>
          <w:position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27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spacing w:val="30"/>
          <w:w w:val="101"/>
          <w:position w:val="2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2"/>
          <w:position w:val="27"/>
          <w:sz w:val="24"/>
          <w:szCs w:val="24"/>
        </w:rPr>
        <w:t>个字</w:t>
      </w:r>
      <w:r>
        <w:rPr>
          <w:rFonts w:ascii="Times New Roman" w:eastAsia="Times New Roman" w:hAnsi="Times New Roman" w:cs="Times New Roman"/>
          <w:spacing w:val="12"/>
          <w:position w:val="27"/>
          <w:sz w:val="24"/>
          <w:szCs w:val="24"/>
        </w:rPr>
        <w:t>(</w:t>
      </w:r>
      <w:r>
        <w:rPr>
          <w:rFonts w:ascii="SimSun" w:eastAsia="SimSun" w:hAnsi="SimSun" w:cs="SimSun"/>
          <w:spacing w:val="12"/>
          <w:position w:val="27"/>
          <w:sz w:val="24"/>
          <w:szCs w:val="24"/>
        </w:rPr>
        <w:t>两个英</w:t>
      </w:r>
    </w:p>
    <w:p>
      <w:pPr>
        <w:spacing w:line="212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8"/>
          <w:sz w:val="24"/>
          <w:szCs w:val="24"/>
        </w:rPr>
        <w:t>文字段作一个汉字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>)</w:t>
      </w:r>
      <w:r>
        <w:rPr>
          <w:rFonts w:ascii="SimSun" w:eastAsia="SimSun" w:hAnsi="SimSun" w:cs="SimSun"/>
          <w:spacing w:val="18"/>
          <w:sz w:val="24"/>
          <w:szCs w:val="24"/>
        </w:rPr>
        <w:t>。</w:t>
      </w:r>
    </w:p>
    <w:p>
      <w:pPr>
        <w:spacing w:before="317" w:line="219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14"/>
          <w:sz w:val="24"/>
          <w:szCs w:val="24"/>
        </w:rPr>
        <w:t>建设地点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>——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4"/>
          <w:sz w:val="24"/>
          <w:szCs w:val="24"/>
        </w:rPr>
        <w:t>指项目所在地的名称</w:t>
      </w:r>
      <w:r>
        <w:rPr>
          <w:rFonts w:ascii="SimSun" w:eastAsia="SimSun" w:hAnsi="SimSun" w:cs="SimSun"/>
          <w:spacing w:val="-6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4"/>
          <w:sz w:val="24"/>
          <w:szCs w:val="24"/>
        </w:rPr>
        <w:t>，公路</w:t>
      </w:r>
      <w:r>
        <w:rPr>
          <w:rFonts w:ascii="SimSun" w:eastAsia="SimSun" w:hAnsi="SimSun" w:cs="SimSun"/>
          <w:spacing w:val="-7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4"/>
          <w:sz w:val="24"/>
          <w:szCs w:val="24"/>
        </w:rPr>
        <w:t>、铁路应填写起止地点。</w:t>
      </w:r>
    </w:p>
    <w:p>
      <w:pPr>
        <w:spacing w:before="308" w:line="219" w:lineRule="auto"/>
        <w:ind w:left="506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13"/>
          <w:sz w:val="24"/>
          <w:szCs w:val="24"/>
        </w:rPr>
        <w:t>行业类别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>——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3"/>
          <w:sz w:val="24"/>
          <w:szCs w:val="24"/>
        </w:rPr>
        <w:t>按国标填写</w:t>
      </w:r>
    </w:p>
    <w:p>
      <w:pPr>
        <w:spacing w:before="308" w:line="219" w:lineRule="auto"/>
        <w:ind w:left="50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14"/>
          <w:sz w:val="24"/>
          <w:szCs w:val="24"/>
        </w:rPr>
        <w:t>总投资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>——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4"/>
          <w:sz w:val="24"/>
          <w:szCs w:val="24"/>
        </w:rPr>
        <w:t>指项目投资总额。</w:t>
      </w:r>
    </w:p>
    <w:p>
      <w:pPr>
        <w:spacing w:before="308" w:line="456" w:lineRule="auto"/>
        <w:ind w:left="41" w:right="92" w:firstLine="466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5.   </w:t>
      </w:r>
      <w:r>
        <w:rPr>
          <w:rFonts w:ascii="SimSun" w:eastAsia="SimSun" w:hAnsi="SimSun" w:cs="SimSun"/>
          <w:spacing w:val="-9"/>
          <w:sz w:val="24"/>
          <w:szCs w:val="24"/>
        </w:rPr>
        <w:t>主</w:t>
      </w:r>
      <w:r>
        <w:rPr>
          <w:rFonts w:ascii="SimSun" w:eastAsia="SimSun" w:hAnsi="SimSun" w:cs="SimSun"/>
          <w:spacing w:val="-7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要环</w:t>
      </w:r>
      <w:r>
        <w:rPr>
          <w:rFonts w:ascii="SimSun" w:eastAsia="SimSun" w:hAnsi="SimSun" w:cs="SimSun"/>
          <w:spacing w:val="-7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境</w:t>
      </w:r>
      <w:r>
        <w:rPr>
          <w:rFonts w:ascii="SimSun" w:eastAsia="SimSun" w:hAnsi="SimSun" w:cs="SimSun"/>
          <w:spacing w:val="-7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保</w:t>
      </w:r>
      <w:r>
        <w:rPr>
          <w:rFonts w:ascii="SimSun" w:eastAsia="SimSun" w:hAnsi="SimSun" w:cs="SimSun"/>
          <w:spacing w:val="-7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护</w:t>
      </w:r>
      <w:r>
        <w:rPr>
          <w:rFonts w:ascii="SimSun" w:eastAsia="SimSun" w:hAnsi="SimSun" w:cs="SimSun"/>
          <w:spacing w:val="-2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目</w:t>
      </w:r>
      <w:r>
        <w:rPr>
          <w:rFonts w:ascii="SimSun" w:eastAsia="SimSun" w:hAnsi="SimSun" w:cs="SimSun"/>
          <w:spacing w:val="-7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标</w:t>
      </w:r>
      <w:r>
        <w:rPr>
          <w:rFonts w:ascii="SimSun" w:eastAsia="SimSun" w:hAnsi="SimSun" w:cs="SimSun"/>
          <w:spacing w:val="-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——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指</w:t>
      </w:r>
      <w:r>
        <w:rPr>
          <w:rFonts w:ascii="SimSun" w:eastAsia="SimSun" w:hAnsi="SimSun" w:cs="SimSun"/>
          <w:spacing w:val="-6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项</w:t>
      </w:r>
      <w:r>
        <w:rPr>
          <w:rFonts w:ascii="SimSun" w:eastAsia="SimSun" w:hAnsi="SimSun" w:cs="SimSun"/>
          <w:spacing w:val="-2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目</w:t>
      </w:r>
      <w:r>
        <w:rPr>
          <w:rFonts w:ascii="SimSun" w:eastAsia="SimSun" w:hAnsi="SimSun" w:cs="SimSun"/>
          <w:spacing w:val="-5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区</w:t>
      </w:r>
      <w:r>
        <w:rPr>
          <w:rFonts w:ascii="SimSun" w:eastAsia="SimSun" w:hAnsi="SimSun" w:cs="SimSun"/>
          <w:spacing w:val="-7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周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围</w:t>
      </w:r>
      <w:r>
        <w:rPr>
          <w:rFonts w:ascii="SimSun" w:eastAsia="SimSun" w:hAnsi="SimSun" w:cs="SimSun"/>
          <w:spacing w:val="-6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一</w:t>
      </w:r>
      <w:r>
        <w:rPr>
          <w:rFonts w:ascii="SimSun" w:eastAsia="SimSun" w:hAnsi="SimSun" w:cs="SimSun"/>
          <w:spacing w:val="-6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定</w:t>
      </w:r>
      <w:r>
        <w:rPr>
          <w:rFonts w:ascii="SimSun" w:eastAsia="SimSun" w:hAnsi="SimSun" w:cs="SimSun"/>
          <w:spacing w:val="-6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范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围</w:t>
      </w:r>
      <w:r>
        <w:rPr>
          <w:rFonts w:ascii="SimSun" w:eastAsia="SimSun" w:hAnsi="SimSun" w:cs="SimSun"/>
          <w:spacing w:val="-4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内集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中</w:t>
      </w:r>
      <w:r>
        <w:rPr>
          <w:rFonts w:ascii="SimSun" w:eastAsia="SimSun" w:hAnsi="SimSun" w:cs="SimSun"/>
          <w:spacing w:val="-10"/>
          <w:sz w:val="24"/>
          <w:szCs w:val="24"/>
        </w:rPr>
        <w:t>居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民住</w:t>
      </w:r>
      <w:r>
        <w:rPr>
          <w:rFonts w:ascii="SimSun" w:eastAsia="SimSun" w:hAnsi="SimSun" w:cs="SimSun"/>
          <w:spacing w:val="-7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宅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5"/>
          <w:sz w:val="24"/>
          <w:szCs w:val="24"/>
        </w:rPr>
        <w:t>区</w:t>
      </w:r>
      <w:r>
        <w:rPr>
          <w:rFonts w:ascii="SimSun" w:eastAsia="SimSun" w:hAnsi="SimSun" w:cs="SimSun"/>
          <w:spacing w:val="-4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5"/>
          <w:sz w:val="24"/>
          <w:szCs w:val="24"/>
        </w:rPr>
        <w:t>、学校</w:t>
      </w:r>
      <w:r>
        <w:rPr>
          <w:rFonts w:ascii="SimSun" w:eastAsia="SimSun" w:hAnsi="SimSun" w:cs="SimSun"/>
          <w:spacing w:val="-6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5"/>
          <w:sz w:val="24"/>
          <w:szCs w:val="24"/>
        </w:rPr>
        <w:t>、医院</w:t>
      </w:r>
      <w:r>
        <w:rPr>
          <w:rFonts w:ascii="SimSun" w:eastAsia="SimSun" w:hAnsi="SimSun" w:cs="SimSun"/>
          <w:spacing w:val="-6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5"/>
          <w:sz w:val="24"/>
          <w:szCs w:val="24"/>
        </w:rPr>
        <w:t>、保护文物</w:t>
      </w:r>
      <w:r>
        <w:rPr>
          <w:rFonts w:ascii="SimSun" w:eastAsia="SimSun" w:hAnsi="SimSun" w:cs="SimSun"/>
          <w:spacing w:val="-6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5"/>
          <w:sz w:val="24"/>
          <w:szCs w:val="24"/>
        </w:rPr>
        <w:t>、风景名胜区</w:t>
      </w:r>
      <w:r>
        <w:rPr>
          <w:rFonts w:ascii="SimSun" w:eastAsia="SimSun" w:hAnsi="SimSun" w:cs="SimSun"/>
          <w:spacing w:val="-6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5"/>
          <w:sz w:val="24"/>
          <w:szCs w:val="24"/>
        </w:rPr>
        <w:t>、水源地和生态敏感点等</w:t>
      </w:r>
      <w:r>
        <w:rPr>
          <w:rFonts w:ascii="SimSun" w:eastAsia="SimSun" w:hAnsi="SimSun" w:cs="SimSun"/>
          <w:spacing w:val="-6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5"/>
          <w:sz w:val="24"/>
          <w:szCs w:val="24"/>
        </w:rPr>
        <w:t>，应</w:t>
      </w:r>
    </w:p>
    <w:p>
      <w:pPr>
        <w:spacing w:line="219" w:lineRule="auto"/>
        <w:ind w:left="2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8"/>
          <w:sz w:val="24"/>
          <w:szCs w:val="24"/>
        </w:rPr>
        <w:t>尽可能给出保护目标</w:t>
      </w:r>
      <w:r>
        <w:rPr>
          <w:rFonts w:ascii="SimSun" w:eastAsia="SimSun" w:hAnsi="SimSun" w:cs="SimSun"/>
          <w:spacing w:val="-6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8"/>
          <w:sz w:val="24"/>
          <w:szCs w:val="24"/>
        </w:rPr>
        <w:t>、性质</w:t>
      </w:r>
      <w:r>
        <w:rPr>
          <w:rFonts w:ascii="SimSun" w:eastAsia="SimSun" w:hAnsi="SimSun" w:cs="SimSun"/>
          <w:spacing w:val="-7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8"/>
          <w:sz w:val="24"/>
          <w:szCs w:val="24"/>
        </w:rPr>
        <w:t>、规模和距厂界距离等。</w:t>
      </w:r>
    </w:p>
    <w:p>
      <w:pPr>
        <w:spacing w:before="308" w:line="456" w:lineRule="auto"/>
        <w:ind w:left="24" w:right="92" w:firstLine="48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21"/>
          <w:sz w:val="24"/>
          <w:szCs w:val="24"/>
        </w:rPr>
        <w:t>结论与建议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>——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1"/>
          <w:sz w:val="24"/>
          <w:szCs w:val="24"/>
        </w:rPr>
        <w:t>给出本项目清洁生产</w:t>
      </w:r>
      <w:r>
        <w:rPr>
          <w:rFonts w:ascii="SimSun" w:eastAsia="SimSun" w:hAnsi="SimSun" w:cs="SimSun"/>
          <w:spacing w:val="-6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1"/>
          <w:sz w:val="24"/>
          <w:szCs w:val="24"/>
        </w:rPr>
        <w:t>、达标排放和总</w:t>
      </w:r>
      <w:r>
        <w:rPr>
          <w:rFonts w:ascii="SimSun" w:eastAsia="SimSun" w:hAnsi="SimSun" w:cs="SimSun"/>
          <w:spacing w:val="20"/>
          <w:sz w:val="24"/>
          <w:szCs w:val="24"/>
        </w:rPr>
        <w:t>量控制的分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1"/>
          <w:sz w:val="24"/>
          <w:szCs w:val="24"/>
        </w:rPr>
        <w:t>析结论</w:t>
      </w:r>
      <w:r>
        <w:rPr>
          <w:rFonts w:ascii="SimSun" w:eastAsia="SimSun" w:hAnsi="SimSun" w:cs="SimSun"/>
          <w:spacing w:val="-5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1"/>
          <w:sz w:val="24"/>
          <w:szCs w:val="24"/>
        </w:rPr>
        <w:t>，确定污染防治措施的有效性</w:t>
      </w:r>
      <w:r>
        <w:rPr>
          <w:rFonts w:ascii="SimSun" w:eastAsia="SimSun" w:hAnsi="SimSun" w:cs="SimSun"/>
          <w:spacing w:val="-6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1"/>
          <w:sz w:val="24"/>
          <w:szCs w:val="24"/>
        </w:rPr>
        <w:t>，说明本项目对环境造成的影响</w:t>
      </w:r>
      <w:r>
        <w:rPr>
          <w:rFonts w:ascii="SimSun" w:eastAsia="SimSun" w:hAnsi="SimSun" w:cs="SimSun"/>
          <w:spacing w:val="-6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1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3"/>
          <w:sz w:val="24"/>
          <w:szCs w:val="24"/>
        </w:rPr>
        <w:t>给出建设项目环境可行性的明确结论</w:t>
      </w:r>
      <w:r>
        <w:rPr>
          <w:rFonts w:ascii="SimSun" w:eastAsia="SimSun" w:hAnsi="SimSun" w:cs="SimSun"/>
          <w:spacing w:val="-5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3"/>
          <w:sz w:val="24"/>
          <w:szCs w:val="24"/>
        </w:rPr>
        <w:t>。</w:t>
      </w:r>
      <w:r>
        <w:rPr>
          <w:rFonts w:ascii="SimSun" w:eastAsia="SimSun" w:hAnsi="SimSun" w:cs="SimSun"/>
          <w:spacing w:val="-5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3"/>
          <w:sz w:val="24"/>
          <w:szCs w:val="24"/>
        </w:rPr>
        <w:t>同时提出减少环境</w:t>
      </w:r>
      <w:r>
        <w:rPr>
          <w:rFonts w:ascii="SimSun" w:eastAsia="SimSun" w:hAnsi="SimSun" w:cs="SimSun"/>
          <w:spacing w:val="22"/>
          <w:sz w:val="24"/>
          <w:szCs w:val="24"/>
        </w:rPr>
        <w:t>影响的其他建</w:t>
      </w:r>
    </w:p>
    <w:p>
      <w:pPr>
        <w:spacing w:line="220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</w:rPr>
        <w:t>议。</w:t>
      </w:r>
    </w:p>
    <w:p>
      <w:pPr>
        <w:spacing w:before="307" w:line="593" w:lineRule="exact"/>
        <w:ind w:left="50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9"/>
          <w:position w:val="27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spacing w:val="31"/>
          <w:position w:val="27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19"/>
          <w:position w:val="27"/>
          <w:sz w:val="24"/>
          <w:szCs w:val="24"/>
        </w:rPr>
        <w:t>预审意见</w:t>
      </w:r>
      <w:r>
        <w:rPr>
          <w:rFonts w:ascii="Times New Roman" w:eastAsia="Times New Roman" w:hAnsi="Times New Roman" w:cs="Times New Roman"/>
          <w:spacing w:val="19"/>
          <w:position w:val="27"/>
          <w:sz w:val="24"/>
          <w:szCs w:val="24"/>
        </w:rPr>
        <w:t xml:space="preserve">—— </w:t>
      </w:r>
      <w:r>
        <w:rPr>
          <w:rFonts w:ascii="SimSun" w:eastAsia="SimSun" w:hAnsi="SimSun" w:cs="SimSun"/>
          <w:spacing w:val="19"/>
          <w:position w:val="27"/>
          <w:sz w:val="24"/>
          <w:szCs w:val="24"/>
        </w:rPr>
        <w:t>由行业主管部门填写答复意见</w:t>
      </w:r>
      <w:r>
        <w:rPr>
          <w:rFonts w:ascii="SimSun" w:eastAsia="SimSun" w:hAnsi="SimSun" w:cs="SimSun"/>
          <w:spacing w:val="-62"/>
          <w:position w:val="2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9"/>
          <w:position w:val="27"/>
          <w:sz w:val="24"/>
          <w:szCs w:val="24"/>
        </w:rPr>
        <w:t>，无主管部门项目，</w:t>
      </w:r>
    </w:p>
    <w:p>
      <w:pPr>
        <w:spacing w:line="220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可不填。</w:t>
      </w:r>
    </w:p>
    <w:p>
      <w:pPr>
        <w:spacing w:before="307" w:line="219" w:lineRule="auto"/>
        <w:ind w:left="51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>8.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</w:t>
      </w:r>
      <w:r>
        <w:rPr>
          <w:rFonts w:ascii="SimSun" w:eastAsia="SimSun" w:hAnsi="SimSun" w:cs="SimSun"/>
          <w:spacing w:val="18"/>
          <w:sz w:val="24"/>
          <w:szCs w:val="24"/>
        </w:rPr>
        <w:t>审批意见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>——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8"/>
          <w:sz w:val="24"/>
          <w:szCs w:val="24"/>
        </w:rPr>
        <w:t>由负责审批该项目的环境保护行政主管部门批复。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6"/>
          <w:pgSz w:w="11906" w:h="16839"/>
          <w:pgMar w:top="400" w:right="1731" w:bottom="0" w:left="1785" w:header="0" w:footer="0" w:gutter="0"/>
          <w:pgNumType w:start="3"/>
          <w:cols w:space="708"/>
        </w:sectPr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97" w:line="219" w:lineRule="auto"/>
        <w:ind w:left="814"/>
        <w:outlineLvl w:val="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建设项目基本情况</w:t>
      </w:r>
    </w:p>
    <w:tbl>
      <w:tblPr>
        <w:tblStyle w:val="TableNormal0"/>
        <w:tblW w:w="9913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30"/>
        <w:gridCol w:w="1077"/>
        <w:gridCol w:w="887"/>
        <w:gridCol w:w="945"/>
        <w:gridCol w:w="1677"/>
        <w:gridCol w:w="1543"/>
        <w:gridCol w:w="120"/>
        <w:gridCol w:w="1334"/>
      </w:tblGrid>
      <w:tr>
        <w:tblPrEx>
          <w:tblW w:w="9913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22"/>
        </w:trPr>
        <w:tc>
          <w:tcPr>
            <w:tcW w:w="2330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140" w:line="220" w:lineRule="auto"/>
              <w:ind w:left="696"/>
            </w:pPr>
            <w:r>
              <w:rPr>
                <w:spacing w:val="-3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7583" w:type="dxa"/>
            <w:gridSpan w:val="7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139" w:line="219" w:lineRule="auto"/>
              <w:ind w:left="1393"/>
            </w:pPr>
            <w:r>
              <w:rPr>
                <w:spacing w:val="-1"/>
              </w:rPr>
              <w:t>三亚市凤凰机场支管网配套污水改造工程项目</w:t>
            </w:r>
          </w:p>
        </w:tc>
      </w:tr>
      <w:tr>
        <w:tblPrEx>
          <w:tblW w:w="9913" w:type="dxa"/>
          <w:tblInd w:w="2" w:type="dxa"/>
          <w:tblLayout w:type="fixed"/>
        </w:tblPrEx>
        <w:trPr>
          <w:trHeight w:val="418"/>
        </w:trPr>
        <w:tc>
          <w:tcPr>
            <w:tcW w:w="233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85" w:line="220" w:lineRule="auto"/>
              <w:ind w:left="695"/>
            </w:pPr>
            <w:r>
              <w:rPr>
                <w:spacing w:val="-3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建设单位</w:t>
            </w:r>
          </w:p>
        </w:tc>
        <w:tc>
          <w:tcPr>
            <w:tcW w:w="7583" w:type="dxa"/>
            <w:gridSpan w:val="7"/>
            <w:tcBorders>
              <w:right w:val="single" w:sz="2" w:space="0" w:color="000000"/>
            </w:tcBorders>
            <w:vAlign w:val="top"/>
          </w:tcPr>
          <w:p>
            <w:pPr>
              <w:pStyle w:val="TableText"/>
              <w:spacing w:before="86" w:line="219" w:lineRule="auto"/>
              <w:ind w:left="2473"/>
            </w:pPr>
            <w:r>
              <w:rPr>
                <w:spacing w:val="-1"/>
              </w:rPr>
              <w:t>三亚市市政维护应急中心</w:t>
            </w:r>
          </w:p>
        </w:tc>
      </w:tr>
      <w:tr>
        <w:tblPrEx>
          <w:tblW w:w="9913" w:type="dxa"/>
          <w:tblInd w:w="2" w:type="dxa"/>
          <w:tblLayout w:type="fixed"/>
        </w:tblPrEx>
        <w:trPr>
          <w:trHeight w:val="395"/>
        </w:trPr>
        <w:tc>
          <w:tcPr>
            <w:tcW w:w="233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73" w:line="219" w:lineRule="auto"/>
              <w:ind w:left="693"/>
            </w:pPr>
            <w:r>
              <w:rPr>
                <w:spacing w:val="-2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法人代表</w:t>
            </w:r>
          </w:p>
        </w:tc>
        <w:tc>
          <w:tcPr>
            <w:tcW w:w="2909" w:type="dxa"/>
            <w:gridSpan w:val="3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73" w:line="221" w:lineRule="auto"/>
              <w:ind w:left="487"/>
            </w:pPr>
            <w:r>
              <w:rPr>
                <w:spacing w:val="-3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联系人</w:t>
            </w:r>
          </w:p>
        </w:tc>
        <w:tc>
          <w:tcPr>
            <w:tcW w:w="2997" w:type="dxa"/>
            <w:gridSpan w:val="3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913" w:type="dxa"/>
          <w:tblInd w:w="2" w:type="dxa"/>
          <w:tblLayout w:type="fixed"/>
        </w:tblPrEx>
        <w:trPr>
          <w:trHeight w:val="428"/>
        </w:trPr>
        <w:tc>
          <w:tcPr>
            <w:tcW w:w="233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89" w:line="227" w:lineRule="auto"/>
              <w:ind w:left="692"/>
            </w:pPr>
            <w:r>
              <w:rPr>
                <w:spacing w:val="-2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通讯地址</w:t>
            </w:r>
          </w:p>
        </w:tc>
        <w:tc>
          <w:tcPr>
            <w:tcW w:w="7583" w:type="dxa"/>
            <w:gridSpan w:val="7"/>
            <w:tcBorders>
              <w:right w:val="single" w:sz="2" w:space="0" w:color="000000"/>
            </w:tcBorders>
            <w:vAlign w:val="top"/>
          </w:tcPr>
          <w:p>
            <w:pPr>
              <w:pStyle w:val="TableText"/>
              <w:spacing w:before="89" w:line="219" w:lineRule="auto"/>
              <w:ind w:left="2713"/>
            </w:pPr>
            <w:r>
              <w:rPr>
                <w:spacing w:val="-2"/>
              </w:rPr>
              <w:t>三亚市凤凰机场片区</w:t>
            </w:r>
          </w:p>
        </w:tc>
      </w:tr>
      <w:tr>
        <w:tblPrEx>
          <w:tblW w:w="9913" w:type="dxa"/>
          <w:tblInd w:w="2" w:type="dxa"/>
          <w:tblLayout w:type="fixed"/>
        </w:tblPrEx>
        <w:trPr>
          <w:trHeight w:val="421"/>
        </w:trPr>
        <w:tc>
          <w:tcPr>
            <w:tcW w:w="233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87" w:line="221" w:lineRule="auto"/>
              <w:ind w:left="693"/>
            </w:pPr>
            <w:r>
              <w:rPr>
                <w:spacing w:val="-2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联系电话</w:t>
            </w:r>
          </w:p>
        </w:tc>
        <w:tc>
          <w:tcPr>
            <w:tcW w:w="196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vAlign w:val="top"/>
          </w:tcPr>
          <w:p>
            <w:pPr>
              <w:pStyle w:val="TableText"/>
              <w:spacing w:before="86" w:line="219" w:lineRule="auto"/>
              <w:ind w:left="234"/>
            </w:pPr>
            <w:r>
              <w:rPr>
                <w:spacing w:val="-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传真</w:t>
            </w:r>
          </w:p>
        </w:tc>
        <w:tc>
          <w:tcPr>
            <w:tcW w:w="1677" w:type="dxa"/>
            <w:vAlign w:val="top"/>
          </w:tcPr>
          <w:p>
            <w:pPr>
              <w:spacing w:before="230" w:line="114" w:lineRule="exact"/>
              <w:ind w:left="5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-2"/>
                <w:sz w:val="24"/>
                <w:szCs w:val="24"/>
              </w:rPr>
              <w:t>——</w:t>
            </w:r>
          </w:p>
        </w:tc>
        <w:tc>
          <w:tcPr>
            <w:tcW w:w="1543" w:type="dxa"/>
            <w:vAlign w:val="top"/>
          </w:tcPr>
          <w:p>
            <w:pPr>
              <w:pStyle w:val="TableText"/>
              <w:spacing w:before="87" w:line="219" w:lineRule="auto"/>
              <w:ind w:left="315"/>
            </w:pPr>
            <w:r>
              <w:rPr>
                <w:spacing w:val="-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邮政编码</w:t>
            </w:r>
          </w:p>
        </w:tc>
        <w:tc>
          <w:tcPr>
            <w:tcW w:w="1454" w:type="dxa"/>
            <w:gridSpan w:val="2"/>
            <w:tcBorders>
              <w:right w:val="single" w:sz="2" w:space="0" w:color="000000"/>
            </w:tcBorders>
            <w:vAlign w:val="top"/>
          </w:tcPr>
          <w:p>
            <w:pPr>
              <w:spacing w:before="128" w:line="188" w:lineRule="auto"/>
              <w:ind w:left="3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572000</w:t>
            </w:r>
          </w:p>
        </w:tc>
      </w:tr>
      <w:tr>
        <w:tblPrEx>
          <w:tblW w:w="9913" w:type="dxa"/>
          <w:tblInd w:w="2" w:type="dxa"/>
          <w:tblLayout w:type="fixed"/>
        </w:tblPrEx>
        <w:trPr>
          <w:trHeight w:val="399"/>
        </w:trPr>
        <w:tc>
          <w:tcPr>
            <w:tcW w:w="233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75" w:line="221" w:lineRule="auto"/>
              <w:ind w:left="695"/>
            </w:pPr>
            <w:r>
              <w:rPr>
                <w:spacing w:val="-3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建设地点</w:t>
            </w:r>
          </w:p>
        </w:tc>
        <w:tc>
          <w:tcPr>
            <w:tcW w:w="7583" w:type="dxa"/>
            <w:gridSpan w:val="7"/>
            <w:tcBorders>
              <w:right w:val="single" w:sz="2" w:space="0" w:color="000000"/>
            </w:tcBorders>
            <w:vAlign w:val="top"/>
          </w:tcPr>
          <w:p>
            <w:pPr>
              <w:pStyle w:val="TableText"/>
              <w:spacing w:before="75" w:line="219" w:lineRule="auto"/>
              <w:ind w:left="2713"/>
            </w:pPr>
            <w:r>
              <w:rPr>
                <w:spacing w:val="-2"/>
              </w:rPr>
              <w:t>三亚市凤凰机场片区</w:t>
            </w:r>
          </w:p>
        </w:tc>
      </w:tr>
      <w:tr>
        <w:tblPrEx>
          <w:tblW w:w="9913" w:type="dxa"/>
          <w:tblInd w:w="2" w:type="dxa"/>
          <w:tblLayout w:type="fixed"/>
        </w:tblPrEx>
        <w:trPr>
          <w:trHeight w:val="433"/>
        </w:trPr>
        <w:tc>
          <w:tcPr>
            <w:tcW w:w="233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92" w:line="219" w:lineRule="auto"/>
              <w:ind w:left="452"/>
            </w:pPr>
            <w:r>
              <w:rPr>
                <w:spacing w:val="-1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立项审批部门</w:t>
            </w:r>
          </w:p>
        </w:tc>
        <w:tc>
          <w:tcPr>
            <w:tcW w:w="2909" w:type="dxa"/>
            <w:gridSpan w:val="3"/>
            <w:vAlign w:val="top"/>
          </w:tcPr>
          <w:p>
            <w:pPr>
              <w:pStyle w:val="TableText"/>
              <w:spacing w:before="91" w:line="219" w:lineRule="auto"/>
              <w:ind w:left="138"/>
            </w:pPr>
            <w:r>
              <w:rPr>
                <w:spacing w:val="-1"/>
              </w:rPr>
              <w:t>三亚市发展和改革委员会</w:t>
            </w:r>
          </w:p>
        </w:tc>
        <w:tc>
          <w:tcPr>
            <w:tcW w:w="1677" w:type="dxa"/>
            <w:vAlign w:val="top"/>
          </w:tcPr>
          <w:p>
            <w:pPr>
              <w:pStyle w:val="TableText"/>
              <w:spacing w:before="91" w:line="221" w:lineRule="auto"/>
              <w:ind w:left="363"/>
            </w:pPr>
            <w:r>
              <w:rPr>
                <w:spacing w:val="-2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批准文号</w:t>
            </w:r>
          </w:p>
        </w:tc>
        <w:tc>
          <w:tcPr>
            <w:tcW w:w="2997" w:type="dxa"/>
            <w:gridSpan w:val="3"/>
            <w:tcBorders>
              <w:right w:val="single" w:sz="2" w:space="0" w:color="000000"/>
            </w:tcBorders>
            <w:vAlign w:val="top"/>
          </w:tcPr>
          <w:p>
            <w:pPr>
              <w:pStyle w:val="TableText"/>
              <w:spacing w:before="91" w:line="212" w:lineRule="auto"/>
              <w:ind w:left="374"/>
            </w:pPr>
            <w:r>
              <w:t>三发改投</w:t>
            </w:r>
            <w:r>
              <w:rPr>
                <w:rFonts w:ascii="Times New Roman" w:eastAsia="Times New Roman" w:hAnsi="Times New Roman" w:cs="Times New Roman"/>
              </w:rPr>
              <w:t xml:space="preserve">[2018]562 </w:t>
            </w:r>
            <w:r>
              <w:t>号</w:t>
            </w:r>
          </w:p>
        </w:tc>
      </w:tr>
      <w:tr>
        <w:tblPrEx>
          <w:tblW w:w="9913" w:type="dxa"/>
          <w:tblInd w:w="2" w:type="dxa"/>
          <w:tblLayout w:type="fixed"/>
        </w:tblPrEx>
        <w:trPr>
          <w:trHeight w:val="628"/>
        </w:trPr>
        <w:tc>
          <w:tcPr>
            <w:tcW w:w="233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91" w:line="220" w:lineRule="auto"/>
              <w:ind w:left="695"/>
            </w:pPr>
            <w:r>
              <w:rPr>
                <w:spacing w:val="-3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建设性质</w:t>
            </w:r>
          </w:p>
        </w:tc>
        <w:tc>
          <w:tcPr>
            <w:tcW w:w="2909" w:type="dxa"/>
            <w:gridSpan w:val="3"/>
            <w:vAlign w:val="top"/>
          </w:tcPr>
          <w:p>
            <w:pPr>
              <w:pStyle w:val="TableText"/>
              <w:spacing w:before="191" w:line="219" w:lineRule="auto"/>
              <w:ind w:left="283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新建</w:t>
            </w:r>
            <w:r>
              <w:rPr>
                <w:position w:val="-2"/>
              </w:rPr>
              <w:drawing>
                <wp:inline distT="0" distB="0" distL="0" distR="0">
                  <wp:extent cx="92049" cy="137506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049" cy="137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-3"/>
              </w:rPr>
              <w:t>改建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□    </w:t>
            </w:r>
            <w:r>
              <w:rPr>
                <w:spacing w:val="-3"/>
              </w:rPr>
              <w:t>技改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□</w:t>
            </w:r>
          </w:p>
        </w:tc>
        <w:tc>
          <w:tcPr>
            <w:tcW w:w="1677" w:type="dxa"/>
            <w:vAlign w:val="top"/>
          </w:tcPr>
          <w:p>
            <w:pPr>
              <w:pStyle w:val="TableText"/>
              <w:spacing w:before="35"/>
              <w:ind w:left="367"/>
            </w:pPr>
            <w:r>
              <w:rPr>
                <w:spacing w:val="-3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行业类别</w:t>
            </w:r>
          </w:p>
          <w:p>
            <w:pPr>
              <w:pStyle w:val="TableText"/>
              <w:spacing w:line="208" w:lineRule="auto"/>
              <w:ind w:left="483"/>
            </w:pPr>
            <w:r>
              <w:rPr>
                <w:spacing w:val="-3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及代码</w:t>
            </w:r>
          </w:p>
        </w:tc>
        <w:tc>
          <w:tcPr>
            <w:tcW w:w="2997" w:type="dxa"/>
            <w:gridSpan w:val="3"/>
            <w:tcBorders>
              <w:right w:val="single" w:sz="2" w:space="0" w:color="000000"/>
            </w:tcBorders>
            <w:vAlign w:val="top"/>
          </w:tcPr>
          <w:p>
            <w:pPr>
              <w:pStyle w:val="TableText"/>
              <w:spacing w:before="191" w:line="219" w:lineRule="auto"/>
              <w:ind w:left="434"/>
            </w:pPr>
            <w:r>
              <w:rPr>
                <w:rFonts w:ascii="Times New Roman" w:eastAsia="Times New Roman" w:hAnsi="Times New Roman" w:cs="Times New Roman"/>
                <w:spacing w:val="-2"/>
              </w:rPr>
              <w:t>E4852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管道工程建筑</w:t>
            </w:r>
          </w:p>
        </w:tc>
      </w:tr>
      <w:tr>
        <w:tblPrEx>
          <w:tblW w:w="9913" w:type="dxa"/>
          <w:tblInd w:w="2" w:type="dxa"/>
          <w:tblLayout w:type="fixed"/>
        </w:tblPrEx>
        <w:trPr>
          <w:trHeight w:val="628"/>
        </w:trPr>
        <w:tc>
          <w:tcPr>
            <w:tcW w:w="233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5"/>
              <w:ind w:left="732"/>
            </w:pPr>
            <w:r>
              <w:rPr>
                <w:spacing w:val="-12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占地面积</w:t>
            </w:r>
          </w:p>
          <w:p>
            <w:pPr>
              <w:pStyle w:val="TableText"/>
              <w:spacing w:line="208" w:lineRule="auto"/>
              <w:ind w:left="73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(</w:t>
            </w:r>
            <w:r>
              <w:rPr>
                <w:spacing w:val="-2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平方米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)</w:t>
            </w:r>
          </w:p>
        </w:tc>
        <w:tc>
          <w:tcPr>
            <w:tcW w:w="2909" w:type="dxa"/>
            <w:gridSpan w:val="3"/>
            <w:vAlign w:val="top"/>
          </w:tcPr>
          <w:p>
            <w:pPr>
              <w:spacing w:before="228" w:line="192" w:lineRule="auto"/>
              <w:ind w:left="14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677" w:type="dxa"/>
            <w:vAlign w:val="top"/>
          </w:tcPr>
          <w:p>
            <w:pPr>
              <w:pStyle w:val="TableText"/>
              <w:spacing w:before="35"/>
              <w:ind w:left="365"/>
            </w:pPr>
            <w:r>
              <w:rPr>
                <w:spacing w:val="-3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绿化面积</w:t>
            </w:r>
          </w:p>
          <w:p>
            <w:pPr>
              <w:pStyle w:val="TableText"/>
              <w:spacing w:line="208" w:lineRule="auto"/>
              <w:ind w:left="4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(</w:t>
            </w:r>
            <w:r>
              <w:rPr>
                <w:spacing w:val="-2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平方米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)</w:t>
            </w:r>
          </w:p>
        </w:tc>
        <w:tc>
          <w:tcPr>
            <w:tcW w:w="2997" w:type="dxa"/>
            <w:gridSpan w:val="3"/>
            <w:tcBorders>
              <w:right w:val="single" w:sz="2" w:space="0" w:color="000000"/>
            </w:tcBorders>
            <w:vAlign w:val="top"/>
          </w:tcPr>
          <w:p>
            <w:pPr>
              <w:spacing w:before="228" w:line="192" w:lineRule="auto"/>
              <w:ind w:left="1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</w:tr>
      <w:tr>
        <w:tblPrEx>
          <w:tblW w:w="9913" w:type="dxa"/>
          <w:tblInd w:w="2" w:type="dxa"/>
          <w:tblLayout w:type="fixed"/>
        </w:tblPrEx>
        <w:trPr>
          <w:trHeight w:val="628"/>
        </w:trPr>
        <w:tc>
          <w:tcPr>
            <w:tcW w:w="233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5"/>
              <w:ind w:left="819"/>
            </w:pPr>
            <w:r>
              <w:rPr>
                <w:spacing w:val="-5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总投资</w:t>
            </w:r>
          </w:p>
          <w:p>
            <w:pPr>
              <w:pStyle w:val="TableText"/>
              <w:spacing w:before="1" w:line="207" w:lineRule="auto"/>
              <w:ind w:left="85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(</w:t>
            </w:r>
            <w:r>
              <w:rPr>
                <w:spacing w:val="-2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万元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)</w:t>
            </w:r>
          </w:p>
        </w:tc>
        <w:tc>
          <w:tcPr>
            <w:tcW w:w="1077" w:type="dxa"/>
            <w:vAlign w:val="top"/>
          </w:tcPr>
          <w:p>
            <w:pPr>
              <w:spacing w:before="233" w:line="188" w:lineRule="auto"/>
              <w:ind w:left="1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8736.40</w:t>
            </w:r>
          </w:p>
        </w:tc>
        <w:tc>
          <w:tcPr>
            <w:tcW w:w="1832" w:type="dxa"/>
            <w:gridSpan w:val="2"/>
            <w:vAlign w:val="top"/>
          </w:tcPr>
          <w:p>
            <w:pPr>
              <w:pStyle w:val="TableText"/>
              <w:spacing w:before="35" w:line="220" w:lineRule="auto"/>
              <w:ind w:left="116"/>
            </w:pPr>
            <w:r>
              <w:rPr>
                <w:spacing w:val="-11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其中：环保投资</w:t>
            </w:r>
          </w:p>
          <w:p>
            <w:pPr>
              <w:pStyle w:val="TableText"/>
              <w:spacing w:before="25" w:line="208" w:lineRule="auto"/>
              <w:ind w:left="6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(</w:t>
            </w:r>
            <w:r>
              <w:rPr>
                <w:spacing w:val="-2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万元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)</w:t>
            </w:r>
          </w:p>
        </w:tc>
        <w:tc>
          <w:tcPr>
            <w:tcW w:w="1677" w:type="dxa"/>
            <w:vAlign w:val="top"/>
          </w:tcPr>
          <w:p>
            <w:pPr>
              <w:spacing w:before="233" w:line="188" w:lineRule="auto"/>
              <w:ind w:left="6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154</w:t>
            </w:r>
          </w:p>
        </w:tc>
        <w:tc>
          <w:tcPr>
            <w:tcW w:w="1663" w:type="dxa"/>
            <w:gridSpan w:val="2"/>
            <w:vAlign w:val="top"/>
          </w:tcPr>
          <w:p>
            <w:pPr>
              <w:pStyle w:val="TableText"/>
              <w:spacing w:before="35" w:line="224" w:lineRule="auto"/>
              <w:ind w:left="117"/>
            </w:pPr>
            <w:r>
              <w:rPr>
                <w:spacing w:val="-1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环保投资占总</w:t>
            </w:r>
            <w:r>
              <w:rPr>
                <w:spacing w:val="-1"/>
              </w:rPr>
              <w:t xml:space="preserve"> </w:t>
            </w:r>
            <w:r>
              <w:rPr>
                <w:spacing w:val="-21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投资比例（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1"/>
              </w:rPr>
              <w:t>%</w:t>
            </w:r>
            <w:r>
              <w:rPr>
                <w:spacing w:val="-21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  <w:tc>
          <w:tcPr>
            <w:tcW w:w="1334" w:type="dxa"/>
            <w:tcBorders>
              <w:right w:val="single" w:sz="2" w:space="0" w:color="000000"/>
            </w:tcBorders>
            <w:vAlign w:val="top"/>
          </w:tcPr>
          <w:p>
            <w:pPr>
              <w:spacing w:before="233" w:line="188" w:lineRule="auto"/>
              <w:ind w:left="4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1.76</w:t>
            </w:r>
          </w:p>
        </w:tc>
      </w:tr>
      <w:tr>
        <w:tblPrEx>
          <w:tblW w:w="9913" w:type="dxa"/>
          <w:tblInd w:w="2" w:type="dxa"/>
          <w:tblLayout w:type="fixed"/>
        </w:tblPrEx>
        <w:trPr>
          <w:trHeight w:val="480"/>
        </w:trPr>
        <w:tc>
          <w:tcPr>
            <w:tcW w:w="233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20" w:line="210" w:lineRule="auto"/>
              <w:ind w:left="372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评价经费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(</w:t>
            </w:r>
            <w:r>
              <w:rPr>
                <w:spacing w:val="-1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万元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)</w:t>
            </w:r>
          </w:p>
        </w:tc>
        <w:tc>
          <w:tcPr>
            <w:tcW w:w="10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2" w:type="dxa"/>
            <w:gridSpan w:val="2"/>
            <w:vAlign w:val="top"/>
          </w:tcPr>
          <w:p>
            <w:pPr>
              <w:pStyle w:val="TableText"/>
              <w:spacing w:before="120" w:line="219" w:lineRule="auto"/>
              <w:ind w:left="201"/>
            </w:pPr>
            <w:r>
              <w:rPr>
                <w:spacing w:val="-2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预期投产日期</w:t>
            </w:r>
          </w:p>
        </w:tc>
        <w:tc>
          <w:tcPr>
            <w:tcW w:w="4674" w:type="dxa"/>
            <w:gridSpan w:val="4"/>
            <w:tcBorders>
              <w:right w:val="single" w:sz="2" w:space="0" w:color="000000"/>
            </w:tcBorders>
            <w:vAlign w:val="top"/>
          </w:tcPr>
          <w:p>
            <w:pPr>
              <w:pStyle w:val="TableText"/>
              <w:spacing w:before="120" w:line="219" w:lineRule="auto"/>
              <w:ind w:left="1650"/>
            </w:pPr>
            <w:r>
              <w:rPr>
                <w:rFonts w:ascii="Times New Roman" w:eastAsia="Times New Roman" w:hAnsi="Times New Roman" w:cs="Times New Roman"/>
                <w:spacing w:val="-7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7"/>
              </w:rPr>
              <w:t>月</w:t>
            </w:r>
          </w:p>
        </w:tc>
      </w:tr>
    </w:tbl>
    <w:p>
      <w:pPr>
        <w:sectPr>
          <w:headerReference w:type="default" r:id="rId8"/>
          <w:pgSz w:w="11906" w:h="16839"/>
          <w:pgMar w:top="400" w:right="986" w:bottom="0" w:left="1001" w:header="0" w:footer="0" w:gutter="0"/>
          <w:pgNumType w:start="4"/>
          <w:cols w:space="708"/>
        </w:sectPr>
      </w:pPr>
    </w:p>
    <w:tbl>
      <w:tblPr>
        <w:tblStyle w:val="TableNormal1"/>
        <w:tblW w:w="9913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913"/>
      </w:tblGrid>
      <w:tr>
        <w:tblPrEx>
          <w:tblW w:w="9913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490"/>
        </w:trPr>
        <w:tc>
          <w:tcPr>
            <w:tcW w:w="9913" w:type="dxa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38" w:line="465" w:lineRule="exact"/>
              <w:ind w:left="119"/>
            </w:pPr>
            <w:r>
              <w:rPr>
                <w:spacing w:val="-1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工程内容及规模：</w:t>
            </w:r>
          </w:p>
          <w:p>
            <w:pPr>
              <w:pStyle w:val="TableText"/>
              <w:spacing w:line="219" w:lineRule="auto"/>
              <w:ind w:left="600"/>
            </w:pPr>
            <w:r>
              <w:rPr>
                <w:spacing w:val="-2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一、项目由来</w:t>
            </w:r>
          </w:p>
          <w:p>
            <w:pPr>
              <w:pStyle w:val="TableText"/>
              <w:spacing w:before="259" w:line="360" w:lineRule="auto"/>
              <w:ind w:left="115" w:right="107" w:firstLine="480"/>
              <w:jc w:val="both"/>
            </w:pPr>
            <w:r>
              <w:t>近日国家住房和城乡建设建设部给省政府正式发函，</w:t>
            </w:r>
            <w:r>
              <w:rPr>
                <w:spacing w:val="-1"/>
              </w:rPr>
              <w:t xml:space="preserve">原则同意将三亚列为城市修补生态 </w:t>
            </w:r>
            <w:r>
              <w:t>修 复、海绵城市和综合管廊建设综合试点城市。意味着三亚成为全国首个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“</w:t>
            </w:r>
            <w:r>
              <w:rPr>
                <w:spacing w:val="-1"/>
              </w:rPr>
              <w:t>城市生态修复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”</w:t>
            </w:r>
            <w:r>
              <w:rPr>
                <w:spacing w:val="-1"/>
              </w:rPr>
              <w:t>试</w:t>
            </w:r>
            <w:r>
              <w:t xml:space="preserve"> </w:t>
            </w:r>
            <w:r>
              <w:rPr>
                <w:spacing w:val="-1"/>
              </w:rPr>
              <w:t>点城 市，也是目前唯一同时获得海绵城市和综合管廊建设综合试点的地级</w:t>
            </w:r>
            <w:r>
              <w:rPr>
                <w:spacing w:val="-2"/>
              </w:rPr>
              <w:t>市。</w:t>
            </w:r>
            <w:r>
              <w:rPr>
                <w:spacing w:val="33"/>
              </w:rPr>
              <w:t xml:space="preserve"> </w:t>
            </w:r>
            <w:r>
              <w:rPr>
                <w:spacing w:val="-2"/>
              </w:rPr>
              <w:t xml:space="preserve">国家住建部 </w:t>
            </w:r>
            <w:r>
              <w:t>在函中表明三亚市开展城市修补生态修复、推进海绵城市</w:t>
            </w:r>
            <w:r>
              <w:rPr>
                <w:spacing w:val="-1"/>
              </w:rPr>
              <w:t xml:space="preserve">和地下综合管廊建设是提高规划建 </w:t>
            </w:r>
            <w:r>
              <w:t>设设计水平，完善城市功能，提升风貌特色的有效途径和重要举措，</w:t>
            </w:r>
            <w:r>
              <w:rPr>
                <w:spacing w:val="-1"/>
              </w:rPr>
              <w:t>对于研究探索中国城市</w:t>
            </w:r>
          </w:p>
          <w:p>
            <w:pPr>
              <w:pStyle w:val="TableText"/>
              <w:spacing w:line="219" w:lineRule="auto"/>
              <w:ind w:left="118"/>
            </w:pPr>
            <w:r>
              <w:rPr>
                <w:spacing w:val="-1"/>
              </w:rPr>
              <w:t>生态文明建设模式、新型城镇化发展方式具有重要的试点示范意义。</w:t>
            </w:r>
          </w:p>
          <w:p>
            <w:pPr>
              <w:pStyle w:val="TableText"/>
              <w:spacing w:before="183" w:line="360" w:lineRule="auto"/>
              <w:ind w:left="115" w:right="200" w:firstLine="480"/>
              <w:jc w:val="both"/>
            </w:pPr>
            <w:r>
              <w:t>拟建项目位于三亚市凤凰机场周边，设计范围内为海新路、贵</w:t>
            </w:r>
            <w:r>
              <w:rPr>
                <w:spacing w:val="-1"/>
              </w:rPr>
              <w:t>都路（新城污水处理厂至</w:t>
            </w:r>
            <w:r>
              <w:t xml:space="preserve"> </w:t>
            </w:r>
            <w:r>
              <w:t>椰林路）、鲁能美丽三区（四号路至椰林路）、海榆西线（大兵桥至</w:t>
            </w:r>
            <w:r>
              <w:rPr>
                <w:spacing w:val="-1"/>
              </w:rPr>
              <w:t>御海路）等。改造污水</w:t>
            </w:r>
            <w:r>
              <w:t xml:space="preserve"> </w:t>
            </w:r>
            <w:r>
              <w:t>区域内居民生活污水管网基础设施不完善：居民将生活污水排入现状</w:t>
            </w:r>
            <w:r>
              <w:rPr>
                <w:spacing w:val="-1"/>
              </w:rPr>
              <w:t>排洪沟或周边自然水体</w:t>
            </w:r>
            <w:r>
              <w:t xml:space="preserve"> </w:t>
            </w:r>
            <w:r>
              <w:t>内。导致排洪沟内淤泥淤积，两侧杂草丛生，冲会河水体严重污染，</w:t>
            </w:r>
            <w:r>
              <w:rPr>
                <w:spacing w:val="-1"/>
              </w:rPr>
              <w:t>散发异味，破坏机场周</w:t>
            </w:r>
            <w:r>
              <w:t xml:space="preserve"> </w:t>
            </w:r>
            <w:r>
              <w:t>边区域的生态环境和影响居民生活品质。部分区域污水管网基础设施</w:t>
            </w:r>
            <w:r>
              <w:rPr>
                <w:spacing w:val="-1"/>
              </w:rPr>
              <w:t>不完善，如贵都路污水</w:t>
            </w:r>
            <w:r>
              <w:t xml:space="preserve"> </w:t>
            </w:r>
            <w:r>
              <w:t>在高峰期时会满溢到路面上。对三亚的市容市貌造成了不好的影响，</w:t>
            </w:r>
            <w:r>
              <w:rPr>
                <w:spacing w:val="-1"/>
              </w:rPr>
              <w:t>所以三亚市凤凰机场支</w:t>
            </w:r>
            <w:r>
              <w:t xml:space="preserve"> </w:t>
            </w:r>
            <w:r>
              <w:t>管网配套污水改造工程项目的推进工作迫在眉睫。为了尽快完善三亚</w:t>
            </w:r>
            <w:r>
              <w:rPr>
                <w:spacing w:val="-1"/>
              </w:rPr>
              <w:t>市凤凰机场周边片区污</w:t>
            </w:r>
          </w:p>
          <w:p>
            <w:pPr>
              <w:pStyle w:val="TableText"/>
              <w:spacing w:line="219" w:lineRule="auto"/>
              <w:ind w:left="119"/>
            </w:pPr>
            <w:r>
              <w:t>水收集系统，避免污水乱排乱放，给城市环境带来负面影响</w:t>
            </w:r>
            <w:r>
              <w:rPr>
                <w:spacing w:val="-1"/>
              </w:rPr>
              <w:t>，给人们的身体健康带来潜在的</w:t>
            </w:r>
          </w:p>
        </w:tc>
      </w:tr>
    </w:tbl>
    <w:p>
      <w:pPr>
        <w:pStyle w:val="BodyText"/>
      </w:pPr>
    </w:p>
    <w:p>
      <w:pPr>
        <w:sectPr>
          <w:headerReference w:type="default" r:id="rId9"/>
          <w:type w:val="nextPage"/>
          <w:pgSz w:w="11906" w:h="16839"/>
          <w:pgMar w:top="400" w:right="986" w:bottom="0" w:left="1001" w:header="0" w:footer="0" w:gutter="0"/>
          <w:pgNumType w:start="5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2"/>
        <w:tblW w:w="9913" w:type="dxa"/>
        <w:tblInd w:w="2" w:type="dxa"/>
        <w:tblBorders>
          <w:top w:val="single" w:sz="4" w:space="0" w:color="000000"/>
          <w:left w:val="single" w:sz="2" w:space="0" w:color="000000"/>
          <w:bottom w:val="single" w:sz="4" w:space="0" w:color="000000"/>
          <w:right w:val="single" w:sz="2" w:space="0" w:color="000000"/>
        </w:tblBorders>
        <w:tblLayout w:type="fixed"/>
      </w:tblPr>
      <w:tblGrid>
        <w:gridCol w:w="9913"/>
      </w:tblGrid>
      <w:tr>
        <w:tblPrEx>
          <w:tblW w:w="9913" w:type="dxa"/>
          <w:tblInd w:w="2" w:type="dxa"/>
          <w:tblBorders>
            <w:top w:val="single" w:sz="4" w:space="0" w:color="000000"/>
            <w:left w:val="single" w:sz="2" w:space="0" w:color="000000"/>
            <w:bottom w:val="single" w:sz="4" w:space="0" w:color="000000"/>
            <w:right w:val="single" w:sz="2" w:space="0" w:color="000000"/>
          </w:tblBorders>
          <w:tblLayout w:type="fixed"/>
        </w:tblPrEx>
        <w:trPr>
          <w:trHeight w:val="13718"/>
        </w:trPr>
        <w:tc>
          <w:tcPr>
            <w:tcW w:w="9913" w:type="dxa"/>
            <w:vAlign w:val="top"/>
          </w:tcPr>
          <w:p>
            <w:pPr>
              <w:pStyle w:val="TableText"/>
              <w:spacing w:before="120" w:line="468" w:lineRule="exact"/>
              <w:ind w:left="115"/>
            </w:pPr>
            <w:r>
              <w:pict>
                <v:shape id="_x0000_s1025" style="width:460.7pt;height:0.5pt;margin-top:380.4pt;margin-left:-489.76pt;mso-position-horizontal-relative:right-margin-area;mso-position-vertical-relative:top-margin-area;position:absolute;z-index:251658240" coordorigin="0,0" coordsize="9214,10" path="m,4l9213,4e" filled="f" strokecolor="black" strokeweight="0.48pt">
                  <v:stroke joinstyle="bevel"/>
                </v:shape>
              </w:pict>
            </w:r>
            <w:r>
              <w:rPr>
                <w:position w:val="17"/>
              </w:rPr>
              <w:t>威胁，三亚市市政维护应急中心委托我司承担《三亚市凤凰机场支管</w:t>
            </w:r>
            <w:r>
              <w:rPr>
                <w:spacing w:val="-1"/>
                <w:position w:val="17"/>
              </w:rPr>
              <w:t>网配套污水改造工程项</w:t>
            </w:r>
          </w:p>
          <w:p>
            <w:pPr>
              <w:pStyle w:val="TableText"/>
              <w:spacing w:before="1" w:line="217" w:lineRule="auto"/>
              <w:ind w:left="162"/>
            </w:pPr>
            <w:r>
              <w:rPr>
                <w:spacing w:val="-2"/>
              </w:rPr>
              <w:t>目》环境影响报告的编制，以解决污水排入自然水体等</w:t>
            </w:r>
            <w:r>
              <w:rPr>
                <w:spacing w:val="-3"/>
              </w:rPr>
              <w:t>问题。</w:t>
            </w:r>
          </w:p>
          <w:p>
            <w:pPr>
              <w:pStyle w:val="TableText"/>
              <w:spacing w:before="184" w:line="360" w:lineRule="auto"/>
              <w:ind w:left="115" w:right="26" w:firstLine="480"/>
              <w:jc w:val="both"/>
            </w:pPr>
            <w:r>
              <w:t>根据《中华人民共和国环境影响评价法》、《建设项目环境保</w:t>
            </w:r>
            <w:r>
              <w:rPr>
                <w:spacing w:val="-1"/>
              </w:rPr>
              <w:t>护管理条例》和《海南省</w:t>
            </w:r>
            <w:r>
              <w:t xml:space="preserve">  </w:t>
            </w:r>
            <w:r>
              <w:t>建设项目环境保护管理规定》等有关条款规定的有关要求，该项目应</w:t>
            </w:r>
            <w:r>
              <w:rPr>
                <w:spacing w:val="-1"/>
              </w:rPr>
              <w:t>进行环境影响评价。根</w:t>
            </w:r>
            <w:r>
              <w:t xml:space="preserve">  </w:t>
            </w:r>
            <w:r>
              <w:rPr>
                <w:spacing w:val="-2"/>
              </w:rPr>
              <w:t>据《建设项目环境影响评价分类管理名录》（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2018</w:t>
            </w:r>
            <w:r>
              <w:rPr>
                <w:spacing w:val="-2"/>
              </w:rPr>
              <w:t>年修订版）的相关规定，项目属于四十九、</w:t>
            </w:r>
            <w:r>
              <w:rPr>
                <w:spacing w:val="10"/>
              </w:rPr>
              <w:t xml:space="preserve"> </w:t>
            </w:r>
            <w:r>
              <w:rPr>
                <w:spacing w:val="-3"/>
              </w:rPr>
              <w:t>交通运输业、管道运输业和仓储业中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“</w:t>
            </w:r>
            <w:r>
              <w:rPr>
                <w:spacing w:val="-3"/>
              </w:rPr>
              <w:t>第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175</w:t>
            </w:r>
            <w:r>
              <w:rPr>
                <w:spacing w:val="-3"/>
              </w:rPr>
              <w:t>条、城镇管网及管廊建设（新建）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ℽ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3"/>
              </w:rPr>
              <w:t>,</w:t>
            </w:r>
            <w:r>
              <w:rPr>
                <w:spacing w:val="73"/>
              </w:rPr>
              <w:t xml:space="preserve"> </w:t>
            </w:r>
            <w:r>
              <w:rPr>
                <w:spacing w:val="-3"/>
              </w:rPr>
              <w:t xml:space="preserve">需编制报告 </w:t>
            </w:r>
            <w:r>
              <w:t>表。三亚市市政维护应急中心（建设单位）委托我公司承担本项目环</w:t>
            </w:r>
            <w:r>
              <w:rPr>
                <w:spacing w:val="-1"/>
              </w:rPr>
              <w:t>境影响评价工作。评价</w:t>
            </w:r>
            <w:r>
              <w:t xml:space="preserve">  </w:t>
            </w:r>
            <w:r>
              <w:t>单位接受委托后，组织人员踏勘现场，进行工程分析、环境影响分析</w:t>
            </w:r>
            <w:r>
              <w:rPr>
                <w:spacing w:val="-1"/>
              </w:rPr>
              <w:t>与评价的基础上，编制</w:t>
            </w:r>
          </w:p>
          <w:p>
            <w:pPr>
              <w:pStyle w:val="TableText"/>
              <w:spacing w:before="1" w:line="217" w:lineRule="auto"/>
              <w:ind w:left="118"/>
            </w:pPr>
            <w:r>
              <w:rPr>
                <w:spacing w:val="-1"/>
              </w:rPr>
              <w:t>完成该项目的环境影响报告表。</w:t>
            </w:r>
          </w:p>
          <w:p>
            <w:pPr>
              <w:pStyle w:val="TableText"/>
              <w:spacing w:before="105" w:line="219" w:lineRule="auto"/>
              <w:ind w:left="586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二、工程规模概况</w:t>
            </w:r>
          </w:p>
          <w:p>
            <w:pPr>
              <w:pStyle w:val="TableText"/>
              <w:spacing w:before="260" w:line="219" w:lineRule="auto"/>
              <w:ind w:left="603"/>
            </w:pP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5"/>
              </w:rPr>
              <w:t>、建设内容及规模概况</w:t>
            </w:r>
          </w:p>
          <w:p>
            <w:pPr>
              <w:pStyle w:val="TableText"/>
              <w:spacing w:before="183" w:line="360" w:lineRule="auto"/>
              <w:ind w:left="117" w:right="200" w:firstLine="480"/>
            </w:pPr>
            <w:r>
              <w:t>本项目改造范围为三亚市凤凰机场片区。本工程主要新建贵</w:t>
            </w:r>
            <w:r>
              <w:rPr>
                <w:spacing w:val="-1"/>
              </w:rPr>
              <w:t>都路（新城污水处理厂至椰</w:t>
            </w:r>
            <w:r>
              <w:t xml:space="preserve"> </w:t>
            </w:r>
            <w:r>
              <w:t>林路）、鲁能美丽三区（四号路至椰林路）、海榆西线（大兵桥</w:t>
            </w:r>
            <w:r>
              <w:rPr>
                <w:spacing w:val="-1"/>
              </w:rPr>
              <w:t>至御海路）污水管道；及海</w:t>
            </w:r>
            <w:r>
              <w:t xml:space="preserve"> </w:t>
            </w:r>
            <w:r>
              <w:t>新路市政道路。本项目建设内容包括：主要为设计服务范围内的</w:t>
            </w:r>
            <w:r>
              <w:rPr>
                <w:spacing w:val="-1"/>
              </w:rPr>
              <w:t>污水工程及污水管道附属工</w:t>
            </w:r>
          </w:p>
          <w:p>
            <w:pPr>
              <w:pStyle w:val="TableText"/>
              <w:spacing w:line="220" w:lineRule="auto"/>
              <w:ind w:left="115"/>
            </w:pPr>
            <w:r>
              <w:rPr>
                <w:spacing w:val="-5"/>
              </w:rPr>
              <w:t>程。</w:t>
            </w:r>
          </w:p>
          <w:p>
            <w:pPr>
              <w:pStyle w:val="TableText"/>
              <w:spacing w:before="104" w:line="219" w:lineRule="auto"/>
              <w:ind w:left="58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5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、管道建设情况见下表</w:t>
            </w:r>
          </w:p>
          <w:p>
            <w:pPr>
              <w:pStyle w:val="TableText"/>
              <w:spacing w:before="21" w:line="228" w:lineRule="auto"/>
              <w:ind w:left="4508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1-1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1"/>
                <w:w w:val="10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工程内容表</w:t>
            </w:r>
          </w:p>
          <w:p>
            <w:pPr>
              <w:pStyle w:val="TableText"/>
              <w:spacing w:before="56" w:line="228" w:lineRule="auto"/>
              <w:ind w:left="378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海新路污水工程量表</w:t>
            </w:r>
          </w:p>
          <w:p>
            <w:pPr>
              <w:spacing w:line="14" w:lineRule="exact"/>
            </w:pPr>
          </w:p>
          <w:tbl>
            <w:tblPr>
              <w:tblStyle w:val="TableNormal2"/>
              <w:tblW w:w="9213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84"/>
              <w:gridCol w:w="3403"/>
              <w:gridCol w:w="1331"/>
              <w:gridCol w:w="975"/>
              <w:gridCol w:w="1023"/>
              <w:gridCol w:w="1697"/>
            </w:tblGrid>
            <w:tr>
              <w:tblPrEx>
                <w:tblW w:w="9213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0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5" w:line="229" w:lineRule="auto"/>
                    <w:ind w:left="18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149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46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规格</w:t>
                  </w: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28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30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5" w:line="229" w:lineRule="auto"/>
                    <w:ind w:left="64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627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244" w:line="195" w:lineRule="auto"/>
                    <w:ind w:left="36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52" w:line="312" w:lineRule="exact"/>
                    <w:ind w:left="86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position w:val="7"/>
                      <w:sz w:val="20"/>
                      <w:szCs w:val="20"/>
                    </w:rPr>
                    <w:t>Ⅲ</w:t>
                  </w:r>
                  <w:r>
                    <w:rPr>
                      <w:spacing w:val="8"/>
                      <w:position w:val="7"/>
                      <w:sz w:val="20"/>
                      <w:szCs w:val="20"/>
                    </w:rPr>
                    <w:t>钢筋混凝土管道</w:t>
                  </w:r>
                </w:p>
                <w:p>
                  <w:pPr>
                    <w:pStyle w:val="TableText"/>
                    <w:spacing w:line="227" w:lineRule="auto"/>
                    <w:ind w:left="937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（内衬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PVC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管）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spacing w:before="244" w:line="195" w:lineRule="auto"/>
                    <w:ind w:left="4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ID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800</w:t>
                  </w: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spacing w:before="244" w:line="195" w:lineRule="auto"/>
                    <w:ind w:left="3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780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spacing w:before="290" w:line="141" w:lineRule="exact"/>
                    <w:ind w:left="4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20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2" w:line="195" w:lineRule="auto"/>
                    <w:ind w:left="3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11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HDPE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增强中空壁缠绕（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KN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9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spacing w:before="92" w:line="195" w:lineRule="auto"/>
                    <w:ind w:left="4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ID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400</w:t>
                  </w: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spacing w:before="92" w:line="195" w:lineRule="auto"/>
                    <w:ind w:left="3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36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spacing w:before="138" w:line="141" w:lineRule="exact"/>
                    <w:ind w:left="4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54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预留管</w:t>
                  </w:r>
                </w:p>
              </w:tc>
            </w:tr>
          </w:tbl>
          <w:p>
            <w:pPr>
              <w:pStyle w:val="TableText"/>
              <w:spacing w:before="52" w:line="228" w:lineRule="auto"/>
              <w:ind w:left="389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污水构建物一览表</w:t>
            </w:r>
          </w:p>
          <w:p>
            <w:pPr>
              <w:spacing w:line="14" w:lineRule="exact"/>
            </w:pPr>
          </w:p>
          <w:tbl>
            <w:tblPr>
              <w:tblStyle w:val="TableNormal2"/>
              <w:tblW w:w="9213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84"/>
              <w:gridCol w:w="3403"/>
              <w:gridCol w:w="1331"/>
              <w:gridCol w:w="975"/>
              <w:gridCol w:w="1023"/>
              <w:gridCol w:w="1697"/>
            </w:tblGrid>
            <w:tr>
              <w:tblPrEx>
                <w:tblW w:w="9213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0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6" w:line="229" w:lineRule="auto"/>
                    <w:ind w:left="18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149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46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规格</w:t>
                  </w: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28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30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6" w:line="229" w:lineRule="auto"/>
                    <w:ind w:left="64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9" w:line="195" w:lineRule="auto"/>
                    <w:ind w:left="36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67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圆形混凝土污水检查井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spacing w:before="88" w:line="195" w:lineRule="auto"/>
                    <w:ind w:left="3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Φ1500</w:t>
                  </w: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spacing w:before="89" w:line="195" w:lineRule="auto"/>
                    <w:ind w:left="40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41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88" w:line="195" w:lineRule="auto"/>
                    <w:ind w:left="2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06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201-3-28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5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9" w:line="195" w:lineRule="auto"/>
                    <w:ind w:left="3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67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圆形混凝土污水检查井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spacing w:before="89" w:line="195" w:lineRule="auto"/>
                    <w:ind w:left="3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Φ1000</w:t>
                  </w: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spacing w:before="89" w:line="195" w:lineRule="auto"/>
                    <w:ind w:left="4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41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89" w:line="195" w:lineRule="auto"/>
                    <w:ind w:left="2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06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201-3-21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5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1" w:line="195" w:lineRule="auto"/>
                    <w:ind w:left="3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113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拆除现状圆形混凝土污水检查井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spacing w:before="91" w:line="195" w:lineRule="auto"/>
                    <w:ind w:left="3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Φ1500</w:t>
                  </w: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spacing w:before="91" w:line="195" w:lineRule="auto"/>
                    <w:ind w:left="4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41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91" w:line="195" w:lineRule="auto"/>
                    <w:ind w:left="2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06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201-3-28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5" w:line="195" w:lineRule="auto"/>
                    <w:ind w:left="3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59" w:line="228" w:lineRule="auto"/>
                    <w:ind w:left="139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骑马井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spacing w:before="95" w:line="195" w:lineRule="auto"/>
                    <w:ind w:left="3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Φ1250</w:t>
                  </w: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spacing w:before="95" w:line="195" w:lineRule="auto"/>
                    <w:ind w:left="4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pStyle w:val="TableText"/>
                    <w:spacing w:before="58" w:line="228" w:lineRule="auto"/>
                    <w:ind w:left="41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8" w:line="192" w:lineRule="auto"/>
                    <w:ind w:left="3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60" w:line="227" w:lineRule="auto"/>
                    <w:ind w:left="118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顶管工作井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spacing w:before="95" w:line="195" w:lineRule="auto"/>
                    <w:ind w:left="1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7000x4000</w:t>
                  </w: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spacing w:before="98" w:line="192" w:lineRule="auto"/>
                    <w:ind w:left="44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pStyle w:val="TableText"/>
                    <w:spacing w:before="60" w:line="227" w:lineRule="auto"/>
                    <w:ind w:left="41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10"/>
          <w:pgSz w:w="11906" w:h="16839"/>
          <w:pgMar w:top="400" w:right="986" w:bottom="0" w:left="1001" w:header="0" w:footer="0" w:gutter="0"/>
          <w:pgNumType w:start="6"/>
          <w:cols w:space="708"/>
        </w:sectPr>
      </w:pPr>
    </w:p>
    <w:tbl>
      <w:tblPr>
        <w:tblStyle w:val="TableNormal3"/>
        <w:tblW w:w="9913" w:type="dxa"/>
        <w:tblInd w:w="2" w:type="dxa"/>
        <w:tblBorders>
          <w:top w:val="single" w:sz="4" w:space="0" w:color="000000"/>
          <w:left w:val="single" w:sz="2" w:space="0" w:color="000000"/>
          <w:bottom w:val="single" w:sz="4" w:space="0" w:color="000000"/>
          <w:right w:val="single" w:sz="2" w:space="0" w:color="000000"/>
        </w:tblBorders>
        <w:tblLayout w:type="fixed"/>
      </w:tblPr>
      <w:tblGrid>
        <w:gridCol w:w="9913"/>
      </w:tblGrid>
      <w:tr>
        <w:tblPrEx>
          <w:tblW w:w="9913" w:type="dxa"/>
          <w:tblInd w:w="2" w:type="dxa"/>
          <w:tblBorders>
            <w:top w:val="single" w:sz="4" w:space="0" w:color="000000"/>
            <w:left w:val="single" w:sz="2" w:space="0" w:color="000000"/>
            <w:bottom w:val="single" w:sz="4" w:space="0" w:color="000000"/>
            <w:right w:val="single" w:sz="2" w:space="0" w:color="000000"/>
          </w:tblBorders>
          <w:tblLayout w:type="fixed"/>
        </w:tblPrEx>
        <w:trPr>
          <w:trHeight w:val="13718"/>
        </w:trPr>
        <w:tc>
          <w:tcPr>
            <w:tcW w:w="9913" w:type="dxa"/>
            <w:vAlign w:val="top"/>
          </w:tcPr>
          <w:tbl>
            <w:tblPr>
              <w:tblStyle w:val="TableNormal3"/>
              <w:tblW w:w="9213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84"/>
              <w:gridCol w:w="3403"/>
              <w:gridCol w:w="1331"/>
              <w:gridCol w:w="975"/>
              <w:gridCol w:w="1023"/>
              <w:gridCol w:w="1697"/>
            </w:tblGrid>
            <w:tr>
              <w:tblPrEx>
                <w:tblW w:w="9213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16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6" w:line="195" w:lineRule="auto"/>
                    <w:ind w:left="3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60" w:line="227" w:lineRule="auto"/>
                    <w:ind w:left="118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顶管接收井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spacing w:before="96" w:line="195" w:lineRule="auto"/>
                    <w:ind w:left="10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4000x4000</w:t>
                  </w: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spacing w:before="99" w:line="192" w:lineRule="auto"/>
                    <w:ind w:left="4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pStyle w:val="TableText"/>
                    <w:spacing w:before="60" w:line="227" w:lineRule="auto"/>
                    <w:ind w:left="41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9" w:line="192" w:lineRule="auto"/>
                    <w:ind w:left="3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61" w:line="226" w:lineRule="auto"/>
                    <w:ind w:left="138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挖土方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spacing w:before="96" w:line="195" w:lineRule="auto"/>
                    <w:ind w:left="2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7989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spacing w:before="76" w:line="216" w:lineRule="auto"/>
                    <w:ind w:left="39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7" w:line="195" w:lineRule="auto"/>
                    <w:ind w:left="3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61" w:line="226" w:lineRule="auto"/>
                    <w:ind w:left="128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砂石基础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spacing w:before="97" w:line="195" w:lineRule="auto"/>
                    <w:ind w:left="3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spacing w:before="80" w:line="213" w:lineRule="auto"/>
                    <w:ind w:left="39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8" w:line="195" w:lineRule="auto"/>
                    <w:ind w:left="3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62" w:line="225" w:lineRule="auto"/>
                    <w:ind w:left="1411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回填土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spacing w:before="98" w:line="195" w:lineRule="auto"/>
                    <w:ind w:left="3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161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spacing w:before="80" w:line="213" w:lineRule="auto"/>
                    <w:ind w:left="39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101" w:line="195" w:lineRule="auto"/>
                    <w:ind w:left="3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65" w:line="222" w:lineRule="auto"/>
                    <w:ind w:left="1411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回填砂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spacing w:before="101" w:line="195" w:lineRule="auto"/>
                    <w:ind w:left="2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4626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spacing w:before="81" w:line="216" w:lineRule="auto"/>
                    <w:ind w:left="39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101" w:line="195" w:lineRule="auto"/>
                    <w:ind w:left="3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65" w:line="222" w:lineRule="auto"/>
                    <w:ind w:left="76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拆除及恢复沥青路面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spacing w:before="101" w:line="195" w:lineRule="auto"/>
                    <w:ind w:left="3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584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spacing w:before="81" w:line="216" w:lineRule="auto"/>
                    <w:ind w:left="39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2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102" w:line="195" w:lineRule="auto"/>
                    <w:ind w:left="3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66" w:line="217" w:lineRule="auto"/>
                    <w:ind w:left="86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拆除及恢复绿化带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spacing w:before="102" w:line="195" w:lineRule="auto"/>
                    <w:ind w:left="3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72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spacing w:before="82" w:line="216" w:lineRule="auto"/>
                    <w:ind w:left="39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66" w:line="217" w:lineRule="auto"/>
                    <w:ind w:left="645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草地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11"/>
          <w:type w:val="nextPage"/>
          <w:pgSz w:w="11906" w:h="16839"/>
          <w:pgMar w:top="400" w:right="986" w:bottom="0" w:left="1001" w:header="0" w:footer="0" w:gutter="0"/>
          <w:pgNumType w:start="7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4"/>
        <w:tblW w:w="9913" w:type="dxa"/>
        <w:tblInd w:w="2" w:type="dxa"/>
        <w:tblBorders>
          <w:top w:val="single" w:sz="4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13"/>
      </w:tblGrid>
      <w:tr>
        <w:tblPrEx>
          <w:tblW w:w="9913" w:type="dxa"/>
          <w:tblInd w:w="2" w:type="dxa"/>
          <w:tblBorders>
            <w:top w:val="single" w:sz="4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49"/>
        </w:trPr>
        <w:tc>
          <w:tcPr>
            <w:tcW w:w="9913" w:type="dxa"/>
            <w:vAlign w:val="top"/>
          </w:tcPr>
          <w:p>
            <w:pPr>
              <w:spacing w:line="52" w:lineRule="auto"/>
              <w:rPr>
                <w:rFonts w:ascii="Arial"/>
                <w:sz w:val="2"/>
              </w:rPr>
            </w:pPr>
            <w:r>
              <w:pict>
                <v:shape id="_x0000_s1026" style="width:460.7pt;height:0.5pt;margin-top:62.15pt;margin-left:-489.76pt;mso-position-horizontal-relative:right-margin-area;mso-position-vertical-relative:top-margin-area;position:absolute;z-index:251659264" coordorigin="0,0" coordsize="9214,10" path="m,4l9213,4e" filled="f" strokecolor="black" strokeweight="0.48pt">
                  <v:stroke joinstyle="bevel"/>
                </v:shape>
              </w:pict>
            </w:r>
            <w:r>
              <w:pict>
                <v:shape id="_x0000_s1027" style="width:460.7pt;height:0.5pt;margin-top:430.5pt;margin-left:-489.76pt;mso-position-horizontal-relative:right-margin-area;mso-position-vertical-relative:top-margin-area;position:absolute;z-index:251660288" coordorigin="0,0" coordsize="9214,10" path="m,4l9213,4e" filled="f" strokecolor="black" strokeweight="0.48pt">
                  <v:stroke joinstyle="bevel"/>
                </v:shape>
              </w:pict>
            </w:r>
          </w:p>
          <w:tbl>
            <w:tblPr>
              <w:tblStyle w:val="TableNormal4"/>
              <w:tblW w:w="9213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84"/>
              <w:gridCol w:w="3403"/>
              <w:gridCol w:w="1331"/>
              <w:gridCol w:w="975"/>
              <w:gridCol w:w="1023"/>
              <w:gridCol w:w="1697"/>
            </w:tblGrid>
            <w:tr>
              <w:tblPrEx>
                <w:tblW w:w="9213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4"/>
              </w:trPr>
              <w:tc>
                <w:tcPr>
                  <w:tcW w:w="784" w:type="dxa"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spacing w:before="96" w:line="195" w:lineRule="auto"/>
                    <w:ind w:left="3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3403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60" w:line="227" w:lineRule="auto"/>
                    <w:ind w:left="97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拉森钢板柱支护</w:t>
                  </w:r>
                </w:p>
              </w:tc>
              <w:tc>
                <w:tcPr>
                  <w:tcW w:w="1331" w:type="dxa"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75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96" w:line="195" w:lineRule="auto"/>
                    <w:ind w:left="3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71</w:t>
                  </w:r>
                </w:p>
              </w:tc>
              <w:tc>
                <w:tcPr>
                  <w:tcW w:w="1023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42" w:line="141" w:lineRule="exact"/>
                    <w:ind w:left="4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697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61" w:line="228" w:lineRule="auto"/>
                    <w:ind w:left="4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柱长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9m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9"/>
              </w:trPr>
              <w:tc>
                <w:tcPr>
                  <w:tcW w:w="784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9" w:line="195" w:lineRule="auto"/>
                    <w:ind w:left="3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3403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128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抽水台班</w:t>
                  </w:r>
                </w:p>
              </w:tc>
              <w:tc>
                <w:tcPr>
                  <w:tcW w:w="1331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75" w:type="dxa"/>
                  <w:vAlign w:val="top"/>
                </w:tcPr>
                <w:p>
                  <w:pPr>
                    <w:spacing w:before="89" w:line="195" w:lineRule="auto"/>
                    <w:ind w:left="33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234</w:t>
                  </w:r>
                </w:p>
              </w:tc>
              <w:tc>
                <w:tcPr>
                  <w:tcW w:w="1023" w:type="dxa"/>
                  <w:vAlign w:val="top"/>
                </w:tcPr>
                <w:p>
                  <w:pPr>
                    <w:pStyle w:val="TableText"/>
                    <w:spacing w:before="53" w:line="230" w:lineRule="auto"/>
                    <w:ind w:left="42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697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425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1-2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工程内容表</w:t>
            </w:r>
          </w:p>
          <w:p>
            <w:pPr>
              <w:pStyle w:val="TableText"/>
              <w:spacing w:before="55" w:line="228" w:lineRule="auto"/>
              <w:ind w:left="378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海新路雨水工程量表</w:t>
            </w:r>
          </w:p>
          <w:p>
            <w:pPr>
              <w:spacing w:line="14" w:lineRule="exact"/>
            </w:pPr>
          </w:p>
          <w:tbl>
            <w:tblPr>
              <w:tblStyle w:val="TableNormal4"/>
              <w:tblW w:w="9213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52"/>
              <w:gridCol w:w="3018"/>
              <w:gridCol w:w="1688"/>
              <w:gridCol w:w="764"/>
              <w:gridCol w:w="1005"/>
              <w:gridCol w:w="1886"/>
            </w:tblGrid>
            <w:tr>
              <w:tblPrEx>
                <w:tblW w:w="9213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0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5" w:line="229" w:lineRule="auto"/>
                    <w:ind w:left="22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130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64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规格</w:t>
                  </w: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7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29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5" w:line="229" w:lineRule="auto"/>
                    <w:ind w:left="74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8" w:line="195" w:lineRule="auto"/>
                    <w:ind w:left="39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707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Ⅱ</w:t>
                  </w:r>
                  <w:r>
                    <w:rPr>
                      <w:spacing w:val="8"/>
                      <w:sz w:val="20"/>
                      <w:szCs w:val="20"/>
                    </w:rPr>
                    <w:t>钢筋混凝土管道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spacing w:before="88" w:line="195" w:lineRule="auto"/>
                    <w:ind w:left="6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D600</w:t>
                  </w: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88" w:line="195" w:lineRule="auto"/>
                    <w:ind w:left="2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126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spacing w:before="134" w:line="141" w:lineRule="exact"/>
                    <w:ind w:left="4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1" w:line="195" w:lineRule="auto"/>
                    <w:ind w:left="3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707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Ⅱ</w:t>
                  </w:r>
                  <w:r>
                    <w:rPr>
                      <w:spacing w:val="8"/>
                      <w:sz w:val="20"/>
                      <w:szCs w:val="20"/>
                    </w:rPr>
                    <w:t>钢筋混凝土管道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spacing w:before="91" w:line="195" w:lineRule="auto"/>
                    <w:ind w:left="6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D800</w:t>
                  </w: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91" w:line="195" w:lineRule="auto"/>
                    <w:ind w:left="2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spacing w:before="137" w:line="141" w:lineRule="exact"/>
                    <w:ind w:left="4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1" w:line="195" w:lineRule="auto"/>
                    <w:ind w:left="3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707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Ⅱ</w:t>
                  </w:r>
                  <w:r>
                    <w:rPr>
                      <w:spacing w:val="8"/>
                      <w:sz w:val="20"/>
                      <w:szCs w:val="20"/>
                    </w:rPr>
                    <w:t>钢筋混凝土管道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spacing w:before="91" w:line="195" w:lineRule="auto"/>
                    <w:ind w:left="6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D500</w:t>
                  </w: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91" w:line="195" w:lineRule="auto"/>
                    <w:ind w:left="2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97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spacing w:before="137" w:line="141" w:lineRule="exact"/>
                    <w:ind w:left="4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63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预留管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21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2" w:line="195" w:lineRule="auto"/>
                    <w:ind w:left="3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707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Ⅱ</w:t>
                  </w:r>
                  <w:r>
                    <w:rPr>
                      <w:spacing w:val="8"/>
                      <w:sz w:val="20"/>
                      <w:szCs w:val="20"/>
                    </w:rPr>
                    <w:t>钢筋混凝土管道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spacing w:before="92" w:line="195" w:lineRule="auto"/>
                    <w:ind w:left="6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D300</w:t>
                  </w: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92" w:line="195" w:lineRule="auto"/>
                    <w:ind w:left="2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143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spacing w:before="138" w:line="141" w:lineRule="exact"/>
                    <w:ind w:left="4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32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雨水口连接管</w:t>
                  </w:r>
                </w:p>
              </w:tc>
            </w:tr>
          </w:tbl>
          <w:p>
            <w:pPr>
              <w:pStyle w:val="TableText"/>
              <w:spacing w:before="51" w:line="228" w:lineRule="auto"/>
              <w:ind w:left="389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雨水构建物一览表</w:t>
            </w:r>
          </w:p>
          <w:p>
            <w:pPr>
              <w:spacing w:line="14" w:lineRule="exact"/>
            </w:pPr>
          </w:p>
          <w:tbl>
            <w:tblPr>
              <w:tblStyle w:val="TableNormal4"/>
              <w:tblW w:w="9213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52"/>
              <w:gridCol w:w="3018"/>
              <w:gridCol w:w="1688"/>
              <w:gridCol w:w="764"/>
              <w:gridCol w:w="1005"/>
              <w:gridCol w:w="1886"/>
            </w:tblGrid>
            <w:tr>
              <w:tblPrEx>
                <w:tblW w:w="9213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1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5" w:line="229" w:lineRule="auto"/>
                    <w:ind w:left="22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130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64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规格</w:t>
                  </w: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7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29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5" w:line="229" w:lineRule="auto"/>
                    <w:ind w:left="74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7" w:line="195" w:lineRule="auto"/>
                    <w:ind w:left="39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58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圆形砖砌雨水检查井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spacing w:before="87" w:line="195" w:lineRule="auto"/>
                    <w:ind w:left="5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Φ1000</w:t>
                  </w: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87" w:line="195" w:lineRule="auto"/>
                    <w:ind w:left="3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87" w:line="195" w:lineRule="auto"/>
                    <w:ind w:left="3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MS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201-3-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11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9" w:line="195" w:lineRule="auto"/>
                    <w:ind w:left="3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58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圆形砖砌雨水检查井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spacing w:before="89" w:line="195" w:lineRule="auto"/>
                    <w:ind w:left="5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Φ1250</w:t>
                  </w: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89" w:line="195" w:lineRule="auto"/>
                    <w:ind w:left="33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89" w:line="195" w:lineRule="auto"/>
                    <w:ind w:left="3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MS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201-3-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14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9" w:line="195" w:lineRule="auto"/>
                    <w:ind w:left="3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58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圆形砖砌雨水检查井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spacing w:before="89" w:line="195" w:lineRule="auto"/>
                    <w:ind w:left="5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Φ1500</w:t>
                  </w: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90" w:line="195" w:lineRule="auto"/>
                    <w:ind w:left="3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89" w:line="195" w:lineRule="auto"/>
                    <w:ind w:left="3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MS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201-3-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16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0" w:line="195" w:lineRule="auto"/>
                    <w:ind w:left="3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46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扇形混凝土雨水检查井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spacing w:before="17" w:line="281" w:lineRule="exact"/>
                    <w:ind w:left="5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2"/>
                      <w:sz w:val="20"/>
                      <w:szCs w:val="20"/>
                    </w:rPr>
                    <w:t>D=800</w:t>
                  </w: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90" w:line="195" w:lineRule="auto"/>
                    <w:ind w:left="3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90" w:line="195" w:lineRule="auto"/>
                    <w:ind w:left="3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06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201-3-61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4" w:line="192" w:lineRule="auto"/>
                    <w:ind w:left="3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58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四通砖砌雨水检查井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spacing w:before="17" w:line="281" w:lineRule="exact"/>
                    <w:ind w:left="11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2"/>
                      <w:sz w:val="20"/>
                      <w:szCs w:val="20"/>
                    </w:rPr>
                    <w:t>AxB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  <w:sz w:val="20"/>
                      <w:szCs w:val="20"/>
                    </w:rPr>
                    <w:t>=3300x2480</w:t>
                  </w: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91" w:line="195" w:lineRule="auto"/>
                    <w:ind w:left="3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91" w:line="195" w:lineRule="auto"/>
                    <w:ind w:left="3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06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201-3-35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0" w:line="195" w:lineRule="auto"/>
                    <w:ind w:left="3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149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拆除现状三通砖砌雨水检查井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spacing w:before="17" w:line="281" w:lineRule="exact"/>
                    <w:ind w:left="11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2"/>
                      <w:sz w:val="20"/>
                      <w:szCs w:val="20"/>
                    </w:rPr>
                    <w:t>AxB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  <w:sz w:val="20"/>
                      <w:szCs w:val="20"/>
                    </w:rPr>
                    <w:t>=2200x2200</w:t>
                  </w: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90" w:line="195" w:lineRule="auto"/>
                    <w:ind w:left="3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90" w:line="195" w:lineRule="auto"/>
                    <w:ind w:left="3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06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201-3-33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3" w:line="192" w:lineRule="auto"/>
                    <w:ind w:left="3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99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单算雨水口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90" w:line="195" w:lineRule="auto"/>
                    <w:ind w:left="3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90" w:line="195" w:lineRule="auto"/>
                    <w:ind w:left="3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06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201-8-9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3" w:line="195" w:lineRule="auto"/>
                    <w:ind w:left="3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7" w:line="228" w:lineRule="auto"/>
                    <w:ind w:left="98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双算雨水口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93" w:line="195" w:lineRule="auto"/>
                    <w:ind w:left="3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pStyle w:val="TableText"/>
                    <w:spacing w:before="57" w:line="228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93" w:line="195" w:lineRule="auto"/>
                    <w:ind w:left="3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MS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201-8-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10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2" w:line="195" w:lineRule="auto"/>
                    <w:ind w:left="3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7" w:line="229" w:lineRule="auto"/>
                    <w:ind w:left="119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挖土方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92" w:line="195" w:lineRule="auto"/>
                    <w:ind w:left="1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2165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spacing w:before="72" w:line="216" w:lineRule="auto"/>
                    <w:ind w:left="38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2" w:line="195" w:lineRule="auto"/>
                    <w:ind w:left="3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7" w:line="228" w:lineRule="auto"/>
                    <w:ind w:left="109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砂石回填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92" w:line="195" w:lineRule="auto"/>
                    <w:ind w:left="2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270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spacing w:before="72" w:line="216" w:lineRule="auto"/>
                    <w:ind w:left="38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2" w:line="195" w:lineRule="auto"/>
                    <w:ind w:left="3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12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回填土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92" w:line="195" w:lineRule="auto"/>
                    <w:ind w:left="2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837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spacing w:before="72" w:line="216" w:lineRule="auto"/>
                    <w:ind w:left="38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1" w:line="195" w:lineRule="auto"/>
                    <w:ind w:left="3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12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回填砂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91" w:line="195" w:lineRule="auto"/>
                    <w:ind w:left="2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929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spacing w:before="71" w:line="216" w:lineRule="auto"/>
                    <w:ind w:left="38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1" w:line="195" w:lineRule="auto"/>
                    <w:ind w:left="3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5" w:line="227" w:lineRule="auto"/>
                    <w:ind w:left="78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拉森钢板柱支护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91" w:line="195" w:lineRule="auto"/>
                    <w:ind w:left="2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565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spacing w:before="137" w:line="141" w:lineRule="exact"/>
                    <w:ind w:left="4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5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柱长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6m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21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3" w:line="195" w:lineRule="auto"/>
                    <w:ind w:left="3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3018" w:type="dxa"/>
                  <w:vAlign w:val="top"/>
                </w:tcPr>
                <w:p>
                  <w:pPr>
                    <w:pStyle w:val="TableText"/>
                    <w:spacing w:before="57" w:line="228" w:lineRule="auto"/>
                    <w:ind w:left="109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抽水台班</w:t>
                  </w:r>
                </w:p>
              </w:tc>
              <w:tc>
                <w:tcPr>
                  <w:tcW w:w="1688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64" w:type="dxa"/>
                  <w:vAlign w:val="top"/>
                </w:tcPr>
                <w:p>
                  <w:pPr>
                    <w:spacing w:before="96" w:line="192" w:lineRule="auto"/>
                    <w:ind w:left="2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55</w:t>
                  </w:r>
                </w:p>
              </w:tc>
              <w:tc>
                <w:tcPr>
                  <w:tcW w:w="1005" w:type="dxa"/>
                  <w:vAlign w:val="top"/>
                </w:tcPr>
                <w:p>
                  <w:pPr>
                    <w:pStyle w:val="TableText"/>
                    <w:spacing w:before="57" w:line="230" w:lineRule="auto"/>
                    <w:ind w:left="41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886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30" w:line="228" w:lineRule="auto"/>
              <w:ind w:left="425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1-3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工程内容表</w:t>
            </w:r>
          </w:p>
          <w:p>
            <w:pPr>
              <w:pStyle w:val="TableText"/>
              <w:spacing w:before="55" w:line="228" w:lineRule="auto"/>
              <w:ind w:left="2419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贵都路（新城污水处理厂至椰林路）污水工程量表</w:t>
            </w:r>
          </w:p>
          <w:p>
            <w:pPr>
              <w:spacing w:line="15" w:lineRule="exact"/>
            </w:pPr>
          </w:p>
          <w:tbl>
            <w:tblPr>
              <w:tblStyle w:val="TableNormal4"/>
              <w:tblW w:w="9213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52"/>
              <w:gridCol w:w="3485"/>
              <w:gridCol w:w="1425"/>
              <w:gridCol w:w="1060"/>
              <w:gridCol w:w="895"/>
              <w:gridCol w:w="1496"/>
            </w:tblGrid>
            <w:tr>
              <w:tblPrEx>
                <w:tblW w:w="9213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1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4" w:line="229" w:lineRule="auto"/>
                    <w:ind w:left="22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3485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154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50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规格</w:t>
                  </w: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32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24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1496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4" w:line="229" w:lineRule="auto"/>
                    <w:ind w:left="54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627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244" w:line="195" w:lineRule="auto"/>
                    <w:ind w:left="39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485" w:type="dxa"/>
                  <w:vAlign w:val="top"/>
                </w:tcPr>
                <w:p>
                  <w:pPr>
                    <w:pStyle w:val="TableText"/>
                    <w:spacing w:before="52" w:line="312" w:lineRule="exact"/>
                    <w:ind w:left="90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  <w:position w:val="7"/>
                      <w:sz w:val="20"/>
                      <w:szCs w:val="20"/>
                    </w:rPr>
                    <w:t>Ⅲ</w:t>
                  </w:r>
                  <w:r>
                    <w:rPr>
                      <w:spacing w:val="9"/>
                      <w:position w:val="7"/>
                      <w:sz w:val="20"/>
                      <w:szCs w:val="20"/>
                    </w:rPr>
                    <w:t>钢筋混凝土管道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spacing w:before="244" w:line="195" w:lineRule="auto"/>
                    <w:ind w:left="4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D1000</w:t>
                  </w: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spacing w:before="244" w:line="195" w:lineRule="auto"/>
                    <w:ind w:left="3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862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290" w:line="141" w:lineRule="exact"/>
                    <w:ind w:left="3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496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208" w:line="228" w:lineRule="auto"/>
                    <w:ind w:left="33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顶管施工</w:t>
                  </w:r>
                </w:p>
              </w:tc>
            </w:tr>
          </w:tbl>
          <w:p/>
        </w:tc>
      </w:tr>
    </w:tbl>
    <w:p>
      <w:pPr>
        <w:sectPr>
          <w:headerReference w:type="default" r:id="rId12"/>
          <w:pgSz w:w="11906" w:h="16839"/>
          <w:pgMar w:top="400" w:right="986" w:bottom="0" w:left="1001" w:header="0" w:footer="0" w:gutter="0"/>
          <w:pgNumType w:start="8"/>
          <w:cols w:space="708"/>
        </w:sectPr>
      </w:pPr>
    </w:p>
    <w:tbl>
      <w:tblPr>
        <w:tblStyle w:val="TableNormal5"/>
        <w:tblW w:w="9913" w:type="dxa"/>
        <w:tblInd w:w="2" w:type="dxa"/>
        <w:tblBorders>
          <w:top w:val="single" w:sz="4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13"/>
      </w:tblGrid>
      <w:tr>
        <w:tblPrEx>
          <w:tblW w:w="9913" w:type="dxa"/>
          <w:tblInd w:w="2" w:type="dxa"/>
          <w:tblBorders>
            <w:top w:val="single" w:sz="4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49"/>
        </w:trPr>
        <w:tc>
          <w:tcPr>
            <w:tcW w:w="9913" w:type="dxa"/>
            <w:vAlign w:val="top"/>
          </w:tcPr>
          <w:tbl>
            <w:tblPr>
              <w:tblStyle w:val="TableNormal5"/>
              <w:tblW w:w="9213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52"/>
              <w:gridCol w:w="3485"/>
              <w:gridCol w:w="1425"/>
              <w:gridCol w:w="1060"/>
              <w:gridCol w:w="895"/>
              <w:gridCol w:w="1496"/>
            </w:tblGrid>
            <w:tr>
              <w:tblPrEx>
                <w:tblW w:w="9213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27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/>
              </w:tc>
              <w:tc>
                <w:tcPr>
                  <w:tcW w:w="3485" w:type="dxa"/>
                  <w:vAlign w:val="top"/>
                </w:tcPr>
                <w:p>
                  <w:pPr>
                    <w:pStyle w:val="TableText"/>
                    <w:spacing w:line="227" w:lineRule="auto"/>
                    <w:ind w:left="977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（内衬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PVC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管）</w:t>
                  </w:r>
                </w:p>
              </w:tc>
              <w:tc>
                <w:tcPr>
                  <w:tcW w:w="1425" w:type="dxa"/>
                  <w:vAlign w:val="top"/>
                </w:tcPr>
                <w:p/>
              </w:tc>
              <w:tc>
                <w:tcPr>
                  <w:tcW w:w="1060" w:type="dxa"/>
                  <w:vAlign w:val="top"/>
                </w:tcPr>
                <w:p/>
              </w:tc>
              <w:tc>
                <w:tcPr>
                  <w:tcW w:w="895" w:type="dxa"/>
                  <w:vAlign w:val="top"/>
                </w:tcPr>
                <w:p/>
              </w:tc>
              <w:tc>
                <w:tcPr>
                  <w:tcW w:w="1496" w:type="dxa"/>
                  <w:tcBorders>
                    <w:right w:val="nil"/>
                  </w:tcBorders>
                  <w:vAlign w:val="top"/>
                </w:tcPr>
                <w:p/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627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246" w:line="195" w:lineRule="auto"/>
                    <w:ind w:left="3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485" w:type="dxa"/>
                  <w:vAlign w:val="top"/>
                </w:tcPr>
                <w:p>
                  <w:pPr>
                    <w:pStyle w:val="TableText"/>
                    <w:spacing w:before="54" w:line="312" w:lineRule="exact"/>
                    <w:ind w:left="90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  <w:position w:val="7"/>
                      <w:sz w:val="20"/>
                      <w:szCs w:val="20"/>
                    </w:rPr>
                    <w:t>Ⅲ</w:t>
                  </w:r>
                  <w:r>
                    <w:rPr>
                      <w:spacing w:val="9"/>
                      <w:position w:val="7"/>
                      <w:sz w:val="20"/>
                      <w:szCs w:val="20"/>
                    </w:rPr>
                    <w:t>钢筋混凝土管道</w:t>
                  </w:r>
                </w:p>
                <w:p>
                  <w:pPr>
                    <w:pStyle w:val="TableText"/>
                    <w:spacing w:line="227" w:lineRule="auto"/>
                    <w:ind w:left="977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（内衬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PVC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管）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spacing w:before="245" w:line="195" w:lineRule="auto"/>
                    <w:ind w:left="4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ID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spacing w:before="245" w:line="195" w:lineRule="auto"/>
                    <w:ind w:left="4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291" w:line="141" w:lineRule="exact"/>
                    <w:ind w:left="3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496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210" w:line="229" w:lineRule="auto"/>
                    <w:ind w:left="33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开挖施工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21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1" w:line="195" w:lineRule="auto"/>
                    <w:ind w:left="3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485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15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HDPE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增强中空壁缠绕（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KN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9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spacing w:before="91" w:line="195" w:lineRule="auto"/>
                    <w:ind w:left="4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ID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400</w:t>
                  </w: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spacing w:before="91" w:line="195" w:lineRule="auto"/>
                    <w:ind w:left="4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63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137" w:line="141" w:lineRule="exact"/>
                    <w:ind w:left="3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496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22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破除及恢复</w:t>
                  </w:r>
                </w:p>
              </w:tc>
            </w:tr>
          </w:tbl>
          <w:p>
            <w:pPr>
              <w:pStyle w:val="TableText"/>
              <w:spacing w:before="50" w:line="228" w:lineRule="auto"/>
              <w:ind w:left="389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污水构建物一览表</w:t>
            </w:r>
          </w:p>
          <w:p>
            <w:pPr>
              <w:spacing w:line="15" w:lineRule="exact"/>
            </w:pPr>
          </w:p>
          <w:tbl>
            <w:tblPr>
              <w:tblStyle w:val="TableNormal5"/>
              <w:tblW w:w="9213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52"/>
              <w:gridCol w:w="3485"/>
              <w:gridCol w:w="1425"/>
              <w:gridCol w:w="1060"/>
              <w:gridCol w:w="895"/>
              <w:gridCol w:w="1496"/>
            </w:tblGrid>
            <w:tr>
              <w:tblPrEx>
                <w:tblW w:w="9213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1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4" w:line="229" w:lineRule="auto"/>
                    <w:ind w:left="22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3485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54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50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规格</w:t>
                  </w: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32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24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1496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4" w:line="229" w:lineRule="auto"/>
                    <w:ind w:left="54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6" w:line="195" w:lineRule="auto"/>
                    <w:ind w:left="39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485" w:type="dxa"/>
                  <w:vAlign w:val="top"/>
                </w:tcPr>
                <w:p>
                  <w:pPr>
                    <w:pStyle w:val="TableText"/>
                    <w:spacing w:before="50" w:line="228" w:lineRule="auto"/>
                    <w:ind w:left="143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骑马井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spacing w:before="86" w:line="195" w:lineRule="auto"/>
                    <w:ind w:left="4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Φ1500</w:t>
                  </w: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spacing w:before="86" w:line="195" w:lineRule="auto"/>
                    <w:ind w:left="4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pStyle w:val="TableText"/>
                    <w:spacing w:before="50" w:line="228" w:lineRule="auto"/>
                    <w:ind w:left="347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496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8" w:line="195" w:lineRule="auto"/>
                    <w:ind w:left="3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485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122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顶管工作井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spacing w:before="88" w:line="195" w:lineRule="auto"/>
                    <w:ind w:left="2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7000x4000</w:t>
                  </w: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spacing w:before="91" w:line="192" w:lineRule="auto"/>
                    <w:ind w:left="4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347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496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8" w:line="195" w:lineRule="auto"/>
                    <w:ind w:left="3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485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122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顶管接收井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spacing w:before="88" w:line="195" w:lineRule="auto"/>
                    <w:ind w:left="2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4000x4000</w:t>
                  </w: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spacing w:before="91" w:line="192" w:lineRule="auto"/>
                    <w:ind w:left="4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347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496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8" w:line="195" w:lineRule="auto"/>
                    <w:ind w:left="3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485" w:type="dxa"/>
                  <w:vAlign w:val="top"/>
                </w:tcPr>
                <w:p>
                  <w:pPr>
                    <w:pStyle w:val="TableText"/>
                    <w:spacing w:before="52" w:line="229" w:lineRule="auto"/>
                    <w:ind w:left="143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挖土方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spacing w:before="88" w:line="195" w:lineRule="auto"/>
                    <w:ind w:left="3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4752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68" w:line="216" w:lineRule="auto"/>
                    <w:ind w:left="33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496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2" w:line="192" w:lineRule="auto"/>
                    <w:ind w:left="3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3485" w:type="dxa"/>
                  <w:vAlign w:val="top"/>
                </w:tcPr>
                <w:p>
                  <w:pPr>
                    <w:pStyle w:val="TableText"/>
                    <w:spacing w:before="52" w:line="231" w:lineRule="auto"/>
                    <w:ind w:left="132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砂石基础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spacing w:before="89" w:line="195" w:lineRule="auto"/>
                    <w:ind w:left="4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69" w:line="216" w:lineRule="auto"/>
                    <w:ind w:left="33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496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8" w:line="195" w:lineRule="auto"/>
                    <w:ind w:left="3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3485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1453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回填土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spacing w:before="88" w:line="195" w:lineRule="auto"/>
                    <w:ind w:left="4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68" w:line="216" w:lineRule="auto"/>
                    <w:ind w:left="33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496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0"/>
              </w:trPr>
              <w:tc>
                <w:tcPr>
                  <w:tcW w:w="852" w:type="dxa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before="91" w:line="192" w:lineRule="auto"/>
                    <w:ind w:left="3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3485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1453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回填砂</w:t>
                  </w:r>
                </w:p>
              </w:tc>
              <w:tc>
                <w:tcPr>
                  <w:tcW w:w="1425" w:type="dxa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0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88" w:line="195" w:lineRule="auto"/>
                    <w:ind w:left="3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2781</w:t>
                  </w:r>
                </w:p>
              </w:tc>
              <w:tc>
                <w:tcPr>
                  <w:tcW w:w="895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71" w:line="213" w:lineRule="auto"/>
                    <w:ind w:left="33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496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13"/>
          <w:type w:val="nextPage"/>
          <w:pgSz w:w="11906" w:h="16839"/>
          <w:pgMar w:top="400" w:right="986" w:bottom="0" w:left="1001" w:header="0" w:footer="0" w:gutter="0"/>
          <w:pgNumType w:start="9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6"/>
        <w:tblW w:w="9913" w:type="dxa"/>
        <w:tblInd w:w="2" w:type="dxa"/>
        <w:tblBorders>
          <w:top w:val="single" w:sz="4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13"/>
      </w:tblGrid>
      <w:tr>
        <w:tblPrEx>
          <w:tblW w:w="9913" w:type="dxa"/>
          <w:tblInd w:w="2" w:type="dxa"/>
          <w:tblBorders>
            <w:top w:val="single" w:sz="4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99"/>
        </w:trPr>
        <w:tc>
          <w:tcPr>
            <w:tcW w:w="9913" w:type="dxa"/>
            <w:vAlign w:val="top"/>
          </w:tcPr>
          <w:p>
            <w:pPr>
              <w:spacing w:line="52" w:lineRule="auto"/>
              <w:rPr>
                <w:rFonts w:ascii="Arial"/>
                <w:sz w:val="2"/>
              </w:rPr>
            </w:pPr>
            <w:r>
              <w:pict>
                <v:shape id="_x0000_s1028" style="width:476.55pt;height:0.5pt;margin-top:94.85pt;margin-left:-489.76pt;mso-position-horizontal-relative:right-margin-area;mso-position-vertical-relative:top-margin-area;position:absolute;z-index:251661312" coordorigin="0,0" coordsize="9530,10" path="m,4l9530,4e" filled="f" strokecolor="black" strokeweight="0.48pt">
                  <v:stroke joinstyle="bevel"/>
                </v:shape>
              </w:pict>
            </w:r>
            <w:r>
              <w:pict>
                <v:shape id="_x0000_s1029" style="width:470.65pt;height:0.5pt;margin-top:383.7pt;margin-left:-489.76pt;mso-position-horizontal-relative:right-margin-area;mso-position-vertical-relative:top-margin-area;position:absolute;z-index:251662336" coordorigin="0,0" coordsize="9412,10" path="m,4l9412,4e" filled="f" strokecolor="black" strokeweight="0.48pt">
                  <v:stroke joinstyle="bevel"/>
                </v:shape>
              </w:pict>
            </w:r>
          </w:p>
          <w:tbl>
            <w:tblPr>
              <w:tblStyle w:val="TableNormal6"/>
              <w:tblW w:w="9213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52"/>
              <w:gridCol w:w="3485"/>
              <w:gridCol w:w="1425"/>
              <w:gridCol w:w="1060"/>
              <w:gridCol w:w="895"/>
              <w:gridCol w:w="1496"/>
            </w:tblGrid>
            <w:tr>
              <w:tblPrEx>
                <w:tblW w:w="9213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5"/>
              </w:trPr>
              <w:tc>
                <w:tcPr>
                  <w:tcW w:w="852" w:type="dxa"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spacing w:before="96" w:line="195" w:lineRule="auto"/>
                    <w:ind w:left="3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3485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60" w:line="227" w:lineRule="auto"/>
                    <w:ind w:left="122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拉森钢板柱</w:t>
                  </w:r>
                </w:p>
              </w:tc>
              <w:tc>
                <w:tcPr>
                  <w:tcW w:w="1425" w:type="dxa"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96" w:line="195" w:lineRule="auto"/>
                    <w:ind w:left="4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895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42" w:line="141" w:lineRule="exact"/>
                    <w:ind w:left="3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496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8" w:line="195" w:lineRule="auto"/>
                    <w:ind w:left="3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3485" w:type="dxa"/>
                  <w:vAlign w:val="top"/>
                </w:tcPr>
                <w:p>
                  <w:pPr>
                    <w:pStyle w:val="TableText"/>
                    <w:spacing w:before="52" w:line="227" w:lineRule="auto"/>
                    <w:ind w:left="381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拆除及恢复机动车道沥青路面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spacing w:before="88" w:line="195" w:lineRule="auto"/>
                    <w:ind w:left="3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1020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71" w:line="213" w:lineRule="auto"/>
                    <w:ind w:left="33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496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3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柱长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6m</w:t>
                  </w: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1" w:line="195" w:lineRule="auto"/>
                    <w:ind w:left="3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3485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90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拆除和恢复人行道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spacing w:before="91" w:line="195" w:lineRule="auto"/>
                    <w:ind w:left="4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71" w:line="216" w:lineRule="auto"/>
                    <w:ind w:left="33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496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2" w:line="195" w:lineRule="auto"/>
                    <w:ind w:left="3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3485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90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拆除和恢复绿化带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spacing w:before="91" w:line="195" w:lineRule="auto"/>
                    <w:ind w:left="4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71" w:line="216" w:lineRule="auto"/>
                    <w:ind w:left="33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496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13" w:type="dxa"/>
                <w:tblInd w:w="112" w:type="dxa"/>
                <w:tblLayout w:type="fixed"/>
              </w:tblPrEx>
              <w:trPr>
                <w:trHeight w:val="321"/>
              </w:trPr>
              <w:tc>
                <w:tcPr>
                  <w:tcW w:w="85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2" w:line="195" w:lineRule="auto"/>
                    <w:ind w:left="3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3485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133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管线保护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spacing w:before="92" w:line="195" w:lineRule="auto"/>
                    <w:ind w:left="49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96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32" w:line="228" w:lineRule="auto"/>
              <w:ind w:left="425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1-4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工程内容表</w:t>
            </w:r>
          </w:p>
          <w:p>
            <w:pPr>
              <w:pStyle w:val="TableText"/>
              <w:spacing w:before="55" w:line="228" w:lineRule="auto"/>
              <w:ind w:left="2681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鲁能美丽三区（四号路至椰林路）污水工程量表</w:t>
            </w:r>
          </w:p>
          <w:p>
            <w:pPr>
              <w:spacing w:line="134" w:lineRule="auto"/>
              <w:rPr>
                <w:rFonts w:ascii="Arial"/>
                <w:sz w:val="2"/>
              </w:rPr>
            </w:pPr>
          </w:p>
          <w:tbl>
            <w:tblPr>
              <w:tblStyle w:val="TableNormal6"/>
              <w:tblW w:w="9531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37"/>
              <w:gridCol w:w="3276"/>
              <w:gridCol w:w="1136"/>
              <w:gridCol w:w="1106"/>
              <w:gridCol w:w="887"/>
              <w:gridCol w:w="1989"/>
            </w:tblGrid>
            <w:tr>
              <w:tblPrEx>
                <w:tblW w:w="9531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9"/>
              </w:trPr>
              <w:tc>
                <w:tcPr>
                  <w:tcW w:w="1137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66" w:line="229" w:lineRule="auto"/>
                    <w:ind w:left="36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3276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143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</w:t>
                  </w:r>
                </w:p>
              </w:tc>
              <w:tc>
                <w:tcPr>
                  <w:tcW w:w="1136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36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规格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34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23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1989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66" w:line="229" w:lineRule="auto"/>
                    <w:ind w:left="79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9531" w:type="dxa"/>
                <w:tblInd w:w="112" w:type="dxa"/>
                <w:tblLayout w:type="fixed"/>
              </w:tblPrEx>
              <w:trPr>
                <w:trHeight w:val="319"/>
              </w:trPr>
              <w:tc>
                <w:tcPr>
                  <w:tcW w:w="1137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9" w:line="195" w:lineRule="auto"/>
                    <w:ind w:left="5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276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right="7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HDPE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增强中空壁缠绕（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KN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8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136" w:type="dxa"/>
                  <w:vAlign w:val="top"/>
                </w:tcPr>
                <w:p>
                  <w:pPr>
                    <w:spacing w:before="89" w:line="195" w:lineRule="auto"/>
                    <w:ind w:left="30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ID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400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89" w:line="195" w:lineRule="auto"/>
                    <w:ind w:left="39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428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spacing w:before="135" w:line="141" w:lineRule="exact"/>
                    <w:ind w:left="3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98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50" w:line="228" w:lineRule="auto"/>
              <w:ind w:left="4048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污水构建物一览表</w:t>
            </w:r>
          </w:p>
          <w:p>
            <w:pPr>
              <w:spacing w:line="14" w:lineRule="exact"/>
            </w:pPr>
          </w:p>
          <w:tbl>
            <w:tblPr>
              <w:tblStyle w:val="TableNormal6"/>
              <w:tblW w:w="9531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37"/>
              <w:gridCol w:w="3276"/>
              <w:gridCol w:w="1136"/>
              <w:gridCol w:w="1106"/>
              <w:gridCol w:w="887"/>
              <w:gridCol w:w="1989"/>
            </w:tblGrid>
            <w:tr>
              <w:tblPrEx>
                <w:tblW w:w="9531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1"/>
              </w:trPr>
              <w:tc>
                <w:tcPr>
                  <w:tcW w:w="1137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7" w:line="229" w:lineRule="auto"/>
                    <w:ind w:left="36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3276" w:type="dxa"/>
                  <w:vAlign w:val="top"/>
                </w:tcPr>
                <w:p>
                  <w:pPr>
                    <w:pStyle w:val="TableText"/>
                    <w:spacing w:before="57" w:line="228" w:lineRule="auto"/>
                    <w:ind w:left="143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</w:t>
                  </w:r>
                </w:p>
              </w:tc>
              <w:tc>
                <w:tcPr>
                  <w:tcW w:w="1136" w:type="dxa"/>
                  <w:vAlign w:val="top"/>
                </w:tcPr>
                <w:p>
                  <w:pPr>
                    <w:pStyle w:val="TableText"/>
                    <w:spacing w:before="57" w:line="228" w:lineRule="auto"/>
                    <w:ind w:left="36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规格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57" w:line="228" w:lineRule="auto"/>
                    <w:ind w:left="34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pStyle w:val="TableText"/>
                    <w:spacing w:before="57" w:line="228" w:lineRule="auto"/>
                    <w:ind w:left="23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1989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7" w:line="229" w:lineRule="auto"/>
                    <w:ind w:left="79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9531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1137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9" w:line="195" w:lineRule="auto"/>
                    <w:ind w:left="5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276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61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圆形混凝土污水沉泥井</w:t>
                  </w:r>
                </w:p>
              </w:tc>
              <w:tc>
                <w:tcPr>
                  <w:tcW w:w="1136" w:type="dxa"/>
                  <w:vAlign w:val="top"/>
                </w:tcPr>
                <w:p>
                  <w:pPr>
                    <w:spacing w:before="88" w:line="195" w:lineRule="auto"/>
                    <w:ind w:left="2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Φ1000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88" w:line="195" w:lineRule="auto"/>
                    <w:ind w:left="5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343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989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88" w:line="195" w:lineRule="auto"/>
                    <w:ind w:left="3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MS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201-3-</w:t>
                  </w:r>
                  <w:r>
                    <w:rPr>
                      <w:rFonts w:ascii="Times New Roman" w:eastAsia="Times New Roman" w:hAnsi="Times New Roman" w:cs="Times New Roman"/>
                      <w:spacing w:val="-1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124</w:t>
                  </w:r>
                </w:p>
              </w:tc>
            </w:tr>
            <w:tr>
              <w:tblPrEx>
                <w:tblW w:w="9531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1137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8" w:line="195" w:lineRule="auto"/>
                    <w:ind w:left="5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276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61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圆形混凝土污水检查井</w:t>
                  </w:r>
                </w:p>
              </w:tc>
              <w:tc>
                <w:tcPr>
                  <w:tcW w:w="1136" w:type="dxa"/>
                  <w:vAlign w:val="top"/>
                </w:tcPr>
                <w:p>
                  <w:pPr>
                    <w:spacing w:before="88" w:line="195" w:lineRule="auto"/>
                    <w:ind w:left="2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Φ1000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88" w:line="195" w:lineRule="auto"/>
                    <w:ind w:left="4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343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989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88" w:line="195" w:lineRule="auto"/>
                    <w:ind w:left="3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06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201-3-21</w:t>
                  </w:r>
                </w:p>
              </w:tc>
            </w:tr>
            <w:tr>
              <w:tblPrEx>
                <w:tblW w:w="9531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1137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8" w:line="195" w:lineRule="auto"/>
                    <w:ind w:left="5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276" w:type="dxa"/>
                  <w:vAlign w:val="top"/>
                </w:tcPr>
                <w:p>
                  <w:pPr>
                    <w:pStyle w:val="TableText"/>
                    <w:spacing w:before="52" w:line="229" w:lineRule="auto"/>
                    <w:ind w:left="132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挖土方</w:t>
                  </w:r>
                </w:p>
              </w:tc>
              <w:tc>
                <w:tcPr>
                  <w:tcW w:w="113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88" w:line="195" w:lineRule="auto"/>
                    <w:ind w:left="3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1772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spacing w:before="68" w:line="216" w:lineRule="auto"/>
                    <w:ind w:left="32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98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531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1137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8" w:line="195" w:lineRule="auto"/>
                    <w:ind w:left="51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276" w:type="dxa"/>
                  <w:vAlign w:val="top"/>
                </w:tcPr>
                <w:p>
                  <w:pPr>
                    <w:pStyle w:val="TableText"/>
                    <w:spacing w:before="52" w:line="231" w:lineRule="auto"/>
                    <w:ind w:left="122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砂石基础</w:t>
                  </w:r>
                </w:p>
              </w:tc>
              <w:tc>
                <w:tcPr>
                  <w:tcW w:w="113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88" w:line="195" w:lineRule="auto"/>
                    <w:ind w:left="3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202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spacing w:before="68" w:line="216" w:lineRule="auto"/>
                    <w:ind w:left="32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98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531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1137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2" w:line="192" w:lineRule="auto"/>
                    <w:ind w:left="52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3276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134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回填土</w:t>
                  </w:r>
                </w:p>
              </w:tc>
              <w:tc>
                <w:tcPr>
                  <w:tcW w:w="113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89" w:line="195" w:lineRule="auto"/>
                    <w:ind w:left="40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877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spacing w:before="72" w:line="213" w:lineRule="auto"/>
                    <w:ind w:left="32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98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531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1137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2" w:line="195" w:lineRule="auto"/>
                    <w:ind w:left="5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3276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134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回填砂</w:t>
                  </w:r>
                </w:p>
              </w:tc>
              <w:tc>
                <w:tcPr>
                  <w:tcW w:w="113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2" w:line="195" w:lineRule="auto"/>
                    <w:ind w:left="4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636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spacing w:before="72" w:line="216" w:lineRule="auto"/>
                    <w:ind w:left="32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98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531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1137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4" w:line="192" w:lineRule="auto"/>
                    <w:ind w:left="5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3276" w:type="dxa"/>
                  <w:vAlign w:val="top"/>
                </w:tcPr>
                <w:p>
                  <w:pPr>
                    <w:pStyle w:val="TableText"/>
                    <w:spacing w:before="55" w:line="227" w:lineRule="auto"/>
                    <w:ind w:left="90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拉森钢板柱支护</w:t>
                  </w:r>
                </w:p>
              </w:tc>
              <w:tc>
                <w:tcPr>
                  <w:tcW w:w="113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1" w:line="195" w:lineRule="auto"/>
                    <w:ind w:left="40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857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spacing w:before="137" w:line="141" w:lineRule="exact"/>
                    <w:ind w:left="3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989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6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柱长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6m</w:t>
                  </w:r>
                </w:p>
              </w:tc>
            </w:tr>
            <w:tr>
              <w:tblPrEx>
                <w:tblW w:w="9531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1137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1" w:line="195" w:lineRule="auto"/>
                    <w:ind w:left="5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3276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80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拆除及恢复绿化带</w:t>
                  </w:r>
                </w:p>
              </w:tc>
              <w:tc>
                <w:tcPr>
                  <w:tcW w:w="113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1" w:line="195" w:lineRule="auto"/>
                    <w:ind w:left="4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762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spacing w:before="71" w:line="216" w:lineRule="auto"/>
                    <w:ind w:left="32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989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79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草地</w:t>
                  </w:r>
                </w:p>
              </w:tc>
            </w:tr>
            <w:tr>
              <w:tblPrEx>
                <w:tblW w:w="9531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1137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2" w:line="195" w:lineRule="auto"/>
                    <w:ind w:left="5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3276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80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拆除及恢复人行道</w:t>
                  </w:r>
                </w:p>
              </w:tc>
              <w:tc>
                <w:tcPr>
                  <w:tcW w:w="113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2" w:line="195" w:lineRule="auto"/>
                    <w:ind w:left="4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352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spacing w:before="72" w:line="216" w:lineRule="auto"/>
                    <w:ind w:left="32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98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531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1137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1" w:line="195" w:lineRule="auto"/>
                    <w:ind w:left="4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3276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90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拆除及恢复花池</w:t>
                  </w:r>
                </w:p>
              </w:tc>
              <w:tc>
                <w:tcPr>
                  <w:tcW w:w="113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1" w:line="195" w:lineRule="auto"/>
                    <w:ind w:left="4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88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spacing w:before="71" w:line="216" w:lineRule="auto"/>
                    <w:ind w:left="32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98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531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1137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1" w:line="195" w:lineRule="auto"/>
                    <w:ind w:left="4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3276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90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拆除及恢复围墙</w:t>
                  </w:r>
                </w:p>
              </w:tc>
              <w:tc>
                <w:tcPr>
                  <w:tcW w:w="113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1" w:line="195" w:lineRule="auto"/>
                    <w:ind w:left="5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spacing w:before="137" w:line="141" w:lineRule="exact"/>
                    <w:ind w:left="3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98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531" w:type="dxa"/>
                <w:tblInd w:w="112" w:type="dxa"/>
                <w:tblLayout w:type="fixed"/>
              </w:tblPrEx>
              <w:trPr>
                <w:trHeight w:val="321"/>
              </w:trPr>
              <w:tc>
                <w:tcPr>
                  <w:tcW w:w="1137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3" w:line="195" w:lineRule="auto"/>
                    <w:ind w:left="4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3276" w:type="dxa"/>
                  <w:vAlign w:val="top"/>
                </w:tcPr>
                <w:p>
                  <w:pPr>
                    <w:pStyle w:val="TableText"/>
                    <w:spacing w:before="57" w:line="228" w:lineRule="auto"/>
                    <w:ind w:left="122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管线保护</w:t>
                  </w:r>
                </w:p>
              </w:tc>
              <w:tc>
                <w:tcPr>
                  <w:tcW w:w="113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3" w:line="195" w:lineRule="auto"/>
                    <w:ind w:left="52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87" w:type="dxa"/>
                  <w:vAlign w:val="top"/>
                </w:tcPr>
                <w:p>
                  <w:pPr>
                    <w:pStyle w:val="TableText"/>
                    <w:spacing w:before="57" w:line="228" w:lineRule="auto"/>
                    <w:ind w:left="34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项</w:t>
                  </w:r>
                </w:p>
              </w:tc>
              <w:tc>
                <w:tcPr>
                  <w:tcW w:w="198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30" w:line="228" w:lineRule="auto"/>
              <w:ind w:left="425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1-5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工程内容表</w:t>
            </w:r>
          </w:p>
          <w:p>
            <w:pPr>
              <w:pStyle w:val="TableText"/>
              <w:spacing w:before="55" w:line="228" w:lineRule="auto"/>
              <w:ind w:left="2831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海榆西线（大兵桥至御海路）污水工程量表</w:t>
            </w:r>
          </w:p>
          <w:p>
            <w:pPr>
              <w:spacing w:line="16" w:lineRule="exact"/>
            </w:pPr>
          </w:p>
          <w:tbl>
            <w:tblPr>
              <w:tblStyle w:val="TableNormal6"/>
              <w:tblW w:w="9412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92"/>
              <w:gridCol w:w="3635"/>
              <w:gridCol w:w="1106"/>
              <w:gridCol w:w="1000"/>
              <w:gridCol w:w="970"/>
              <w:gridCol w:w="1909"/>
            </w:tblGrid>
            <w:tr>
              <w:tblPrEx>
                <w:tblW w:w="9412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0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4" w:line="229" w:lineRule="auto"/>
                    <w:ind w:left="19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161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35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规格</w:t>
                  </w: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29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28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4" w:line="229" w:lineRule="auto"/>
                    <w:ind w:left="75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9" w:line="195" w:lineRule="auto"/>
                    <w:ind w:left="3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22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HDPE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增强中空壁缠绕（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KN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9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89" w:line="195" w:lineRule="auto"/>
                    <w:ind w:left="2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ID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89" w:line="195" w:lineRule="auto"/>
                    <w:ind w:left="3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650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spacing w:before="135" w:line="141" w:lineRule="exact"/>
                    <w:ind w:left="4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0" w:line="195" w:lineRule="auto"/>
                    <w:ind w:left="3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22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HDPE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增强中空壁缠绕（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KN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9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89" w:line="195" w:lineRule="auto"/>
                    <w:ind w:left="2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ID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300</w:t>
                  </w: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89" w:line="195" w:lineRule="auto"/>
                    <w:ind w:left="40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39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spacing w:before="135" w:line="141" w:lineRule="exact"/>
                    <w:ind w:left="4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20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0" w:line="195" w:lineRule="auto"/>
                    <w:ind w:left="3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98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拆除现状污水管道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0" w:line="195" w:lineRule="auto"/>
                    <w:ind w:left="2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ID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600</w:t>
                  </w: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90" w:line="195" w:lineRule="auto"/>
                    <w:ind w:left="3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246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spacing w:before="136" w:line="141" w:lineRule="exact"/>
                    <w:ind w:left="4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50" w:line="228" w:lineRule="auto"/>
              <w:ind w:left="3988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污水构建物一览表</w:t>
            </w:r>
          </w:p>
          <w:p>
            <w:pPr>
              <w:spacing w:line="15" w:lineRule="exact"/>
            </w:pPr>
          </w:p>
        </w:tc>
      </w:tr>
    </w:tbl>
    <w:p>
      <w:pPr>
        <w:sectPr>
          <w:headerReference w:type="default" r:id="rId14"/>
          <w:pgSz w:w="11906" w:h="16839"/>
          <w:pgMar w:top="400" w:right="986" w:bottom="0" w:left="1001" w:header="0" w:footer="0" w:gutter="0"/>
          <w:pgNumType w:start="10"/>
          <w:cols w:space="708"/>
        </w:sectPr>
      </w:pPr>
    </w:p>
    <w:tbl>
      <w:tblPr>
        <w:tblStyle w:val="TableNormal7"/>
        <w:tblW w:w="9913" w:type="dxa"/>
        <w:tblInd w:w="2" w:type="dxa"/>
        <w:tblBorders>
          <w:top w:val="single" w:sz="4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13"/>
      </w:tblGrid>
      <w:tr>
        <w:tblPrEx>
          <w:tblW w:w="9913" w:type="dxa"/>
          <w:tblInd w:w="2" w:type="dxa"/>
          <w:tblBorders>
            <w:top w:val="single" w:sz="4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99"/>
        </w:trPr>
        <w:tc>
          <w:tcPr>
            <w:tcW w:w="9913" w:type="dxa"/>
            <w:vAlign w:val="top"/>
          </w:tcPr>
          <w:tbl>
            <w:tblPr>
              <w:tblStyle w:val="TableNormal7"/>
              <w:tblW w:w="9412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92"/>
              <w:gridCol w:w="3635"/>
              <w:gridCol w:w="1106"/>
              <w:gridCol w:w="1000"/>
              <w:gridCol w:w="970"/>
              <w:gridCol w:w="1909"/>
            </w:tblGrid>
            <w:tr>
              <w:tblPrEx>
                <w:tblW w:w="9412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1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4" w:line="229" w:lineRule="auto"/>
                    <w:ind w:left="19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61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35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规格</w:t>
                  </w: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29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28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4" w:line="229" w:lineRule="auto"/>
                    <w:ind w:left="75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6" w:line="195" w:lineRule="auto"/>
                    <w:ind w:left="3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0" w:line="228" w:lineRule="auto"/>
                    <w:ind w:left="79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圆形混凝土污水沉泥井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86" w:line="195" w:lineRule="auto"/>
                    <w:ind w:left="2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Φ1000</w:t>
                  </w: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86" w:line="195" w:lineRule="auto"/>
                    <w:ind w:left="39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pStyle w:val="TableText"/>
                    <w:spacing w:before="50" w:line="228" w:lineRule="auto"/>
                    <w:ind w:left="38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86" w:line="195" w:lineRule="auto"/>
                    <w:ind w:left="3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06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201-3-21</w:t>
                  </w: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8" w:line="195" w:lineRule="auto"/>
                    <w:ind w:left="3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79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圆形混凝土污水检查井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88" w:line="195" w:lineRule="auto"/>
                    <w:ind w:left="2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Φ1000</w:t>
                  </w: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88" w:line="195" w:lineRule="auto"/>
                    <w:ind w:left="41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38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88" w:line="195" w:lineRule="auto"/>
                    <w:ind w:left="2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MS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201-3-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124</w:t>
                  </w: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8" w:line="195" w:lineRule="auto"/>
                    <w:ind w:left="3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353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拆除现状圆形混凝土污水检查井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88" w:line="195" w:lineRule="auto"/>
                    <w:ind w:left="2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Φ1000</w:t>
                  </w: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89" w:line="195" w:lineRule="auto"/>
                    <w:ind w:left="4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38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88" w:line="195" w:lineRule="auto"/>
                    <w:ind w:left="2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MS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201-3-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124</w:t>
                  </w: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8" w:line="195" w:lineRule="auto"/>
                    <w:ind w:left="3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2" w:line="229" w:lineRule="auto"/>
                    <w:ind w:left="150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挖土方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88" w:line="195" w:lineRule="auto"/>
                    <w:ind w:left="2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2723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spacing w:before="68" w:line="216" w:lineRule="auto"/>
                    <w:ind w:left="36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2" w:line="192" w:lineRule="auto"/>
                    <w:ind w:left="3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2" w:line="231" w:lineRule="auto"/>
                    <w:ind w:left="140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砂石基础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89" w:line="195" w:lineRule="auto"/>
                    <w:ind w:left="3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311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spacing w:before="69" w:line="216" w:lineRule="auto"/>
                    <w:ind w:left="36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8" w:line="195" w:lineRule="auto"/>
                    <w:ind w:left="3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1527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回填土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88" w:line="195" w:lineRule="auto"/>
                    <w:ind w:left="3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1197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spacing w:before="68" w:line="216" w:lineRule="auto"/>
                    <w:ind w:left="36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1" w:line="192" w:lineRule="auto"/>
                    <w:ind w:left="3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1527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回填砂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88" w:line="195" w:lineRule="auto"/>
                    <w:ind w:left="3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1027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spacing w:before="71" w:line="213" w:lineRule="auto"/>
                    <w:ind w:left="36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0" w:line="195" w:lineRule="auto"/>
                    <w:ind w:left="35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129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槽钢柱支护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90" w:line="195" w:lineRule="auto"/>
                    <w:ind w:left="3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1040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spacing w:before="136" w:line="141" w:lineRule="exact"/>
                    <w:ind w:left="4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5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柱长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4.5m</w:t>
                  </w: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9" w:line="195" w:lineRule="auto"/>
                    <w:ind w:left="3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129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槽钢柱支护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89" w:line="195" w:lineRule="auto"/>
                    <w:ind w:left="3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229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spacing w:before="135" w:line="141" w:lineRule="exact"/>
                    <w:ind w:left="4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5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柱长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6m</w:t>
                  </w: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9" w:line="195" w:lineRule="auto"/>
                    <w:ind w:left="3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3" w:line="227" w:lineRule="auto"/>
                    <w:ind w:left="66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拆除及恢复沥青激动车道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89" w:line="195" w:lineRule="auto"/>
                    <w:ind w:left="4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spacing w:before="69" w:line="216" w:lineRule="auto"/>
                    <w:ind w:left="36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17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9" w:line="195" w:lineRule="auto"/>
                    <w:ind w:left="3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3" w:line="227" w:lineRule="auto"/>
                    <w:ind w:left="564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拆除及恢复沥青非机动车道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89" w:line="195" w:lineRule="auto"/>
                    <w:ind w:left="3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1340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spacing w:before="69" w:line="216" w:lineRule="auto"/>
                    <w:ind w:left="36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10"/>
              </w:trPr>
              <w:tc>
                <w:tcPr>
                  <w:tcW w:w="792" w:type="dxa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before="88" w:line="195" w:lineRule="auto"/>
                    <w:ind w:left="3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3635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98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拆除及恢复绿化带</w:t>
                  </w:r>
                </w:p>
              </w:tc>
              <w:tc>
                <w:tcPr>
                  <w:tcW w:w="1106" w:type="dxa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88" w:line="195" w:lineRule="auto"/>
                    <w:ind w:left="3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290</w:t>
                  </w:r>
                </w:p>
              </w:tc>
              <w:tc>
                <w:tcPr>
                  <w:tcW w:w="970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68" w:line="216" w:lineRule="auto"/>
                    <w:ind w:left="36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909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75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草地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15"/>
          <w:type w:val="nextPage"/>
          <w:pgSz w:w="11906" w:h="16839"/>
          <w:pgMar w:top="400" w:right="986" w:bottom="0" w:left="1001" w:header="0" w:footer="0" w:gutter="0"/>
          <w:pgNumType w:start="11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8"/>
        <w:tblW w:w="9913" w:type="dxa"/>
        <w:tblInd w:w="2" w:type="dxa"/>
        <w:tblBorders>
          <w:top w:val="single" w:sz="4" w:space="0" w:color="000000"/>
          <w:left w:val="single" w:sz="2" w:space="0" w:color="000000"/>
          <w:bottom w:val="single" w:sz="4" w:space="0" w:color="000000"/>
          <w:right w:val="single" w:sz="2" w:space="0" w:color="000000"/>
        </w:tblBorders>
        <w:tblLayout w:type="fixed"/>
      </w:tblPr>
      <w:tblGrid>
        <w:gridCol w:w="9913"/>
      </w:tblGrid>
      <w:tr>
        <w:tblPrEx>
          <w:tblW w:w="9913" w:type="dxa"/>
          <w:tblInd w:w="2" w:type="dxa"/>
          <w:tblBorders>
            <w:top w:val="single" w:sz="4" w:space="0" w:color="000000"/>
            <w:left w:val="single" w:sz="2" w:space="0" w:color="000000"/>
            <w:bottom w:val="single" w:sz="4" w:space="0" w:color="000000"/>
            <w:right w:val="single" w:sz="2" w:space="0" w:color="000000"/>
          </w:tblBorders>
          <w:tblLayout w:type="fixed"/>
        </w:tblPrEx>
        <w:trPr>
          <w:trHeight w:val="13886"/>
        </w:trPr>
        <w:tc>
          <w:tcPr>
            <w:tcW w:w="9913" w:type="dxa"/>
            <w:vAlign w:val="top"/>
          </w:tcPr>
          <w:p>
            <w:pPr>
              <w:spacing w:line="52" w:lineRule="auto"/>
              <w:rPr>
                <w:rFonts w:ascii="Arial"/>
                <w:sz w:val="2"/>
              </w:rPr>
            </w:pPr>
          </w:p>
          <w:tbl>
            <w:tblPr>
              <w:tblStyle w:val="TableNormal8"/>
              <w:tblW w:w="9412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92"/>
              <w:gridCol w:w="3635"/>
              <w:gridCol w:w="1106"/>
              <w:gridCol w:w="1000"/>
              <w:gridCol w:w="970"/>
              <w:gridCol w:w="1909"/>
            </w:tblGrid>
            <w:tr>
              <w:tblPrEx>
                <w:tblW w:w="9412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5"/>
              </w:trPr>
              <w:tc>
                <w:tcPr>
                  <w:tcW w:w="792" w:type="dxa"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spacing w:before="96" w:line="195" w:lineRule="auto"/>
                    <w:ind w:left="3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3635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60" w:line="228" w:lineRule="auto"/>
                    <w:ind w:left="77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拆除及恢复人行道地砖</w:t>
                  </w:r>
                </w:p>
              </w:tc>
              <w:tc>
                <w:tcPr>
                  <w:tcW w:w="1106" w:type="dxa"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96" w:line="195" w:lineRule="auto"/>
                    <w:ind w:left="3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142</w:t>
                  </w:r>
                </w:p>
              </w:tc>
              <w:tc>
                <w:tcPr>
                  <w:tcW w:w="970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76" w:line="216" w:lineRule="auto"/>
                    <w:ind w:left="36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909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8" w:line="195" w:lineRule="auto"/>
                    <w:ind w:left="3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98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拆除及恢复路缘石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88" w:line="195" w:lineRule="auto"/>
                    <w:ind w:left="3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996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spacing w:before="134" w:line="141" w:lineRule="exact"/>
                    <w:ind w:left="4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16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1" w:line="195" w:lineRule="auto"/>
                    <w:ind w:left="3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40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抽水台班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91" w:line="195" w:lineRule="auto"/>
                    <w:ind w:left="41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pStyle w:val="TableText"/>
                    <w:spacing w:before="55" w:line="230" w:lineRule="auto"/>
                    <w:ind w:left="40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12" w:type="dxa"/>
                <w:tblInd w:w="112" w:type="dxa"/>
                <w:tblLayout w:type="fixed"/>
              </w:tblPrEx>
              <w:trPr>
                <w:trHeight w:val="320"/>
              </w:trPr>
              <w:tc>
                <w:tcPr>
                  <w:tcW w:w="792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1" w:line="195" w:lineRule="auto"/>
                    <w:ind w:left="3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3635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40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管线迁移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0" w:type="dxa"/>
                  <w:vAlign w:val="top"/>
                </w:tcPr>
                <w:p>
                  <w:pPr>
                    <w:spacing w:before="91" w:line="195" w:lineRule="auto"/>
                    <w:ind w:left="3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434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spacing w:before="137" w:line="141" w:lineRule="exact"/>
                    <w:ind w:left="4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909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1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现状污水压力管</w:t>
                  </w:r>
                </w:p>
              </w:tc>
            </w:tr>
          </w:tbl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596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三、管线施工方式</w:t>
            </w:r>
          </w:p>
          <w:p>
            <w:pPr>
              <w:pStyle w:val="TableText"/>
              <w:spacing w:before="259" w:line="360" w:lineRule="auto"/>
              <w:ind w:left="116" w:right="200" w:firstLine="479"/>
              <w:jc w:val="both"/>
            </w:pPr>
            <w:r>
              <w:t>海新路、贵都路沿线的污水主管道，避免开挖相应道路路面，减</w:t>
            </w:r>
            <w:r>
              <w:rPr>
                <w:spacing w:val="-1"/>
              </w:rPr>
              <w:t>小对道路交通影响，保</w:t>
            </w:r>
            <w:r>
              <w:t xml:space="preserve"> </w:t>
            </w:r>
            <w:r>
              <w:t>证污水管道施工质量，采用非开挖顶管施工方式。项目其余路段可</w:t>
            </w:r>
            <w:r>
              <w:rPr>
                <w:spacing w:val="-1"/>
              </w:rPr>
              <w:t>开挖路段污水管道采用支</w:t>
            </w:r>
          </w:p>
          <w:p>
            <w:pPr>
              <w:pStyle w:val="TableText"/>
              <w:spacing w:line="220" w:lineRule="auto"/>
              <w:ind w:left="117"/>
            </w:pPr>
            <w:r>
              <w:rPr>
                <w:spacing w:val="-2"/>
              </w:rPr>
              <w:t>护开挖施工。</w:t>
            </w:r>
          </w:p>
          <w:p>
            <w:pPr>
              <w:pStyle w:val="TableText"/>
              <w:spacing w:before="181" w:line="360" w:lineRule="auto"/>
              <w:ind w:left="116" w:right="45" w:firstLine="480"/>
              <w:jc w:val="both"/>
            </w:pPr>
            <w:r>
              <w:rPr>
                <w:spacing w:val="-2"/>
              </w:rPr>
              <w:t>沟槽开挖处理及支护：海新路、贵都路沿线的污</w:t>
            </w:r>
            <w:r>
              <w:rPr>
                <w:spacing w:val="-3"/>
              </w:rPr>
              <w:t>水主管道，避免开挖相应新建道路路面，</w:t>
            </w:r>
            <w:r>
              <w:t xml:space="preserve"> </w:t>
            </w:r>
            <w:r>
              <w:t>减小对道路交通影响，保证污水管道施工质量，采用非开挖顶管施</w:t>
            </w:r>
            <w:r>
              <w:rPr>
                <w:spacing w:val="-1"/>
              </w:rPr>
              <w:t>工方式。海榆西线（大兵</w:t>
            </w:r>
          </w:p>
          <w:p>
            <w:pPr>
              <w:pStyle w:val="TableText"/>
              <w:spacing w:line="218" w:lineRule="auto"/>
              <w:ind w:left="116"/>
            </w:pPr>
            <w:r>
              <w:t>桥至御海路）、鲁能美丽三区（四号路</w:t>
            </w:r>
            <w:r>
              <w:rPr>
                <w:rFonts w:ascii="Times New Roman" w:eastAsia="Times New Roman" w:hAnsi="Times New Roman" w:cs="Times New Roman"/>
              </w:rPr>
              <w:t>~</w:t>
            </w:r>
            <w:r>
              <w:t>椰林路）污水</w:t>
            </w:r>
            <w:r>
              <w:rPr>
                <w:spacing w:val="-1"/>
              </w:rPr>
              <w:t>管道采用支护开挖施工。</w:t>
            </w:r>
          </w:p>
          <w:p>
            <w:pPr>
              <w:pStyle w:val="TableText"/>
              <w:spacing w:before="185" w:line="219" w:lineRule="auto"/>
              <w:ind w:left="60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、开挖施工管道沟槽开挖处理及支护：</w:t>
            </w:r>
          </w:p>
          <w:p>
            <w:pPr>
              <w:pStyle w:val="TableText"/>
              <w:spacing w:before="182" w:line="468" w:lineRule="exact"/>
              <w:ind w:left="597"/>
            </w:pPr>
            <w:r>
              <w:rPr>
                <w:position w:val="17"/>
              </w:rPr>
              <w:t>本项目在现状路面上施工，两侧均有建筑物，无足够的放坡</w:t>
            </w:r>
            <w:r>
              <w:rPr>
                <w:spacing w:val="-1"/>
                <w:position w:val="17"/>
              </w:rPr>
              <w:t>空间，所以本设计开挖施工</w:t>
            </w:r>
          </w:p>
          <w:p>
            <w:pPr>
              <w:pStyle w:val="TableText"/>
              <w:spacing w:before="1" w:line="219" w:lineRule="auto"/>
              <w:ind w:left="136"/>
            </w:pPr>
            <w:r>
              <w:rPr>
                <w:spacing w:val="-3"/>
              </w:rPr>
              <w:t>的污水管道沟槽开挖具体如下：</w:t>
            </w:r>
          </w:p>
          <w:p>
            <w:pPr>
              <w:pStyle w:val="TableText"/>
              <w:spacing w:before="182" w:line="219" w:lineRule="auto"/>
              <w:ind w:left="608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spacing w:val="-1"/>
              </w:rPr>
              <w:t>）管道沟槽开挖深度小于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spacing w:val="-1"/>
              </w:rPr>
              <w:t>米，采用放坡开挖，放坡系数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spacing w:val="-1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0.5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84" w:line="468" w:lineRule="exact"/>
              <w:ind w:left="608"/>
            </w:pPr>
            <w:r>
              <w:rPr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2</w:t>
            </w:r>
            <w:r>
              <w:rPr>
                <w:position w:val="17"/>
              </w:rPr>
              <w:t>）当开挖沟槽无地下水时，管道沟槽开挖深</w:t>
            </w:r>
            <w:r>
              <w:rPr>
                <w:spacing w:val="-1"/>
                <w:position w:val="17"/>
              </w:rPr>
              <w:t>度大于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2</w:t>
            </w:r>
            <w:r>
              <w:rPr>
                <w:spacing w:val="-1"/>
                <w:position w:val="17"/>
              </w:rPr>
              <w:t>米小于等于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3</w:t>
            </w:r>
            <w:r>
              <w:rPr>
                <w:spacing w:val="-1"/>
                <w:position w:val="17"/>
              </w:rPr>
              <w:t>米，采用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4.5m  </w:t>
            </w:r>
            <w:r>
              <w:rPr>
                <w:spacing w:val="-1"/>
                <w:position w:val="17"/>
              </w:rPr>
              <w:t>槽钢</w:t>
            </w:r>
          </w:p>
          <w:p>
            <w:pPr>
              <w:pStyle w:val="TableText"/>
              <w:spacing w:before="1" w:line="218" w:lineRule="auto"/>
              <w:ind w:left="116"/>
            </w:pPr>
            <w:r>
              <w:t>桩的支护形式；管道沟槽开挖深度大于</w:t>
            </w:r>
            <w:r>
              <w:rPr>
                <w:rFonts w:ascii="Times New Roman" w:eastAsia="Times New Roman" w:hAnsi="Times New Roman" w:cs="Times New Roman"/>
              </w:rPr>
              <w:t>3</w:t>
            </w:r>
            <w:r>
              <w:t>米小于等于</w:t>
            </w:r>
            <w:r>
              <w:rPr>
                <w:rFonts w:ascii="Times New Roman" w:eastAsia="Times New Roman" w:hAnsi="Times New Roman" w:cs="Times New Roman"/>
              </w:rPr>
              <w:t>4</w:t>
            </w:r>
            <w:r>
              <w:t xml:space="preserve">米，采用 </w:t>
            </w:r>
            <w:r>
              <w:rPr>
                <w:rFonts w:ascii="Times New Roman" w:eastAsia="Times New Roman" w:hAnsi="Times New Roman" w:cs="Times New Roman"/>
              </w:rPr>
              <w:t xml:space="preserve">6m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spacing w:val="-1"/>
              </w:rPr>
              <w:t>槽钢桩的支护形式；</w:t>
            </w:r>
          </w:p>
          <w:p>
            <w:pPr>
              <w:pStyle w:val="TableText"/>
              <w:spacing w:before="184" w:line="360" w:lineRule="auto"/>
              <w:ind w:left="116" w:right="107" w:firstLine="491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 xml:space="preserve">）当开挖沟槽有地下水时，管道沟槽开挖深度大于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  </w:t>
            </w:r>
            <w:r>
              <w:rPr>
                <w:spacing w:val="-3"/>
              </w:rPr>
              <w:t xml:space="preserve">米小于等于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4  </w:t>
            </w:r>
            <w:r>
              <w:rPr>
                <w:spacing w:val="-3"/>
              </w:rPr>
              <w:t xml:space="preserve">米，采用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6m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 </w:t>
            </w:r>
            <w:r>
              <w:rPr>
                <w:spacing w:val="-3"/>
              </w:rPr>
              <w:t>拉</w:t>
            </w:r>
            <w:r>
              <w:t xml:space="preserve"> </w:t>
            </w:r>
            <w:r>
              <w:t xml:space="preserve">森钢板桩的支护形式；管道沟槽开挖深度大于 </w:t>
            </w:r>
            <w:r>
              <w:rPr>
                <w:rFonts w:ascii="Times New Roman" w:eastAsia="Times New Roman" w:hAnsi="Times New Roman" w:cs="Times New Roman"/>
              </w:rPr>
              <w:t xml:space="preserve">4  </w:t>
            </w:r>
            <w:r>
              <w:rPr>
                <w:spacing w:val="-1"/>
              </w:rPr>
              <w:t xml:space="preserve">米小于等于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5  </w:t>
            </w:r>
            <w:r>
              <w:rPr>
                <w:spacing w:val="-1"/>
              </w:rPr>
              <w:t xml:space="preserve">米，采用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9m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 </w:t>
            </w:r>
            <w:r>
              <w:rPr>
                <w:spacing w:val="-1"/>
              </w:rPr>
              <w:t>拉森钢板桩的</w:t>
            </w:r>
          </w:p>
          <w:p>
            <w:pPr>
              <w:pStyle w:val="TableText"/>
              <w:spacing w:line="220" w:lineRule="auto"/>
              <w:ind w:left="117"/>
            </w:pPr>
            <w:r>
              <w:rPr>
                <w:spacing w:val="-3"/>
              </w:rPr>
              <w:t>支护形式。</w:t>
            </w:r>
          </w:p>
          <w:p>
            <w:pPr>
              <w:pStyle w:val="TableText"/>
              <w:spacing w:before="182" w:line="360" w:lineRule="auto"/>
              <w:ind w:left="117" w:right="94" w:firstLine="490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</w:t>
            </w:r>
            <w:r>
              <w:rPr>
                <w:spacing w:val="-1"/>
              </w:rPr>
              <w:t>）根据住房城乡建设部办公厅关于实施《危险性较大的分部分项工程安全管理规定》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有关问题的通知（建办质〔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2018</w:t>
            </w:r>
            <w:r>
              <w:rPr>
                <w:spacing w:val="-1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31  </w:t>
            </w:r>
            <w:r>
              <w:rPr>
                <w:spacing w:val="-1"/>
              </w:rPr>
              <w:t>号</w:t>
            </w:r>
            <w:r>
              <w:rPr>
                <w:spacing w:val="4"/>
              </w:rPr>
              <w:t>），</w:t>
            </w:r>
            <w:r>
              <w:rPr>
                <w:spacing w:val="-1"/>
              </w:rPr>
              <w:t>对危大工程范围的各</w:t>
            </w:r>
            <w:r>
              <w:rPr>
                <w:spacing w:val="-2"/>
              </w:rPr>
              <w:t>项需做相应专项支护方案。</w:t>
            </w:r>
          </w:p>
          <w:p>
            <w:pPr>
              <w:pStyle w:val="TableText"/>
              <w:spacing w:line="218" w:lineRule="auto"/>
              <w:ind w:left="117"/>
            </w:pPr>
            <w:r>
              <w:rPr>
                <w:spacing w:val="-1"/>
              </w:rPr>
              <w:t>本工程以下范围施工单位应当组织专家对专项方案进行论证：</w:t>
            </w:r>
          </w:p>
          <w:p>
            <w:pPr>
              <w:pStyle w:val="TableText"/>
              <w:spacing w:before="184" w:line="468" w:lineRule="exact"/>
              <w:ind w:left="595"/>
            </w:pPr>
            <w:r>
              <w:rPr>
                <w:position w:val="17"/>
              </w:rPr>
              <w:t xml:space="preserve">①开挖深度超过 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3m</w:t>
            </w:r>
            <w:r>
              <w:rPr>
                <w:position w:val="17"/>
              </w:rPr>
              <w:t>（含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3m</w:t>
            </w:r>
            <w:r>
              <w:rPr>
                <w:position w:val="17"/>
              </w:rPr>
              <w:t>）的基坑（槽）的土方开挖、支护、降</w:t>
            </w:r>
            <w:r>
              <w:rPr>
                <w:spacing w:val="-1"/>
                <w:position w:val="17"/>
              </w:rPr>
              <w:t>水工程。（本工程污</w:t>
            </w:r>
          </w:p>
          <w:p>
            <w:pPr>
              <w:pStyle w:val="TableText"/>
              <w:spacing w:before="1" w:line="219" w:lineRule="auto"/>
              <w:ind w:left="119"/>
            </w:pPr>
            <w:r>
              <w:rPr>
                <w:spacing w:val="-1"/>
              </w:rPr>
              <w:t>水管道埋深超过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spacing w:val="-1"/>
              </w:rPr>
              <w:t>米沟槽）。</w:t>
            </w:r>
          </w:p>
          <w:p>
            <w:pPr>
              <w:pStyle w:val="TableText"/>
              <w:spacing w:before="183" w:line="360" w:lineRule="auto"/>
              <w:ind w:left="118" w:right="107" w:firstLine="476"/>
            </w:pPr>
            <w:r>
              <w:rPr>
                <w:spacing w:val="-1"/>
              </w:rPr>
              <w:t>②开挖深度超过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5m</w:t>
            </w:r>
            <w:r>
              <w:rPr>
                <w:spacing w:val="-1"/>
              </w:rPr>
              <w:t>（含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5m</w:t>
            </w:r>
            <w:r>
              <w:rPr>
                <w:spacing w:val="-1"/>
              </w:rPr>
              <w:t>）的基坑（槽）的土方开挖、支护、降水</w:t>
            </w:r>
            <w:r>
              <w:rPr>
                <w:spacing w:val="-2"/>
              </w:rPr>
              <w:t>工程。（本工程污水</w:t>
            </w:r>
            <w:r>
              <w:t xml:space="preserve"> </w:t>
            </w:r>
            <w:r>
              <w:rPr>
                <w:spacing w:val="-1"/>
              </w:rPr>
              <w:t>牵引管检查井、倒虹井、顶管工作井、顶管接收井埋深超过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spacing w:val="-1"/>
              </w:rPr>
              <w:t>米的构筑物）。以上部分深基坑</w:t>
            </w:r>
          </w:p>
        </w:tc>
      </w:tr>
    </w:tbl>
    <w:p>
      <w:pPr>
        <w:sectPr>
          <w:headerReference w:type="default" r:id="rId16"/>
          <w:pgSz w:w="11906" w:h="16839"/>
          <w:pgMar w:top="400" w:right="986" w:bottom="0" w:left="1001" w:header="0" w:footer="0" w:gutter="0"/>
          <w:pgNumType w:start="12"/>
          <w:cols w:space="708"/>
        </w:sectPr>
      </w:pPr>
    </w:p>
    <w:tbl>
      <w:tblPr>
        <w:tblStyle w:val="TableNormal9"/>
        <w:tblW w:w="9913" w:type="dxa"/>
        <w:tblInd w:w="2" w:type="dxa"/>
        <w:tblBorders>
          <w:top w:val="single" w:sz="4" w:space="0" w:color="000000"/>
          <w:left w:val="single" w:sz="2" w:space="0" w:color="000000"/>
          <w:bottom w:val="single" w:sz="4" w:space="0" w:color="000000"/>
          <w:right w:val="single" w:sz="2" w:space="0" w:color="000000"/>
        </w:tblBorders>
        <w:tblLayout w:type="fixed"/>
      </w:tblPr>
      <w:tblGrid>
        <w:gridCol w:w="9913"/>
      </w:tblGrid>
      <w:tr>
        <w:tblPrEx>
          <w:tblW w:w="9913" w:type="dxa"/>
          <w:tblInd w:w="2" w:type="dxa"/>
          <w:tblBorders>
            <w:top w:val="single" w:sz="4" w:space="0" w:color="000000"/>
            <w:left w:val="single" w:sz="2" w:space="0" w:color="000000"/>
            <w:bottom w:val="single" w:sz="4" w:space="0" w:color="000000"/>
            <w:right w:val="single" w:sz="2" w:space="0" w:color="000000"/>
          </w:tblBorders>
          <w:tblLayout w:type="fixed"/>
        </w:tblPrEx>
        <w:trPr>
          <w:trHeight w:val="13886"/>
        </w:trPr>
        <w:tc>
          <w:tcPr>
            <w:tcW w:w="9913" w:type="dxa"/>
            <w:vAlign w:val="top"/>
          </w:tcPr>
          <w:p>
            <w:pPr>
              <w:pStyle w:val="TableText"/>
              <w:spacing w:line="219" w:lineRule="auto"/>
              <w:ind w:left="115"/>
            </w:pPr>
            <w:r>
              <w:rPr>
                <w:spacing w:val="-1"/>
              </w:rPr>
              <w:t>施工最终以专项设计且经专家论证通过的方案施工。</w:t>
            </w:r>
          </w:p>
          <w:p>
            <w:pPr>
              <w:pStyle w:val="TableText"/>
              <w:spacing w:before="183" w:line="219" w:lineRule="auto"/>
              <w:ind w:left="599"/>
            </w:pPr>
            <w:r>
              <w:rPr>
                <w:spacing w:val="-1"/>
              </w:rPr>
              <w:t>各路段管道沟槽开挖情况如下：</w:t>
            </w:r>
          </w:p>
          <w:p>
            <w:pPr>
              <w:pStyle w:val="TableText"/>
              <w:spacing w:before="184" w:line="219" w:lineRule="auto"/>
              <w:ind w:left="60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1"/>
              </w:rPr>
              <w:t xml:space="preserve"> </w:t>
            </w: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、雨水管道</w:t>
            </w:r>
          </w:p>
        </w:tc>
      </w:tr>
    </w:tbl>
    <w:p>
      <w:pPr>
        <w:pStyle w:val="BodyText"/>
      </w:pPr>
    </w:p>
    <w:p>
      <w:pPr>
        <w:sectPr>
          <w:headerReference w:type="default" r:id="rId17"/>
          <w:type w:val="nextPage"/>
          <w:pgSz w:w="11906" w:h="16839"/>
          <w:pgMar w:top="400" w:right="986" w:bottom="0" w:left="1001" w:header="0" w:footer="0" w:gutter="0"/>
          <w:pgNumType w:start="13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10"/>
        <w:tblW w:w="9913" w:type="dxa"/>
        <w:tblInd w:w="2" w:type="dxa"/>
        <w:tblBorders>
          <w:top w:val="single" w:sz="4" w:space="0" w:color="000000"/>
          <w:left w:val="single" w:sz="2" w:space="0" w:color="000000"/>
          <w:bottom w:val="single" w:sz="4" w:space="0" w:color="000000"/>
          <w:right w:val="single" w:sz="2" w:space="0" w:color="000000"/>
        </w:tblBorders>
        <w:tblLayout w:type="fixed"/>
      </w:tblPr>
      <w:tblGrid>
        <w:gridCol w:w="9913"/>
      </w:tblGrid>
      <w:tr>
        <w:tblPrEx>
          <w:tblW w:w="9913" w:type="dxa"/>
          <w:tblInd w:w="2" w:type="dxa"/>
          <w:tblBorders>
            <w:top w:val="single" w:sz="4" w:space="0" w:color="000000"/>
            <w:left w:val="single" w:sz="2" w:space="0" w:color="000000"/>
            <w:bottom w:val="single" w:sz="4" w:space="0" w:color="000000"/>
            <w:right w:val="single" w:sz="2" w:space="0" w:color="000000"/>
          </w:tblBorders>
          <w:tblLayout w:type="fixed"/>
        </w:tblPrEx>
        <w:trPr>
          <w:trHeight w:val="13576"/>
        </w:trPr>
        <w:tc>
          <w:tcPr>
            <w:tcW w:w="9913" w:type="dxa"/>
            <w:vAlign w:val="top"/>
          </w:tcPr>
          <w:p>
            <w:pPr>
              <w:pStyle w:val="TableText"/>
              <w:spacing w:before="120" w:line="232" w:lineRule="auto"/>
              <w:ind w:left="608"/>
              <w:rPr>
                <w:rFonts w:ascii="Times New Roman" w:eastAsia="Times New Roman" w:hAnsi="Times New Roman" w:cs="Times New Roman"/>
              </w:rPr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spacing w:val="-5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K0+038~ K0+516</w:t>
            </w:r>
            <w:r>
              <w:rPr>
                <w:spacing w:val="-5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K0+550~ K1+045</w:t>
            </w:r>
            <w:r>
              <w:rPr>
                <w:spacing w:val="-5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K1+069~ K1+501</w:t>
            </w:r>
            <w:r>
              <w:rPr>
                <w:spacing w:val="-5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K1+522~ K1+770</w:t>
            </w:r>
            <w:r>
              <w:rPr>
                <w:spacing w:val="-6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K1+876~</w:t>
            </w:r>
          </w:p>
          <w:p>
            <w:pPr>
              <w:pStyle w:val="TableText"/>
              <w:spacing w:before="166" w:line="360" w:lineRule="auto"/>
              <w:ind w:left="114" w:right="107" w:firstLine="476"/>
            </w:pPr>
            <w:r>
              <w:rPr>
                <w:rFonts w:ascii="Times New Roman" w:eastAsia="Times New Roman" w:hAnsi="Times New Roman" w:cs="Times New Roman"/>
              </w:rPr>
              <w:t>K2+293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t>、</w:t>
            </w:r>
            <w:r>
              <w:rPr>
                <w:rFonts w:ascii="Times New Roman" w:eastAsia="Times New Roman" w:hAnsi="Times New Roman" w:cs="Times New Roman"/>
              </w:rPr>
              <w:t xml:space="preserve">K2+308~K2+959  </w:t>
            </w:r>
            <w:r>
              <w:rPr>
                <w:spacing w:val="-1"/>
              </w:rPr>
              <w:t xml:space="preserve">路段雨水沟槽挖深超过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2.0  </w:t>
            </w:r>
            <w:r>
              <w:rPr>
                <w:spacing w:val="-1"/>
              </w:rPr>
              <w:t xml:space="preserve">米小于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3.5  </w:t>
            </w:r>
            <w:r>
              <w:rPr>
                <w:spacing w:val="-1"/>
              </w:rPr>
              <w:t>米，无地下水采用槽</w:t>
            </w:r>
            <w:r>
              <w:t xml:space="preserve"> </w:t>
            </w:r>
            <w:r>
              <w:rPr>
                <w:spacing w:val="-1"/>
              </w:rPr>
              <w:t xml:space="preserve">钢桩的支护形式根据现场情况要求先按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spacing w:val="-1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1  </w:t>
            </w:r>
            <w:r>
              <w:rPr>
                <w:spacing w:val="-1"/>
              </w:rPr>
              <w:t xml:space="preserve">放坡平均深度暂定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 </w:t>
            </w:r>
            <w:r>
              <w:rPr>
                <w:spacing w:val="-1"/>
              </w:rPr>
              <w:t>米后，再打槽钢桩（桩长</w:t>
            </w:r>
          </w:p>
          <w:p>
            <w:pPr>
              <w:pStyle w:val="TableText"/>
              <w:spacing w:line="219" w:lineRule="auto"/>
              <w:ind w:left="111"/>
            </w:pPr>
            <w:r>
              <w:rPr>
                <w:rFonts w:ascii="Times New Roman" w:eastAsia="Times New Roman" w:hAnsi="Times New Roman" w:cs="Times New Roman"/>
                <w:spacing w:val="-4"/>
              </w:rPr>
              <w:t>4.5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 </w:t>
            </w:r>
            <w:r>
              <w:rPr>
                <w:spacing w:val="-4"/>
              </w:rPr>
              <w:t>米</w:t>
            </w:r>
            <w:r>
              <w:t>）；</w:t>
            </w:r>
          </w:p>
          <w:p>
            <w:pPr>
              <w:pStyle w:val="TableText"/>
              <w:spacing w:before="182" w:line="360" w:lineRule="auto"/>
              <w:ind w:left="136" w:right="107" w:firstLine="471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K1+770~ K1+876  </w:t>
            </w:r>
            <w:r>
              <w:rPr>
                <w:spacing w:val="-3"/>
              </w:rPr>
              <w:t xml:space="preserve">路段雨水沟槽挖深超过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3.5  </w:t>
            </w:r>
            <w:r>
              <w:rPr>
                <w:spacing w:val="-3"/>
              </w:rPr>
              <w:t xml:space="preserve">米小于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4.5</w:t>
            </w:r>
            <w:r>
              <w:rPr>
                <w:rFonts w:ascii="Times New Roman" w:eastAsia="Times New Roman" w:hAnsi="Times New Roman" w:cs="Times New Roman"/>
                <w:spacing w:val="11"/>
              </w:rPr>
              <w:t xml:space="preserve">  </w:t>
            </w:r>
            <w:r>
              <w:rPr>
                <w:spacing w:val="-3"/>
              </w:rPr>
              <w:t>米，无地下水采用槽钢桩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的支护形式根据现场情况要求先按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spacing w:val="-1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1  </w:t>
            </w:r>
            <w:r>
              <w:rPr>
                <w:spacing w:val="-1"/>
              </w:rPr>
              <w:t xml:space="preserve">放坡平均深度暂定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 </w:t>
            </w:r>
            <w:r>
              <w:rPr>
                <w:spacing w:val="-1"/>
              </w:rPr>
              <w:t xml:space="preserve">米后，再打槽钢桩（桩长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</w:p>
          <w:p>
            <w:pPr>
              <w:pStyle w:val="TableText"/>
              <w:spacing w:line="219" w:lineRule="auto"/>
              <w:ind w:left="116"/>
            </w:pPr>
            <w:r>
              <w:rPr>
                <w:spacing w:val="-4"/>
              </w:rPr>
              <w:t>米）。</w:t>
            </w:r>
          </w:p>
          <w:p>
            <w:pPr>
              <w:pStyle w:val="TableText"/>
              <w:spacing w:before="184" w:line="219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2"/>
              </w:rPr>
              <w:t xml:space="preserve">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、污水管道</w:t>
            </w:r>
          </w:p>
          <w:p>
            <w:pPr>
              <w:pStyle w:val="TableText"/>
              <w:spacing w:before="183" w:line="217" w:lineRule="auto"/>
              <w:ind w:left="595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①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K0+033~ K0+105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K1+471~ K1+506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K1+562~ K1+684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K2+339~ K2+475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K2+579~</w:t>
            </w:r>
          </w:p>
          <w:p>
            <w:pPr>
              <w:pStyle w:val="TableText"/>
              <w:spacing w:before="186" w:line="360" w:lineRule="auto"/>
              <w:ind w:left="111" w:right="107" w:firstLine="480"/>
            </w:pPr>
            <w:r>
              <w:rPr>
                <w:rFonts w:ascii="Times New Roman" w:eastAsia="Times New Roman" w:hAnsi="Times New Roman" w:cs="Times New Roman"/>
              </w:rPr>
              <w:t xml:space="preserve">K2+754  </w:t>
            </w:r>
            <w:r>
              <w:t xml:space="preserve">路段污水沟槽挖深超过 </w:t>
            </w:r>
            <w:r>
              <w:rPr>
                <w:rFonts w:ascii="Times New Roman" w:eastAsia="Times New Roman" w:hAnsi="Times New Roman" w:cs="Times New Roman"/>
              </w:rPr>
              <w:t xml:space="preserve">2.0  </w:t>
            </w:r>
            <w:r>
              <w:t xml:space="preserve">米小于 </w:t>
            </w:r>
            <w:r>
              <w:rPr>
                <w:rFonts w:ascii="Times New Roman" w:eastAsia="Times New Roman" w:hAnsi="Times New Roman" w:cs="Times New Roman"/>
              </w:rPr>
              <w:t xml:space="preserve">3.5  </w:t>
            </w:r>
            <w:r>
              <w:t>米，无地下水采用槽钢</w:t>
            </w:r>
            <w:r>
              <w:rPr>
                <w:spacing w:val="-1"/>
              </w:rPr>
              <w:t>桩的支护形式根</w:t>
            </w:r>
            <w:r>
              <w:t xml:space="preserve"> </w:t>
            </w:r>
            <w:r>
              <w:rPr>
                <w:spacing w:val="-7"/>
              </w:rPr>
              <w:t>据现场情况要求先按</w:t>
            </w:r>
            <w:r>
              <w:rPr>
                <w:spacing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1  </w:t>
            </w:r>
            <w:r>
              <w:rPr>
                <w:spacing w:val="-7"/>
              </w:rPr>
              <w:t>放坡平均深度暂</w:t>
            </w:r>
            <w:r>
              <w:rPr>
                <w:spacing w:val="-8"/>
              </w:rPr>
              <w:t>定</w:t>
            </w:r>
            <w:r>
              <w:rPr>
                <w:spacing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1  </w:t>
            </w:r>
            <w:r>
              <w:rPr>
                <w:spacing w:val="-8"/>
              </w:rPr>
              <w:t xml:space="preserve">米后，再打槽钢桩（桩长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4.5  </w:t>
            </w:r>
            <w:r>
              <w:rPr>
                <w:spacing w:val="-8"/>
              </w:rPr>
              <w:t>米</w:t>
            </w:r>
            <w:r>
              <w:rPr>
                <w:spacing w:val="-50"/>
                <w:w w:val="78"/>
              </w:rPr>
              <w:t>）；</w:t>
            </w:r>
            <w:r>
              <w:rPr>
                <w:spacing w:val="-8"/>
              </w:rPr>
              <w:t>②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K0+105~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K1+471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K1+714~ K1+991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spacing w:val="-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2+161~ K2+292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K2+308~ K2+339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K2+754~K2+918  </w:t>
            </w:r>
            <w:r>
              <w:rPr>
                <w:spacing w:val="-2"/>
              </w:rPr>
              <w:t xml:space="preserve">路段污 </w:t>
            </w:r>
            <w:r>
              <w:rPr>
                <w:spacing w:val="-1"/>
              </w:rPr>
              <w:t xml:space="preserve">水沟槽挖深超过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3.5  </w:t>
            </w:r>
            <w:r>
              <w:rPr>
                <w:spacing w:val="-1"/>
              </w:rPr>
              <w:t xml:space="preserve">米小于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4.5  </w:t>
            </w:r>
            <w:r>
              <w:rPr>
                <w:spacing w:val="-1"/>
              </w:rPr>
              <w:t>米，无地下水采用槽钢桩的支护形式根据现场情况要求先按</w:t>
            </w:r>
            <w:r>
              <w:rPr>
                <w:spacing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spacing w:val="-2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  </w:t>
            </w:r>
            <w:r>
              <w:rPr>
                <w:spacing w:val="-2"/>
              </w:rPr>
              <w:t>放坡平均深度暂定</w:t>
            </w:r>
            <w:r>
              <w:rPr>
                <w:spacing w:val="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  </w:t>
            </w:r>
            <w:r>
              <w:rPr>
                <w:spacing w:val="-2"/>
              </w:rPr>
              <w:t xml:space="preserve">米后，再打槽钢桩（桩长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6  </w:t>
            </w:r>
            <w:r>
              <w:rPr>
                <w:spacing w:val="-2"/>
              </w:rPr>
              <w:t>米）。</w:t>
            </w:r>
            <w:r>
              <w:rPr>
                <w:spacing w:val="-3"/>
              </w:rPr>
              <w:t>③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K1+991~ K2+161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K2+475~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K2+579</w:t>
            </w:r>
            <w:r>
              <w:rPr>
                <w:spacing w:val="-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K2+918~ K2+980  </w:t>
            </w:r>
            <w:r>
              <w:rPr>
                <w:spacing w:val="-1"/>
              </w:rPr>
              <w:t xml:space="preserve">路段污水沟槽挖深超过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3.5  </w:t>
            </w:r>
            <w:r>
              <w:rPr>
                <w:spacing w:val="-1"/>
              </w:rPr>
              <w:t xml:space="preserve">米小于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4.5  </w:t>
            </w:r>
            <w:r>
              <w:rPr>
                <w:spacing w:val="-1"/>
              </w:rPr>
              <w:t>米，</w:t>
            </w:r>
            <w:r>
              <w:rPr>
                <w:spacing w:val="-2"/>
              </w:rPr>
              <w:t>有地下水采用拉森钢</w:t>
            </w:r>
            <w:r>
              <w:t xml:space="preserve"> </w:t>
            </w:r>
            <w:r>
              <w:rPr>
                <w:spacing w:val="-4"/>
              </w:rPr>
              <w:t>桩的支护形式根据现场情况要求先按</w:t>
            </w:r>
            <w:r>
              <w:rPr>
                <w:spacing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  </w:t>
            </w:r>
            <w:r>
              <w:rPr>
                <w:spacing w:val="-4"/>
              </w:rPr>
              <w:t>放坡平均深度暂定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  </w:t>
            </w:r>
            <w:r>
              <w:rPr>
                <w:spacing w:val="-4"/>
              </w:rPr>
              <w:t xml:space="preserve">米后，再打拉森钢桩（桩长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-1"/>
              </w:rPr>
              <w:t>米）。④鲁能美丽三区（四号路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~</w:t>
            </w:r>
            <w:r>
              <w:rPr>
                <w:spacing w:val="-1"/>
              </w:rPr>
              <w:t xml:space="preserve">椰林路）全线污水管道埋深大于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2m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-1"/>
              </w:rPr>
              <w:t>，地下水位高于管道底</w:t>
            </w:r>
          </w:p>
          <w:p>
            <w:pPr>
              <w:pStyle w:val="TableText"/>
              <w:spacing w:line="218" w:lineRule="auto"/>
              <w:ind w:left="119"/>
            </w:pPr>
            <w:r>
              <w:rPr>
                <w:spacing w:val="-1"/>
              </w:rPr>
              <w:t xml:space="preserve">部，采用采用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6m  </w:t>
            </w:r>
            <w:r>
              <w:rPr>
                <w:spacing w:val="-1"/>
              </w:rPr>
              <w:t>拉森钢板桩的支护形式。</w:t>
            </w:r>
          </w:p>
          <w:p>
            <w:pPr>
              <w:pStyle w:val="TableText"/>
              <w:spacing w:before="185" w:line="219" w:lineRule="auto"/>
              <w:ind w:left="59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、顶管施工技术：</w:t>
            </w:r>
          </w:p>
          <w:p>
            <w:pPr>
              <w:pStyle w:val="TableText"/>
              <w:spacing w:before="182" w:line="219" w:lineRule="auto"/>
              <w:ind w:left="608"/>
            </w:pPr>
            <w:r>
              <w:rPr>
                <w:rFonts w:ascii="Times New Roman" w:eastAsia="Times New Roman" w:hAnsi="Times New Roman" w:cs="Times New Roman"/>
                <w:spacing w:val="-1"/>
              </w:rPr>
              <w:t>●</w:t>
            </w:r>
            <w:r>
              <w:rPr>
                <w:spacing w:val="-1"/>
              </w:rPr>
              <w:t>本工程工作井后座设计顶力按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350t  </w:t>
            </w:r>
            <w:r>
              <w:rPr>
                <w:spacing w:val="-1"/>
              </w:rPr>
              <w:t>考虑。</w:t>
            </w:r>
          </w:p>
          <w:p>
            <w:pPr>
              <w:pStyle w:val="TableText"/>
              <w:spacing w:before="184" w:line="360" w:lineRule="auto"/>
              <w:ind w:left="120" w:right="107" w:firstLine="487"/>
            </w:pPr>
            <w:r>
              <w:rPr>
                <w:rFonts w:ascii="Times New Roman" w:eastAsia="Times New Roman" w:hAnsi="Times New Roman" w:cs="Times New Roman"/>
                <w:spacing w:val="-2"/>
              </w:rPr>
              <w:t>●</w:t>
            </w:r>
            <w:r>
              <w:rPr>
                <w:spacing w:val="-2"/>
              </w:rPr>
              <w:t>为减少顶进阻力，建议管道顶进时同时采用触变泥浆在管外形成泥浆套，需设注浆孔的</w:t>
            </w:r>
            <w:r>
              <w:rPr>
                <w:spacing w:val="4"/>
              </w:rPr>
              <w:t xml:space="preserve"> </w:t>
            </w:r>
            <w:r>
              <w:t xml:space="preserve">管道按 </w:t>
            </w:r>
            <w:r>
              <w:rPr>
                <w:rFonts w:ascii="Times New Roman" w:eastAsia="Times New Roman" w:hAnsi="Times New Roman" w:cs="Times New Roman"/>
              </w:rPr>
              <w:t>90°</w:t>
            </w:r>
            <w:r>
              <w:t xml:space="preserve">设置 </w:t>
            </w:r>
            <w:r>
              <w:rPr>
                <w:rFonts w:ascii="Times New Roman" w:eastAsia="Times New Roman" w:hAnsi="Times New Roman" w:cs="Times New Roman"/>
              </w:rPr>
              <w:t xml:space="preserve">4  </w:t>
            </w:r>
            <w:r>
              <w:t>只注浆孔。管道</w:t>
            </w:r>
            <w:r>
              <w:rPr>
                <w:spacing w:val="-1"/>
              </w:rPr>
              <w:t xml:space="preserve">顶进时在掘进机后需连续放置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spacing w:val="-1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 </w:t>
            </w:r>
            <w:r>
              <w:rPr>
                <w:spacing w:val="-1"/>
              </w:rPr>
              <w:t>节有注浆孔的管子，</w:t>
            </w:r>
            <w:r>
              <w:rPr>
                <w:spacing w:val="1"/>
              </w:rPr>
              <w:t xml:space="preserve"> </w:t>
            </w:r>
            <w:r>
              <w:t>不断注浆，使浆套在管子外面保持得比较完整后，再</w:t>
            </w:r>
            <w:r>
              <w:rPr>
                <w:spacing w:val="-1"/>
              </w:rPr>
              <w:t xml:space="preserve">间隔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spacing w:val="-1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4  </w:t>
            </w:r>
            <w:r>
              <w:rPr>
                <w:spacing w:val="-1"/>
              </w:rPr>
              <w:t xml:space="preserve">节管子放置一节有注浆孔的 </w:t>
            </w:r>
            <w:r>
              <w:rPr>
                <w:spacing w:val="-2"/>
              </w:rPr>
              <w:t xml:space="preserve">管子用以补浆。因顶管间距较大（两工作井之间距离大于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100m</w:t>
            </w:r>
            <w:r>
              <w:rPr>
                <w:spacing w:val="-13"/>
              </w:rPr>
              <w:t>），</w:t>
            </w:r>
            <w:r>
              <w:rPr>
                <w:spacing w:val="-2"/>
              </w:rPr>
              <w:t>为减少管道顶进阻力，避</w:t>
            </w:r>
            <w:r>
              <w:t xml:space="preserve"> </w:t>
            </w:r>
            <w:r>
              <w:t>免顶力过大造成管道破碎，必要时，顶管中增设中继环，</w:t>
            </w:r>
            <w:r>
              <w:rPr>
                <w:spacing w:val="-1"/>
              </w:rPr>
              <w:t>将顶力控制在管道允许最大顶力范</w:t>
            </w:r>
          </w:p>
          <w:p>
            <w:pPr>
              <w:pStyle w:val="TableText"/>
              <w:spacing w:line="219" w:lineRule="auto"/>
              <w:ind w:left="138"/>
            </w:pPr>
            <w:r>
              <w:rPr>
                <w:spacing w:val="-11"/>
              </w:rPr>
              <w:t>围内。</w:t>
            </w:r>
          </w:p>
          <w:p>
            <w:pPr>
              <w:pStyle w:val="TableText"/>
              <w:spacing w:before="104" w:line="219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6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、海新路北段道路工程建设方案</w:t>
            </w:r>
          </w:p>
          <w:p>
            <w:pPr>
              <w:pStyle w:val="TableText"/>
              <w:spacing w:before="181" w:line="422" w:lineRule="exact"/>
              <w:ind w:left="597"/>
            </w:pPr>
            <w:r>
              <w:rPr>
                <w:spacing w:val="-14"/>
                <w:position w:val="13"/>
              </w:rPr>
              <w:t>本 项 目 设</w:t>
            </w:r>
            <w:r>
              <w:rPr>
                <w:spacing w:val="-22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计</w:t>
            </w:r>
            <w:r>
              <w:rPr>
                <w:spacing w:val="-28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方</w:t>
            </w:r>
            <w:r>
              <w:rPr>
                <w:spacing w:val="-30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案 设</w:t>
            </w:r>
            <w:r>
              <w:rPr>
                <w:spacing w:val="-31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计</w:t>
            </w:r>
            <w:r>
              <w:rPr>
                <w:spacing w:val="-28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起</w:t>
            </w:r>
            <w:r>
              <w:rPr>
                <w:spacing w:val="-19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点</w:t>
            </w:r>
            <w:r>
              <w:rPr>
                <w:spacing w:val="-25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与</w:t>
            </w:r>
            <w:r>
              <w:rPr>
                <w:spacing w:val="-29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现</w:t>
            </w:r>
            <w:r>
              <w:rPr>
                <w:spacing w:val="-29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状</w:t>
            </w:r>
            <w:r>
              <w:rPr>
                <w:spacing w:val="-33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海</w:t>
            </w:r>
            <w:r>
              <w:rPr>
                <w:spacing w:val="-29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榆</w:t>
            </w:r>
            <w:r>
              <w:rPr>
                <w:spacing w:val="-25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西</w:t>
            </w:r>
            <w:r>
              <w:rPr>
                <w:spacing w:val="-26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线</w:t>
            </w:r>
            <w:r>
              <w:rPr>
                <w:spacing w:val="-32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相</w:t>
            </w:r>
            <w:r>
              <w:rPr>
                <w:spacing w:val="-24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交 ，</w:t>
            </w:r>
            <w:r>
              <w:rPr>
                <w:spacing w:val="-32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道</w:t>
            </w:r>
            <w:r>
              <w:rPr>
                <w:spacing w:val="-27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路</w:t>
            </w:r>
            <w:r>
              <w:rPr>
                <w:spacing w:val="-31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起</w:t>
            </w:r>
            <w:r>
              <w:rPr>
                <w:spacing w:val="-17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点</w:t>
            </w:r>
            <w:r>
              <w:rPr>
                <w:spacing w:val="-30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坐</w:t>
            </w:r>
            <w:r>
              <w:rPr>
                <w:spacing w:val="-28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标</w:t>
            </w:r>
            <w:r>
              <w:rPr>
                <w:spacing w:val="-29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为</w:t>
            </w:r>
            <w:r>
              <w:rPr>
                <w:spacing w:val="-38"/>
                <w:position w:val="13"/>
              </w:rPr>
              <w:t xml:space="preserve"> </w:t>
            </w:r>
            <w:r>
              <w:rPr>
                <w:spacing w:val="-14"/>
                <w:position w:val="13"/>
              </w:rPr>
              <w:t>：</w:t>
            </w:r>
          </w:p>
          <w:p>
            <w:pPr>
              <w:pStyle w:val="TableText"/>
              <w:spacing w:line="323" w:lineRule="exact"/>
              <w:ind w:left="109"/>
            </w:pP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X=24166.653,Y=96056.599</w:t>
            </w:r>
            <w:r>
              <w:rPr>
                <w:spacing w:val="-1"/>
                <w:position w:val="2"/>
              </w:rPr>
              <w:t>；终</w:t>
            </w:r>
            <w:r>
              <w:rPr>
                <w:spacing w:val="-2"/>
                <w:position w:val="2"/>
              </w:rPr>
              <w:t>点坐标为：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</w:rPr>
              <w:t>X=23974.048, Y=960058.561</w:t>
            </w:r>
            <w:r>
              <w:rPr>
                <w:spacing w:val="-2"/>
                <w:position w:val="2"/>
              </w:rPr>
              <w:t>，全长约</w:t>
            </w:r>
            <w:r>
              <w:rPr>
                <w:spacing w:val="-30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</w:rPr>
              <w:t>182.614m</w:t>
            </w:r>
            <w:r>
              <w:rPr>
                <w:rFonts w:ascii="Times New Roman" w:eastAsia="Times New Roman" w:hAnsi="Times New Roman" w:cs="Times New Roman"/>
                <w:spacing w:val="-32"/>
                <w:position w:val="2"/>
              </w:rPr>
              <w:t xml:space="preserve"> </w:t>
            </w:r>
            <w:r>
              <w:rPr>
                <w:spacing w:val="-2"/>
                <w:position w:val="2"/>
              </w:rPr>
              <w:t>，道</w:t>
            </w:r>
          </w:p>
        </w:tc>
      </w:tr>
    </w:tbl>
    <w:p>
      <w:pPr>
        <w:pStyle w:val="BodyText"/>
      </w:pPr>
    </w:p>
    <w:p>
      <w:pPr>
        <w:sectPr>
          <w:headerReference w:type="default" r:id="rId18"/>
          <w:pgSz w:w="11906" w:h="16839"/>
          <w:pgMar w:top="400" w:right="986" w:bottom="0" w:left="1001" w:header="0" w:footer="0" w:gutter="0"/>
          <w:pgNumType w:start="14"/>
          <w:cols w:space="708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11"/>
        <w:tblW w:w="9913" w:type="dxa"/>
        <w:tblInd w:w="2" w:type="dxa"/>
        <w:tblBorders>
          <w:top w:val="single" w:sz="4" w:space="0" w:color="000000"/>
          <w:left w:val="single" w:sz="2" w:space="0" w:color="000000"/>
          <w:bottom w:val="single" w:sz="4" w:space="0" w:color="000000"/>
          <w:right w:val="single" w:sz="2" w:space="0" w:color="000000"/>
        </w:tblBorders>
        <w:tblLayout w:type="fixed"/>
      </w:tblPr>
      <w:tblGrid>
        <w:gridCol w:w="9913"/>
      </w:tblGrid>
      <w:tr>
        <w:tblPrEx>
          <w:tblW w:w="9913" w:type="dxa"/>
          <w:tblInd w:w="2" w:type="dxa"/>
          <w:tblBorders>
            <w:top w:val="single" w:sz="4" w:space="0" w:color="000000"/>
            <w:left w:val="single" w:sz="2" w:space="0" w:color="000000"/>
            <w:bottom w:val="single" w:sz="4" w:space="0" w:color="000000"/>
            <w:right w:val="single" w:sz="2" w:space="0" w:color="000000"/>
          </w:tblBorders>
          <w:tblLayout w:type="fixed"/>
        </w:tblPrEx>
        <w:trPr>
          <w:trHeight w:val="13808"/>
        </w:trPr>
        <w:tc>
          <w:tcPr>
            <w:tcW w:w="9913" w:type="dxa"/>
            <w:vAlign w:val="top"/>
          </w:tcPr>
          <w:p>
            <w:pPr>
              <w:pStyle w:val="TableText"/>
              <w:spacing w:before="42" w:line="358" w:lineRule="auto"/>
              <w:ind w:left="118" w:right="24"/>
              <w:jc w:val="both"/>
            </w:pPr>
            <w:r>
              <w:rPr>
                <w:spacing w:val="-3"/>
              </w:rPr>
              <w:t>路红线宽度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30m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-3"/>
              </w:rPr>
              <w:t>。；本次道路建设内容包括道路工程、交通工程、给水、中水、雨水、污水、</w:t>
            </w:r>
            <w:r>
              <w:t xml:space="preserve"> </w:t>
            </w:r>
            <w:r>
              <w:t>路灯照明、缆线管廊</w:t>
            </w:r>
            <w:r>
              <w:rPr>
                <w:rFonts w:ascii="Times New Roman" w:eastAsia="Times New Roman" w:hAnsi="Times New Roman" w:cs="Times New Roman"/>
              </w:rPr>
              <w:t>(</w:t>
            </w:r>
            <w:r>
              <w:t>电力、通信</w:t>
            </w:r>
            <w:r>
              <w:rPr>
                <w:rFonts w:ascii="Times New Roman" w:eastAsia="Times New Roman" w:hAnsi="Times New Roman" w:cs="Times New Roman"/>
              </w:rPr>
              <w:t>)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t>、绿化工程；道路全长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192.6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14m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spacing w:val="-1"/>
              </w:rPr>
              <w:t>，红线宽度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30m</w:t>
            </w:r>
            <w:r>
              <w:rPr>
                <w:spacing w:val="-1"/>
              </w:rPr>
              <w:t>；道路主</w:t>
            </w:r>
          </w:p>
          <w:p>
            <w:pPr>
              <w:pStyle w:val="TableText"/>
              <w:spacing w:line="219" w:lineRule="auto"/>
              <w:ind w:left="117"/>
            </w:pPr>
            <w:r>
              <w:rPr>
                <w:spacing w:val="-4"/>
              </w:rPr>
              <w:t>要经济技术指标见表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1-6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97" w:line="228" w:lineRule="auto"/>
              <w:ind w:left="358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1-6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项目主要经济技术指标</w:t>
            </w:r>
          </w:p>
          <w:p>
            <w:pPr>
              <w:spacing w:line="15" w:lineRule="exact"/>
            </w:pPr>
          </w:p>
          <w:tbl>
            <w:tblPr>
              <w:tblStyle w:val="TableNormal11"/>
              <w:tblW w:w="8807" w:type="dxa"/>
              <w:tblInd w:w="36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145"/>
              <w:gridCol w:w="1419"/>
              <w:gridCol w:w="4243"/>
            </w:tblGrid>
            <w:tr>
              <w:tblPrEx>
                <w:tblW w:w="8807" w:type="dxa"/>
                <w:tblInd w:w="36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71"/>
              </w:trPr>
              <w:tc>
                <w:tcPr>
                  <w:tcW w:w="3145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128" w:line="228" w:lineRule="auto"/>
                    <w:ind w:left="1321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项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     </w:t>
                  </w:r>
                  <w:r>
                    <w:rPr>
                      <w:spacing w:val="-2"/>
                      <w:sz w:val="20"/>
                      <w:szCs w:val="20"/>
                    </w:rPr>
                    <w:t>目</w:t>
                  </w:r>
                </w:p>
              </w:tc>
              <w:tc>
                <w:tcPr>
                  <w:tcW w:w="1419" w:type="dxa"/>
                  <w:vAlign w:val="top"/>
                </w:tcPr>
                <w:p>
                  <w:pPr>
                    <w:pStyle w:val="TableText"/>
                    <w:spacing w:before="128" w:line="228" w:lineRule="auto"/>
                    <w:ind w:left="507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单位</w:t>
                  </w:r>
                </w:p>
              </w:tc>
              <w:tc>
                <w:tcPr>
                  <w:tcW w:w="4243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128" w:line="228" w:lineRule="auto"/>
                    <w:ind w:left="107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海榆西线至现状港源路</w:t>
                  </w:r>
                </w:p>
              </w:tc>
            </w:tr>
            <w:tr>
              <w:tblPrEx>
                <w:tblW w:w="8807" w:type="dxa"/>
                <w:tblInd w:w="364" w:type="dxa"/>
                <w:tblLayout w:type="fixed"/>
              </w:tblPrEx>
              <w:trPr>
                <w:trHeight w:val="448"/>
              </w:trPr>
              <w:tc>
                <w:tcPr>
                  <w:tcW w:w="3145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115" w:line="228" w:lineRule="auto"/>
                    <w:ind w:left="115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道路等级</w:t>
                  </w:r>
                </w:p>
              </w:tc>
              <w:tc>
                <w:tcPr>
                  <w:tcW w:w="1419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243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115" w:line="227" w:lineRule="auto"/>
                    <w:ind w:left="160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城市次干路</w:t>
                  </w:r>
                </w:p>
              </w:tc>
            </w:tr>
            <w:tr>
              <w:tblPrEx>
                <w:tblW w:w="8807" w:type="dxa"/>
                <w:tblInd w:w="364" w:type="dxa"/>
                <w:tblLayout w:type="fixed"/>
              </w:tblPrEx>
              <w:trPr>
                <w:trHeight w:val="448"/>
              </w:trPr>
              <w:tc>
                <w:tcPr>
                  <w:tcW w:w="3145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115" w:line="228" w:lineRule="auto"/>
                    <w:ind w:left="95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计算行车速度</w:t>
                  </w:r>
                </w:p>
              </w:tc>
              <w:tc>
                <w:tcPr>
                  <w:tcW w:w="1419" w:type="dxa"/>
                  <w:vAlign w:val="top"/>
                </w:tcPr>
                <w:p>
                  <w:pPr>
                    <w:spacing w:before="150" w:line="199" w:lineRule="auto"/>
                    <w:ind w:left="4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Km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/h</w:t>
                  </w:r>
                </w:p>
              </w:tc>
              <w:tc>
                <w:tcPr>
                  <w:tcW w:w="4243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154" w:line="195" w:lineRule="auto"/>
                    <w:ind w:left="20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40</w:t>
                  </w:r>
                </w:p>
              </w:tc>
            </w:tr>
            <w:tr>
              <w:tblPrEx>
                <w:tblW w:w="8807" w:type="dxa"/>
                <w:tblInd w:w="364" w:type="dxa"/>
                <w:tblLayout w:type="fixed"/>
              </w:tblPrEx>
              <w:trPr>
                <w:trHeight w:val="448"/>
              </w:trPr>
              <w:tc>
                <w:tcPr>
                  <w:tcW w:w="3145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119" w:line="227" w:lineRule="auto"/>
                    <w:ind w:left="74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路面设计标准轴载</w:t>
                  </w:r>
                </w:p>
              </w:tc>
              <w:tc>
                <w:tcPr>
                  <w:tcW w:w="1419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243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155" w:line="195" w:lineRule="auto"/>
                    <w:ind w:left="173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BZZ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100</w:t>
                  </w:r>
                </w:p>
              </w:tc>
            </w:tr>
            <w:tr>
              <w:tblPrEx>
                <w:tblW w:w="8807" w:type="dxa"/>
                <w:tblInd w:w="364" w:type="dxa"/>
                <w:tblLayout w:type="fixed"/>
              </w:tblPrEx>
              <w:trPr>
                <w:trHeight w:val="449"/>
              </w:trPr>
              <w:tc>
                <w:tcPr>
                  <w:tcW w:w="3145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119" w:line="228" w:lineRule="auto"/>
                    <w:ind w:left="116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最大纵坡</w:t>
                  </w:r>
                </w:p>
              </w:tc>
              <w:tc>
                <w:tcPr>
                  <w:tcW w:w="1419" w:type="dxa"/>
                  <w:vAlign w:val="top"/>
                </w:tcPr>
                <w:p>
                  <w:pPr>
                    <w:spacing w:before="155" w:line="195" w:lineRule="auto"/>
                    <w:ind w:left="6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4243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155" w:line="195" w:lineRule="auto"/>
                    <w:ind w:left="199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807" w:type="dxa"/>
                <w:tblInd w:w="364" w:type="dxa"/>
                <w:tblLayout w:type="fixed"/>
              </w:tblPrEx>
              <w:trPr>
                <w:trHeight w:val="448"/>
              </w:trPr>
              <w:tc>
                <w:tcPr>
                  <w:tcW w:w="3145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119" w:line="228" w:lineRule="auto"/>
                    <w:ind w:left="116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最小纵坡</w:t>
                  </w:r>
                </w:p>
              </w:tc>
              <w:tc>
                <w:tcPr>
                  <w:tcW w:w="1419" w:type="dxa"/>
                  <w:vAlign w:val="top"/>
                </w:tcPr>
                <w:p>
                  <w:pPr>
                    <w:spacing w:before="155" w:line="195" w:lineRule="auto"/>
                    <w:ind w:left="6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4243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155" w:line="195" w:lineRule="auto"/>
                    <w:ind w:left="19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0.08</w:t>
                  </w:r>
                </w:p>
              </w:tc>
            </w:tr>
            <w:tr>
              <w:tblPrEx>
                <w:tblW w:w="8807" w:type="dxa"/>
                <w:tblInd w:w="364" w:type="dxa"/>
                <w:tblLayout w:type="fixed"/>
              </w:tblPrEx>
              <w:trPr>
                <w:trHeight w:val="453"/>
              </w:trPr>
              <w:tc>
                <w:tcPr>
                  <w:tcW w:w="3145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119" w:line="228" w:lineRule="auto"/>
                    <w:ind w:left="94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道路红线宽度</w:t>
                  </w:r>
                </w:p>
              </w:tc>
              <w:tc>
                <w:tcPr>
                  <w:tcW w:w="1419" w:type="dxa"/>
                  <w:vAlign w:val="top"/>
                </w:tcPr>
                <w:p>
                  <w:pPr>
                    <w:spacing w:before="204" w:line="141" w:lineRule="exact"/>
                    <w:ind w:left="6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4243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158" w:line="195" w:lineRule="auto"/>
                    <w:ind w:left="202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</w:t>
                  </w:r>
                </w:p>
              </w:tc>
            </w:tr>
          </w:tbl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22" w:lineRule="exact"/>
              <w:ind w:left="831"/>
            </w:pPr>
            <w:r>
              <w:rPr>
                <w:spacing w:val="-1"/>
                <w:position w:val="14"/>
              </w:rPr>
              <w:t>①道路具体断面为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>:5</w:t>
            </w:r>
            <w:r>
              <w:rPr>
                <w:rFonts w:ascii="Times New Roman" w:eastAsia="Times New Roman" w:hAnsi="Times New Roman" w:cs="Times New Roman"/>
                <w:spacing w:val="-16"/>
                <w:position w:val="14"/>
              </w:rPr>
              <w:t xml:space="preserve"> </w:t>
            </w:r>
            <w:r>
              <w:rPr>
                <w:spacing w:val="-1"/>
                <w:position w:val="14"/>
              </w:rPr>
              <w:t>米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>(</w:t>
            </w:r>
            <w:r>
              <w:rPr>
                <w:spacing w:val="-1"/>
                <w:position w:val="14"/>
              </w:rPr>
              <w:t>人行道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>)+2.5</w:t>
            </w:r>
            <w:r>
              <w:rPr>
                <w:rFonts w:ascii="Times New Roman" w:eastAsia="Times New Roman" w:hAnsi="Times New Roman" w:cs="Times New Roman"/>
                <w:spacing w:val="-20"/>
                <w:position w:val="14"/>
              </w:rPr>
              <w:t xml:space="preserve"> </w:t>
            </w:r>
            <w:r>
              <w:rPr>
                <w:spacing w:val="-1"/>
                <w:position w:val="14"/>
              </w:rPr>
              <w:t>米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>(</w:t>
            </w:r>
            <w:r>
              <w:rPr>
                <w:spacing w:val="-1"/>
                <w:position w:val="14"/>
              </w:rPr>
              <w:t>绿化带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>)+15</w:t>
            </w:r>
            <w:r>
              <w:rPr>
                <w:rFonts w:ascii="Times New Roman" w:eastAsia="Times New Roman" w:hAnsi="Times New Roman" w:cs="Times New Roman"/>
                <w:spacing w:val="-19"/>
                <w:position w:val="14"/>
              </w:rPr>
              <w:t xml:space="preserve"> </w:t>
            </w:r>
            <w:r>
              <w:rPr>
                <w:spacing w:val="-1"/>
                <w:position w:val="14"/>
              </w:rPr>
              <w:t>米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>(</w:t>
            </w:r>
            <w:r>
              <w:rPr>
                <w:spacing w:val="-1"/>
                <w:position w:val="14"/>
              </w:rPr>
              <w:t>车行道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>)+2.5</w:t>
            </w:r>
            <w:r>
              <w:rPr>
                <w:rFonts w:ascii="Times New Roman" w:eastAsia="Times New Roman" w:hAnsi="Times New Roman" w:cs="Times New Roman"/>
                <w:spacing w:val="-22"/>
                <w:position w:val="14"/>
              </w:rPr>
              <w:t xml:space="preserve"> </w:t>
            </w:r>
            <w:r>
              <w:rPr>
                <w:spacing w:val="-1"/>
                <w:position w:val="14"/>
              </w:rPr>
              <w:t>米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>(</w:t>
            </w:r>
            <w:r>
              <w:rPr>
                <w:spacing w:val="-1"/>
                <w:position w:val="14"/>
              </w:rPr>
              <w:t>绿化带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>)+5.0</w:t>
            </w:r>
            <w:r>
              <w:rPr>
                <w:rFonts w:ascii="Times New Roman" w:eastAsia="Times New Roman" w:hAnsi="Times New Roman" w:cs="Times New Roman"/>
                <w:spacing w:val="-20"/>
                <w:position w:val="14"/>
              </w:rPr>
              <w:t xml:space="preserve"> </w:t>
            </w:r>
            <w:r>
              <w:rPr>
                <w:spacing w:val="-1"/>
                <w:position w:val="14"/>
              </w:rPr>
              <w:t>米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>(</w:t>
            </w:r>
            <w:r>
              <w:rPr>
                <w:spacing w:val="-1"/>
                <w:position w:val="14"/>
              </w:rPr>
              <w:t>人</w:t>
            </w:r>
          </w:p>
          <w:p>
            <w:pPr>
              <w:pStyle w:val="TableText"/>
              <w:spacing w:line="322" w:lineRule="exact"/>
              <w:ind w:left="120"/>
            </w:pPr>
            <w:r>
              <w:rPr>
                <w:spacing w:val="-4"/>
                <w:position w:val="2"/>
              </w:rPr>
              <w:t>行道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</w:rPr>
              <w:t>)=30m</w:t>
            </w:r>
            <w:r>
              <w:rPr>
                <w:rFonts w:ascii="Times New Roman" w:eastAsia="Times New Roman" w:hAnsi="Times New Roman" w:cs="Times New Roman"/>
                <w:spacing w:val="-28"/>
                <w:position w:val="2"/>
              </w:rPr>
              <w:t xml:space="preserve"> </w:t>
            </w:r>
            <w:r>
              <w:rPr>
                <w:spacing w:val="-4"/>
                <w:position w:val="2"/>
              </w:rPr>
              <w:t>，见下图。</w:t>
            </w:r>
          </w:p>
          <w:p>
            <w:pPr>
              <w:spacing w:before="226" w:line="6098" w:lineRule="exact"/>
              <w:ind w:firstLine="858"/>
            </w:pPr>
            <w:r>
              <w:rPr>
                <w:position w:val="-121"/>
              </w:rPr>
              <w:drawing>
                <wp:inline distT="0" distB="0" distL="0" distR="0">
                  <wp:extent cx="5201411" cy="3872483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1411" cy="3872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46" w:line="228" w:lineRule="auto"/>
              <w:ind w:left="402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图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3"/>
                <w:w w:val="10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道路横断面图</w:t>
            </w:r>
          </w:p>
        </w:tc>
      </w:tr>
    </w:tbl>
    <w:p>
      <w:pPr>
        <w:sectPr>
          <w:headerReference w:type="default" r:id="rId20"/>
          <w:pgSz w:w="11906" w:h="16839"/>
          <w:pgMar w:top="400" w:right="986" w:bottom="0" w:left="1001" w:header="0" w:footer="0" w:gutter="0"/>
          <w:pgNumType w:start="15"/>
          <w:cols w:space="708"/>
        </w:sectPr>
      </w:pPr>
    </w:p>
    <w:tbl>
      <w:tblPr>
        <w:tblStyle w:val="TableNormal12"/>
        <w:tblW w:w="9913" w:type="dxa"/>
        <w:tblInd w:w="2" w:type="dxa"/>
        <w:tblBorders>
          <w:top w:val="single" w:sz="4" w:space="0" w:color="000000"/>
          <w:left w:val="single" w:sz="2" w:space="0" w:color="000000"/>
          <w:bottom w:val="single" w:sz="4" w:space="0" w:color="000000"/>
          <w:right w:val="single" w:sz="2" w:space="0" w:color="000000"/>
        </w:tblBorders>
        <w:tblLayout w:type="fixed"/>
      </w:tblPr>
      <w:tblGrid>
        <w:gridCol w:w="9913"/>
      </w:tblGrid>
      <w:tr>
        <w:tblPrEx>
          <w:tblW w:w="9913" w:type="dxa"/>
          <w:tblInd w:w="2" w:type="dxa"/>
          <w:tblBorders>
            <w:top w:val="single" w:sz="4" w:space="0" w:color="000000"/>
            <w:left w:val="single" w:sz="2" w:space="0" w:color="000000"/>
            <w:bottom w:val="single" w:sz="4" w:space="0" w:color="000000"/>
            <w:right w:val="single" w:sz="2" w:space="0" w:color="000000"/>
          </w:tblBorders>
          <w:tblLayout w:type="fixed"/>
        </w:tblPrEx>
        <w:trPr>
          <w:trHeight w:val="13808"/>
        </w:trPr>
        <w:tc>
          <w:tcPr>
            <w:tcW w:w="9913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217" w:lineRule="auto"/>
              <w:ind w:left="830"/>
            </w:pPr>
            <w:r>
              <w:rPr>
                <w:spacing w:val="2"/>
              </w:rPr>
              <w:t>②道路纵断面设计：本道路工程全线均为新建段，所处区域整体地形起伏不大，沿途</w:t>
            </w:r>
          </w:p>
        </w:tc>
      </w:tr>
    </w:tbl>
    <w:p>
      <w:pPr>
        <w:pStyle w:val="BodyText"/>
      </w:pPr>
    </w:p>
    <w:p>
      <w:pPr>
        <w:sectPr>
          <w:headerReference w:type="default" r:id="rId21"/>
          <w:type w:val="nextPage"/>
          <w:pgSz w:w="11906" w:h="16839"/>
          <w:pgMar w:top="400" w:right="986" w:bottom="0" w:left="1001" w:header="0" w:footer="0" w:gutter="0"/>
          <w:pgNumType w:start="16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13"/>
        <w:tblW w:w="991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913"/>
      </w:tblGrid>
      <w:tr>
        <w:tblPrEx>
          <w:tblW w:w="991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816"/>
        </w:trPr>
        <w:tc>
          <w:tcPr>
            <w:tcW w:w="9913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1" w:line="374" w:lineRule="auto"/>
              <w:ind w:left="119" w:right="45" w:hanging="1"/>
              <w:jc w:val="both"/>
            </w:pPr>
            <w:r>
              <w:rPr>
                <w:spacing w:val="-3"/>
              </w:rPr>
              <w:t>经过草地，道路纵断面设计控制点主要有两点，起点接现状海榆西线边线，设计</w:t>
            </w:r>
            <w:r>
              <w:rPr>
                <w:spacing w:val="-4"/>
              </w:rPr>
              <w:t>标高为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11m</w:t>
            </w:r>
            <w:r>
              <w:rPr>
                <w:spacing w:val="-4"/>
              </w:rPr>
              <w:t>；</w:t>
            </w:r>
            <w:r>
              <w:t xml:space="preserve"> </w:t>
            </w:r>
            <w:r>
              <w:rPr>
                <w:spacing w:val="2"/>
              </w:rPr>
              <w:t>终点接现状港源路边线设计标高为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5.64m</w:t>
            </w:r>
            <w:r>
              <w:rPr>
                <w:spacing w:val="2"/>
              </w:rPr>
              <w:t>；道路纵坡比较平缓，最小纵坡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0.08%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2"/>
              </w:rPr>
              <w:t>，最大纵坡</w:t>
            </w:r>
          </w:p>
          <w:p>
            <w:pPr>
              <w:pStyle w:val="TableText"/>
              <w:spacing w:line="180" w:lineRule="auto"/>
              <w:ind w:left="116"/>
            </w:pPr>
            <w:r>
              <w:rPr>
                <w:rFonts w:ascii="Times New Roman" w:eastAsia="Times New Roman" w:hAnsi="Times New Roman" w:cs="Times New Roman"/>
                <w:spacing w:val="-8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1%</w:t>
            </w:r>
            <w:r>
              <w:rPr>
                <w:spacing w:val="-8"/>
              </w:rPr>
              <w:t>。</w:t>
            </w:r>
          </w:p>
          <w:p>
            <w:pPr>
              <w:pStyle w:val="TableText"/>
              <w:spacing w:before="192" w:line="359" w:lineRule="auto"/>
              <w:ind w:left="117" w:right="107" w:firstLine="462"/>
              <w:jc w:val="both"/>
            </w:pPr>
            <w:r>
              <w:rPr>
                <w:spacing w:val="3"/>
              </w:rPr>
              <w:t>③路基设计：道路全段地面水位较高，对路基影响较</w:t>
            </w:r>
            <w:r>
              <w:rPr>
                <w:spacing w:val="2"/>
              </w:rPr>
              <w:t>大，对路段采用换填处理，采用碎</w:t>
            </w:r>
            <w:r>
              <w:t xml:space="preserve"> </w:t>
            </w:r>
            <w:r>
              <w:rPr>
                <w:spacing w:val="-2"/>
              </w:rPr>
              <w:t>石砂进行换填，换填深度为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60cm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2"/>
              </w:rPr>
              <w:t>，并设置土工格栅；并在路基施工期间采用基坑降水法降低</w:t>
            </w:r>
          </w:p>
          <w:p>
            <w:pPr>
              <w:pStyle w:val="TableText"/>
              <w:spacing w:line="219" w:lineRule="auto"/>
              <w:ind w:left="118"/>
            </w:pPr>
            <w:r>
              <w:rPr>
                <w:spacing w:val="-3"/>
              </w:rPr>
              <w:t>路基水位。</w:t>
            </w:r>
          </w:p>
          <w:p>
            <w:pPr>
              <w:pStyle w:val="TableText"/>
              <w:spacing w:before="183" w:line="219" w:lineRule="auto"/>
              <w:ind w:left="584"/>
            </w:pPr>
            <w:r>
              <w:rPr>
                <w:rFonts w:ascii="Times New Roman" w:eastAsia="Times New Roman" w:hAnsi="Times New Roman" w:cs="Times New Roman"/>
                <w:spacing w:val="-7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spacing w:val="-7"/>
              </w:rPr>
              <w:t>、路面工程</w:t>
            </w:r>
          </w:p>
          <w:p>
            <w:pPr>
              <w:pStyle w:val="TableText"/>
              <w:spacing w:before="260" w:line="360" w:lineRule="auto"/>
              <w:ind w:left="117" w:right="102" w:firstLine="478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①机动车道路面结构：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5cm </w:t>
            </w:r>
            <w:r>
              <w:rPr>
                <w:spacing w:val="-2"/>
              </w:rPr>
              <w:t>细粒式混凝土面层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+7cm</w:t>
            </w:r>
            <w:r>
              <w:rPr>
                <w:rFonts w:ascii="Times New Roman" w:eastAsia="Times New Roman" w:hAnsi="Times New Roman" w:cs="Times New Roman"/>
                <w:spacing w:val="33"/>
              </w:rPr>
              <w:t xml:space="preserve"> </w:t>
            </w:r>
            <w:r>
              <w:rPr>
                <w:spacing w:val="-2"/>
              </w:rPr>
              <w:t>中粒式沥青混凝土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+18cm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水泥稳</w:t>
            </w:r>
            <w:r>
              <w:rPr>
                <w:spacing w:val="-3"/>
              </w:rPr>
              <w:t>定碎</w:t>
            </w:r>
            <w:r>
              <w:t xml:space="preserve"> </w:t>
            </w:r>
            <w:r>
              <w:rPr>
                <w:spacing w:val="-2"/>
              </w:rPr>
              <w:t>石基层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+18cm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水泥稳定碎石基层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+</w:t>
            </w:r>
            <w:r>
              <w:rPr>
                <w:spacing w:val="-2"/>
              </w:rPr>
              <w:t>级配碎石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20cm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2"/>
              </w:rPr>
              <w:t>，结构层总厚度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68cm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-2"/>
              </w:rPr>
              <w:t>。②</w:t>
            </w:r>
            <w:r>
              <w:rPr>
                <w:spacing w:val="-3"/>
              </w:rPr>
              <w:t>人行道结构：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6cm</w:t>
            </w:r>
          </w:p>
          <w:p>
            <w:pPr>
              <w:pStyle w:val="TableText"/>
              <w:spacing w:line="219" w:lineRule="auto"/>
              <w:ind w:left="115"/>
            </w:pPr>
            <w:r>
              <w:rPr>
                <w:spacing w:val="-3"/>
              </w:rPr>
              <w:t>透水砖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+3cm</w:t>
            </w:r>
            <w:r>
              <w:rPr>
                <w:rFonts w:ascii="Times New Roman" w:eastAsia="Times New Roman" w:hAnsi="Times New Roman" w:cs="Times New Roman"/>
                <w:spacing w:val="46"/>
              </w:rPr>
              <w:t xml:space="preserve"> </w:t>
            </w:r>
            <w:r>
              <w:rPr>
                <w:spacing w:val="-3"/>
              </w:rPr>
              <w:t>中粗砂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+15cm </w:t>
            </w:r>
            <w:r>
              <w:rPr>
                <w:spacing w:val="-3"/>
              </w:rPr>
              <w:t>透水混凝土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+</w:t>
            </w:r>
            <w:r>
              <w:rPr>
                <w:spacing w:val="-3"/>
              </w:rPr>
              <w:t>级配碎石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10cm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3"/>
              </w:rPr>
              <w:t>，结构层总厚度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34cm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03" w:line="219" w:lineRule="auto"/>
              <w:ind w:left="583"/>
            </w:pPr>
            <w:r>
              <w:rPr>
                <w:rFonts w:ascii="Times New Roman" w:eastAsia="Times New Roman" w:hAnsi="Times New Roman" w:cs="Times New Roman"/>
                <w:spacing w:val="-7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7"/>
              </w:rPr>
              <w:t>、附属工程</w:t>
            </w:r>
          </w:p>
          <w:p>
            <w:pPr>
              <w:pStyle w:val="TableText"/>
              <w:spacing w:before="184" w:line="359" w:lineRule="auto"/>
              <w:ind w:left="118" w:right="104" w:firstLine="462"/>
            </w:pPr>
            <w:r>
              <w:rPr>
                <w:spacing w:val="-1"/>
              </w:rPr>
              <w:t>①雨水工程：本道路工程雨水管径取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DN300-DN800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1"/>
              </w:rPr>
              <w:t>，接海榆西线和接港源路</w:t>
            </w:r>
            <w:r>
              <w:rPr>
                <w:spacing w:val="-2"/>
              </w:rPr>
              <w:t>水管道，雨</w:t>
            </w:r>
            <w:r>
              <w:t xml:space="preserve"> </w:t>
            </w:r>
            <w:r>
              <w:rPr>
                <w:spacing w:val="2"/>
              </w:rPr>
              <w:t>水管布置在行车道靠人行道侧，南侧布管，雨水管引至项目区附近河流。②污水工程：本道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路工程污水管道接至新城水质净化厂，污水管道基本为起端管，管径取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DN400- DN80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0</w:t>
            </w:r>
            <w:r>
              <w:rPr>
                <w:spacing w:val="-3"/>
              </w:rPr>
              <w:t>。③照</w:t>
            </w:r>
            <w:r>
              <w:t xml:space="preserve"> </w:t>
            </w:r>
            <w:r>
              <w:rPr>
                <w:spacing w:val="-4"/>
              </w:rPr>
              <w:t>明工程：人行道内对称设置</w:t>
            </w:r>
            <w:r>
              <w:rPr>
                <w:spacing w:val="-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11 </w:t>
            </w:r>
            <w:r>
              <w:rPr>
                <w:spacing w:val="-4"/>
              </w:rPr>
              <w:t>米单杆双臂，灯杆平均间隔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30m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4"/>
              </w:rPr>
              <w:t>，光源采用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150W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4"/>
              </w:rPr>
              <w:t>高压钠灯。</w:t>
            </w:r>
          </w:p>
          <w:p>
            <w:pPr>
              <w:pStyle w:val="TableText"/>
              <w:spacing w:before="1" w:line="217" w:lineRule="auto"/>
              <w:ind w:left="114"/>
            </w:pPr>
            <w:r>
              <w:t>④绿化工程：根据当地生长环境，行道数树种主要有本地树种椰</w:t>
            </w:r>
            <w:r>
              <w:rPr>
                <w:spacing w:val="-1"/>
              </w:rPr>
              <w:t>子树、大叶榄仁等。</w:t>
            </w:r>
          </w:p>
          <w:p>
            <w:pPr>
              <w:pStyle w:val="TableText"/>
              <w:spacing w:before="183" w:line="219" w:lineRule="auto"/>
              <w:ind w:left="61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四、劳动定员及实施进度</w:t>
            </w:r>
          </w:p>
          <w:p>
            <w:pPr>
              <w:pStyle w:val="TableText"/>
              <w:spacing w:before="262" w:line="468" w:lineRule="exact"/>
              <w:ind w:left="595"/>
            </w:pPr>
            <w:r>
              <w:rPr>
                <w:position w:val="17"/>
              </w:rPr>
              <w:t>施工人员的最高峰约为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40</w:t>
            </w:r>
            <w:r>
              <w:rPr>
                <w:position w:val="17"/>
              </w:rPr>
              <w:t>人。本项目建设期计划安排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12</w:t>
            </w:r>
            <w:r>
              <w:rPr>
                <w:position w:val="17"/>
              </w:rPr>
              <w:t>个月。根</w:t>
            </w:r>
            <w:r>
              <w:rPr>
                <w:spacing w:val="-1"/>
                <w:position w:val="17"/>
              </w:rPr>
              <w:t>据现场调查，本项目分</w:t>
            </w:r>
          </w:p>
          <w:p>
            <w:pPr>
              <w:pStyle w:val="TableText"/>
              <w:spacing w:before="1" w:line="219" w:lineRule="auto"/>
              <w:ind w:left="122"/>
            </w:pPr>
            <w:r>
              <w:rPr>
                <w:spacing w:val="-2"/>
              </w:rPr>
              <w:t>片区进行，</w:t>
            </w:r>
            <w:r>
              <w:rPr>
                <w:spacing w:val="-63"/>
              </w:rPr>
              <w:t xml:space="preserve"> </w:t>
            </w:r>
            <w:r>
              <w:rPr>
                <w:spacing w:val="-2"/>
              </w:rPr>
              <w:t>目前片区均未开始动工，按照施工进度，计划于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2020</w:t>
            </w:r>
            <w:r>
              <w:rPr>
                <w:spacing w:val="-2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11</w:t>
            </w:r>
            <w:r>
              <w:rPr>
                <w:spacing w:val="-2"/>
              </w:rPr>
              <w:t>月完工。</w:t>
            </w:r>
          </w:p>
          <w:p>
            <w:pPr>
              <w:pStyle w:val="TableText"/>
              <w:spacing w:before="104" w:line="219" w:lineRule="auto"/>
              <w:ind w:left="600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五、资金来源</w:t>
            </w:r>
          </w:p>
          <w:p>
            <w:pPr>
              <w:pStyle w:val="TableText"/>
              <w:spacing w:before="259" w:line="219" w:lineRule="auto"/>
              <w:ind w:left="597"/>
            </w:pPr>
            <w:r>
              <w:rPr>
                <w:spacing w:val="-1"/>
              </w:rPr>
              <w:t>本项目总投资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8736.40  </w:t>
            </w:r>
            <w:r>
              <w:rPr>
                <w:spacing w:val="-1"/>
              </w:rPr>
              <w:t>万元，由政府投资建设。</w:t>
            </w:r>
          </w:p>
        </w:tc>
      </w:tr>
      <w:tr>
        <w:tblPrEx>
          <w:tblW w:w="9913" w:type="dxa"/>
          <w:tblInd w:w="2" w:type="dxa"/>
          <w:tblLayout w:type="fixed"/>
        </w:tblPrEx>
        <w:trPr>
          <w:trHeight w:val="4005"/>
        </w:trPr>
        <w:tc>
          <w:tcPr>
            <w:tcW w:w="9913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119" w:line="219" w:lineRule="auto"/>
              <w:ind w:left="121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与本项目有关的原有污染情况及主要环境问题：</w:t>
            </w:r>
          </w:p>
          <w:p>
            <w:pPr>
              <w:pStyle w:val="TableText"/>
              <w:spacing w:before="184" w:line="219" w:lineRule="auto"/>
              <w:ind w:left="596"/>
            </w:pPr>
            <w:r>
              <w:rPr>
                <w:spacing w:val="-1"/>
              </w:rPr>
              <w:t>通过管线调查及现场踏勘情况，现状存在以下问题：</w:t>
            </w:r>
          </w:p>
          <w:p>
            <w:pPr>
              <w:pStyle w:val="TableText"/>
              <w:spacing w:before="104" w:line="359" w:lineRule="auto"/>
              <w:ind w:left="115" w:right="107" w:firstLine="526"/>
            </w:pPr>
            <w:r>
              <w:rPr>
                <w:spacing w:val="-1"/>
              </w:rPr>
              <w:t>目前，美丽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0"/>
              </w:rPr>
              <w:t xml:space="preserve"> </w:t>
            </w:r>
            <w:r>
              <w:rPr>
                <w:spacing w:val="-1"/>
              </w:rPr>
              <w:t>区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号路到椰林路区域内居民生活污水管网基础设施不完善，生活污水经</w:t>
            </w:r>
            <w:r>
              <w:t xml:space="preserve"> </w:t>
            </w:r>
            <w:r>
              <w:rPr>
                <w:spacing w:val="2"/>
              </w:rPr>
              <w:t>一条排水边沟排入冲会河。造成冲会河两侧杂草丛生，水体严重污染，散发异味，破坏冲会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河周边区域的生态环境和影响居民生活品质。贵都路污水管网基础设施不完善，污水在高峰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期时会满溢到路面上。对三亚的市容市貌造成了不好的影响，所以三亚市凤凰机场支管网配</w:t>
            </w:r>
          </w:p>
          <w:p>
            <w:pPr>
              <w:pStyle w:val="TableText"/>
              <w:spacing w:line="219" w:lineRule="auto"/>
              <w:ind w:left="117"/>
            </w:pPr>
            <w:r>
              <w:t>套污水改造工程项目的推进工作迫在眉睫。以解决</w:t>
            </w:r>
            <w:r>
              <w:rPr>
                <w:spacing w:val="-1"/>
              </w:rPr>
              <w:t>污水排入自然水体等问题。</w:t>
            </w:r>
          </w:p>
        </w:tc>
      </w:tr>
    </w:tbl>
    <w:p>
      <w:pPr>
        <w:sectPr>
          <w:headerReference w:type="default" r:id="rId22"/>
          <w:pgSz w:w="11906" w:h="16839"/>
          <w:pgMar w:top="400" w:right="986" w:bottom="0" w:left="1001" w:header="0" w:footer="0" w:gutter="0"/>
          <w:pgNumType w:start="17"/>
          <w:cols w:space="708"/>
        </w:sectPr>
      </w:pPr>
    </w:p>
    <w:p>
      <w:pPr>
        <w:pStyle w:val="BodyText"/>
      </w:pPr>
    </w:p>
    <w:p>
      <w:pPr>
        <w:sectPr>
          <w:headerReference w:type="default" r:id="rId23"/>
          <w:type w:val="nextPage"/>
          <w:pgSz w:w="11906" w:h="16839"/>
          <w:pgMar w:top="400" w:right="986" w:bottom="0" w:left="1001" w:header="0" w:footer="0" w:gutter="0"/>
          <w:pgNumType w:start="18"/>
          <w:cols w:space="708"/>
          <w:titlePg w:val="0"/>
        </w:sectPr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97" w:line="219" w:lineRule="auto"/>
        <w:ind w:left="799"/>
        <w:outlineLvl w:val="1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建设项目所在地自然环境简况</w:t>
      </w:r>
    </w:p>
    <w:tbl>
      <w:tblPr>
        <w:tblStyle w:val="TableNormal14"/>
        <w:tblW w:w="991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13"/>
      </w:tblGrid>
      <w:tr>
        <w:tblPrEx>
          <w:tblW w:w="991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090"/>
        </w:trPr>
        <w:tc>
          <w:tcPr>
            <w:tcW w:w="9913" w:type="dxa"/>
            <w:vAlign w:val="top"/>
          </w:tcPr>
          <w:p>
            <w:pPr>
              <w:pStyle w:val="TableText"/>
              <w:spacing w:before="41" w:line="466" w:lineRule="exact"/>
              <w:ind w:left="155"/>
            </w:pPr>
            <w:r>
              <w:rPr>
                <w:spacing w:val="-12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自然环境简况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2"/>
                <w:position w:val="17"/>
              </w:rPr>
              <w:t>(</w:t>
            </w:r>
            <w:r>
              <w:rPr>
                <w:spacing w:val="-12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地形、地貌、地质、气候、气象、水文、植被、生物多样性等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2"/>
                <w:position w:val="17"/>
              </w:rPr>
              <w:t>)</w:t>
            </w:r>
            <w:r>
              <w:rPr>
                <w:spacing w:val="-12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</w:t>
            </w:r>
          </w:p>
          <w:p>
            <w:pPr>
              <w:pStyle w:val="TableText"/>
              <w:spacing w:before="1" w:line="220" w:lineRule="auto"/>
              <w:ind w:left="57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0"/>
              </w:rPr>
              <w:t>1</w:t>
            </w:r>
            <w:r>
              <w:rPr>
                <w:spacing w:val="-10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、地理位置</w:t>
            </w:r>
          </w:p>
          <w:p>
            <w:pPr>
              <w:pStyle w:val="TableText"/>
              <w:spacing w:before="178" w:line="359" w:lineRule="auto"/>
              <w:ind w:left="119" w:right="107" w:firstLine="478"/>
            </w:pPr>
            <w:r>
              <w:rPr>
                <w:spacing w:val="2"/>
              </w:rPr>
              <w:t>本项目位于三亚市凤凰机场片区，包括三环路、海新路、海榆西线（海虹路路口段）、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大保村、从米村、竹棵村、梅村、机场路北侧村庄、桶井村、量欠村等凤凰机场周边区域村</w:t>
            </w:r>
          </w:p>
          <w:p>
            <w:pPr>
              <w:pStyle w:val="TableText"/>
              <w:spacing w:line="218" w:lineRule="auto"/>
              <w:ind w:left="117"/>
            </w:pPr>
            <w:r>
              <w:rPr>
                <w:spacing w:val="-12"/>
              </w:rPr>
              <w:t>庄。项目地理位置图见附图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1</w:t>
            </w:r>
            <w:r>
              <w:rPr>
                <w:spacing w:val="-12"/>
              </w:rPr>
              <w:t>。</w:t>
            </w:r>
          </w:p>
          <w:p>
            <w:pPr>
              <w:pStyle w:val="TableText"/>
              <w:spacing w:before="183" w:line="219" w:lineRule="auto"/>
              <w:ind w:left="59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、地质、地貌</w:t>
            </w:r>
          </w:p>
          <w:p>
            <w:pPr>
              <w:pStyle w:val="TableText"/>
              <w:spacing w:before="183" w:line="219" w:lineRule="auto"/>
              <w:ind w:left="597"/>
            </w:pPr>
            <w:r>
              <w:rPr>
                <w:spacing w:val="-1"/>
              </w:rPr>
              <w:t>本项目位于三亚市凤凰镇域内附近的区域。</w:t>
            </w:r>
          </w:p>
          <w:p>
            <w:pPr>
              <w:pStyle w:val="TableText"/>
              <w:spacing w:before="182" w:line="359" w:lineRule="auto"/>
              <w:ind w:left="119" w:right="107" w:firstLine="477"/>
            </w:pPr>
            <w:r>
              <w:rPr>
                <w:spacing w:val="2"/>
              </w:rPr>
              <w:t>地形：地势呈北高南低走向，地区海拔三十几到十几米。东部、西部与北部为中低山环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绕，中部为北东向冲积平原，地势较为平坦，南部以低丘为主，间有山间小盆地。沿线分布</w:t>
            </w:r>
          </w:p>
          <w:p>
            <w:pPr>
              <w:pStyle w:val="TableText"/>
              <w:spacing w:before="1" w:line="218" w:lineRule="auto"/>
              <w:ind w:left="119"/>
            </w:pPr>
            <w:r>
              <w:rPr>
                <w:spacing w:val="-1"/>
              </w:rPr>
              <w:t>水系，地块中间有冲会河横穿。</w:t>
            </w:r>
          </w:p>
          <w:p>
            <w:pPr>
              <w:pStyle w:val="TableText"/>
              <w:spacing w:before="183" w:line="466" w:lineRule="exact"/>
              <w:ind w:left="596"/>
            </w:pPr>
            <w:r>
              <w:rPr>
                <w:spacing w:val="2"/>
                <w:position w:val="17"/>
              </w:rPr>
              <w:t>地貌：地貌单元为海成一级阶地沙堤沉积、海相沉积区，场地相对对较平坦；无不良地</w:t>
            </w:r>
          </w:p>
          <w:p>
            <w:pPr>
              <w:pStyle w:val="TableText"/>
              <w:spacing w:before="1" w:line="218" w:lineRule="auto"/>
              <w:ind w:left="117"/>
            </w:pPr>
            <w:r>
              <w:rPr>
                <w:spacing w:val="-1"/>
              </w:rPr>
              <w:t>质作用，场地较稳定，基本适宜本项目建设。具体各区域地貌如下：</w:t>
            </w:r>
          </w:p>
          <w:p>
            <w:pPr>
              <w:pStyle w:val="TableText"/>
              <w:spacing w:before="184" w:line="465" w:lineRule="exact"/>
              <w:ind w:left="595"/>
            </w:pPr>
            <w:r>
              <w:rPr>
                <w:spacing w:val="2"/>
                <w:position w:val="17"/>
              </w:rPr>
              <w:t>①大保村地貌单元为海成一级阶地沙堤沉积，场地相对对较平坦；无不良地质作用，场</w:t>
            </w:r>
          </w:p>
          <w:p>
            <w:pPr>
              <w:pStyle w:val="TableText"/>
              <w:spacing w:before="1" w:line="218" w:lineRule="auto"/>
              <w:ind w:left="116"/>
            </w:pPr>
            <w:r>
              <w:rPr>
                <w:spacing w:val="-1"/>
              </w:rPr>
              <w:t>地较稳定，基本适宜本项目建设。</w:t>
            </w:r>
          </w:p>
          <w:p>
            <w:pPr>
              <w:pStyle w:val="TableText"/>
              <w:spacing w:before="184" w:line="465" w:lineRule="exact"/>
              <w:ind w:left="594"/>
            </w:pPr>
            <w:r>
              <w:rPr>
                <w:spacing w:val="2"/>
                <w:position w:val="17"/>
              </w:rPr>
              <w:t>②海榆西线、机场北侧村庄、海新路附近地貌单元为海相沉积区，场地相对对较平坦；</w:t>
            </w:r>
          </w:p>
          <w:p>
            <w:pPr>
              <w:pStyle w:val="TableText"/>
              <w:spacing w:before="1" w:line="218" w:lineRule="auto"/>
              <w:ind w:left="118"/>
            </w:pPr>
            <w:r>
              <w:rPr>
                <w:spacing w:val="-1"/>
              </w:rPr>
              <w:t>无不良地质作用，场地较稳定，基本适宜本项目建设。</w:t>
            </w:r>
          </w:p>
          <w:p>
            <w:pPr>
              <w:pStyle w:val="TableText"/>
              <w:spacing w:before="184" w:line="466" w:lineRule="exact"/>
              <w:ind w:left="594"/>
            </w:pPr>
            <w:r>
              <w:rPr>
                <w:spacing w:val="2"/>
                <w:position w:val="17"/>
              </w:rPr>
              <w:t>③三环路地貌单元为海成一级阶地沙堤沉积，场地相对对较平坦；无不良地质作用，场</w:t>
            </w:r>
          </w:p>
          <w:p>
            <w:pPr>
              <w:pStyle w:val="TableText"/>
              <w:spacing w:line="218" w:lineRule="auto"/>
              <w:ind w:left="116"/>
            </w:pPr>
            <w:r>
              <w:rPr>
                <w:spacing w:val="-1"/>
              </w:rPr>
              <w:t>地较稳定，基本适宜本项目建设。</w:t>
            </w:r>
          </w:p>
          <w:p>
            <w:pPr>
              <w:pStyle w:val="TableText"/>
              <w:spacing w:before="184" w:line="466" w:lineRule="exact"/>
              <w:ind w:left="594"/>
            </w:pPr>
            <w:r>
              <w:rPr>
                <w:spacing w:val="2"/>
                <w:position w:val="17"/>
              </w:rPr>
              <w:t>④从米村、竹棵村、梅村地貌单元为海成一级阶地沙堤沉积，场地相对对较平坦；无不</w:t>
            </w:r>
          </w:p>
          <w:p>
            <w:pPr>
              <w:pStyle w:val="TableText"/>
              <w:spacing w:before="1" w:line="218" w:lineRule="auto"/>
              <w:ind w:left="154"/>
            </w:pPr>
            <w:r>
              <w:rPr>
                <w:spacing w:val="-3"/>
              </w:rPr>
              <w:t>良地质作用，场地较稳定，基本适宜本项目建设。</w:t>
            </w:r>
          </w:p>
          <w:p>
            <w:pPr>
              <w:pStyle w:val="TableText"/>
              <w:spacing w:before="183" w:line="468" w:lineRule="exact"/>
              <w:ind w:left="594"/>
            </w:pPr>
            <w:r>
              <w:rPr>
                <w:spacing w:val="2"/>
                <w:position w:val="17"/>
              </w:rPr>
              <w:t>⑤桶井村、量欠村地貌单元为海相沉积区，场地相对对较平坦；无不良地质作用，场地</w:t>
            </w:r>
          </w:p>
          <w:p>
            <w:pPr>
              <w:pStyle w:val="TableText"/>
              <w:spacing w:before="1" w:line="218" w:lineRule="auto"/>
              <w:ind w:left="116"/>
            </w:pPr>
            <w:r>
              <w:rPr>
                <w:spacing w:val="-1"/>
              </w:rPr>
              <w:t>较稳定，基本适宜本项目建设。</w:t>
            </w:r>
          </w:p>
          <w:p>
            <w:pPr>
              <w:pStyle w:val="TableText"/>
              <w:spacing w:before="182" w:line="219" w:lineRule="auto"/>
              <w:ind w:left="59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9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、工程地质条件</w:t>
            </w:r>
          </w:p>
          <w:p>
            <w:pPr>
              <w:pStyle w:val="TableText"/>
              <w:spacing w:before="182" w:line="359" w:lineRule="auto"/>
              <w:ind w:left="115" w:right="107" w:firstLine="480"/>
            </w:pPr>
            <w:r>
              <w:rPr>
                <w:spacing w:val="2"/>
              </w:rPr>
              <w:t>根据《三亚市凤凰机场支管网配套污水改造》勘察中间资料，在钻探深度范围内，地基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岩土层主要为海相沉积层淤泥质粉质粘土、砂土层。</w:t>
            </w:r>
            <w:r>
              <w:rPr>
                <w:spacing w:val="-70"/>
              </w:rPr>
              <w:t xml:space="preserve"> </w:t>
            </w:r>
            <w:r>
              <w:rPr>
                <w:spacing w:val="-2"/>
              </w:rPr>
              <w:t xml:space="preserve">自上而下共分为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6  </w:t>
            </w:r>
            <w:r>
              <w:rPr>
                <w:spacing w:val="-2"/>
              </w:rPr>
              <w:t>个工程地质单元层：</w:t>
            </w:r>
            <w:r>
              <w:t xml:space="preserve"> </w:t>
            </w:r>
            <w:r>
              <w:rPr>
                <w:spacing w:val="2"/>
              </w:rPr>
              <w:t>①杂填土，②细砂，③粉砂，④粉质粘土，⑤粗砂，⑥粉质粘土。具体各区域土层分布情况</w:t>
            </w:r>
          </w:p>
        </w:tc>
      </w:tr>
    </w:tbl>
    <w:p>
      <w:pPr>
        <w:sectPr>
          <w:headerReference w:type="default" r:id="rId24"/>
          <w:pgSz w:w="11906" w:h="16839"/>
          <w:pgMar w:top="400" w:right="971" w:bottom="0" w:left="1016" w:header="0" w:footer="0" w:gutter="0"/>
          <w:pgNumType w:start="19"/>
          <w:cols w:space="708"/>
        </w:sectPr>
      </w:pPr>
    </w:p>
    <w:tbl>
      <w:tblPr>
        <w:tblStyle w:val="TableNormal15"/>
        <w:tblW w:w="991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13"/>
      </w:tblGrid>
      <w:tr>
        <w:tblPrEx>
          <w:tblW w:w="991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090"/>
        </w:trPr>
        <w:tc>
          <w:tcPr>
            <w:tcW w:w="9913" w:type="dxa"/>
            <w:vAlign w:val="top"/>
          </w:tcPr>
          <w:p>
            <w:pPr>
              <w:pStyle w:val="TableText"/>
              <w:spacing w:line="220" w:lineRule="auto"/>
              <w:ind w:left="120"/>
            </w:pPr>
            <w:r>
              <w:rPr>
                <w:spacing w:val="-5"/>
              </w:rPr>
              <w:t>如下：</w:t>
            </w:r>
          </w:p>
          <w:p>
            <w:pPr>
              <w:pStyle w:val="TableText"/>
              <w:spacing w:before="182" w:line="217" w:lineRule="auto"/>
              <w:ind w:left="595"/>
            </w:pPr>
            <w:r>
              <w:rPr>
                <w:spacing w:val="-2"/>
              </w:rPr>
              <w:t>①大保村场地类别为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Ⅱ</w:t>
            </w:r>
            <w:r>
              <w:rPr>
                <w:spacing w:val="-2"/>
              </w:rPr>
              <w:t>类，设计抗震设防分组为第一组，抗震设防烈度为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6 </w:t>
            </w:r>
            <w:r>
              <w:rPr>
                <w:spacing w:val="-2"/>
              </w:rPr>
              <w:t>度区，设</w:t>
            </w:r>
            <w:r>
              <w:rPr>
                <w:spacing w:val="-3"/>
              </w:rPr>
              <w:t>计基</w:t>
            </w:r>
          </w:p>
        </w:tc>
      </w:tr>
    </w:tbl>
    <w:p>
      <w:pPr>
        <w:pStyle w:val="BodyText"/>
      </w:pPr>
    </w:p>
    <w:p>
      <w:pPr>
        <w:sectPr>
          <w:headerReference w:type="default" r:id="rId25"/>
          <w:type w:val="nextPage"/>
          <w:pgSz w:w="11906" w:h="16839"/>
          <w:pgMar w:top="400" w:right="971" w:bottom="0" w:left="1016" w:header="0" w:footer="0" w:gutter="0"/>
          <w:pgNumType w:start="20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16"/>
        <w:tblW w:w="991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13"/>
      </w:tblGrid>
      <w:tr>
        <w:tblPrEx>
          <w:tblW w:w="991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397"/>
        </w:trPr>
        <w:tc>
          <w:tcPr>
            <w:tcW w:w="9913" w:type="dxa"/>
            <w:vAlign w:val="top"/>
          </w:tcPr>
          <w:p>
            <w:pPr>
              <w:pStyle w:val="TableText"/>
              <w:spacing w:before="42" w:line="210" w:lineRule="auto"/>
              <w:ind w:left="117"/>
            </w:pPr>
            <w:r>
              <w:rPr>
                <w:spacing w:val="-1"/>
              </w:rPr>
              <w:t>本地震加速度值为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0.05g</w:t>
            </w:r>
            <w:r>
              <w:rPr>
                <w:spacing w:val="-1"/>
              </w:rPr>
              <w:t>；地基岩土层主要为海相沉积的粘性土、砂土层。</w:t>
            </w:r>
          </w:p>
          <w:p>
            <w:pPr>
              <w:pStyle w:val="TableText"/>
              <w:spacing w:before="192" w:line="359" w:lineRule="auto"/>
              <w:ind w:left="120" w:right="105" w:firstLine="474"/>
            </w:pPr>
            <w:r>
              <w:rPr>
                <w:spacing w:val="-2"/>
              </w:rPr>
              <w:t>②海榆西线、机场北侧村庄、海新路场地类别为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Ⅱ</w:t>
            </w:r>
            <w:r>
              <w:rPr>
                <w:spacing w:val="-2"/>
              </w:rPr>
              <w:t>类，设计抗震设防分组为第一组，抗震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设防烈度为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6 </w:t>
            </w:r>
            <w:r>
              <w:rPr>
                <w:spacing w:val="-1"/>
              </w:rPr>
              <w:t>度区，设计基本地震加速度值为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0.05g</w:t>
            </w:r>
            <w:r>
              <w:rPr>
                <w:spacing w:val="-1"/>
              </w:rPr>
              <w:t>；地</w:t>
            </w:r>
            <w:r>
              <w:rPr>
                <w:spacing w:val="-2"/>
              </w:rPr>
              <w:t>基岩土层主要为海相沉积层淤泥质粉</w:t>
            </w:r>
          </w:p>
          <w:p>
            <w:pPr>
              <w:pStyle w:val="TableText"/>
              <w:spacing w:line="219" w:lineRule="auto"/>
              <w:ind w:left="117"/>
            </w:pPr>
            <w:r>
              <w:rPr>
                <w:spacing w:val="-2"/>
              </w:rPr>
              <w:t>质粘土、砂土层。</w:t>
            </w:r>
          </w:p>
          <w:p>
            <w:pPr>
              <w:pStyle w:val="TableText"/>
              <w:spacing w:before="180" w:line="468" w:lineRule="exact"/>
              <w:ind w:left="594"/>
            </w:pPr>
            <w:r>
              <w:rPr>
                <w:spacing w:val="-2"/>
                <w:position w:val="17"/>
              </w:rPr>
              <w:t>③三环路场地类别为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Ⅱ</w:t>
            </w:r>
            <w:r>
              <w:rPr>
                <w:spacing w:val="-2"/>
                <w:position w:val="17"/>
              </w:rPr>
              <w:t>类，设计抗震设防分组为第一组，抗震设防烈度为</w:t>
            </w:r>
            <w:r>
              <w:rPr>
                <w:spacing w:val="-5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 xml:space="preserve">6 </w:t>
            </w:r>
            <w:r>
              <w:rPr>
                <w:spacing w:val="-2"/>
                <w:position w:val="17"/>
              </w:rPr>
              <w:t>度区，设计基</w:t>
            </w:r>
          </w:p>
          <w:p>
            <w:pPr>
              <w:pStyle w:val="TableText"/>
              <w:spacing w:line="212" w:lineRule="auto"/>
              <w:ind w:left="117"/>
            </w:pPr>
            <w:r>
              <w:t>本地震加速度值为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0.05g</w:t>
            </w:r>
            <w:r>
              <w:t>；地基岩土层</w:t>
            </w:r>
            <w:r>
              <w:rPr>
                <w:spacing w:val="-1"/>
              </w:rPr>
              <w:t>主要为海相沉积层淤泥质粉质粘土、砂土层。</w:t>
            </w:r>
          </w:p>
          <w:p>
            <w:pPr>
              <w:pStyle w:val="TableText"/>
              <w:spacing w:before="192" w:line="359" w:lineRule="auto"/>
              <w:ind w:left="117" w:right="105" w:firstLine="477"/>
            </w:pPr>
            <w:r>
              <w:rPr>
                <w:spacing w:val="-2"/>
              </w:rPr>
              <w:t>④从米村、竹棵村、梅村场地类别为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Ⅱ</w:t>
            </w:r>
            <w:r>
              <w:rPr>
                <w:spacing w:val="-2"/>
              </w:rPr>
              <w:t>类，设计抗震设防分组为第一组，抗震设防烈度为</w:t>
            </w:r>
            <w:r>
              <w:rPr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6 </w:t>
            </w:r>
            <w:r>
              <w:t>度区，设计基本地震加速度值为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0.05g</w:t>
            </w:r>
            <w:r>
              <w:t>；地基岩土层主要为海相沉积层淤泥质粉质粘土、砂</w:t>
            </w:r>
          </w:p>
          <w:p>
            <w:pPr>
              <w:pStyle w:val="TableText"/>
              <w:spacing w:line="219" w:lineRule="auto"/>
              <w:ind w:left="117"/>
            </w:pPr>
            <w:r>
              <w:rPr>
                <w:spacing w:val="-4"/>
              </w:rPr>
              <w:t>土层。</w:t>
            </w:r>
          </w:p>
          <w:p>
            <w:pPr>
              <w:pStyle w:val="TableText"/>
              <w:spacing w:before="181" w:line="468" w:lineRule="exact"/>
              <w:jc w:val="right"/>
            </w:pPr>
            <w:r>
              <w:rPr>
                <w:spacing w:val="-6"/>
                <w:position w:val="17"/>
              </w:rPr>
              <w:t>⑤桶井村、量欠村场地类别为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Ⅱ</w:t>
            </w:r>
            <w:r>
              <w:rPr>
                <w:spacing w:val="-6"/>
                <w:position w:val="17"/>
              </w:rPr>
              <w:t>类，设计抗震设防分组为第一组</w:t>
            </w:r>
            <w:r>
              <w:rPr>
                <w:spacing w:val="-7"/>
                <w:position w:val="17"/>
              </w:rPr>
              <w:t>，抗震设防烈度为</w:t>
            </w:r>
            <w:r>
              <w:rPr>
                <w:spacing w:val="-5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 xml:space="preserve">6 </w:t>
            </w:r>
            <w:r>
              <w:rPr>
                <w:spacing w:val="-7"/>
                <w:position w:val="17"/>
              </w:rPr>
              <w:t>度区，</w:t>
            </w:r>
          </w:p>
          <w:p>
            <w:pPr>
              <w:pStyle w:val="TableText"/>
              <w:spacing w:line="210" w:lineRule="auto"/>
              <w:ind w:left="120"/>
            </w:pPr>
            <w:r>
              <w:t>设计基本地震加速度值为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0.05g</w:t>
            </w:r>
            <w:r>
              <w:t>；地基</w:t>
            </w:r>
            <w:r>
              <w:rPr>
                <w:spacing w:val="-1"/>
              </w:rPr>
              <w:t>岩土层主要为海相沉积层淤泥质粉质粘土、砂土层。</w:t>
            </w:r>
          </w:p>
          <w:p>
            <w:pPr>
              <w:pStyle w:val="TableText"/>
              <w:spacing w:before="193" w:line="219" w:lineRule="auto"/>
              <w:ind w:left="59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、气象、气候</w:t>
            </w:r>
          </w:p>
          <w:p>
            <w:pPr>
              <w:pStyle w:val="TableText"/>
              <w:spacing w:before="183" w:line="359" w:lineRule="auto"/>
              <w:ind w:left="110" w:right="25" w:firstLine="485"/>
              <w:jc w:val="both"/>
            </w:pPr>
            <w:r>
              <w:t>三亚地处低纬度，属热带海洋性季风气候区，</w:t>
            </w:r>
            <w:r>
              <w:rPr>
                <w:rFonts w:ascii="Times New Roman" w:eastAsia="Times New Roman" w:hAnsi="Times New Roman" w:cs="Times New Roman"/>
              </w:rPr>
              <w:t>1~6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t>月为</w:t>
            </w:r>
            <w:r>
              <w:rPr>
                <w:spacing w:val="-1"/>
              </w:rPr>
              <w:t>东北季风期，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6~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1"/>
              </w:rPr>
              <w:t xml:space="preserve">月为西南季风 </w:t>
            </w:r>
            <w:r>
              <w:rPr>
                <w:spacing w:val="-9"/>
              </w:rPr>
              <w:t>期，年平均气温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25.7℃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9"/>
              </w:rPr>
              <w:t>, 气温最高月为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9"/>
              </w:rPr>
              <w:t>月，平均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28.7℃</w:t>
            </w:r>
            <w:r>
              <w:rPr>
                <w:spacing w:val="-9"/>
              </w:rPr>
              <w:t>; 气温最低月为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9"/>
              </w:rPr>
              <w:t>月，平均为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21.4℃</w:t>
            </w:r>
            <w:r>
              <w:rPr>
                <w:spacing w:val="-9"/>
              </w:rPr>
              <w:t>。</w:t>
            </w:r>
            <w:r>
              <w:t xml:space="preserve"> </w:t>
            </w:r>
            <w:r>
              <w:rPr>
                <w:spacing w:val="-3"/>
              </w:rPr>
              <w:t>全年日照时间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2534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3"/>
              </w:rPr>
              <w:t>小时。年平均降水量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1347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.5mm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4"/>
              </w:rPr>
              <w:t>，降雨季节分布也不均匀，干湿季节明显。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4~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4"/>
              </w:rPr>
              <w:t>月为雨季，降雨量占全年雨量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90</w:t>
            </w:r>
            <w:r>
              <w:rPr>
                <w:spacing w:val="-1"/>
              </w:rPr>
              <w:t>％，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11 </w:t>
            </w:r>
            <w:r>
              <w:rPr>
                <w:spacing w:val="-4"/>
              </w:rPr>
              <w:t>月至次年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4"/>
              </w:rPr>
              <w:t>月为旱季。热带风暴或台风</w:t>
            </w:r>
            <w:r>
              <w:rPr>
                <w:spacing w:val="-5"/>
              </w:rPr>
              <w:t>平均每年</w:t>
            </w:r>
          </w:p>
          <w:p>
            <w:pPr>
              <w:pStyle w:val="TableText"/>
              <w:spacing w:line="219" w:lineRule="auto"/>
              <w:ind w:left="134"/>
            </w:pP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rPr>
                <w:spacing w:val="-4"/>
              </w:rPr>
              <w:t>次。素有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45"/>
              </w:rPr>
              <w:t xml:space="preserve"> </w:t>
            </w:r>
            <w:r>
              <w:rPr>
                <w:spacing w:val="-4"/>
              </w:rPr>
              <w:t>天然温室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”</w:t>
            </w:r>
            <w:r>
              <w:rPr>
                <w:spacing w:val="-4"/>
              </w:rPr>
              <w:t>之称。</w:t>
            </w:r>
          </w:p>
          <w:p>
            <w:pPr>
              <w:pStyle w:val="TableText"/>
              <w:spacing w:before="181" w:line="219" w:lineRule="auto"/>
              <w:ind w:left="59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8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、水文</w:t>
            </w:r>
          </w:p>
          <w:p>
            <w:pPr>
              <w:pStyle w:val="TableText"/>
              <w:spacing w:before="184" w:line="359" w:lineRule="auto"/>
              <w:ind w:left="115" w:right="46" w:firstLine="481"/>
              <w:jc w:val="both"/>
            </w:pPr>
            <w:r>
              <w:rPr>
                <w:spacing w:val="-2"/>
              </w:rPr>
              <w:t>冲会河发源自三亚塔岭水库，流域位于三亚市</w:t>
            </w:r>
            <w:r>
              <w:rPr>
                <w:spacing w:val="-3"/>
              </w:rPr>
              <w:t>西南部，流经凤凰镇，河流自北流向西南，</w:t>
            </w:r>
            <w:r>
              <w:t xml:space="preserve"> </w:t>
            </w:r>
            <w:r>
              <w:rPr>
                <w:spacing w:val="-6"/>
              </w:rPr>
              <w:t>在三亚市肖旗港附近汇入南海，地势东北高，西南低。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300 </w:t>
            </w:r>
            <w:r>
              <w:rPr>
                <w:spacing w:val="-6"/>
              </w:rPr>
              <w:t>米以上的山</w:t>
            </w:r>
            <w:r>
              <w:rPr>
                <w:spacing w:val="-7"/>
              </w:rPr>
              <w:t>地主要分布在上游地区，</w:t>
            </w:r>
            <w:r>
              <w:t xml:space="preserve"> </w:t>
            </w:r>
            <w:r>
              <w:rPr>
                <w:spacing w:val="-3"/>
              </w:rPr>
              <w:t>海拨高度一般在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400m</w:t>
            </w:r>
            <w:r>
              <w:rPr>
                <w:rFonts w:ascii="Times New Roman" w:eastAsia="Times New Roman" w:hAnsi="Times New Roman" w:cs="Times New Roman"/>
                <w:spacing w:val="37"/>
                <w:w w:val="101"/>
              </w:rPr>
              <w:t xml:space="preserve"> </w:t>
            </w:r>
            <w:r>
              <w:rPr>
                <w:spacing w:val="-3"/>
              </w:rPr>
              <w:t>以下，中下游多为丘陵、河口冲积</w:t>
            </w:r>
            <w:r>
              <w:rPr>
                <w:spacing w:val="-4"/>
              </w:rPr>
              <w:t>平原和沿海台地。冲会河中上游河道</w:t>
            </w:r>
            <w:r>
              <w:t xml:space="preserve"> </w:t>
            </w:r>
            <w:r>
              <w:rPr>
                <w:spacing w:val="-2"/>
              </w:rPr>
              <w:t>比较陡峻，下游河道趋于平缓。冲会河全长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13.8km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2"/>
              </w:rPr>
              <w:t>，河道平均坡降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5.95‰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spacing w:val="-2"/>
              </w:rPr>
              <w:t>，流域控制集雨面</w:t>
            </w:r>
            <w:r>
              <w:t xml:space="preserve"> </w:t>
            </w:r>
            <w:r>
              <w:rPr>
                <w:spacing w:val="-3"/>
              </w:rPr>
              <w:t>积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31.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19km</w:t>
            </w:r>
            <w:r>
              <w:rPr>
                <w:rFonts w:ascii="Times New Roman" w:eastAsia="Times New Roman" w:hAnsi="Times New Roman" w:cs="Times New Roman"/>
                <w:spacing w:val="-3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9"/>
                <w:position w:val="8"/>
                <w:sz w:val="15"/>
                <w:szCs w:val="15"/>
              </w:rPr>
              <w:t xml:space="preserve"> </w:t>
            </w:r>
            <w:r>
              <w:rPr>
                <w:spacing w:val="-3"/>
              </w:rPr>
              <w:t>，其上游建有岭渣水库（小一型</w:t>
            </w:r>
            <w:r>
              <w:rPr>
                <w:spacing w:val="-4"/>
              </w:rPr>
              <w:t>），</w:t>
            </w:r>
            <w:r>
              <w:rPr>
                <w:spacing w:val="-3"/>
              </w:rPr>
              <w:t>水库控制集雨面积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3.44km</w:t>
            </w:r>
            <w:r>
              <w:rPr>
                <w:rFonts w:ascii="Times New Roman" w:eastAsia="Times New Roman" w:hAnsi="Times New Roman" w:cs="Times New Roman"/>
                <w:spacing w:val="-3"/>
                <w:position w:val="8"/>
                <w:sz w:val="15"/>
                <w:szCs w:val="15"/>
              </w:rPr>
              <w:t>2</w:t>
            </w:r>
            <w:r>
              <w:rPr>
                <w:spacing w:val="-3"/>
              </w:rPr>
              <w:t>。冲会河流域中上</w:t>
            </w:r>
            <w:r>
              <w:t xml:space="preserve"> </w:t>
            </w:r>
            <w:r>
              <w:rPr>
                <w:spacing w:val="1"/>
              </w:rPr>
              <w:t>游属低山丘陵区，树木茂盛，植被覆盖良好，</w:t>
            </w:r>
            <w:r>
              <w:rPr>
                <w:spacing w:val="-69"/>
              </w:rPr>
              <w:t xml:space="preserve"> </w:t>
            </w:r>
            <w:r>
              <w:rPr>
                <w:spacing w:val="1"/>
              </w:rPr>
              <w:t>占流域面积的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70%</w:t>
            </w:r>
            <w:r>
              <w:t>左右。下游属沿海平原、台</w:t>
            </w:r>
          </w:p>
          <w:p>
            <w:pPr>
              <w:pStyle w:val="TableText"/>
              <w:spacing w:line="220" w:lineRule="auto"/>
              <w:ind w:left="116"/>
            </w:pPr>
            <w:r>
              <w:rPr>
                <w:spacing w:val="-5"/>
              </w:rPr>
              <w:t>地，</w:t>
            </w:r>
            <w:r>
              <w:rPr>
                <w:spacing w:val="-71"/>
              </w:rPr>
              <w:t xml:space="preserve"> </w:t>
            </w:r>
            <w:r>
              <w:rPr>
                <w:spacing w:val="-5"/>
              </w:rPr>
              <w:t>占流域面积的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30%</w:t>
            </w:r>
            <w:r>
              <w:rPr>
                <w:spacing w:val="-5"/>
              </w:rPr>
              <w:t>左右。</w:t>
            </w:r>
          </w:p>
        </w:tc>
      </w:tr>
    </w:tbl>
    <w:p>
      <w:pPr>
        <w:pStyle w:val="BodyText"/>
      </w:pPr>
    </w:p>
    <w:p>
      <w:pPr>
        <w:sectPr>
          <w:headerReference w:type="default" r:id="rId26"/>
          <w:pgSz w:w="11906" w:h="16839"/>
          <w:pgMar w:top="400" w:right="971" w:bottom="0" w:left="1016" w:header="0" w:footer="0" w:gutter="0"/>
          <w:pgNumType w:start="21"/>
          <w:cols w:space="708"/>
        </w:sectPr>
      </w:pP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98" w:line="219" w:lineRule="auto"/>
        <w:ind w:left="810"/>
        <w:outlineLvl w:val="1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环境质量状况</w:t>
      </w:r>
    </w:p>
    <w:tbl>
      <w:tblPr>
        <w:tblStyle w:val="TableNormal17"/>
        <w:tblW w:w="995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59"/>
      </w:tblGrid>
      <w:tr>
        <w:tblPrEx>
          <w:tblW w:w="995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252"/>
        </w:trPr>
        <w:tc>
          <w:tcPr>
            <w:tcW w:w="9959" w:type="dxa"/>
            <w:vAlign w:val="top"/>
          </w:tcPr>
          <w:p>
            <w:pPr>
              <w:pStyle w:val="TableText"/>
              <w:spacing w:before="41" w:line="466" w:lineRule="exact"/>
              <w:ind w:left="119"/>
            </w:pP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建设项目所在地区域环境质量现状：</w:t>
            </w:r>
          </w:p>
          <w:p>
            <w:pPr>
              <w:pStyle w:val="TableText"/>
              <w:spacing w:line="219" w:lineRule="auto"/>
              <w:ind w:left="69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、环境空气质量状况</w:t>
            </w:r>
          </w:p>
          <w:p>
            <w:pPr>
              <w:pStyle w:val="TableText"/>
              <w:spacing w:before="180" w:line="359" w:lineRule="auto"/>
              <w:ind w:left="122" w:right="105" w:firstLine="474"/>
              <w:jc w:val="both"/>
            </w:pPr>
            <w:r>
              <w:rPr>
                <w:spacing w:val="2"/>
              </w:rPr>
              <w:t>根据《环境影响评价技术导则 大气环境》（</w:t>
            </w:r>
            <w:r>
              <w:rPr>
                <w:rFonts w:ascii="Times New Roman" w:eastAsia="Times New Roman" w:hAnsi="Times New Roman" w:cs="Times New Roman"/>
              </w:rPr>
              <w:t>HJ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2.2-201</w:t>
            </w:r>
            <w:r>
              <w:rPr>
                <w:rFonts w:ascii="Times New Roman" w:eastAsia="Times New Roman" w:hAnsi="Times New Roman" w:cs="Times New Roman"/>
                <w:spacing w:val="1"/>
              </w:rPr>
              <w:t>8</w:t>
            </w:r>
            <w:r>
              <w:rPr>
                <w:spacing w:val="8"/>
              </w:rPr>
              <w:t>），</w:t>
            </w:r>
            <w:r>
              <w:rPr>
                <w:spacing w:val="1"/>
              </w:rPr>
              <w:t xml:space="preserve">应进行大气评价工作等级判 </w:t>
            </w:r>
            <w:r>
              <w:rPr>
                <w:spacing w:val="-3"/>
              </w:rPr>
              <w:t>定，本项目运营期不涉及废气污染因素，因此不进行大气评价等级判定，不进行大气环境影响</w:t>
            </w:r>
          </w:p>
          <w:p>
            <w:pPr>
              <w:pStyle w:val="TableText"/>
              <w:spacing w:before="1" w:line="217" w:lineRule="auto"/>
              <w:ind w:left="118"/>
            </w:pPr>
            <w:r>
              <w:rPr>
                <w:spacing w:val="-1"/>
              </w:rPr>
              <w:t>预测，只收集评价范围内近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3 </w:t>
            </w:r>
            <w:r>
              <w:rPr>
                <w:spacing w:val="-1"/>
              </w:rPr>
              <w:t>年与项目有关的历史监测资料。</w:t>
            </w:r>
          </w:p>
          <w:p>
            <w:pPr>
              <w:pStyle w:val="TableText"/>
              <w:spacing w:before="186" w:line="359" w:lineRule="auto"/>
              <w:ind w:left="111" w:right="24" w:firstLine="485"/>
              <w:jc w:val="both"/>
            </w:pPr>
            <w:r>
              <w:rPr>
                <w:spacing w:val="-2"/>
              </w:rPr>
              <w:t>根据环境空气质量模型技术支持服务系统中达标区判定结果，三亚市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2018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spacing w:val="-3"/>
              </w:rPr>
              <w:t>年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3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5"/>
                <w:szCs w:val="15"/>
              </w:rPr>
              <w:t>2</w:t>
            </w:r>
            <w:r>
              <w:rPr>
                <w:spacing w:val="-3"/>
              </w:rPr>
              <w:t>、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5"/>
                <w:szCs w:val="15"/>
              </w:rPr>
              <w:t>10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5"/>
                <w:szCs w:val="15"/>
              </w:rPr>
              <w:t>2.5</w:t>
            </w:r>
            <w:r>
              <w:rPr>
                <w:rFonts w:ascii="Times New Roman" w:eastAsia="Times New Roman" w:hAnsi="Times New Roman" w:cs="Times New Roman"/>
                <w:spacing w:val="10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3"/>
              </w:rPr>
              <w:t>年均浓度分别为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2μg/m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2"/>
                <w:position w:val="7"/>
                <w:sz w:val="15"/>
                <w:szCs w:val="15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12μg/m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3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28μg/m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3"/>
                <w:position w:val="7"/>
                <w:sz w:val="15"/>
                <w:szCs w:val="15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15μg/m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3</w:t>
            </w:r>
            <w:r>
              <w:rPr>
                <w:spacing w:val="-3"/>
              </w:rPr>
              <w:t>；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CO24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3"/>
              </w:rPr>
              <w:t>小时</w:t>
            </w:r>
            <w:r>
              <w:rPr>
                <w:spacing w:val="-4"/>
              </w:rPr>
              <w:t>平均第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95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4"/>
              </w:rPr>
              <w:t>百分</w:t>
            </w:r>
            <w:r>
              <w:t xml:space="preserve"> </w:t>
            </w:r>
            <w:r>
              <w:rPr>
                <w:spacing w:val="-4"/>
              </w:rPr>
              <w:t>位数为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0.8mg/m</w:t>
            </w:r>
            <w:r>
              <w:rPr>
                <w:rFonts w:ascii="Times New Roman" w:eastAsia="Times New Roman" w:hAnsi="Times New Roman" w:cs="Times New Roman"/>
                <w:spacing w:val="-4"/>
                <w:position w:val="8"/>
                <w:sz w:val="15"/>
                <w:szCs w:val="15"/>
              </w:rPr>
              <w:t>3</w:t>
            </w:r>
            <w:r>
              <w:rPr>
                <w:spacing w:val="-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 xml:space="preserve">3  </w:t>
            </w:r>
            <w:r>
              <w:rPr>
                <w:spacing w:val="-4"/>
              </w:rPr>
              <w:t>日最大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4"/>
              </w:rPr>
              <w:t>小时平均第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5"/>
              </w:rPr>
              <w:t>百分位数为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110μg/m</w:t>
            </w:r>
            <w:r>
              <w:rPr>
                <w:rFonts w:ascii="Times New Roman" w:eastAsia="Times New Roman" w:hAnsi="Times New Roman" w:cs="Times New Roman"/>
                <w:spacing w:val="-5"/>
                <w:position w:val="8"/>
                <w:sz w:val="15"/>
                <w:szCs w:val="15"/>
              </w:rPr>
              <w:t>3</w:t>
            </w:r>
            <w:r>
              <w:rPr>
                <w:spacing w:val="-5"/>
              </w:rPr>
              <w:t>；各污染物平均浓度均符合</w:t>
            </w:r>
          </w:p>
          <w:p>
            <w:pPr>
              <w:pStyle w:val="TableText"/>
              <w:spacing w:line="219" w:lineRule="auto"/>
              <w:ind w:left="122"/>
            </w:pPr>
            <w:r>
              <w:rPr>
                <w:spacing w:val="-1"/>
              </w:rPr>
              <w:t>《环境空气质量标准》（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GB3095-2012</w:t>
            </w:r>
            <w:r>
              <w:rPr>
                <w:spacing w:val="-1"/>
              </w:rPr>
              <w:t>）二级标准以及修改单。</w:t>
            </w:r>
          </w:p>
          <w:p>
            <w:pPr>
              <w:pStyle w:val="TableText"/>
              <w:spacing w:before="260" w:line="468" w:lineRule="exact"/>
              <w:ind w:left="58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7"/>
              </w:rPr>
              <w:t>2.</w:t>
            </w: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水环境现状评价</w:t>
            </w:r>
          </w:p>
          <w:p>
            <w:pPr>
              <w:pStyle w:val="TableText"/>
              <w:spacing w:line="218" w:lineRule="auto"/>
              <w:ind w:left="60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）冲会河水质</w:t>
            </w:r>
          </w:p>
          <w:p>
            <w:pPr>
              <w:pStyle w:val="TableText"/>
              <w:spacing w:before="184" w:line="360" w:lineRule="auto"/>
              <w:ind w:left="115" w:right="45" w:firstLine="480"/>
              <w:jc w:val="both"/>
            </w:pPr>
            <w:r>
              <w:rPr>
                <w:spacing w:val="-5"/>
              </w:rPr>
              <w:t>根据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2018 </w:t>
            </w:r>
            <w:r>
              <w:rPr>
                <w:spacing w:val="-5"/>
              </w:rPr>
              <w:t>年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29  </w:t>
            </w:r>
            <w:r>
              <w:rPr>
                <w:spacing w:val="-5"/>
              </w:rPr>
              <w:t>日海南省环境监测中心站发布的《海南省城镇内河（湖）水质环境质</w:t>
            </w:r>
            <w:r>
              <w:t xml:space="preserve"> </w:t>
            </w:r>
            <w:r>
              <w:rPr>
                <w:spacing w:val="-3"/>
              </w:rPr>
              <w:t>量月报》显示，三亚冲会河水质现状为《地表水环境质量标准》（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GB3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838-2002</w:t>
            </w:r>
            <w:r>
              <w:rPr>
                <w:spacing w:val="-4"/>
              </w:rPr>
              <w:t>）中的劣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Ⅴ</w:t>
            </w:r>
            <w:r>
              <w:rPr>
                <w:spacing w:val="-4"/>
              </w:rPr>
              <w:t>类，</w:t>
            </w:r>
            <w:r>
              <w:t xml:space="preserve"> </w:t>
            </w:r>
            <w:r>
              <w:t>超过水质目标中的</w:t>
            </w:r>
            <w:r>
              <w:rPr>
                <w:rFonts w:ascii="Times New Roman" w:eastAsia="Times New Roman" w:hAnsi="Times New Roman" w:cs="Times New Roman"/>
              </w:rPr>
              <w:t>Ⅴ</w:t>
            </w:r>
            <w:r>
              <w:t>类标准（总磷超标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0.8 </w:t>
            </w:r>
            <w:r>
              <w:t>倍）。</w:t>
            </w:r>
            <w:r>
              <w:rPr>
                <w:spacing w:val="-1"/>
              </w:rPr>
              <w:t>片区存在生活污水入河现象，通过本次污水</w:t>
            </w:r>
          </w:p>
          <w:p>
            <w:pPr>
              <w:pStyle w:val="TableText"/>
              <w:spacing w:before="1" w:line="219" w:lineRule="auto"/>
              <w:ind w:left="122"/>
            </w:pPr>
            <w:r>
              <w:rPr>
                <w:spacing w:val="-1"/>
              </w:rPr>
              <w:t>管网改造工程可有效改善水环境质量。</w:t>
            </w:r>
          </w:p>
          <w:p>
            <w:pPr>
              <w:pStyle w:val="TableText"/>
              <w:spacing w:before="104" w:line="219" w:lineRule="auto"/>
              <w:ind w:left="58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、声环境质量状况</w:t>
            </w:r>
          </w:p>
          <w:p>
            <w:pPr>
              <w:pStyle w:val="TableText"/>
              <w:spacing w:before="182" w:line="219" w:lineRule="auto"/>
              <w:ind w:left="597"/>
              <w:outlineLvl w:val="2"/>
            </w:pPr>
            <w:r>
              <w:rPr>
                <w:spacing w:val="-1"/>
              </w:rPr>
              <w:t>本项目噪声质量现状监测委托海南中科环境检测有限公司于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2019 </w:t>
            </w:r>
            <w:r>
              <w:rPr>
                <w:spacing w:val="-1"/>
              </w:rPr>
              <w:t>年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08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1"/>
              </w:rPr>
              <w:t>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25  </w:t>
            </w:r>
            <w:r>
              <w:rPr>
                <w:spacing w:val="-1"/>
              </w:rPr>
              <w:t>日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~2019 </w:t>
            </w:r>
            <w:r>
              <w:rPr>
                <w:spacing w:val="-1"/>
              </w:rPr>
              <w:t>年</w:t>
            </w:r>
          </w:p>
          <w:p>
            <w:pPr>
              <w:pStyle w:val="TableText"/>
              <w:spacing w:before="182" w:line="219" w:lineRule="auto"/>
              <w:ind w:left="116"/>
            </w:pPr>
            <w:r>
              <w:rPr>
                <w:rFonts w:ascii="Times New Roman" w:eastAsia="Times New Roman" w:hAnsi="Times New Roman" w:cs="Times New Roman"/>
                <w:spacing w:val="-4"/>
              </w:rPr>
              <w:t>08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26</w:t>
            </w:r>
            <w:r>
              <w:rPr>
                <w:rFonts w:ascii="Times New Roman" w:eastAsia="Times New Roman" w:hAnsi="Times New Roman" w:cs="Times New Roman"/>
                <w:spacing w:val="50"/>
                <w:w w:val="101"/>
              </w:rPr>
              <w:t xml:space="preserve"> </w:t>
            </w:r>
            <w:r>
              <w:rPr>
                <w:spacing w:val="-4"/>
              </w:rPr>
              <w:t>日进行监测，噪声监测结果见下表：</w:t>
            </w:r>
          </w:p>
          <w:p>
            <w:pPr>
              <w:pStyle w:val="TableText"/>
              <w:spacing w:before="178" w:line="228" w:lineRule="auto"/>
              <w:ind w:left="284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3-1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声环境质量现状检测结果</w:t>
            </w:r>
            <w:r>
              <w:rPr>
                <w:spacing w:val="8"/>
                <w:sz w:val="20"/>
                <w:szCs w:val="20"/>
              </w:rPr>
              <w:t xml:space="preserve">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dB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A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  <w:p>
            <w:pPr>
              <w:spacing w:line="48" w:lineRule="exact"/>
            </w:pPr>
          </w:p>
          <w:tbl>
            <w:tblPr>
              <w:tblStyle w:val="TableNormal17"/>
              <w:tblW w:w="9396" w:type="dxa"/>
              <w:tblInd w:w="27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13"/>
              <w:gridCol w:w="1811"/>
              <w:gridCol w:w="1402"/>
              <w:gridCol w:w="1346"/>
              <w:gridCol w:w="1468"/>
              <w:gridCol w:w="1258"/>
              <w:gridCol w:w="1198"/>
            </w:tblGrid>
            <w:tr>
              <w:tblPrEx>
                <w:tblW w:w="9396" w:type="dxa"/>
                <w:tblInd w:w="27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32"/>
              </w:trPr>
              <w:tc>
                <w:tcPr>
                  <w:tcW w:w="913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213" w:line="229" w:lineRule="auto"/>
                    <w:ind w:left="25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1811" w:type="dxa"/>
                  <w:vAlign w:val="top"/>
                </w:tcPr>
                <w:p>
                  <w:pPr>
                    <w:pStyle w:val="TableText"/>
                    <w:spacing w:before="213" w:line="229" w:lineRule="auto"/>
                    <w:ind w:left="59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监测点</w:t>
                  </w:r>
                </w:p>
              </w:tc>
              <w:tc>
                <w:tcPr>
                  <w:tcW w:w="2748" w:type="dxa"/>
                  <w:gridSpan w:val="2"/>
                  <w:vAlign w:val="top"/>
                </w:tcPr>
                <w:p>
                  <w:pPr>
                    <w:pStyle w:val="TableText"/>
                    <w:spacing w:before="213" w:line="229" w:lineRule="auto"/>
                    <w:ind w:left="96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监测时间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pStyle w:val="TableText"/>
                    <w:spacing w:before="57" w:line="263" w:lineRule="auto"/>
                    <w:ind w:left="288" w:right="280" w:firstLine="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监测结果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LeqdB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2"/>
                      <w:sz w:val="20"/>
                      <w:szCs w:val="20"/>
                    </w:rPr>
                    <w:t>(A)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pStyle w:val="TableText"/>
                    <w:spacing w:before="213" w:line="228" w:lineRule="auto"/>
                    <w:ind w:left="21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执行标准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213" w:line="228" w:lineRule="auto"/>
                    <w:ind w:left="18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达标情况</w:t>
                  </w:r>
                </w:p>
              </w:tc>
            </w:tr>
            <w:tr>
              <w:tblPrEx>
                <w:tblW w:w="9396" w:type="dxa"/>
                <w:tblInd w:w="278" w:type="dxa"/>
                <w:tblLayout w:type="fixed"/>
              </w:tblPrEx>
              <w:trPr>
                <w:trHeight w:val="316"/>
              </w:trPr>
              <w:tc>
                <w:tcPr>
                  <w:tcW w:w="913" w:type="dxa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3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1#</w:t>
                  </w:r>
                </w:p>
              </w:tc>
              <w:tc>
                <w:tcPr>
                  <w:tcW w:w="181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1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57" w:lineRule="auto"/>
                    <w:ind w:left="384" w:right="168" w:hanging="20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凤凰镇桶井村委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会冲会小学</w:t>
                  </w:r>
                </w:p>
              </w:tc>
              <w:tc>
                <w:tcPr>
                  <w:tcW w:w="140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50" w:line="195" w:lineRule="auto"/>
                    <w:ind w:left="2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2019.08.25</w:t>
                  </w: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53" w:line="231" w:lineRule="auto"/>
                    <w:ind w:left="46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昼间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89" w:line="195" w:lineRule="auto"/>
                    <w:ind w:left="6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51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89" w:line="195" w:lineRule="auto"/>
                    <w:ind w:left="5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39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6" w:type="dxa"/>
                <w:tblInd w:w="278" w:type="dxa"/>
                <w:tblLayout w:type="fixed"/>
              </w:tblPrEx>
              <w:trPr>
                <w:trHeight w:val="316"/>
              </w:trPr>
              <w:tc>
                <w:tcPr>
                  <w:tcW w:w="913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47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夜间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90" w:line="195" w:lineRule="auto"/>
                    <w:ind w:left="6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43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90" w:line="195" w:lineRule="auto"/>
                    <w:ind w:left="5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39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6" w:type="dxa"/>
                <w:tblInd w:w="278" w:type="dxa"/>
                <w:tblLayout w:type="fixed"/>
              </w:tblPrEx>
              <w:trPr>
                <w:trHeight w:val="316"/>
              </w:trPr>
              <w:tc>
                <w:tcPr>
                  <w:tcW w:w="913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51" w:line="195" w:lineRule="auto"/>
                    <w:ind w:left="2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2019.08.26</w:t>
                  </w: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54" w:line="231" w:lineRule="auto"/>
                    <w:ind w:left="46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昼间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91" w:line="195" w:lineRule="auto"/>
                    <w:ind w:left="6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53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91" w:line="195" w:lineRule="auto"/>
                    <w:ind w:left="5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39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6" w:type="dxa"/>
                <w:tblInd w:w="278" w:type="dxa"/>
                <w:tblLayout w:type="fixed"/>
              </w:tblPrEx>
              <w:trPr>
                <w:trHeight w:val="316"/>
              </w:trPr>
              <w:tc>
                <w:tcPr>
                  <w:tcW w:w="913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47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夜间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91" w:line="195" w:lineRule="auto"/>
                    <w:ind w:left="6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42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91" w:line="195" w:lineRule="auto"/>
                    <w:ind w:left="5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39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6" w:type="dxa"/>
                <w:tblInd w:w="278" w:type="dxa"/>
                <w:tblLayout w:type="fixed"/>
              </w:tblPrEx>
              <w:trPr>
                <w:trHeight w:val="316"/>
              </w:trPr>
              <w:tc>
                <w:tcPr>
                  <w:tcW w:w="913" w:type="dxa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line="258" w:lineRule="auto"/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1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317" w:lineRule="auto"/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2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253" w:line="195" w:lineRule="auto"/>
                    <w:ind w:left="2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2019.08.25</w:t>
                  </w: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56" w:line="230" w:lineRule="auto"/>
                    <w:ind w:left="46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昼间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92" w:line="195" w:lineRule="auto"/>
                    <w:ind w:left="6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49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92" w:line="195" w:lineRule="auto"/>
                    <w:ind w:left="5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39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</w:tbl>
          <w:p/>
        </w:tc>
      </w:tr>
    </w:tbl>
    <w:p>
      <w:pPr>
        <w:sectPr>
          <w:headerReference w:type="default" r:id="rId27"/>
          <w:pgSz w:w="11906" w:h="16839"/>
          <w:pgMar w:top="400" w:right="940" w:bottom="0" w:left="1001" w:header="0" w:footer="0" w:gutter="0"/>
          <w:pgNumType w:start="22"/>
          <w:cols w:space="708"/>
        </w:sectPr>
      </w:pPr>
    </w:p>
    <w:tbl>
      <w:tblPr>
        <w:tblStyle w:val="TableNormal18"/>
        <w:tblW w:w="995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59"/>
      </w:tblGrid>
      <w:tr>
        <w:tblPrEx>
          <w:tblW w:w="995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252"/>
        </w:trPr>
        <w:tc>
          <w:tcPr>
            <w:tcW w:w="9959" w:type="dxa"/>
            <w:vAlign w:val="top"/>
          </w:tcPr>
          <w:tbl>
            <w:tblPr>
              <w:tblStyle w:val="TableNormal18"/>
              <w:tblW w:w="9396" w:type="dxa"/>
              <w:tblInd w:w="27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13"/>
              <w:gridCol w:w="1811"/>
              <w:gridCol w:w="1402"/>
              <w:gridCol w:w="1346"/>
              <w:gridCol w:w="1468"/>
              <w:gridCol w:w="1258"/>
              <w:gridCol w:w="1198"/>
            </w:tblGrid>
            <w:tr>
              <w:tblPrEx>
                <w:tblW w:w="9396" w:type="dxa"/>
                <w:tblInd w:w="27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16"/>
              </w:trPr>
              <w:tc>
                <w:tcPr>
                  <w:tcW w:w="913" w:type="dxa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line="25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35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2#</w:t>
                  </w:r>
                </w:p>
              </w:tc>
              <w:tc>
                <w:tcPr>
                  <w:tcW w:w="181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5" w:line="259" w:lineRule="auto"/>
                    <w:ind w:left="595" w:right="276" w:hanging="31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鲁能三亚湾港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湾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区</w:t>
                  </w:r>
                </w:p>
              </w:tc>
              <w:tc>
                <w:tcPr>
                  <w:tcW w:w="1402" w:type="dxa"/>
                  <w:vMerge w:val="restart"/>
                  <w:tcBorders>
                    <w:bottom w:val="nil"/>
                  </w:tcBorders>
                  <w:vAlign w:val="top"/>
                </w:tcPr>
                <w:p/>
              </w:tc>
              <w:tc>
                <w:tcPr>
                  <w:tcW w:w="1346" w:type="dxa"/>
                  <w:vAlign w:val="top"/>
                </w:tcPr>
                <w:p/>
              </w:tc>
              <w:tc>
                <w:tcPr>
                  <w:tcW w:w="1468" w:type="dxa"/>
                  <w:vAlign w:val="top"/>
                </w:tcPr>
                <w:p/>
              </w:tc>
              <w:tc>
                <w:tcPr>
                  <w:tcW w:w="1258" w:type="dxa"/>
                  <w:vAlign w:val="top"/>
                </w:tcPr>
                <w:p/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/>
              </w:tc>
            </w:tr>
            <w:tr>
              <w:tblPrEx>
                <w:tblW w:w="9396" w:type="dxa"/>
                <w:tblInd w:w="278" w:type="dxa"/>
                <w:tblLayout w:type="fixed"/>
              </w:tblPrEx>
              <w:trPr>
                <w:trHeight w:val="316"/>
              </w:trPr>
              <w:tc>
                <w:tcPr>
                  <w:tcW w:w="913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59" w:line="228" w:lineRule="auto"/>
                    <w:ind w:left="47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夜间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95" w:line="195" w:lineRule="auto"/>
                    <w:ind w:left="6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43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95" w:line="195" w:lineRule="auto"/>
                    <w:ind w:left="5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9" w:line="228" w:lineRule="auto"/>
                    <w:ind w:left="39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6" w:type="dxa"/>
                <w:tblInd w:w="278" w:type="dxa"/>
                <w:tblLayout w:type="fixed"/>
              </w:tblPrEx>
              <w:trPr>
                <w:trHeight w:val="316"/>
              </w:trPr>
              <w:tc>
                <w:tcPr>
                  <w:tcW w:w="913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56" w:line="195" w:lineRule="auto"/>
                    <w:ind w:left="2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2019.08.26</w:t>
                  </w: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60" w:line="227" w:lineRule="auto"/>
                    <w:ind w:left="46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昼间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95" w:line="195" w:lineRule="auto"/>
                    <w:ind w:left="6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51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95" w:line="195" w:lineRule="auto"/>
                    <w:ind w:left="5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60" w:line="227" w:lineRule="auto"/>
                    <w:ind w:left="39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6" w:type="dxa"/>
                <w:tblInd w:w="278" w:type="dxa"/>
                <w:tblLayout w:type="fixed"/>
              </w:tblPrEx>
              <w:trPr>
                <w:trHeight w:val="316"/>
              </w:trPr>
              <w:tc>
                <w:tcPr>
                  <w:tcW w:w="913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61" w:line="226" w:lineRule="auto"/>
                    <w:ind w:left="47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夜间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96" w:line="195" w:lineRule="auto"/>
                    <w:ind w:left="6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43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96" w:line="195" w:lineRule="auto"/>
                    <w:ind w:left="5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61" w:line="226" w:lineRule="auto"/>
                    <w:ind w:left="39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6" w:type="dxa"/>
                <w:tblInd w:w="278" w:type="dxa"/>
                <w:tblLayout w:type="fixed"/>
              </w:tblPrEx>
              <w:trPr>
                <w:trHeight w:val="316"/>
              </w:trPr>
              <w:tc>
                <w:tcPr>
                  <w:tcW w:w="913" w:type="dxa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3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3#</w:t>
                  </w:r>
                </w:p>
              </w:tc>
              <w:tc>
                <w:tcPr>
                  <w:tcW w:w="181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7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新城污水处理厂</w:t>
                  </w:r>
                </w:p>
              </w:tc>
              <w:tc>
                <w:tcPr>
                  <w:tcW w:w="140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57" w:line="195" w:lineRule="auto"/>
                    <w:ind w:left="2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2019.08.25</w:t>
                  </w: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61" w:line="226" w:lineRule="auto"/>
                    <w:ind w:left="46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昼间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97" w:line="195" w:lineRule="auto"/>
                    <w:ind w:left="6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49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97" w:line="195" w:lineRule="auto"/>
                    <w:ind w:left="5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61" w:line="226" w:lineRule="auto"/>
                    <w:ind w:left="39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6" w:type="dxa"/>
                <w:tblInd w:w="278" w:type="dxa"/>
                <w:tblLayout w:type="fixed"/>
              </w:tblPrEx>
              <w:trPr>
                <w:trHeight w:val="317"/>
              </w:trPr>
              <w:tc>
                <w:tcPr>
                  <w:tcW w:w="913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62" w:line="226" w:lineRule="auto"/>
                    <w:ind w:left="47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夜间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97" w:line="195" w:lineRule="auto"/>
                    <w:ind w:left="6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44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97" w:line="195" w:lineRule="auto"/>
                    <w:ind w:left="5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62" w:line="226" w:lineRule="auto"/>
                    <w:ind w:left="39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6" w:type="dxa"/>
                <w:tblInd w:w="278" w:type="dxa"/>
                <w:tblLayout w:type="fixed"/>
              </w:tblPrEx>
              <w:trPr>
                <w:trHeight w:val="316"/>
              </w:trPr>
              <w:tc>
                <w:tcPr>
                  <w:tcW w:w="913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58" w:line="195" w:lineRule="auto"/>
                    <w:ind w:left="2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2019.08.26</w:t>
                  </w: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61" w:line="226" w:lineRule="auto"/>
                    <w:ind w:left="46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昼间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97" w:line="195" w:lineRule="auto"/>
                    <w:ind w:left="6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97" w:line="195" w:lineRule="auto"/>
                    <w:ind w:left="5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61" w:line="226" w:lineRule="auto"/>
                    <w:ind w:left="39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6" w:type="dxa"/>
                <w:tblInd w:w="278" w:type="dxa"/>
                <w:tblLayout w:type="fixed"/>
              </w:tblPrEx>
              <w:trPr>
                <w:trHeight w:val="319"/>
              </w:trPr>
              <w:tc>
                <w:tcPr>
                  <w:tcW w:w="913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64" w:line="226" w:lineRule="auto"/>
                    <w:ind w:left="47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夜间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100" w:line="195" w:lineRule="auto"/>
                    <w:ind w:left="6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43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100" w:line="195" w:lineRule="auto"/>
                    <w:ind w:left="5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64" w:line="226" w:lineRule="auto"/>
                    <w:ind w:left="39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28"/>
          <w:type w:val="nextPage"/>
          <w:pgSz w:w="11906" w:h="16839"/>
          <w:pgMar w:top="400" w:right="940" w:bottom="0" w:left="1001" w:header="0" w:footer="0" w:gutter="0"/>
          <w:pgNumType w:start="23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19"/>
        <w:tblW w:w="995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59"/>
      </w:tblGrid>
      <w:tr>
        <w:tblPrEx>
          <w:tblW w:w="995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694"/>
        </w:trPr>
        <w:tc>
          <w:tcPr>
            <w:tcW w:w="9959" w:type="dxa"/>
            <w:vAlign w:val="top"/>
          </w:tcPr>
          <w:p>
            <w:pPr>
              <w:spacing w:line="52" w:lineRule="auto"/>
              <w:rPr>
                <w:rFonts w:ascii="Arial"/>
                <w:sz w:val="2"/>
              </w:rPr>
            </w:pPr>
          </w:p>
          <w:tbl>
            <w:tblPr>
              <w:tblStyle w:val="TableNormal19"/>
              <w:tblW w:w="9395" w:type="dxa"/>
              <w:tblInd w:w="27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13"/>
              <w:gridCol w:w="1811"/>
              <w:gridCol w:w="1401"/>
              <w:gridCol w:w="1346"/>
              <w:gridCol w:w="1468"/>
              <w:gridCol w:w="1258"/>
              <w:gridCol w:w="1198"/>
            </w:tblGrid>
            <w:tr>
              <w:tblPrEx>
                <w:tblW w:w="9395" w:type="dxa"/>
                <w:tblInd w:w="27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6"/>
              </w:trPr>
              <w:tc>
                <w:tcPr>
                  <w:tcW w:w="913" w:type="dxa"/>
                  <w:vMerge w:val="restart"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spacing w:line="33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3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35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4#</w:t>
                  </w:r>
                </w:p>
              </w:tc>
              <w:tc>
                <w:tcPr>
                  <w:tcW w:w="1811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spacing w:line="31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32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圣煜海岸花间</w:t>
                  </w:r>
                </w:p>
              </w:tc>
              <w:tc>
                <w:tcPr>
                  <w:tcW w:w="1401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spacing w:before="257" w:line="195" w:lineRule="auto"/>
                    <w:ind w:left="2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2019.08.25</w:t>
                  </w:r>
                </w:p>
              </w:tc>
              <w:tc>
                <w:tcPr>
                  <w:tcW w:w="1346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60" w:line="231" w:lineRule="auto"/>
                    <w:ind w:left="46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昼间</w:t>
                  </w:r>
                </w:p>
              </w:tc>
              <w:tc>
                <w:tcPr>
                  <w:tcW w:w="1468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96" w:line="195" w:lineRule="auto"/>
                    <w:ind w:left="6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53</w:t>
                  </w:r>
                </w:p>
              </w:tc>
              <w:tc>
                <w:tcPr>
                  <w:tcW w:w="1258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96" w:line="195" w:lineRule="auto"/>
                    <w:ind w:left="5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198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61" w:line="228" w:lineRule="auto"/>
                    <w:ind w:left="39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5" w:type="dxa"/>
                <w:tblInd w:w="278" w:type="dxa"/>
                <w:tblLayout w:type="fixed"/>
              </w:tblPrEx>
              <w:trPr>
                <w:trHeight w:val="317"/>
              </w:trPr>
              <w:tc>
                <w:tcPr>
                  <w:tcW w:w="913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47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夜间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87" w:line="195" w:lineRule="auto"/>
                    <w:ind w:left="6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45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87" w:line="195" w:lineRule="auto"/>
                    <w:ind w:left="5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39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5" w:type="dxa"/>
                <w:tblInd w:w="278" w:type="dxa"/>
                <w:tblLayout w:type="fixed"/>
              </w:tblPrEx>
              <w:trPr>
                <w:trHeight w:val="317"/>
              </w:trPr>
              <w:tc>
                <w:tcPr>
                  <w:tcW w:w="913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50" w:line="195" w:lineRule="auto"/>
                    <w:ind w:left="2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2019.08.26</w:t>
                  </w: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50" w:line="231" w:lineRule="auto"/>
                    <w:ind w:left="46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昼间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87" w:line="195" w:lineRule="auto"/>
                    <w:ind w:left="6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54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87" w:line="195" w:lineRule="auto"/>
                    <w:ind w:left="5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39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5" w:type="dxa"/>
                <w:tblInd w:w="278" w:type="dxa"/>
                <w:tblLayout w:type="fixed"/>
              </w:tblPrEx>
              <w:trPr>
                <w:trHeight w:val="316"/>
              </w:trPr>
              <w:tc>
                <w:tcPr>
                  <w:tcW w:w="913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47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夜间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89" w:line="195" w:lineRule="auto"/>
                    <w:ind w:left="6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46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89" w:line="195" w:lineRule="auto"/>
                    <w:ind w:left="5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39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5" w:type="dxa"/>
                <w:tblInd w:w="278" w:type="dxa"/>
                <w:tblLayout w:type="fixed"/>
              </w:tblPrEx>
              <w:trPr>
                <w:trHeight w:val="316"/>
              </w:trPr>
              <w:tc>
                <w:tcPr>
                  <w:tcW w:w="913" w:type="dxa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3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5#</w:t>
                  </w:r>
                </w:p>
              </w:tc>
              <w:tc>
                <w:tcPr>
                  <w:tcW w:w="181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6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38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鲁能三亚湾</w:t>
                  </w:r>
                </w:p>
              </w:tc>
              <w:tc>
                <w:tcPr>
                  <w:tcW w:w="140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50" w:line="195" w:lineRule="auto"/>
                    <w:ind w:left="2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2019.08.25</w:t>
                  </w: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53" w:line="231" w:lineRule="auto"/>
                    <w:ind w:left="46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昼间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89" w:line="195" w:lineRule="auto"/>
                    <w:ind w:left="6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52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89" w:line="195" w:lineRule="auto"/>
                    <w:ind w:left="5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39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5" w:type="dxa"/>
                <w:tblInd w:w="278" w:type="dxa"/>
                <w:tblLayout w:type="fixed"/>
              </w:tblPrEx>
              <w:trPr>
                <w:trHeight w:val="316"/>
              </w:trPr>
              <w:tc>
                <w:tcPr>
                  <w:tcW w:w="913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47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夜间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90" w:line="195" w:lineRule="auto"/>
                    <w:ind w:left="6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41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90" w:line="195" w:lineRule="auto"/>
                    <w:ind w:left="5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39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5" w:type="dxa"/>
                <w:tblInd w:w="278" w:type="dxa"/>
                <w:tblLayout w:type="fixed"/>
              </w:tblPrEx>
              <w:trPr>
                <w:trHeight w:val="316"/>
              </w:trPr>
              <w:tc>
                <w:tcPr>
                  <w:tcW w:w="913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51" w:line="195" w:lineRule="auto"/>
                    <w:ind w:left="2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2019.08.26</w:t>
                  </w: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54" w:line="231" w:lineRule="auto"/>
                    <w:ind w:left="46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昼间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90" w:line="195" w:lineRule="auto"/>
                    <w:ind w:left="6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52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90" w:line="195" w:lineRule="auto"/>
                    <w:ind w:left="5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39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9395" w:type="dxa"/>
                <w:tblInd w:w="278" w:type="dxa"/>
                <w:tblLayout w:type="fixed"/>
              </w:tblPrEx>
              <w:trPr>
                <w:trHeight w:val="321"/>
              </w:trPr>
              <w:tc>
                <w:tcPr>
                  <w:tcW w:w="913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47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夜间</w:t>
                  </w:r>
                </w:p>
              </w:tc>
              <w:tc>
                <w:tcPr>
                  <w:tcW w:w="1468" w:type="dxa"/>
                  <w:vAlign w:val="top"/>
                </w:tcPr>
                <w:p>
                  <w:pPr>
                    <w:spacing w:before="91" w:line="195" w:lineRule="auto"/>
                    <w:ind w:left="6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42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91" w:line="195" w:lineRule="auto"/>
                    <w:ind w:left="5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19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39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</w:tbl>
          <w:p>
            <w:pPr>
              <w:pStyle w:val="TableText"/>
              <w:spacing w:before="115" w:line="219" w:lineRule="auto"/>
              <w:ind w:left="588"/>
            </w:pPr>
            <w:r>
              <w:t>监测结果表明：项目所在区域昼、夜间噪声达到《声环境质量标准》（</w:t>
            </w:r>
            <w:r>
              <w:rPr>
                <w:rFonts w:ascii="Times New Roman" w:eastAsia="Times New Roman" w:hAnsi="Times New Roman" w:cs="Times New Roman"/>
              </w:rPr>
              <w:t>GB3096-2008</w:t>
            </w:r>
            <w:r>
              <w:t>）中</w:t>
            </w:r>
          </w:p>
          <w:p>
            <w:pPr>
              <w:pStyle w:val="TableText"/>
              <w:spacing w:before="183" w:line="219" w:lineRule="auto"/>
              <w:ind w:left="136"/>
            </w:pPr>
            <w:r>
              <w:rPr>
                <w:spacing w:val="-5"/>
              </w:rPr>
              <w:t>的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2 </w:t>
            </w:r>
            <w:r>
              <w:rPr>
                <w:spacing w:val="-5"/>
              </w:rPr>
              <w:t>类标准。</w:t>
            </w:r>
          </w:p>
          <w:p>
            <w:pPr>
              <w:pStyle w:val="TableText"/>
              <w:spacing w:before="182" w:line="220" w:lineRule="auto"/>
              <w:ind w:left="58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1"/>
              </w:rPr>
              <w:t xml:space="preserve">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、生态环境</w:t>
            </w:r>
          </w:p>
          <w:p>
            <w:pPr>
              <w:pStyle w:val="TableText"/>
              <w:spacing w:before="181" w:line="468" w:lineRule="exact"/>
              <w:ind w:left="591"/>
            </w:pPr>
            <w:r>
              <w:rPr>
                <w:spacing w:val="-3"/>
                <w:position w:val="17"/>
              </w:rPr>
              <w:t>项目所在地周围均为城市生态环境，区域内主要是少量人工绿化树种，如小叶榄仁、三角</w:t>
            </w:r>
          </w:p>
          <w:p>
            <w:pPr>
              <w:pStyle w:val="TableText"/>
              <w:spacing w:before="1" w:line="219" w:lineRule="auto"/>
              <w:ind w:left="115"/>
            </w:pPr>
            <w:r>
              <w:rPr>
                <w:spacing w:val="-1"/>
              </w:rPr>
              <w:t>梅、印度紫檀等。生物多样性较低，生态环境质量一般。</w:t>
            </w:r>
          </w:p>
          <w:p>
            <w:pPr>
              <w:pStyle w:val="TableText"/>
              <w:spacing w:before="183" w:line="219" w:lineRule="auto"/>
              <w:ind w:left="58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5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、项目建设的制约因素</w:t>
            </w:r>
          </w:p>
          <w:p>
            <w:pPr>
              <w:pStyle w:val="TableText"/>
              <w:spacing w:before="183" w:line="468" w:lineRule="exact"/>
              <w:ind w:left="588"/>
            </w:pPr>
            <w:r>
              <w:rPr>
                <w:spacing w:val="-3"/>
                <w:position w:val="17"/>
              </w:rPr>
              <w:t>本项目位于凤凰机场片区，根据项目特点，本项目工程建设期会有不同的制约因素，经采</w:t>
            </w:r>
          </w:p>
          <w:p>
            <w:pPr>
              <w:pStyle w:val="TableText"/>
              <w:spacing w:line="220" w:lineRule="auto"/>
              <w:ind w:left="119"/>
            </w:pPr>
            <w:r>
              <w:rPr>
                <w:spacing w:val="-1"/>
              </w:rPr>
              <w:t>取相应的措施后可减少影响。</w:t>
            </w:r>
          </w:p>
          <w:p>
            <w:pPr>
              <w:pStyle w:val="TableText"/>
              <w:spacing w:before="182" w:line="360" w:lineRule="auto"/>
              <w:ind w:left="120" w:right="65" w:firstLine="465"/>
            </w:pPr>
            <w:r>
              <w:rPr>
                <w:spacing w:val="-3"/>
              </w:rPr>
              <w:t>施工期的主要制约因素为道路开挖、运输车辆往来、管线敷设等对道路交通、当地居民出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行带来一定的影响。因此施工单位加强施工管理，制定合理的施工运输路线，合理安排时间，</w:t>
            </w:r>
          </w:p>
          <w:p>
            <w:pPr>
              <w:pStyle w:val="TableText"/>
              <w:spacing w:before="1" w:line="218" w:lineRule="auto"/>
              <w:ind w:left="117"/>
            </w:pPr>
            <w:r>
              <w:rPr>
                <w:spacing w:val="-3"/>
              </w:rPr>
              <w:t>尽量缩短施工工期，降低施工强度，应做交通指示，尽可能将交通影响控制至最低程度，减缓</w:t>
            </w:r>
          </w:p>
          <w:p>
            <w:pPr>
              <w:pStyle w:val="TableText"/>
              <w:spacing w:before="184" w:line="219" w:lineRule="auto"/>
              <w:ind w:left="115"/>
            </w:pPr>
            <w:r>
              <w:rPr>
                <w:spacing w:val="-1"/>
              </w:rPr>
              <w:t>对城市交通和环境的影响。</w:t>
            </w:r>
          </w:p>
          <w:p>
            <w:pPr>
              <w:pStyle w:val="TableText"/>
              <w:spacing w:before="104" w:line="220" w:lineRule="auto"/>
              <w:ind w:left="118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主要环境保护目标：</w:t>
            </w:r>
          </w:p>
          <w:p>
            <w:pPr>
              <w:pStyle w:val="TableText"/>
              <w:spacing w:before="179" w:line="468" w:lineRule="exact"/>
              <w:ind w:left="608"/>
            </w:pPr>
            <w:r>
              <w:rPr>
                <w:spacing w:val="2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2"/>
                <w:position w:val="17"/>
              </w:rPr>
              <w:t>1</w:t>
            </w:r>
            <w:r>
              <w:rPr>
                <w:spacing w:val="2"/>
                <w:position w:val="17"/>
              </w:rPr>
              <w:t>）保护项目区域的大气环境质量，使其</w:t>
            </w:r>
            <w:r>
              <w:rPr>
                <w:spacing w:val="1"/>
                <w:position w:val="17"/>
              </w:rPr>
              <w:t>符合《环境空气质量标准》（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3095-2012</w:t>
            </w:r>
            <w:r>
              <w:rPr>
                <w:spacing w:val="1"/>
                <w:position w:val="17"/>
              </w:rPr>
              <w:t>）</w:t>
            </w:r>
          </w:p>
          <w:p>
            <w:pPr>
              <w:pStyle w:val="TableText"/>
              <w:spacing w:line="220" w:lineRule="auto"/>
              <w:ind w:left="139"/>
            </w:pPr>
            <w:r>
              <w:rPr>
                <w:spacing w:val="-6"/>
              </w:rPr>
              <w:t>中二级标准。</w:t>
            </w:r>
          </w:p>
          <w:p>
            <w:pPr>
              <w:pStyle w:val="TableText"/>
              <w:spacing w:before="180" w:line="468" w:lineRule="exact"/>
              <w:ind w:left="608"/>
            </w:pPr>
            <w:r>
              <w:rPr>
                <w:spacing w:val="-3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2</w:t>
            </w:r>
            <w:r>
              <w:rPr>
                <w:spacing w:val="-3"/>
                <w:position w:val="17"/>
              </w:rPr>
              <w:t>）保护项目区域内道路主干道和枝干道边界线以外</w:t>
            </w:r>
            <w:r>
              <w:rPr>
                <w:spacing w:val="-47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35m</w:t>
            </w:r>
            <w:r>
              <w:rPr>
                <w:rFonts w:ascii="Times New Roman" w:eastAsia="Times New Roman" w:hAnsi="Times New Roman" w:cs="Times New Roman"/>
                <w:spacing w:val="37"/>
                <w:w w:val="101"/>
                <w:position w:val="17"/>
              </w:rPr>
              <w:t xml:space="preserve"> </w:t>
            </w:r>
            <w:r>
              <w:rPr>
                <w:spacing w:val="-3"/>
                <w:position w:val="17"/>
              </w:rPr>
              <w:t>以内的区域符合《声环境质量</w:t>
            </w:r>
          </w:p>
          <w:p>
            <w:pPr>
              <w:pStyle w:val="TableText"/>
              <w:spacing w:line="219" w:lineRule="auto"/>
              <w:ind w:left="117"/>
            </w:pPr>
            <w:r>
              <w:rPr>
                <w:spacing w:val="2"/>
              </w:rPr>
              <w:t>标准》</w:t>
            </w:r>
            <w:r>
              <w:rPr>
                <w:rFonts w:ascii="Times New Roman" w:eastAsia="Times New Roman" w:hAnsi="Times New Roman" w:cs="Times New Roman"/>
                <w:spacing w:val="2"/>
              </w:rPr>
              <w:t>4a</w:t>
            </w:r>
            <w:r>
              <w:rPr>
                <w:spacing w:val="2"/>
              </w:rPr>
              <w:t>类标准，其余区域符合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2 </w:t>
            </w:r>
            <w:r>
              <w:rPr>
                <w:spacing w:val="2"/>
              </w:rPr>
              <w:t>类标准。</w:t>
            </w:r>
          </w:p>
          <w:p>
            <w:pPr>
              <w:pStyle w:val="TableText"/>
              <w:spacing w:before="183" w:line="466" w:lineRule="exact"/>
              <w:ind w:left="608"/>
              <w:rPr>
                <w:rFonts w:ascii="Times New Roman" w:eastAsia="Times New Roman" w:hAnsi="Times New Roman" w:cs="Times New Roman"/>
              </w:rPr>
            </w:pPr>
            <w:r>
              <w:rPr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3</w:t>
            </w:r>
            <w:r>
              <w:rPr>
                <w:position w:val="17"/>
              </w:rPr>
              <w:t>）保护三亚冲会河水质，使其符合《地表水环境质量标准》 （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GB3838-2002</w:t>
            </w:r>
            <w:r>
              <w:rPr>
                <w:position w:val="17"/>
              </w:rPr>
              <w:t>）中的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Ⅴ</w:t>
            </w:r>
          </w:p>
          <w:p>
            <w:pPr>
              <w:pStyle w:val="TableText"/>
              <w:spacing w:line="219" w:lineRule="auto"/>
              <w:ind w:left="116"/>
            </w:pPr>
            <w:r>
              <w:rPr>
                <w:spacing w:val="-3"/>
              </w:rPr>
              <w:t>类标准。</w:t>
            </w:r>
          </w:p>
          <w:p>
            <w:pPr>
              <w:pStyle w:val="TableText"/>
              <w:spacing w:before="262" w:line="219" w:lineRule="auto"/>
              <w:ind w:left="608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</w:t>
            </w:r>
            <w:r>
              <w:rPr>
                <w:spacing w:val="-1"/>
              </w:rPr>
              <w:t>）本项目施工期和运营期影响均较小，仅列出项目周边主要敏感点。</w:t>
            </w:r>
          </w:p>
        </w:tc>
      </w:tr>
    </w:tbl>
    <w:p>
      <w:pPr>
        <w:pStyle w:val="BodyText"/>
      </w:pPr>
    </w:p>
    <w:p>
      <w:pPr>
        <w:sectPr>
          <w:headerReference w:type="default" r:id="rId29"/>
          <w:pgSz w:w="11906" w:h="16839"/>
          <w:pgMar w:top="400" w:right="940" w:bottom="0" w:left="1001" w:header="0" w:footer="0" w:gutter="0"/>
          <w:pgNumType w:start="24"/>
          <w:cols w:space="708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20"/>
        <w:tblW w:w="995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59"/>
      </w:tblGrid>
      <w:tr>
        <w:tblPrEx>
          <w:tblW w:w="995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2482"/>
        </w:trPr>
        <w:tc>
          <w:tcPr>
            <w:tcW w:w="995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371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3-2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主要环境保护目标表</w:t>
            </w:r>
          </w:p>
          <w:p>
            <w:pPr>
              <w:spacing w:line="49" w:lineRule="exact"/>
            </w:pPr>
          </w:p>
          <w:tbl>
            <w:tblPr>
              <w:tblStyle w:val="TableNormal20"/>
              <w:tblW w:w="9692" w:type="dxa"/>
              <w:tblInd w:w="13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877"/>
              <w:gridCol w:w="1992"/>
              <w:gridCol w:w="986"/>
              <w:gridCol w:w="283"/>
              <w:gridCol w:w="851"/>
              <w:gridCol w:w="1134"/>
              <w:gridCol w:w="1146"/>
              <w:gridCol w:w="2423"/>
            </w:tblGrid>
            <w:tr>
              <w:tblPrEx>
                <w:tblW w:w="9692" w:type="dxa"/>
                <w:tblInd w:w="13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24"/>
              </w:trPr>
              <w:tc>
                <w:tcPr>
                  <w:tcW w:w="877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23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类别</w:t>
                  </w:r>
                </w:p>
              </w:tc>
              <w:tc>
                <w:tcPr>
                  <w:tcW w:w="1992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5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环境保护对象名称</w:t>
                  </w:r>
                </w:p>
              </w:tc>
              <w:tc>
                <w:tcPr>
                  <w:tcW w:w="2120" w:type="dxa"/>
                  <w:gridSpan w:val="3"/>
                  <w:vAlign w:val="top"/>
                </w:tcPr>
                <w:p>
                  <w:pPr>
                    <w:pStyle w:val="TableText"/>
                    <w:spacing w:before="55" w:line="229" w:lineRule="auto"/>
                    <w:ind w:left="85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方位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35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距离</w:t>
                  </w:r>
                </w:p>
              </w:tc>
              <w:tc>
                <w:tcPr>
                  <w:tcW w:w="1146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36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性质</w:t>
                  </w:r>
                </w:p>
              </w:tc>
              <w:tc>
                <w:tcPr>
                  <w:tcW w:w="2423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79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环境功能</w:t>
                  </w:r>
                </w:p>
              </w:tc>
            </w:tr>
            <w:tr>
              <w:tblPrEx>
                <w:tblW w:w="9692" w:type="dxa"/>
                <w:tblInd w:w="130" w:type="dxa"/>
                <w:tblLayout w:type="fixed"/>
              </w:tblPrEx>
              <w:trPr>
                <w:trHeight w:val="316"/>
              </w:trPr>
              <w:tc>
                <w:tcPr>
                  <w:tcW w:w="877" w:type="dxa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40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声环</w:t>
                  </w:r>
                </w:p>
                <w:p>
                  <w:pPr>
                    <w:pStyle w:val="TableText"/>
                    <w:spacing w:before="64" w:line="228" w:lineRule="auto"/>
                    <w:ind w:left="13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境、环</w:t>
                  </w:r>
                </w:p>
                <w:p>
                  <w:pPr>
                    <w:pStyle w:val="TableText"/>
                    <w:spacing w:before="65" w:line="228" w:lineRule="auto"/>
                    <w:ind w:left="13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境空气</w:t>
                  </w:r>
                </w:p>
                <w:p>
                  <w:pPr>
                    <w:pStyle w:val="TableText"/>
                    <w:spacing w:before="64" w:line="228" w:lineRule="auto"/>
                    <w:ind w:left="13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敏感目</w:t>
                  </w:r>
                </w:p>
                <w:p>
                  <w:pPr>
                    <w:pStyle w:val="TableText"/>
                    <w:spacing w:before="65" w:line="228" w:lineRule="auto"/>
                    <w:ind w:left="34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标</w:t>
                  </w:r>
                </w:p>
              </w:tc>
              <w:tc>
                <w:tcPr>
                  <w:tcW w:w="1992" w:type="dxa"/>
                  <w:vAlign w:val="top"/>
                </w:tcPr>
                <w:p>
                  <w:pPr>
                    <w:pStyle w:val="TableText"/>
                    <w:spacing w:before="47" w:line="228" w:lineRule="auto"/>
                    <w:ind w:left="57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汇凯花园</w:t>
                  </w:r>
                </w:p>
              </w:tc>
              <w:tc>
                <w:tcPr>
                  <w:tcW w:w="1269" w:type="dxa"/>
                  <w:gridSpan w:val="2"/>
                  <w:vAlign w:val="top"/>
                </w:tcPr>
                <w:p>
                  <w:pPr>
                    <w:pStyle w:val="TableText"/>
                    <w:spacing w:before="47" w:line="228" w:lineRule="auto"/>
                    <w:ind w:left="32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新城路</w:t>
                  </w:r>
                </w:p>
              </w:tc>
              <w:tc>
                <w:tcPr>
                  <w:tcW w:w="851" w:type="dxa"/>
                  <w:vAlign w:val="top"/>
                </w:tcPr>
                <w:p>
                  <w:pPr>
                    <w:pStyle w:val="TableText"/>
                    <w:spacing w:before="47" w:line="228" w:lineRule="auto"/>
                    <w:ind w:left="21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南侧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47" w:line="228" w:lineRule="auto"/>
                    <w:ind w:left="371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临近</w:t>
                  </w:r>
                </w:p>
              </w:tc>
              <w:tc>
                <w:tcPr>
                  <w:tcW w:w="1146" w:type="dxa"/>
                  <w:vAlign w:val="top"/>
                </w:tcPr>
                <w:p>
                  <w:pPr>
                    <w:pStyle w:val="TableText"/>
                    <w:spacing w:before="48" w:line="228" w:lineRule="auto"/>
                    <w:ind w:left="26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居民区</w:t>
                  </w:r>
                </w:p>
              </w:tc>
              <w:tc>
                <w:tcPr>
                  <w:tcW w:w="2423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7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《环境空气质量标准》</w:t>
                  </w:r>
                </w:p>
                <w:p>
                  <w:pPr>
                    <w:pStyle w:val="TableText"/>
                    <w:spacing w:before="64" w:line="221" w:lineRule="auto"/>
                    <w:ind w:left="12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3095-2012)</w:t>
                  </w:r>
                  <w:r>
                    <w:rPr>
                      <w:spacing w:val="6"/>
                      <w:sz w:val="20"/>
                      <w:szCs w:val="20"/>
                    </w:rPr>
                    <w:t>二级标准</w:t>
                  </w:r>
                </w:p>
                <w:p>
                  <w:pPr>
                    <w:pStyle w:val="TableText"/>
                    <w:spacing w:before="72" w:line="228" w:lineRule="auto"/>
                    <w:ind w:left="133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以及修改单、《声环境质</w:t>
                  </w:r>
                </w:p>
                <w:p>
                  <w:pPr>
                    <w:pStyle w:val="TableText"/>
                    <w:spacing w:before="65" w:line="228" w:lineRule="auto"/>
                    <w:ind w:right="12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-4"/>
                      <w:sz w:val="20"/>
                      <w:szCs w:val="20"/>
                    </w:rPr>
                    <w:t>量标准》（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GB3096-2008</w:t>
                  </w:r>
                  <w:r>
                    <w:rPr>
                      <w:spacing w:val="-4"/>
                      <w:sz w:val="20"/>
                      <w:szCs w:val="20"/>
                    </w:rPr>
                    <w:t>）</w:t>
                  </w:r>
                </w:p>
                <w:p>
                  <w:pPr>
                    <w:pStyle w:val="TableText"/>
                    <w:spacing w:before="64" w:line="228" w:lineRule="auto"/>
                    <w:ind w:left="81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类标准</w:t>
                  </w:r>
                </w:p>
              </w:tc>
            </w:tr>
            <w:tr>
              <w:tblPrEx>
                <w:tblW w:w="9692" w:type="dxa"/>
                <w:tblInd w:w="130" w:type="dxa"/>
                <w:tblLayout w:type="fixed"/>
              </w:tblPrEx>
              <w:trPr>
                <w:trHeight w:val="316"/>
              </w:trPr>
              <w:tc>
                <w:tcPr>
                  <w:tcW w:w="87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92" w:type="dxa"/>
                  <w:vAlign w:val="top"/>
                </w:tcPr>
                <w:p>
                  <w:pPr>
                    <w:pStyle w:val="TableText"/>
                    <w:spacing w:before="48" w:line="228" w:lineRule="auto"/>
                    <w:ind w:left="34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美丽三区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2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区</w:t>
                  </w:r>
                </w:p>
              </w:tc>
              <w:tc>
                <w:tcPr>
                  <w:tcW w:w="1269" w:type="dxa"/>
                  <w:gridSpan w:val="2"/>
                  <w:vAlign w:val="top"/>
                </w:tcPr>
                <w:p>
                  <w:pPr>
                    <w:pStyle w:val="TableText"/>
                    <w:spacing w:before="48" w:line="228" w:lineRule="auto"/>
                    <w:ind w:left="32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新城路</w:t>
                  </w:r>
                </w:p>
              </w:tc>
              <w:tc>
                <w:tcPr>
                  <w:tcW w:w="851" w:type="dxa"/>
                  <w:vAlign w:val="top"/>
                </w:tcPr>
                <w:p>
                  <w:pPr>
                    <w:pStyle w:val="TableText"/>
                    <w:spacing w:before="48" w:line="228" w:lineRule="auto"/>
                    <w:ind w:left="22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北侧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48" w:line="228" w:lineRule="auto"/>
                    <w:ind w:left="371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临近</w:t>
                  </w:r>
                </w:p>
              </w:tc>
              <w:tc>
                <w:tcPr>
                  <w:tcW w:w="1146" w:type="dxa"/>
                  <w:vAlign w:val="top"/>
                </w:tcPr>
                <w:p>
                  <w:pPr>
                    <w:pStyle w:val="TableText"/>
                    <w:spacing w:before="48" w:line="228" w:lineRule="auto"/>
                    <w:ind w:left="26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居民区</w:t>
                  </w:r>
                </w:p>
              </w:tc>
              <w:tc>
                <w:tcPr>
                  <w:tcW w:w="242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692" w:type="dxa"/>
                <w:tblInd w:w="130" w:type="dxa"/>
                <w:tblLayout w:type="fixed"/>
              </w:tblPrEx>
              <w:trPr>
                <w:trHeight w:val="316"/>
              </w:trPr>
              <w:tc>
                <w:tcPr>
                  <w:tcW w:w="87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92" w:type="dxa"/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35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美丽三区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28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区</w:t>
                  </w:r>
                </w:p>
              </w:tc>
              <w:tc>
                <w:tcPr>
                  <w:tcW w:w="1269" w:type="dxa"/>
                  <w:gridSpan w:val="2"/>
                  <w:vAlign w:val="top"/>
                </w:tcPr>
                <w:p>
                  <w:pPr>
                    <w:pStyle w:val="TableText"/>
                    <w:spacing w:before="50" w:line="228" w:lineRule="auto"/>
                    <w:ind w:left="32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海田路</w:t>
                  </w:r>
                </w:p>
              </w:tc>
              <w:tc>
                <w:tcPr>
                  <w:tcW w:w="851" w:type="dxa"/>
                  <w:vAlign w:val="top"/>
                </w:tcPr>
                <w:p>
                  <w:pPr>
                    <w:pStyle w:val="TableText"/>
                    <w:spacing w:before="50" w:line="228" w:lineRule="auto"/>
                    <w:ind w:left="21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南侧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50" w:line="228" w:lineRule="auto"/>
                    <w:ind w:left="371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临近</w:t>
                  </w:r>
                </w:p>
              </w:tc>
              <w:tc>
                <w:tcPr>
                  <w:tcW w:w="1146" w:type="dxa"/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26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居民区</w:t>
                  </w:r>
                </w:p>
              </w:tc>
              <w:tc>
                <w:tcPr>
                  <w:tcW w:w="242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692" w:type="dxa"/>
                <w:tblInd w:w="130" w:type="dxa"/>
                <w:tblLayout w:type="fixed"/>
              </w:tblPrEx>
              <w:trPr>
                <w:trHeight w:val="317"/>
              </w:trPr>
              <w:tc>
                <w:tcPr>
                  <w:tcW w:w="87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92" w:type="dxa"/>
                  <w:vAlign w:val="top"/>
                </w:tcPr>
                <w:p>
                  <w:pPr>
                    <w:pStyle w:val="TableText"/>
                    <w:spacing w:before="51" w:line="227" w:lineRule="auto"/>
                    <w:ind w:left="36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三亚青海大厦</w:t>
                  </w:r>
                </w:p>
              </w:tc>
              <w:tc>
                <w:tcPr>
                  <w:tcW w:w="1269" w:type="dxa"/>
                  <w:gridSpan w:val="2"/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32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海田路</w:t>
                  </w:r>
                </w:p>
              </w:tc>
              <w:tc>
                <w:tcPr>
                  <w:tcW w:w="851" w:type="dxa"/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21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南侧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371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临近</w:t>
                  </w:r>
                </w:p>
              </w:tc>
              <w:tc>
                <w:tcPr>
                  <w:tcW w:w="1146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26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居民区</w:t>
                  </w:r>
                </w:p>
              </w:tc>
              <w:tc>
                <w:tcPr>
                  <w:tcW w:w="242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692" w:type="dxa"/>
                <w:tblInd w:w="130" w:type="dxa"/>
                <w:tblLayout w:type="fixed"/>
              </w:tblPrEx>
              <w:trPr>
                <w:trHeight w:val="628"/>
              </w:trPr>
              <w:tc>
                <w:tcPr>
                  <w:tcW w:w="87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92" w:type="dxa"/>
                  <w:vAlign w:val="top"/>
                </w:tcPr>
                <w:p>
                  <w:pPr>
                    <w:pStyle w:val="TableText"/>
                    <w:spacing w:before="51" w:line="259" w:lineRule="auto"/>
                    <w:ind w:left="793" w:right="153" w:hanging="63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三亚湾喜来登度假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酒店</w:t>
                  </w:r>
                </w:p>
              </w:tc>
              <w:tc>
                <w:tcPr>
                  <w:tcW w:w="1269" w:type="dxa"/>
                  <w:gridSpan w:val="2"/>
                  <w:vAlign w:val="top"/>
                </w:tcPr>
                <w:p>
                  <w:pPr>
                    <w:pStyle w:val="TableText"/>
                    <w:spacing w:before="206" w:line="228" w:lineRule="auto"/>
                    <w:ind w:left="32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新城路</w:t>
                  </w:r>
                </w:p>
              </w:tc>
              <w:tc>
                <w:tcPr>
                  <w:tcW w:w="851" w:type="dxa"/>
                  <w:vAlign w:val="top"/>
                </w:tcPr>
                <w:p>
                  <w:pPr>
                    <w:pStyle w:val="TableText"/>
                    <w:spacing w:before="206" w:line="228" w:lineRule="auto"/>
                    <w:ind w:left="21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南侧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206" w:line="228" w:lineRule="auto"/>
                    <w:ind w:left="371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临近</w:t>
                  </w:r>
                </w:p>
              </w:tc>
              <w:tc>
                <w:tcPr>
                  <w:tcW w:w="1146" w:type="dxa"/>
                  <w:vAlign w:val="top"/>
                </w:tcPr>
                <w:p>
                  <w:pPr>
                    <w:pStyle w:val="TableText"/>
                    <w:spacing w:before="207" w:line="228" w:lineRule="auto"/>
                    <w:ind w:left="26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居民区</w:t>
                  </w:r>
                </w:p>
              </w:tc>
              <w:tc>
                <w:tcPr>
                  <w:tcW w:w="242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692" w:type="dxa"/>
                <w:tblInd w:w="130" w:type="dxa"/>
                <w:tblLayout w:type="fixed"/>
              </w:tblPrEx>
              <w:trPr>
                <w:trHeight w:val="316"/>
              </w:trPr>
              <w:tc>
                <w:tcPr>
                  <w:tcW w:w="87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92" w:type="dxa"/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48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哈尔滨大院</w:t>
                  </w:r>
                </w:p>
              </w:tc>
              <w:tc>
                <w:tcPr>
                  <w:tcW w:w="1269" w:type="dxa"/>
                  <w:gridSpan w:val="2"/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21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海榆西线</w:t>
                  </w:r>
                </w:p>
              </w:tc>
              <w:tc>
                <w:tcPr>
                  <w:tcW w:w="851" w:type="dxa"/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21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南侧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spacing w:before="87" w:line="195" w:lineRule="auto"/>
                    <w:ind w:left="3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98m</w:t>
                  </w:r>
                </w:p>
              </w:tc>
              <w:tc>
                <w:tcPr>
                  <w:tcW w:w="1146" w:type="dxa"/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26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居民区</w:t>
                  </w:r>
                </w:p>
              </w:tc>
              <w:tc>
                <w:tcPr>
                  <w:tcW w:w="242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692" w:type="dxa"/>
                <w:tblInd w:w="130" w:type="dxa"/>
                <w:tblLayout w:type="fixed"/>
              </w:tblPrEx>
              <w:trPr>
                <w:trHeight w:val="317"/>
              </w:trPr>
              <w:tc>
                <w:tcPr>
                  <w:tcW w:w="87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92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265"/>
                    <w:rPr>
                      <w:sz w:val="20"/>
                      <w:szCs w:val="20"/>
                    </w:rPr>
                  </w:pPr>
                  <w:r>
                    <w:rPr>
                      <w:spacing w:val="10"/>
                      <w:sz w:val="20"/>
                      <w:szCs w:val="20"/>
                    </w:rPr>
                    <w:t>鲁能三亚湾一区</w:t>
                  </w:r>
                </w:p>
              </w:tc>
              <w:tc>
                <w:tcPr>
                  <w:tcW w:w="1269" w:type="dxa"/>
                  <w:gridSpan w:val="2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32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项目旁</w:t>
                  </w:r>
                </w:p>
              </w:tc>
              <w:tc>
                <w:tcPr>
                  <w:tcW w:w="851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221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西侧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371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临近</w:t>
                  </w:r>
                </w:p>
              </w:tc>
              <w:tc>
                <w:tcPr>
                  <w:tcW w:w="1146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26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居民区</w:t>
                  </w:r>
                </w:p>
              </w:tc>
              <w:tc>
                <w:tcPr>
                  <w:tcW w:w="242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692" w:type="dxa"/>
                <w:tblInd w:w="130" w:type="dxa"/>
                <w:tblLayout w:type="fixed"/>
              </w:tblPrEx>
              <w:trPr>
                <w:trHeight w:val="316"/>
              </w:trPr>
              <w:tc>
                <w:tcPr>
                  <w:tcW w:w="87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92" w:type="dxa"/>
                  <w:vAlign w:val="top"/>
                </w:tcPr>
                <w:p>
                  <w:pPr>
                    <w:pStyle w:val="TableText"/>
                    <w:spacing w:before="53" w:line="227" w:lineRule="auto"/>
                    <w:ind w:left="68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市仔村</w:t>
                  </w:r>
                </w:p>
              </w:tc>
              <w:tc>
                <w:tcPr>
                  <w:tcW w:w="1269" w:type="dxa"/>
                  <w:gridSpan w:val="2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32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海新路</w:t>
                  </w:r>
                </w:p>
              </w:tc>
              <w:tc>
                <w:tcPr>
                  <w:tcW w:w="851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224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东侧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spacing w:before="89" w:line="195" w:lineRule="auto"/>
                    <w:ind w:left="3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189m</w:t>
                  </w:r>
                </w:p>
              </w:tc>
              <w:tc>
                <w:tcPr>
                  <w:tcW w:w="1146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26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居民区</w:t>
                  </w:r>
                </w:p>
              </w:tc>
              <w:tc>
                <w:tcPr>
                  <w:tcW w:w="242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692" w:type="dxa"/>
                <w:tblInd w:w="130" w:type="dxa"/>
                <w:tblLayout w:type="fixed"/>
              </w:tblPrEx>
              <w:trPr>
                <w:trHeight w:val="317"/>
              </w:trPr>
              <w:tc>
                <w:tcPr>
                  <w:tcW w:w="87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92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15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鲁能三亚湾高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7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区</w:t>
                  </w:r>
                </w:p>
              </w:tc>
              <w:tc>
                <w:tcPr>
                  <w:tcW w:w="1269" w:type="dxa"/>
                  <w:gridSpan w:val="2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32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海新路</w:t>
                  </w:r>
                </w:p>
              </w:tc>
              <w:tc>
                <w:tcPr>
                  <w:tcW w:w="851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224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东侧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spacing w:before="89" w:line="195" w:lineRule="auto"/>
                    <w:ind w:left="3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225m</w:t>
                  </w:r>
                </w:p>
              </w:tc>
              <w:tc>
                <w:tcPr>
                  <w:tcW w:w="1146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26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居民区</w:t>
                  </w:r>
                </w:p>
              </w:tc>
              <w:tc>
                <w:tcPr>
                  <w:tcW w:w="242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692" w:type="dxa"/>
                <w:tblInd w:w="130" w:type="dxa"/>
                <w:tblLayout w:type="fixed"/>
              </w:tblPrEx>
              <w:trPr>
                <w:trHeight w:val="316"/>
              </w:trPr>
              <w:tc>
                <w:tcPr>
                  <w:tcW w:w="877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92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265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鲁能三亚湾</w:t>
                  </w:r>
                  <w:r>
                    <w:rPr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7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区</w:t>
                  </w:r>
                </w:p>
              </w:tc>
              <w:tc>
                <w:tcPr>
                  <w:tcW w:w="1269" w:type="dxa"/>
                  <w:gridSpan w:val="2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32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海新路</w:t>
                  </w:r>
                </w:p>
              </w:tc>
              <w:tc>
                <w:tcPr>
                  <w:tcW w:w="851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221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西侧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371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临近</w:t>
                  </w:r>
                </w:p>
              </w:tc>
              <w:tc>
                <w:tcPr>
                  <w:tcW w:w="1146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26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居民区</w:t>
                  </w:r>
                </w:p>
              </w:tc>
              <w:tc>
                <w:tcPr>
                  <w:tcW w:w="2423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692" w:type="dxa"/>
                <w:tblInd w:w="130" w:type="dxa"/>
                <w:tblLayout w:type="fixed"/>
              </w:tblPrEx>
              <w:trPr>
                <w:trHeight w:val="939"/>
              </w:trPr>
              <w:tc>
                <w:tcPr>
                  <w:tcW w:w="877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3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水环境</w:t>
                  </w:r>
                </w:p>
                <w:p>
                  <w:pPr>
                    <w:pStyle w:val="TableText"/>
                    <w:spacing w:before="65" w:line="228" w:lineRule="auto"/>
                    <w:ind w:left="13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敏感目</w:t>
                  </w:r>
                </w:p>
                <w:p>
                  <w:pPr>
                    <w:pStyle w:val="TableText"/>
                    <w:spacing w:before="65" w:line="228" w:lineRule="auto"/>
                    <w:ind w:left="34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标</w:t>
                  </w:r>
                </w:p>
              </w:tc>
              <w:tc>
                <w:tcPr>
                  <w:tcW w:w="1992" w:type="dxa"/>
                  <w:vAlign w:val="top"/>
                </w:tcPr>
                <w:p>
                  <w:pPr>
                    <w:spacing w:line="30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7" w:lineRule="auto"/>
                    <w:ind w:left="68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冲会河</w:t>
                  </w:r>
                </w:p>
              </w:tc>
              <w:tc>
                <w:tcPr>
                  <w:tcW w:w="2120" w:type="dxa"/>
                  <w:gridSpan w:val="3"/>
                  <w:vAlign w:val="top"/>
                </w:tcPr>
                <w:p>
                  <w:pPr>
                    <w:spacing w:line="30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64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项目南侧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spacing w:line="30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371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临近</w:t>
                  </w:r>
                </w:p>
              </w:tc>
              <w:tc>
                <w:tcPr>
                  <w:tcW w:w="1146" w:type="dxa"/>
                  <w:vAlign w:val="top"/>
                </w:tcPr>
                <w:p>
                  <w:pPr>
                    <w:spacing w:line="30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368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水体</w:t>
                  </w:r>
                </w:p>
              </w:tc>
              <w:tc>
                <w:tcPr>
                  <w:tcW w:w="2423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09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执行《地表水环境质量标</w:t>
                  </w:r>
                </w:p>
                <w:p>
                  <w:pPr>
                    <w:pStyle w:val="TableText"/>
                    <w:spacing w:before="65" w:line="228" w:lineRule="auto"/>
                    <w:ind w:left="11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准》（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3838-2002</w:t>
                  </w:r>
                  <w:r>
                    <w:rPr>
                      <w:spacing w:val="5"/>
                      <w:sz w:val="20"/>
                      <w:szCs w:val="20"/>
                    </w:rPr>
                    <w:t>）中</w:t>
                  </w:r>
                </w:p>
                <w:p>
                  <w:pPr>
                    <w:pStyle w:val="TableText"/>
                    <w:spacing w:before="64" w:line="228" w:lineRule="auto"/>
                    <w:ind w:left="736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的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Ⅴ</w:t>
                  </w:r>
                  <w:r>
                    <w:rPr>
                      <w:spacing w:val="3"/>
                      <w:sz w:val="20"/>
                      <w:szCs w:val="20"/>
                    </w:rPr>
                    <w:t>类标准</w:t>
                  </w:r>
                </w:p>
              </w:tc>
            </w:tr>
            <w:tr>
              <w:tblPrEx>
                <w:tblW w:w="9692" w:type="dxa"/>
                <w:tblInd w:w="130" w:type="dxa"/>
                <w:tblLayout w:type="fixed"/>
              </w:tblPrEx>
              <w:trPr>
                <w:trHeight w:val="635"/>
              </w:trPr>
              <w:tc>
                <w:tcPr>
                  <w:tcW w:w="877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8" w:line="258" w:lineRule="auto"/>
                    <w:ind w:left="339" w:right="120" w:hanging="20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生态环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境</w:t>
                  </w:r>
                </w:p>
              </w:tc>
              <w:tc>
                <w:tcPr>
                  <w:tcW w:w="1992" w:type="dxa"/>
                  <w:vAlign w:val="top"/>
                </w:tcPr>
                <w:p>
                  <w:pPr>
                    <w:pStyle w:val="TableText"/>
                    <w:spacing w:before="214" w:line="228" w:lineRule="auto"/>
                    <w:ind w:left="58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生态红线</w:t>
                  </w:r>
                </w:p>
              </w:tc>
              <w:tc>
                <w:tcPr>
                  <w:tcW w:w="986" w:type="dxa"/>
                  <w:vAlign w:val="top"/>
                </w:tcPr>
                <w:p>
                  <w:pPr>
                    <w:spacing w:before="245" w:line="199" w:lineRule="auto"/>
                    <w:ind w:left="4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134" w:type="dxa"/>
                  <w:gridSpan w:val="2"/>
                  <w:vAlign w:val="top"/>
                </w:tcPr>
                <w:p>
                  <w:pPr>
                    <w:pStyle w:val="TableText"/>
                    <w:spacing w:before="213" w:line="228" w:lineRule="auto"/>
                    <w:ind w:left="36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南侧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spacing w:before="245" w:line="199" w:lineRule="auto"/>
                    <w:ind w:left="2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0.58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km</w:t>
                  </w:r>
                </w:p>
              </w:tc>
              <w:tc>
                <w:tcPr>
                  <w:tcW w:w="1146" w:type="dxa"/>
                  <w:vAlign w:val="top"/>
                </w:tcPr>
                <w:p>
                  <w:pPr>
                    <w:spacing w:before="245" w:line="199" w:lineRule="auto"/>
                    <w:ind w:left="5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2423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8" w:line="258" w:lineRule="auto"/>
                    <w:ind w:left="1007" w:right="129" w:hanging="87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海域生态保护红线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Ⅰ</w:t>
                  </w:r>
                  <w:r>
                    <w:rPr>
                      <w:spacing w:val="8"/>
                      <w:sz w:val="20"/>
                      <w:szCs w:val="20"/>
                    </w:rPr>
                    <w:t>类红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线区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30"/>
          <w:pgSz w:w="11906" w:h="16839"/>
          <w:pgMar w:top="400" w:right="940" w:bottom="0" w:left="1001" w:header="0" w:footer="0" w:gutter="0"/>
          <w:pgNumType w:start="25"/>
          <w:cols w:space="708"/>
        </w:sectPr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98" w:line="218" w:lineRule="auto"/>
        <w:ind w:left="809"/>
        <w:outlineLvl w:val="1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评价适用标准</w:t>
      </w:r>
    </w:p>
    <w:p>
      <w:pPr>
        <w:spacing w:line="106" w:lineRule="exact"/>
      </w:pPr>
    </w:p>
    <w:tbl>
      <w:tblPr>
        <w:tblStyle w:val="TableNormal21"/>
        <w:tblW w:w="994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04"/>
        <w:gridCol w:w="8939"/>
      </w:tblGrid>
      <w:tr>
        <w:tblPrEx>
          <w:tblW w:w="994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29"/>
        </w:trPr>
        <w:tc>
          <w:tcPr>
            <w:tcW w:w="1004" w:type="dxa"/>
            <w:textDirection w:val="tbRlV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0" w:line="209" w:lineRule="auto"/>
              <w:ind w:left="1911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</w:t>
            </w:r>
            <w:r>
              <w:rPr>
                <w:spacing w:val="112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境</w:t>
            </w:r>
            <w:r>
              <w:rPr>
                <w:spacing w:val="108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质</w:t>
            </w:r>
            <w:r>
              <w:rPr>
                <w:spacing w:val="108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量</w:t>
            </w:r>
            <w:r>
              <w:rPr>
                <w:spacing w:val="108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  <w:r>
              <w:rPr>
                <w:spacing w:val="108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准</w:t>
            </w:r>
          </w:p>
        </w:tc>
        <w:tc>
          <w:tcPr>
            <w:tcW w:w="8939" w:type="dxa"/>
            <w:vAlign w:val="top"/>
          </w:tcPr>
          <w:p>
            <w:pPr>
              <w:pStyle w:val="TableText"/>
              <w:spacing w:before="118" w:line="220" w:lineRule="auto"/>
              <w:ind w:left="602"/>
              <w:outlineLvl w:val="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0"/>
              </w:rPr>
              <w:t xml:space="preserve">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．环境空气质量标准</w:t>
            </w:r>
          </w:p>
          <w:p>
            <w:pPr>
              <w:pStyle w:val="TableText"/>
              <w:spacing w:before="181" w:line="468" w:lineRule="exact"/>
              <w:ind w:left="594"/>
            </w:pPr>
            <w:r>
              <w:rPr>
                <w:spacing w:val="-2"/>
                <w:position w:val="17"/>
              </w:rPr>
              <w:t>本项目区域大气环境质量执行《环境空气质</w:t>
            </w:r>
            <w:r>
              <w:rPr>
                <w:spacing w:val="-3"/>
                <w:position w:val="17"/>
              </w:rPr>
              <w:t>量标准》（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GB3095-2012</w:t>
            </w:r>
            <w:r>
              <w:rPr>
                <w:spacing w:val="-3"/>
                <w:position w:val="17"/>
              </w:rPr>
              <w:t>）二级标准</w:t>
            </w:r>
          </w:p>
          <w:p>
            <w:pPr>
              <w:pStyle w:val="TableText"/>
              <w:spacing w:line="219" w:lineRule="auto"/>
              <w:ind w:left="140"/>
            </w:pPr>
            <w:r>
              <w:rPr>
                <w:spacing w:val="-7"/>
              </w:rPr>
              <w:t>以及修改单。</w:t>
            </w:r>
          </w:p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8" w:lineRule="auto"/>
              <w:ind w:left="7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2"/>
              </w:rPr>
              <w:t xml:space="preserve">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．噪声评价标准</w:t>
            </w:r>
          </w:p>
          <w:p>
            <w:pPr>
              <w:pStyle w:val="TableText"/>
              <w:spacing w:before="108" w:line="465" w:lineRule="exact"/>
              <w:ind w:left="593"/>
            </w:pPr>
            <w:r>
              <w:rPr>
                <w:spacing w:val="-5"/>
                <w:position w:val="17"/>
              </w:rPr>
              <w:t>根据《三亚市噪声功能区划》划分要求，项目区域属于</w:t>
            </w:r>
            <w:r>
              <w:rPr>
                <w:spacing w:val="-44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 xml:space="preserve">2 </w:t>
            </w:r>
            <w:r>
              <w:rPr>
                <w:spacing w:val="-5"/>
                <w:position w:val="17"/>
              </w:rPr>
              <w:t>类声功能区，执行《声</w:t>
            </w:r>
          </w:p>
          <w:p>
            <w:pPr>
              <w:pStyle w:val="TableText"/>
              <w:spacing w:before="1" w:line="219" w:lineRule="auto"/>
              <w:ind w:left="113"/>
            </w:pPr>
            <w:r>
              <w:rPr>
                <w:spacing w:val="-1"/>
              </w:rPr>
              <w:t>环境质量标准》（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GB3096-2008</w:t>
            </w:r>
            <w:r>
              <w:rPr>
                <w:spacing w:val="-1"/>
              </w:rPr>
              <w:t>）中的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 </w:t>
            </w:r>
            <w:r>
              <w:rPr>
                <w:spacing w:val="-1"/>
              </w:rPr>
              <w:t>类标准。</w:t>
            </w:r>
          </w:p>
          <w:p>
            <w:pPr>
              <w:pStyle w:val="TableText"/>
              <w:spacing w:before="180" w:line="359" w:lineRule="auto"/>
              <w:ind w:left="132" w:right="98" w:firstLine="461"/>
            </w:pPr>
            <w:r>
              <w:rPr>
                <w:spacing w:val="-13"/>
              </w:rPr>
              <w:t>根据《声环境质量标准》（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GB3096</w:t>
            </w:r>
            <w:r>
              <w:rPr>
                <w:rFonts w:ascii="Times New Roman" w:eastAsia="Times New Roman" w:hAnsi="Times New Roman" w:cs="Times New Roman"/>
                <w:spacing w:val="32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-2008</w:t>
            </w:r>
            <w:r>
              <w:rPr>
                <w:spacing w:val="-13"/>
              </w:rPr>
              <w:t>）和《声环境功能区划分技术规范》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(GB/T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15190–2014)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1"/>
              </w:rPr>
              <w:t>，项目临街建筑高于三层楼房</w:t>
            </w:r>
            <w:r>
              <w:t>以上</w:t>
            </w:r>
            <w:r>
              <w:rPr>
                <w:rFonts w:ascii="Times New Roman" w:eastAsia="Times New Roman" w:hAnsi="Times New Roman" w:cs="Times New Roman"/>
              </w:rPr>
              <w:t>(</w:t>
            </w:r>
            <w:r>
              <w:t>含三层</w:t>
            </w:r>
            <w:r>
              <w:rPr>
                <w:rFonts w:ascii="Times New Roman" w:eastAsia="Times New Roman" w:hAnsi="Times New Roman" w:cs="Times New Roman"/>
              </w:rPr>
              <w:t>)</w:t>
            </w:r>
            <w:r>
              <w:t>时，将临街建筑面向交通干</w:t>
            </w:r>
          </w:p>
          <w:p>
            <w:pPr>
              <w:pStyle w:val="TableText"/>
              <w:spacing w:before="1" w:line="218" w:lineRule="auto"/>
              <w:ind w:left="116"/>
            </w:pPr>
            <w:r>
              <w:rPr>
                <w:spacing w:val="1"/>
              </w:rPr>
              <w:t>线一侧至交通干线边界线的区域定位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4a</w:t>
            </w:r>
            <w:r>
              <w:rPr>
                <w:spacing w:val="1"/>
              </w:rPr>
              <w:t>类声环境功能区。</w:t>
            </w:r>
          </w:p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8" w:lineRule="auto"/>
              <w:ind w:left="588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3.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地表水评价标准</w:t>
            </w:r>
          </w:p>
          <w:p>
            <w:pPr>
              <w:pStyle w:val="TableText"/>
              <w:spacing w:before="108" w:line="219" w:lineRule="auto"/>
              <w:ind w:left="594"/>
            </w:pPr>
            <w:r>
              <w:t>冲会河执行《地表水环境质量标准》（</w:t>
            </w:r>
            <w:r>
              <w:rPr>
                <w:rFonts w:ascii="Calibri" w:eastAsia="Calibri" w:hAnsi="Calibri" w:cs="Calibri"/>
              </w:rPr>
              <w:t>GB3838</w:t>
            </w:r>
            <w:r>
              <w:rPr>
                <w:rFonts w:ascii="Calibri" w:eastAsia="Calibri" w:hAnsi="Calibri" w:cs="Calibri"/>
                <w:spacing w:val="-1"/>
              </w:rPr>
              <w:t>-2002</w:t>
            </w:r>
            <w:r>
              <w:rPr>
                <w:spacing w:val="-1"/>
              </w:rPr>
              <w:t>）中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Ⅴ</w:t>
            </w:r>
            <w:r>
              <w:rPr>
                <w:spacing w:val="-1"/>
              </w:rPr>
              <w:t>类水质标准。</w:t>
            </w:r>
          </w:p>
        </w:tc>
      </w:tr>
      <w:tr>
        <w:tblPrEx>
          <w:tblW w:w="9943" w:type="dxa"/>
          <w:tblInd w:w="2" w:type="dxa"/>
          <w:tblLayout w:type="fixed"/>
        </w:tblPrEx>
        <w:trPr>
          <w:trHeight w:val="3273"/>
        </w:trPr>
        <w:tc>
          <w:tcPr>
            <w:tcW w:w="1004" w:type="dxa"/>
            <w:textDirection w:val="tbRlV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0" w:line="209" w:lineRule="auto"/>
              <w:ind w:left="38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</w:t>
            </w:r>
            <w:r>
              <w:rPr>
                <w:spacing w:val="110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染</w:t>
            </w:r>
            <w:r>
              <w:rPr>
                <w:spacing w:val="108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物</w:t>
            </w:r>
            <w:r>
              <w:rPr>
                <w:spacing w:val="108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排</w:t>
            </w:r>
            <w:r>
              <w:rPr>
                <w:spacing w:val="106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放</w:t>
            </w:r>
            <w:r>
              <w:rPr>
                <w:spacing w:val="108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  <w:r>
              <w:rPr>
                <w:spacing w:val="106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准</w:t>
            </w:r>
          </w:p>
        </w:tc>
        <w:tc>
          <w:tcPr>
            <w:tcW w:w="8939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0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、大气污染物排放标准</w:t>
            </w:r>
          </w:p>
          <w:p>
            <w:pPr>
              <w:pStyle w:val="TableText"/>
              <w:spacing w:before="182" w:line="219" w:lineRule="auto"/>
              <w:ind w:left="592"/>
              <w:rPr>
                <w:rFonts w:ascii="Times New Roman" w:eastAsia="Times New Roman" w:hAnsi="Times New Roman" w:cs="Times New Roman"/>
              </w:rPr>
            </w:pPr>
            <w:r>
              <w:rPr>
                <w:spacing w:val="22"/>
              </w:rPr>
              <w:t>施工扬尘及汽车尾气无组织排放执行《大气污染物综</w:t>
            </w:r>
            <w:r>
              <w:rPr>
                <w:spacing w:val="21"/>
              </w:rPr>
              <w:t>合排放标准》</w:t>
            </w:r>
            <w:r>
              <w:rPr>
                <w:spacing w:val="-73"/>
              </w:rPr>
              <w:t xml:space="preserve"> </w:t>
            </w:r>
            <w:r>
              <w:rPr>
                <w:spacing w:val="21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</w:p>
          <w:p>
            <w:pPr>
              <w:pStyle w:val="TableText"/>
              <w:spacing w:before="180" w:line="219" w:lineRule="auto"/>
              <w:ind w:left="132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16297-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1996</w:t>
            </w:r>
            <w:r>
              <w:rPr>
                <w:spacing w:val="-3"/>
              </w:rPr>
              <w:t>）表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2"/>
              </w:rPr>
              <w:t xml:space="preserve"> </w:t>
            </w:r>
            <w:r>
              <w:rPr>
                <w:spacing w:val="-3"/>
              </w:rPr>
              <w:t>中新污染源无组织排放监控</w:t>
            </w:r>
            <w:r>
              <w:rPr>
                <w:spacing w:val="-4"/>
              </w:rPr>
              <w:t>浓度限值。</w:t>
            </w:r>
          </w:p>
          <w:p>
            <w:pPr>
              <w:pStyle w:val="TableText"/>
              <w:spacing w:before="183" w:line="220" w:lineRule="auto"/>
              <w:ind w:left="58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8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、噪声</w:t>
            </w:r>
          </w:p>
          <w:p>
            <w:pPr>
              <w:pStyle w:val="TableText"/>
              <w:spacing w:before="261" w:line="219" w:lineRule="auto"/>
              <w:ind w:left="532"/>
            </w:pPr>
            <w:r>
              <w:t>施工期噪声执行《建筑施工场界环境噪声排放标准限值》（</w:t>
            </w:r>
            <w:r>
              <w:rPr>
                <w:rFonts w:ascii="Times New Roman" w:eastAsia="Times New Roman" w:hAnsi="Times New Roman" w:cs="Times New Roman"/>
              </w:rPr>
              <w:t>GB12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523-2011</w:t>
            </w:r>
            <w:r>
              <w:rPr>
                <w:spacing w:val="-1"/>
              </w:rPr>
              <w:t>）。</w:t>
            </w:r>
          </w:p>
        </w:tc>
      </w:tr>
      <w:tr>
        <w:tblPrEx>
          <w:tblW w:w="9943" w:type="dxa"/>
          <w:tblInd w:w="2" w:type="dxa"/>
          <w:tblLayout w:type="fixed"/>
        </w:tblPrEx>
        <w:trPr>
          <w:trHeight w:val="2809"/>
        </w:trPr>
        <w:tc>
          <w:tcPr>
            <w:tcW w:w="1004" w:type="dxa"/>
            <w:textDirection w:val="tbRlV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0" w:line="209" w:lineRule="auto"/>
              <w:ind w:left="38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</w:t>
            </w:r>
            <w:r>
              <w:rPr>
                <w:spacing w:val="109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量</w:t>
            </w:r>
            <w:r>
              <w:rPr>
                <w:spacing w:val="108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控</w:t>
            </w:r>
            <w:r>
              <w:rPr>
                <w:spacing w:val="106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制</w:t>
            </w:r>
            <w:r>
              <w:rPr>
                <w:spacing w:val="108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</w:t>
            </w:r>
            <w:r>
              <w:rPr>
                <w:spacing w:val="109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  <w:tc>
          <w:tcPr>
            <w:tcW w:w="893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68" w:lineRule="exact"/>
              <w:ind w:left="534"/>
            </w:pPr>
            <w:r>
              <w:rPr>
                <w:spacing w:val="-3"/>
                <w:position w:val="17"/>
              </w:rPr>
              <w:t>本项目为污水管网工程，运营期间不涉及废水、废气产生，因此本项目不</w:t>
            </w:r>
            <w:r>
              <w:rPr>
                <w:spacing w:val="-4"/>
                <w:position w:val="17"/>
              </w:rPr>
              <w:t>涉及总</w:t>
            </w:r>
          </w:p>
          <w:p>
            <w:pPr>
              <w:pStyle w:val="TableText"/>
              <w:spacing w:line="220" w:lineRule="auto"/>
              <w:ind w:left="113"/>
            </w:pPr>
            <w:r>
              <w:rPr>
                <w:spacing w:val="-2"/>
              </w:rPr>
              <w:t>量控制指标。</w:t>
            </w:r>
          </w:p>
        </w:tc>
      </w:tr>
    </w:tbl>
    <w:p>
      <w:pPr>
        <w:pStyle w:val="BodyText"/>
      </w:pPr>
    </w:p>
    <w:p>
      <w:pPr>
        <w:sectPr>
          <w:headerReference w:type="default" r:id="rId31"/>
          <w:pgSz w:w="11906" w:h="16839"/>
          <w:pgMar w:top="400" w:right="956" w:bottom="0" w:left="1001" w:header="0" w:footer="0" w:gutter="0"/>
          <w:pgNumType w:start="26"/>
          <w:cols w:space="708"/>
        </w:sectPr>
      </w:pP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97" w:line="220" w:lineRule="auto"/>
        <w:ind w:left="829"/>
        <w:outlineLvl w:val="1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建设项目工程分析</w:t>
      </w:r>
    </w:p>
    <w:p>
      <w:pPr>
        <w:spacing w:line="103" w:lineRule="exact"/>
      </w:pPr>
    </w:p>
    <w:tbl>
      <w:tblPr>
        <w:tblStyle w:val="TableNormal22"/>
        <w:tblW w:w="99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28"/>
      </w:tblGrid>
      <w:tr>
        <w:tblPrEx>
          <w:tblW w:w="99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169"/>
        </w:trPr>
        <w:tc>
          <w:tcPr>
            <w:tcW w:w="9928" w:type="dxa"/>
            <w:vAlign w:val="top"/>
          </w:tcPr>
          <w:p>
            <w:pPr>
              <w:pStyle w:val="TableText"/>
              <w:spacing w:before="42" w:line="210" w:lineRule="auto"/>
              <w:ind w:left="12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工艺流程简述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(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)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</w:t>
            </w:r>
          </w:p>
          <w:p>
            <w:pPr>
              <w:pStyle w:val="TableText"/>
              <w:spacing w:before="192" w:line="220" w:lineRule="auto"/>
              <w:ind w:left="60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1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）施工期工艺流程</w:t>
            </w:r>
          </w:p>
          <w:p>
            <w:pPr>
              <w:pStyle w:val="TableText"/>
              <w:spacing w:before="179" w:line="468" w:lineRule="exact"/>
              <w:ind w:left="601"/>
            </w:pPr>
            <w:r>
              <w:rPr>
                <w:spacing w:val="2"/>
                <w:position w:val="17"/>
              </w:rPr>
              <w:t>项目其中过路污水管道全部采用顶管工艺；部分采用牵引施工工艺，部分采用开挖施工</w:t>
            </w:r>
          </w:p>
          <w:p>
            <w:pPr>
              <w:pStyle w:val="TableText"/>
              <w:spacing w:line="218" w:lineRule="auto"/>
              <w:ind w:left="120"/>
            </w:pPr>
            <w:r>
              <w:rPr>
                <w:spacing w:val="-1"/>
              </w:rPr>
              <w:t>工艺；过冲会河段管道采用倒虹吸施工方式。</w:t>
            </w:r>
          </w:p>
          <w:p>
            <w:pPr>
              <w:pStyle w:val="TableText"/>
              <w:spacing w:before="180" w:line="219" w:lineRule="auto"/>
              <w:ind w:left="616"/>
            </w:pP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spacing w:val="-2"/>
              </w:rPr>
              <w:t>）开挖及牵引管施工流程及产污节点图</w:t>
            </w:r>
          </w:p>
          <w:p>
            <w:pPr>
              <w:spacing w:before="231" w:line="6074" w:lineRule="exact"/>
              <w:ind w:firstLine="2292"/>
            </w:pPr>
            <w:r>
              <w:rPr>
                <w:position w:val="-121"/>
              </w:rPr>
              <w:drawing>
                <wp:inline distT="0" distB="0" distL="0" distR="0">
                  <wp:extent cx="3390900" cy="3857243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0900" cy="3857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64" w:line="228" w:lineRule="auto"/>
              <w:ind w:left="303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图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5-</w:t>
            </w:r>
            <w:r>
              <w:rPr>
                <w:rFonts w:ascii="Times New Roman" w:eastAsia="Times New Roman" w:hAnsi="Times New Roman" w:cs="Times New Roman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1    </w:t>
            </w:r>
            <w:r>
              <w:rPr>
                <w:spacing w:val="5"/>
                <w:sz w:val="20"/>
                <w:szCs w:val="20"/>
              </w:rPr>
              <w:t>污水主管网工艺流程及产污节点图</w:t>
            </w:r>
          </w:p>
          <w:p>
            <w:pPr>
              <w:pStyle w:val="TableText"/>
              <w:spacing w:before="176" w:line="228" w:lineRule="auto"/>
              <w:ind w:left="30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噪声：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、固废：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6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、废水：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、扬尘：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G</w:t>
            </w:r>
          </w:p>
          <w:p>
            <w:pPr>
              <w:pStyle w:val="TableText"/>
              <w:spacing w:before="128" w:line="219" w:lineRule="auto"/>
              <w:ind w:left="598"/>
            </w:pPr>
            <w:r>
              <w:rPr>
                <w:spacing w:val="-2"/>
              </w:rPr>
              <w:t>开挖施工工艺说明：</w:t>
            </w:r>
          </w:p>
          <w:p>
            <w:pPr>
              <w:pStyle w:val="TableText"/>
              <w:spacing w:before="181" w:line="217" w:lineRule="auto"/>
              <w:ind w:left="596"/>
            </w:pPr>
            <w:r>
              <w:t>①管线敷设前先进行线路清理工作，然后将管槽开挖，会对现</w:t>
            </w:r>
            <w:r>
              <w:rPr>
                <w:spacing w:val="-1"/>
              </w:rPr>
              <w:t>有地造成临时性破坏。</w:t>
            </w:r>
          </w:p>
          <w:p>
            <w:pPr>
              <w:pStyle w:val="TableText"/>
              <w:spacing w:before="185" w:line="217" w:lineRule="auto"/>
              <w:ind w:left="595"/>
            </w:pPr>
            <w:r>
              <w:t>②接着将新建管网进行组接、加固，完成后进行下管入</w:t>
            </w:r>
            <w:r>
              <w:rPr>
                <w:spacing w:val="-1"/>
              </w:rPr>
              <w:t>沟，进行管道敷设。</w:t>
            </w:r>
          </w:p>
          <w:p>
            <w:pPr>
              <w:pStyle w:val="TableText"/>
              <w:spacing w:before="186" w:line="217" w:lineRule="auto"/>
              <w:ind w:left="595"/>
            </w:pPr>
            <w:r>
              <w:t>③然后回填土方、进行压实，并恢复表面。弃土用于景</w:t>
            </w:r>
            <w:r>
              <w:rPr>
                <w:spacing w:val="-1"/>
              </w:rPr>
              <w:t>观用土或土壤修复。</w:t>
            </w:r>
          </w:p>
          <w:p>
            <w:pPr>
              <w:pStyle w:val="TableText"/>
              <w:spacing w:before="183" w:line="219" w:lineRule="auto"/>
              <w:ind w:left="599"/>
            </w:pPr>
            <w:r>
              <w:rPr>
                <w:spacing w:val="-2"/>
              </w:rPr>
              <w:t>牵引管道施工工艺说明：</w:t>
            </w:r>
          </w:p>
          <w:p>
            <w:pPr>
              <w:pStyle w:val="TableText"/>
              <w:spacing w:before="184" w:line="359" w:lineRule="auto"/>
              <w:ind w:left="137" w:right="107" w:firstLine="461"/>
            </w:pPr>
            <w:r>
              <w:rPr>
                <w:spacing w:val="3"/>
              </w:rPr>
              <w:t>牵引管道施工时，依据施工图纸，确定穿越</w:t>
            </w:r>
            <w:r>
              <w:rPr>
                <w:spacing w:val="2"/>
              </w:rPr>
              <w:t>入土点位置，并打桩做好标记，首先在入、</w:t>
            </w:r>
            <w:r>
              <w:t xml:space="preserve"> </w:t>
            </w:r>
            <w:r>
              <w:rPr>
                <w:spacing w:val="2"/>
              </w:rPr>
              <w:t>出土点位置设计井位，然后挖入钻工作井及出钻工作井，工作井的尺寸提根据管径</w:t>
            </w:r>
            <w:r>
              <w:rPr>
                <w:spacing w:val="1"/>
              </w:rPr>
              <w:t>大小及采</w:t>
            </w:r>
          </w:p>
          <w:p>
            <w:pPr>
              <w:pStyle w:val="TableText"/>
              <w:spacing w:before="1" w:line="218" w:lineRule="auto"/>
              <w:ind w:left="119"/>
            </w:pPr>
            <w:r>
              <w:rPr>
                <w:spacing w:val="2"/>
              </w:rPr>
              <w:t>用的回扩钻头大小而确定的。根据设计的入土角确定钻机的摆放位置，钻机中心线与确定的</w:t>
            </w:r>
          </w:p>
        </w:tc>
      </w:tr>
    </w:tbl>
    <w:p>
      <w:pPr>
        <w:pStyle w:val="BodyText"/>
      </w:pPr>
    </w:p>
    <w:p>
      <w:pPr>
        <w:sectPr>
          <w:headerReference w:type="default" r:id="rId33"/>
          <w:pgSz w:w="11906" w:h="16839"/>
          <w:pgMar w:top="400" w:right="986" w:bottom="0" w:left="986" w:header="0" w:footer="0" w:gutter="0"/>
          <w:pgNumType w:start="27"/>
          <w:cols w:space="708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23"/>
        <w:tblW w:w="99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28"/>
      </w:tblGrid>
      <w:tr>
        <w:tblPrEx>
          <w:tblW w:w="99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01"/>
        </w:trPr>
        <w:tc>
          <w:tcPr>
            <w:tcW w:w="9928" w:type="dxa"/>
            <w:vAlign w:val="top"/>
          </w:tcPr>
          <w:p>
            <w:pPr>
              <w:pStyle w:val="TableText"/>
              <w:spacing w:before="40" w:line="359" w:lineRule="auto"/>
              <w:ind w:left="117" w:right="26" w:firstLine="5"/>
            </w:pPr>
            <w:r>
              <w:rPr>
                <w:spacing w:val="-2"/>
              </w:rPr>
              <w:t>管道入土点和出土点的延伸线相吻合，围绕钻机安装泥浆泵、泥浆罐、柴油机、微机控制室、</w:t>
            </w:r>
            <w:r>
              <w:rPr>
                <w:spacing w:val="14"/>
              </w:rPr>
              <w:t xml:space="preserve"> </w:t>
            </w:r>
            <w:r>
              <w:rPr>
                <w:spacing w:val="3"/>
              </w:rPr>
              <w:t>钻杆、冲洗管、泥浆坑、扩孔器和切削刀等器材。另一侧布置焊管托滚架，在钻孔完成后，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应提前完成整根管道的组装焊接、探伤、试压、防腐补口等工作，并在入土点和出土点的延</w:t>
            </w:r>
          </w:p>
          <w:p>
            <w:pPr>
              <w:pStyle w:val="TableText"/>
              <w:spacing w:line="218" w:lineRule="auto"/>
              <w:ind w:left="116"/>
            </w:pPr>
            <w:r>
              <w:t>伸线上布置发送托管架或发送沟，摆放好管道</w:t>
            </w:r>
            <w:r>
              <w:rPr>
                <w:spacing w:val="-1"/>
              </w:rPr>
              <w:t>，同时要挖好泥浆坑。</w:t>
            </w:r>
          </w:p>
          <w:p>
            <w:pPr>
              <w:pStyle w:val="TableText"/>
              <w:spacing w:before="184" w:line="359" w:lineRule="auto"/>
              <w:ind w:left="116" w:right="26" w:firstLine="485"/>
            </w:pPr>
            <w:r>
              <w:rPr>
                <w:spacing w:val="2"/>
              </w:rPr>
              <w:t>具体定向钻施工过程为：首先用泥浆通过钻杆推动钻头旋转破土前进，按照设计的管道</w:t>
            </w:r>
            <w:r>
              <w:rPr>
                <w:spacing w:val="16"/>
              </w:rPr>
              <w:t xml:space="preserve"> </w:t>
            </w:r>
            <w:r>
              <w:rPr>
                <w:spacing w:val="3"/>
              </w:rPr>
              <w:t>穿越曲线钻导向孔。当钻杆进尺达十余根时，开始下冲洗管，并使钻杆与冲洗管交替钻进。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</w:rPr>
              <w:t>在钻进过程中，随时通过控向装置掌握钻头所处位置，通过调整弯管壳的方向。使导向孔符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合设计曲线。导向孔完成和冲洗管出土后，钻</w:t>
            </w:r>
            <w:r>
              <w:rPr>
                <w:spacing w:val="-2"/>
              </w:rPr>
              <w:t>杆全部抽回，在冲洗管出土端，连接上切削刀、</w:t>
            </w:r>
            <w:r>
              <w:t xml:space="preserve"> </w:t>
            </w:r>
            <w:r>
              <w:rPr>
                <w:spacing w:val="2"/>
              </w:rPr>
              <w:t>扩孔器、旋转接头和己预制好的管道，然后开始连接回拖，即在扩孔器扩孔的同时，将钻台</w:t>
            </w:r>
            <w:r>
              <w:rPr>
                <w:spacing w:val="18"/>
              </w:rPr>
              <w:t xml:space="preserve"> </w:t>
            </w:r>
            <w:r>
              <w:rPr>
                <w:spacing w:val="2"/>
              </w:rPr>
              <w:t>上的卡盘向上移动，拉动扩孔器和管道前进，管道就逐渐地被敷设在扩大的孔中，直到管端</w:t>
            </w:r>
          </w:p>
          <w:p>
            <w:pPr>
              <w:pStyle w:val="TableText"/>
              <w:spacing w:line="219" w:lineRule="auto"/>
              <w:ind w:left="116"/>
            </w:pPr>
            <w:r>
              <w:t>在入土点露出，完成管道的穿越。钻孔和扩孔的泥</w:t>
            </w:r>
            <w:r>
              <w:rPr>
                <w:spacing w:val="-1"/>
              </w:rPr>
              <w:t>屑均随泥浆返回地面。</w:t>
            </w:r>
          </w:p>
          <w:p>
            <w:pPr>
              <w:spacing w:before="237" w:line="3874" w:lineRule="exact"/>
              <w:ind w:firstLine="1497"/>
            </w:pPr>
            <w:r>
              <w:rPr>
                <w:position w:val="-77"/>
              </w:rPr>
              <w:drawing>
                <wp:inline distT="0" distB="0" distL="0" distR="0">
                  <wp:extent cx="4401311" cy="2459735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1311" cy="2459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71" w:line="228" w:lineRule="auto"/>
              <w:ind w:left="335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图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5-2    </w:t>
            </w:r>
            <w:r>
              <w:rPr>
                <w:spacing w:val="5"/>
                <w:sz w:val="20"/>
                <w:szCs w:val="20"/>
              </w:rPr>
              <w:t>定向钻施工过程断面示意图</w:t>
            </w:r>
          </w:p>
        </w:tc>
      </w:tr>
    </w:tbl>
    <w:p>
      <w:pPr>
        <w:pStyle w:val="BodyText"/>
      </w:pPr>
    </w:p>
    <w:p>
      <w:pPr>
        <w:sectPr>
          <w:headerReference w:type="default" r:id="rId35"/>
          <w:pgSz w:w="11906" w:h="16839"/>
          <w:pgMar w:top="400" w:right="986" w:bottom="0" w:left="986" w:header="0" w:footer="0" w:gutter="0"/>
          <w:pgNumType w:start="28"/>
          <w:cols w:space="708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24"/>
        <w:tblW w:w="99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28"/>
      </w:tblGrid>
      <w:tr>
        <w:tblPrEx>
          <w:tblW w:w="99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800"/>
        </w:trPr>
        <w:tc>
          <w:tcPr>
            <w:tcW w:w="9928" w:type="dxa"/>
            <w:vAlign w:val="top"/>
          </w:tcPr>
          <w:p>
            <w:pPr>
              <w:pStyle w:val="TableText"/>
              <w:spacing w:before="73" w:line="219" w:lineRule="auto"/>
              <w:ind w:left="593"/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0" type="#_x0000_t202" style="width:71.85pt;height:30.55pt;margin-top:380.52pt;margin-left:-210.94pt;mso-position-horizontal-relative:right-margin-area;mso-position-vertical-relative:top-margin-area;position:absolute;z-index:25166336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4"/>
                          <w:tblW w:w="1381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shd w:val="clear" w:color="auto" w:fill="FFFFFF"/>
                          <w:tblLayout w:type="fixed"/>
                        </w:tblPr>
                        <w:tblGrid>
                          <w:gridCol w:w="1381"/>
                        </w:tblGrid>
                        <w:tr>
                          <w:tblPrEx>
                            <w:tblW w:w="1381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shd w:val="clear" w:color="auto" w:fill="FFFFFF"/>
                            <w:tblLayout w:type="fixed"/>
                          </w:tblPrEx>
                          <w:trPr>
                            <w:trHeight w:val="540"/>
                          </w:trPr>
                          <w:tc>
                            <w:tcPr>
                              <w:tcW w:w="1381" w:type="dxa"/>
                              <w:shd w:val="clear" w:color="auto" w:fill="FFFFFF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24" w:line="227" w:lineRule="auto"/>
                                <w:ind w:left="287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3"/>
                                  <w:sz w:val="20"/>
                                  <w:szCs w:val="20"/>
                                </w:rPr>
                                <w:t>附属工程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spacing w:val="-1"/>
              </w:rPr>
              <w:t>）顶管工艺流程及及产污节点图</w:t>
            </w:r>
          </w:p>
          <w:p>
            <w:pPr>
              <w:spacing w:before="126" w:line="4783" w:lineRule="exact"/>
              <w:ind w:firstLine="2740"/>
            </w:pPr>
            <w:r>
              <w:rPr>
                <w:position w:val="-95"/>
              </w:rPr>
              <w:drawing>
                <wp:inline distT="0" distB="0" distL="0" distR="0">
                  <wp:extent cx="2819400" cy="3037332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0" cy="3037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86" w:line="374" w:lineRule="exact"/>
              <w:ind w:left="2935"/>
              <w:rPr>
                <w:sz w:val="20"/>
                <w:szCs w:val="20"/>
              </w:rPr>
            </w:pPr>
            <w:r>
              <w:rPr>
                <w:spacing w:val="6"/>
                <w:position w:val="12"/>
                <w:sz w:val="20"/>
                <w:szCs w:val="20"/>
              </w:rPr>
              <w:t>图</w:t>
            </w:r>
            <w:r>
              <w:rPr>
                <w:spacing w:val="-32"/>
                <w:position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2"/>
                <w:sz w:val="20"/>
                <w:szCs w:val="20"/>
              </w:rPr>
              <w:t xml:space="preserve">5-3    </w:t>
            </w:r>
            <w:r>
              <w:rPr>
                <w:spacing w:val="6"/>
                <w:position w:val="12"/>
                <w:sz w:val="20"/>
                <w:szCs w:val="20"/>
              </w:rPr>
              <w:t>过路污水管道工艺流程及产污节点图</w:t>
            </w:r>
          </w:p>
          <w:p>
            <w:pPr>
              <w:pStyle w:val="TableText"/>
              <w:spacing w:line="227" w:lineRule="auto"/>
              <w:ind w:left="35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噪声：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9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、固废：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6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、废水：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W</w:t>
            </w:r>
          </w:p>
          <w:p>
            <w:pPr>
              <w:pStyle w:val="TableText"/>
              <w:spacing w:before="82" w:line="3383" w:lineRule="exact"/>
              <w:ind w:firstLine="108"/>
            </w:pPr>
            <w:r>
              <w:rPr>
                <w:position w:val="-67"/>
              </w:rPr>
              <w:pict>
                <v:group id="_x0000_i1031" style="width:485.2pt;height:169.15pt;mso-position-horizontal-relative:char;mso-position-vertical-relative:line" coordorigin="0,0" coordsize="9704,3382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32" type="#_x0000_t75" style="width:9704;height:3107;position:absolute;top:274" filled="f" stroked="f">
                    <v:imagedata r:id="rId37" o:title=""/>
                  </v:shape>
                  <v:shape id="_x0000_s1033" type="#_x0000_t202" style="width:2390;height:295;left:469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10" w:lineRule="auto"/>
                            <w:ind w:left="2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3)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24"/>
                              <w:szCs w:val="24"/>
                            </w:rPr>
                            <w:t>道路路面施工路面图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pStyle w:val="TableText"/>
              <w:spacing w:before="219" w:line="228" w:lineRule="auto"/>
              <w:ind w:left="293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5-4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道路路面施工工艺流程及产污节点图</w:t>
            </w:r>
          </w:p>
          <w:p>
            <w:pPr>
              <w:pStyle w:val="TableText"/>
              <w:spacing w:before="82" w:line="220" w:lineRule="auto"/>
              <w:ind w:left="119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主要污染工</w:t>
            </w:r>
          </w:p>
          <w:p>
            <w:pPr>
              <w:pStyle w:val="TableText"/>
              <w:spacing w:before="180" w:line="468" w:lineRule="exact"/>
              <w:ind w:left="121"/>
            </w:pP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一、施工期污染工序：</w:t>
            </w:r>
          </w:p>
          <w:p>
            <w:pPr>
              <w:pStyle w:val="TableText"/>
              <w:spacing w:line="220" w:lineRule="auto"/>
              <w:ind w:left="60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spacing w:val="-10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、废气</w:t>
            </w:r>
          </w:p>
          <w:p>
            <w:pPr>
              <w:pStyle w:val="TableText"/>
              <w:spacing w:before="182" w:line="465" w:lineRule="exact"/>
              <w:ind w:left="598"/>
            </w:pPr>
            <w:r>
              <w:rPr>
                <w:position w:val="17"/>
              </w:rPr>
              <w:t>本项目施工期产生的废气主要为施工扬尘、运输车辆和施工</w:t>
            </w:r>
            <w:r>
              <w:rPr>
                <w:spacing w:val="-1"/>
                <w:position w:val="17"/>
              </w:rPr>
              <w:t>机械燃油排放的尾气、以及</w:t>
            </w:r>
          </w:p>
          <w:p>
            <w:pPr>
              <w:pStyle w:val="TableText"/>
              <w:spacing w:before="1" w:line="218" w:lineRule="auto"/>
              <w:ind w:left="116"/>
            </w:pPr>
            <w:r>
              <w:rPr>
                <w:spacing w:val="-1"/>
              </w:rPr>
              <w:t>道路恢复过程中产生的沥青烟气。</w:t>
            </w:r>
          </w:p>
          <w:p>
            <w:pPr>
              <w:pStyle w:val="TableText"/>
              <w:spacing w:before="182" w:line="221" w:lineRule="auto"/>
              <w:ind w:left="60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）施工扬尘</w:t>
            </w:r>
          </w:p>
          <w:p>
            <w:pPr>
              <w:pStyle w:val="TableText"/>
              <w:spacing w:before="180" w:line="466" w:lineRule="exact"/>
              <w:ind w:left="596"/>
            </w:pPr>
            <w:r>
              <w:rPr>
                <w:spacing w:val="3"/>
                <w:position w:val="17"/>
              </w:rPr>
              <w:t>施工过程中会有施工扬尘产生，主要来自地</w:t>
            </w:r>
            <w:r>
              <w:rPr>
                <w:spacing w:val="2"/>
                <w:position w:val="17"/>
              </w:rPr>
              <w:t>面的开挖、土方的堆放和运输，以及运输、</w:t>
            </w:r>
          </w:p>
          <w:p>
            <w:pPr>
              <w:pStyle w:val="TableText"/>
              <w:spacing w:line="219" w:lineRule="auto"/>
              <w:ind w:left="118"/>
            </w:pPr>
            <w:r>
              <w:rPr>
                <w:spacing w:val="1"/>
              </w:rPr>
              <w:t>堆放过程中产生的扬尘，主要污染物为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TSP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1"/>
              </w:rPr>
              <w:t>。根据有关资料以及类比调查，在大风情况下施</w:t>
            </w:r>
          </w:p>
        </w:tc>
      </w:tr>
    </w:tbl>
    <w:p>
      <w:pPr>
        <w:sectPr>
          <w:headerReference w:type="default" r:id="rId38"/>
          <w:pgSz w:w="11906" w:h="16839"/>
          <w:pgMar w:top="400" w:right="986" w:bottom="0" w:left="986" w:header="0" w:footer="0" w:gutter="0"/>
          <w:pgNumType w:start="29"/>
          <w:cols w:space="708"/>
        </w:sectPr>
      </w:pPr>
    </w:p>
    <w:p>
      <w:pPr>
        <w:pStyle w:val="BodyText"/>
      </w:pPr>
    </w:p>
    <w:p>
      <w:pPr>
        <w:sectPr>
          <w:headerReference w:type="default" r:id="rId39"/>
          <w:type w:val="nextPage"/>
          <w:pgSz w:w="11906" w:h="16839"/>
          <w:pgMar w:top="400" w:right="986" w:bottom="0" w:left="986" w:header="0" w:footer="0" w:gutter="0"/>
          <w:pgNumType w:start="30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25"/>
        <w:tblW w:w="99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28"/>
      </w:tblGrid>
      <w:tr>
        <w:tblPrEx>
          <w:tblW w:w="99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659"/>
        </w:trPr>
        <w:tc>
          <w:tcPr>
            <w:tcW w:w="9928" w:type="dxa"/>
            <w:vAlign w:val="top"/>
          </w:tcPr>
          <w:p>
            <w:pPr>
              <w:pStyle w:val="TableText"/>
              <w:spacing w:before="41" w:line="466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  <w:position w:val="17"/>
              </w:rPr>
              <w:t>工现场下风向</w:t>
            </w:r>
            <w:r>
              <w:rPr>
                <w:spacing w:val="-2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 xml:space="preserve">1 </w:t>
            </w:r>
            <w:r>
              <w:rPr>
                <w:spacing w:val="-3"/>
                <w:position w:val="17"/>
              </w:rPr>
              <w:t>米处扬尘浓度可达</w:t>
            </w:r>
            <w:r>
              <w:rPr>
                <w:spacing w:val="-5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3mg/m</w:t>
            </w:r>
            <w:r>
              <w:rPr>
                <w:rFonts w:ascii="Times New Roman" w:eastAsia="Times New Roman" w:hAnsi="Times New Roman" w:cs="Times New Roman"/>
                <w:spacing w:val="-3"/>
                <w:position w:val="25"/>
                <w:sz w:val="15"/>
                <w:szCs w:val="15"/>
              </w:rPr>
              <w:t xml:space="preserve">3  </w:t>
            </w:r>
            <w:r>
              <w:rPr>
                <w:spacing w:val="-3"/>
                <w:position w:val="17"/>
              </w:rPr>
              <w:t>以上，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 xml:space="preserve">25 </w:t>
            </w:r>
            <w:r>
              <w:rPr>
                <w:spacing w:val="-3"/>
                <w:position w:val="17"/>
              </w:rPr>
              <w:t>米处约为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1.5mg/m</w:t>
            </w:r>
            <w:r>
              <w:rPr>
                <w:rFonts w:ascii="Times New Roman" w:eastAsia="Times New Roman" w:hAnsi="Times New Roman" w:cs="Times New Roman"/>
                <w:spacing w:val="-3"/>
                <w:position w:val="25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0"/>
                <w:position w:val="25"/>
                <w:sz w:val="15"/>
                <w:szCs w:val="15"/>
              </w:rPr>
              <w:t xml:space="preserve"> </w:t>
            </w:r>
            <w:r>
              <w:rPr>
                <w:spacing w:val="-3"/>
                <w:position w:val="17"/>
              </w:rPr>
              <w:t>，下风向</w:t>
            </w:r>
            <w:r>
              <w:rPr>
                <w:spacing w:val="-48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 xml:space="preserve">50 </w:t>
            </w:r>
            <w:r>
              <w:rPr>
                <w:spacing w:val="-3"/>
                <w:position w:val="17"/>
              </w:rPr>
              <w:t>米内</w:t>
            </w:r>
            <w:r>
              <w:rPr>
                <w:spacing w:val="-5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TSP</w:t>
            </w:r>
          </w:p>
          <w:p>
            <w:pPr>
              <w:pStyle w:val="TableText"/>
              <w:spacing w:line="219" w:lineRule="auto"/>
              <w:ind w:left="116"/>
            </w:pPr>
            <w:r>
              <w:rPr>
                <w:spacing w:val="-1"/>
              </w:rPr>
              <w:t>超标，短期内造成大气中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TSP </w:t>
            </w:r>
            <w:r>
              <w:rPr>
                <w:spacing w:val="-1"/>
              </w:rPr>
              <w:t>浓度增高。</w:t>
            </w:r>
          </w:p>
          <w:p>
            <w:pPr>
              <w:pStyle w:val="TableText"/>
              <w:spacing w:before="179" w:line="219" w:lineRule="auto"/>
              <w:ind w:left="60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2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）机械废气</w:t>
            </w:r>
          </w:p>
          <w:p>
            <w:pPr>
              <w:pStyle w:val="TableText"/>
              <w:spacing w:before="185" w:line="359" w:lineRule="auto"/>
              <w:ind w:left="118" w:right="104" w:firstLine="478"/>
              <w:jc w:val="both"/>
            </w:pPr>
            <w:r>
              <w:rPr>
                <w:spacing w:val="-2"/>
              </w:rPr>
              <w:t>施工机械和车辆运输会产生燃油废气和汽车尾气，主要</w:t>
            </w:r>
            <w:r>
              <w:rPr>
                <w:spacing w:val="-3"/>
              </w:rPr>
              <w:t>污染物为</w:t>
            </w:r>
            <w:r>
              <w:rPr>
                <w:spacing w:val="-6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NOx</w:t>
            </w:r>
            <w:r>
              <w:rPr>
                <w:spacing w:val="-3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CO </w:t>
            </w:r>
            <w:r>
              <w:rPr>
                <w:spacing w:val="-3"/>
              </w:rPr>
              <w:t>和非甲烷总烃</w:t>
            </w:r>
            <w:r>
              <w:t xml:space="preserve"> </w:t>
            </w:r>
            <w:r>
              <w:rPr>
                <w:spacing w:val="1"/>
              </w:rPr>
              <w:t>等。</w:t>
            </w:r>
            <w:r>
              <w:rPr>
                <w:rFonts w:ascii="Times New Roman" w:eastAsia="Times New Roman" w:hAnsi="Times New Roman" w:cs="Times New Roman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spacing w:val="1"/>
              </w:rPr>
              <w:t>是汽油燃烧的产物</w:t>
            </w:r>
            <w:r>
              <w:rPr>
                <w:rFonts w:ascii="Times New Roman" w:eastAsia="Times New Roman" w:hAnsi="Times New Roman" w:cs="Times New Roman"/>
                <w:spacing w:val="1"/>
              </w:rPr>
              <w:t>;</w:t>
            </w:r>
            <w:r>
              <w:rPr>
                <w:spacing w:val="1"/>
              </w:rPr>
              <w:t>氮氧化物是汽油爆燃时进入空气中的氮和氧化合后的产物</w:t>
            </w:r>
            <w:r>
              <w:rPr>
                <w:rFonts w:ascii="Times New Roman" w:eastAsia="Times New Roman" w:hAnsi="Times New Roman" w:cs="Times New Roman"/>
                <w:spacing w:val="1"/>
              </w:rPr>
              <w:t>;</w:t>
            </w:r>
            <w:r>
              <w:rPr>
                <w:spacing w:val="1"/>
              </w:rPr>
              <w:t>非甲烷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总烃是汽油燃烧不完全的产物。项目施工期产生的废气主要为运输车辆及施工机械排放的尾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气。汽车尾气中的氮氧化物的浓度随汽车行驶速度的升高而升高，一氧化碳的浓度和非甲烷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总烃的浓度随汽车行驶速度的升高而降低。汽车在进、出施工场地时，一般是低速行驶，因</w:t>
            </w:r>
          </w:p>
          <w:p>
            <w:pPr>
              <w:pStyle w:val="TableText"/>
              <w:spacing w:line="219" w:lineRule="auto"/>
              <w:ind w:left="118"/>
            </w:pPr>
            <w:r>
              <w:rPr>
                <w:spacing w:val="-2"/>
              </w:rPr>
              <w:t>此，非甲烷总烃和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</w:rPr>
              <w:t xml:space="preserve"> </w:t>
            </w:r>
            <w:r>
              <w:rPr>
                <w:spacing w:val="-2"/>
              </w:rPr>
              <w:t>的排放浓度比高速行驶</w:t>
            </w:r>
            <w:r>
              <w:rPr>
                <w:spacing w:val="-3"/>
              </w:rPr>
              <w:t>时高。</w:t>
            </w:r>
          </w:p>
          <w:p>
            <w:pPr>
              <w:pStyle w:val="TableText"/>
              <w:spacing w:before="180" w:line="219" w:lineRule="auto"/>
              <w:ind w:left="60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3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）沥青烟气</w:t>
            </w:r>
          </w:p>
          <w:p>
            <w:pPr>
              <w:pStyle w:val="TableText"/>
              <w:spacing w:before="184" w:line="466" w:lineRule="exact"/>
              <w:jc w:val="right"/>
            </w:pPr>
            <w:r>
              <w:rPr>
                <w:spacing w:val="-2"/>
                <w:position w:val="17"/>
              </w:rPr>
              <w:t>本项目道路恢复过程中沥青为商业硂，采用热送、现场热敷工艺，现场不设沥青</w:t>
            </w:r>
            <w:r>
              <w:rPr>
                <w:spacing w:val="-3"/>
                <w:position w:val="17"/>
              </w:rPr>
              <w:t>拌合场，</w:t>
            </w:r>
          </w:p>
          <w:p>
            <w:pPr>
              <w:pStyle w:val="TableText"/>
              <w:spacing w:line="218" w:lineRule="auto"/>
              <w:ind w:left="119"/>
            </w:pPr>
            <w:r>
              <w:rPr>
                <w:spacing w:val="-1"/>
              </w:rPr>
              <w:t>无沥青熬制、搅拌，且本项目破除及恢复沥青路面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3004m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7"/>
                <w:position w:val="8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，产生的沥青烟气较少。</w:t>
            </w:r>
          </w:p>
          <w:p>
            <w:pPr>
              <w:pStyle w:val="TableText"/>
              <w:spacing w:before="185" w:line="219" w:lineRule="auto"/>
              <w:ind w:left="59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8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、废水</w:t>
            </w:r>
          </w:p>
          <w:p>
            <w:pPr>
              <w:pStyle w:val="TableText"/>
              <w:spacing w:before="181" w:line="219" w:lineRule="auto"/>
              <w:ind w:left="60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）施工废水</w:t>
            </w:r>
          </w:p>
          <w:p>
            <w:pPr>
              <w:pStyle w:val="TableText"/>
              <w:spacing w:before="183" w:line="359" w:lineRule="auto"/>
              <w:ind w:left="117" w:right="107" w:firstLine="485"/>
            </w:pPr>
            <w:r>
              <w:rPr>
                <w:spacing w:val="2"/>
              </w:rPr>
              <w:t>管线施工废水包括管道试压废水及管沟开挖等产生的泥浆水、机械设备洗涤水等。降雨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产生的地表径流冲刷浮土、建筑砂石、垃圾、弃土等，也会夹带一定量的油污、悬浮物等，</w:t>
            </w:r>
          </w:p>
          <w:p>
            <w:pPr>
              <w:pStyle w:val="TableText"/>
              <w:spacing w:line="218" w:lineRule="auto"/>
              <w:ind w:left="130"/>
            </w:pPr>
            <w:r>
              <w:rPr>
                <w:spacing w:val="-1"/>
              </w:rPr>
              <w:t>随雨水冲刷排入附近河道，对地表水质产生一定影响。</w:t>
            </w:r>
          </w:p>
          <w:p>
            <w:pPr>
              <w:pStyle w:val="TableText"/>
              <w:spacing w:before="182" w:line="219" w:lineRule="auto"/>
              <w:ind w:left="60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2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）施工期生活污水</w:t>
            </w:r>
          </w:p>
          <w:p>
            <w:pPr>
              <w:pStyle w:val="TableText"/>
              <w:spacing w:before="184" w:line="359" w:lineRule="auto"/>
              <w:ind w:left="117" w:right="99" w:firstLine="480"/>
              <w:jc w:val="both"/>
            </w:pPr>
            <w:r>
              <w:rPr>
                <w:spacing w:val="3"/>
              </w:rPr>
              <w:t>本项目施工期间不设施工营地，施工人员主要</w:t>
            </w:r>
            <w:r>
              <w:rPr>
                <w:spacing w:val="2"/>
              </w:rPr>
              <w:t>分散租住在附近机场路旁居民民宅，施工</w:t>
            </w:r>
            <w:r>
              <w:t xml:space="preserve"> </w:t>
            </w:r>
            <w:r>
              <w:rPr>
                <w:spacing w:val="-12"/>
              </w:rPr>
              <w:t>人员约</w:t>
            </w:r>
            <w:r>
              <w:rPr>
                <w:spacing w:val="-6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40 </w:t>
            </w:r>
            <w:r>
              <w:rPr>
                <w:spacing w:val="-12"/>
              </w:rPr>
              <w:t>人，参考《建筑施工计算手册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—</w:t>
            </w:r>
            <w:r>
              <w:rPr>
                <w:rFonts w:ascii="Times New Roman" w:eastAsia="Times New Roman" w:hAnsi="Times New Roman" w:cs="Times New Roman"/>
                <w:spacing w:val="-40"/>
              </w:rPr>
              <w:t xml:space="preserve"> </w:t>
            </w:r>
            <w:r>
              <w:rPr>
                <w:spacing w:val="-12"/>
              </w:rPr>
              <w:t>临时设施施工》施工用水定额，人均日用水量按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150L/d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-2"/>
              </w:rPr>
              <w:t>计，则生活用水量约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6m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/d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2"/>
              </w:rPr>
              <w:t>，污水产生系数按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0.85 </w:t>
            </w:r>
            <w:r>
              <w:rPr>
                <w:spacing w:val="-2"/>
              </w:rPr>
              <w:t>计算，则生活污水产生量为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/d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2"/>
              </w:rPr>
              <w:t>。生活</w:t>
            </w:r>
            <w:r>
              <w:t xml:space="preserve"> </w:t>
            </w:r>
            <w:r>
              <w:rPr>
                <w:spacing w:val="-1"/>
              </w:rPr>
              <w:t>污水污染物以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1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0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1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SS </w:t>
            </w:r>
            <w:r>
              <w:rPr>
                <w:spacing w:val="-1"/>
              </w:rPr>
              <w:t>和</w:t>
            </w:r>
            <w:r>
              <w:rPr>
                <w:spacing w:val="-6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N </w:t>
            </w:r>
            <w:r>
              <w:rPr>
                <w:spacing w:val="-2"/>
              </w:rPr>
              <w:t>为主。施工人员生活污水依托机场路市政管网排入</w:t>
            </w:r>
          </w:p>
          <w:p>
            <w:pPr>
              <w:pStyle w:val="TableText"/>
              <w:spacing w:line="219" w:lineRule="auto"/>
              <w:ind w:left="119"/>
            </w:pPr>
            <w:r>
              <w:rPr>
                <w:spacing w:val="-2"/>
              </w:rPr>
              <w:t>污水处理厂处理。</w:t>
            </w:r>
          </w:p>
          <w:p>
            <w:pPr>
              <w:pStyle w:val="TableText"/>
              <w:spacing w:before="183" w:line="220" w:lineRule="auto"/>
              <w:ind w:left="59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、噪声</w:t>
            </w:r>
          </w:p>
          <w:p>
            <w:pPr>
              <w:pStyle w:val="TableText"/>
              <w:spacing w:before="179" w:line="466" w:lineRule="exact"/>
              <w:ind w:left="538"/>
            </w:pPr>
            <w:r>
              <w:rPr>
                <w:spacing w:val="-2"/>
                <w:position w:val="17"/>
              </w:rPr>
              <w:t>本项目施工过程中使用的运输车辆及施工机械设备如挖掘机、定向钻机等都</w:t>
            </w:r>
            <w:r>
              <w:rPr>
                <w:spacing w:val="-3"/>
                <w:position w:val="17"/>
              </w:rPr>
              <w:t>是噪声的产生</w:t>
            </w:r>
          </w:p>
          <w:p>
            <w:pPr>
              <w:pStyle w:val="TableText"/>
              <w:spacing w:line="219" w:lineRule="auto"/>
              <w:ind w:left="116"/>
            </w:pPr>
            <w:r>
              <w:rPr>
                <w:spacing w:val="-1"/>
              </w:rPr>
              <w:t>源。下表中列出常用施工设备在作业期间所产生的噪声值。</w:t>
            </w:r>
          </w:p>
          <w:p>
            <w:pPr>
              <w:pStyle w:val="TableText"/>
              <w:spacing w:before="179" w:line="221" w:lineRule="auto"/>
              <w:ind w:left="30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5-1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施工机械设备噪声等效声级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Leq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[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(A)]</w:t>
            </w:r>
          </w:p>
          <w:p>
            <w:pPr>
              <w:spacing w:line="57" w:lineRule="exact"/>
            </w:pPr>
          </w:p>
          <w:tbl>
            <w:tblPr>
              <w:tblStyle w:val="TableNormal25"/>
              <w:tblW w:w="9274" w:type="dxa"/>
              <w:tblInd w:w="32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719"/>
              <w:gridCol w:w="3408"/>
              <w:gridCol w:w="3147"/>
            </w:tblGrid>
            <w:tr>
              <w:tblPrEx>
                <w:tblW w:w="9274" w:type="dxa"/>
                <w:tblInd w:w="32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94"/>
              </w:trPr>
              <w:tc>
                <w:tcPr>
                  <w:tcW w:w="2719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41" w:line="224" w:lineRule="auto"/>
                    <w:ind w:left="73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施工设备名称</w:t>
                  </w:r>
                </w:p>
              </w:tc>
              <w:tc>
                <w:tcPr>
                  <w:tcW w:w="3408" w:type="dxa"/>
                  <w:vAlign w:val="top"/>
                </w:tcPr>
                <w:p>
                  <w:pPr>
                    <w:pStyle w:val="TableText"/>
                    <w:spacing w:before="41" w:line="224" w:lineRule="auto"/>
                    <w:ind w:left="129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声源特点</w:t>
                  </w:r>
                </w:p>
              </w:tc>
              <w:tc>
                <w:tcPr>
                  <w:tcW w:w="3147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41" w:line="224" w:lineRule="auto"/>
                    <w:ind w:left="49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距离设备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7"/>
                      <w:sz w:val="20"/>
                      <w:szCs w:val="20"/>
                    </w:rPr>
                    <w:t>5m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1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处噪声值</w:t>
                  </w:r>
                </w:p>
              </w:tc>
            </w:tr>
            <w:tr>
              <w:tblPrEx>
                <w:tblW w:w="9274" w:type="dxa"/>
                <w:tblInd w:w="324" w:type="dxa"/>
                <w:tblLayout w:type="fixed"/>
              </w:tblPrEx>
              <w:trPr>
                <w:trHeight w:val="289"/>
              </w:trPr>
              <w:tc>
                <w:tcPr>
                  <w:tcW w:w="2719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35" w:line="225" w:lineRule="auto"/>
                    <w:ind w:left="105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挖掘机</w:t>
                  </w:r>
                </w:p>
              </w:tc>
              <w:tc>
                <w:tcPr>
                  <w:tcW w:w="3408" w:type="dxa"/>
                  <w:vAlign w:val="top"/>
                </w:tcPr>
                <w:p>
                  <w:pPr>
                    <w:pStyle w:val="TableText"/>
                    <w:spacing w:before="35" w:line="225" w:lineRule="auto"/>
                    <w:ind w:left="129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不稳态源</w:t>
                  </w:r>
                </w:p>
              </w:tc>
              <w:tc>
                <w:tcPr>
                  <w:tcW w:w="3147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73" w:line="195" w:lineRule="auto"/>
                    <w:ind w:left="14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90</w:t>
                  </w:r>
                </w:p>
              </w:tc>
            </w:tr>
          </w:tbl>
          <w:p/>
        </w:tc>
      </w:tr>
    </w:tbl>
    <w:p>
      <w:pPr>
        <w:sectPr>
          <w:headerReference w:type="default" r:id="rId40"/>
          <w:pgSz w:w="11906" w:h="16839"/>
          <w:pgMar w:top="400" w:right="986" w:bottom="0" w:left="986" w:header="0" w:footer="0" w:gutter="0"/>
          <w:pgNumType w:start="31"/>
          <w:cols w:space="708"/>
        </w:sectPr>
      </w:pPr>
    </w:p>
    <w:tbl>
      <w:tblPr>
        <w:tblStyle w:val="TableNormal26"/>
        <w:tblW w:w="99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28"/>
      </w:tblGrid>
      <w:tr>
        <w:tblPrEx>
          <w:tblW w:w="99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659"/>
        </w:trPr>
        <w:tc>
          <w:tcPr>
            <w:tcW w:w="9928" w:type="dxa"/>
            <w:vAlign w:val="top"/>
          </w:tcPr>
          <w:tbl>
            <w:tblPr>
              <w:tblStyle w:val="TableNormal26"/>
              <w:tblW w:w="9274" w:type="dxa"/>
              <w:tblInd w:w="32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719"/>
              <w:gridCol w:w="3408"/>
              <w:gridCol w:w="3147"/>
            </w:tblGrid>
            <w:tr>
              <w:tblPrEx>
                <w:tblW w:w="9274" w:type="dxa"/>
                <w:tblInd w:w="32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9"/>
              </w:trPr>
              <w:tc>
                <w:tcPr>
                  <w:tcW w:w="2719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36" w:line="224" w:lineRule="auto"/>
                    <w:ind w:left="95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定向钻机</w:t>
                  </w:r>
                </w:p>
              </w:tc>
              <w:tc>
                <w:tcPr>
                  <w:tcW w:w="3408" w:type="dxa"/>
                  <w:vAlign w:val="top"/>
                </w:tcPr>
                <w:p>
                  <w:pPr>
                    <w:pStyle w:val="TableText"/>
                    <w:spacing w:before="36" w:line="224" w:lineRule="auto"/>
                    <w:ind w:left="120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固定稳态源</w:t>
                  </w:r>
                </w:p>
              </w:tc>
              <w:tc>
                <w:tcPr>
                  <w:tcW w:w="3147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72" w:line="195" w:lineRule="auto"/>
                    <w:ind w:left="14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90</w:t>
                  </w:r>
                </w:p>
              </w:tc>
            </w:tr>
            <w:tr>
              <w:tblPrEx>
                <w:tblW w:w="9274" w:type="dxa"/>
                <w:tblInd w:w="324" w:type="dxa"/>
                <w:tblLayout w:type="fixed"/>
              </w:tblPrEx>
              <w:trPr>
                <w:trHeight w:val="282"/>
              </w:trPr>
              <w:tc>
                <w:tcPr>
                  <w:tcW w:w="2719" w:type="dxa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4" w:line="219" w:lineRule="auto"/>
                    <w:ind w:left="105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振捣器</w:t>
                  </w:r>
                </w:p>
              </w:tc>
              <w:tc>
                <w:tcPr>
                  <w:tcW w:w="3408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4" w:line="219" w:lineRule="auto"/>
                    <w:ind w:left="120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固定稳态源</w:t>
                  </w:r>
                </w:p>
              </w:tc>
              <w:tc>
                <w:tcPr>
                  <w:tcW w:w="3147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before="73" w:line="195" w:lineRule="auto"/>
                    <w:ind w:left="14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86</w:t>
                  </w:r>
                </w:p>
              </w:tc>
            </w:tr>
          </w:tbl>
          <w:p>
            <w:pPr>
              <w:spacing w:line="42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41"/>
          <w:type w:val="nextPage"/>
          <w:pgSz w:w="11906" w:h="16839"/>
          <w:pgMar w:top="400" w:right="986" w:bottom="0" w:left="986" w:header="0" w:footer="0" w:gutter="0"/>
          <w:pgNumType w:start="32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27"/>
        <w:tblW w:w="99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28"/>
      </w:tblGrid>
      <w:tr>
        <w:tblPrEx>
          <w:tblW w:w="99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525"/>
        </w:trPr>
        <w:tc>
          <w:tcPr>
            <w:tcW w:w="9928" w:type="dxa"/>
            <w:vAlign w:val="top"/>
          </w:tcPr>
          <w:p>
            <w:pPr>
              <w:spacing w:line="52" w:lineRule="auto"/>
              <w:rPr>
                <w:rFonts w:ascii="Arial"/>
                <w:sz w:val="2"/>
              </w:rPr>
            </w:pPr>
          </w:p>
          <w:tbl>
            <w:tblPr>
              <w:tblStyle w:val="TableNormal27"/>
              <w:tblW w:w="9274" w:type="dxa"/>
              <w:tblInd w:w="32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719"/>
              <w:gridCol w:w="3408"/>
              <w:gridCol w:w="3147"/>
            </w:tblGrid>
            <w:tr>
              <w:tblPrEx>
                <w:tblW w:w="9274" w:type="dxa"/>
                <w:tblInd w:w="32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70"/>
              </w:trPr>
              <w:tc>
                <w:tcPr>
                  <w:tcW w:w="2719" w:type="dxa"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46" w:line="197" w:lineRule="auto"/>
                    <w:ind w:left="94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运输车辆</w:t>
                  </w:r>
                </w:p>
              </w:tc>
              <w:tc>
                <w:tcPr>
                  <w:tcW w:w="3408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6" w:line="197" w:lineRule="auto"/>
                    <w:ind w:left="108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流动不稳态源</w:t>
                  </w:r>
                </w:p>
              </w:tc>
              <w:tc>
                <w:tcPr>
                  <w:tcW w:w="3147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spacing w:before="82" w:line="185" w:lineRule="auto"/>
                    <w:ind w:left="14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85</w:t>
                  </w:r>
                </w:p>
              </w:tc>
            </w:tr>
            <w:tr>
              <w:tblPrEx>
                <w:tblW w:w="9274" w:type="dxa"/>
                <w:tblInd w:w="324" w:type="dxa"/>
                <w:tblLayout w:type="fixed"/>
              </w:tblPrEx>
              <w:trPr>
                <w:trHeight w:val="341"/>
              </w:trPr>
              <w:tc>
                <w:tcPr>
                  <w:tcW w:w="2719" w:type="dxa"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64" w:line="227" w:lineRule="auto"/>
                    <w:ind w:left="105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平地机</w:t>
                  </w:r>
                </w:p>
              </w:tc>
              <w:tc>
                <w:tcPr>
                  <w:tcW w:w="3408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108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流动不稳态源</w:t>
                  </w:r>
                </w:p>
              </w:tc>
              <w:tc>
                <w:tcPr>
                  <w:tcW w:w="3147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spacing w:before="102" w:line="195" w:lineRule="auto"/>
                    <w:ind w:left="14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90</w:t>
                  </w:r>
                </w:p>
              </w:tc>
            </w:tr>
            <w:tr>
              <w:tblPrEx>
                <w:tblW w:w="9274" w:type="dxa"/>
                <w:tblInd w:w="324" w:type="dxa"/>
                <w:tblLayout w:type="fixed"/>
              </w:tblPrEx>
              <w:trPr>
                <w:trHeight w:val="265"/>
              </w:trPr>
              <w:tc>
                <w:tcPr>
                  <w:tcW w:w="2719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13" w:line="223" w:lineRule="auto"/>
                    <w:ind w:left="105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气割机</w:t>
                  </w:r>
                </w:p>
              </w:tc>
              <w:tc>
                <w:tcPr>
                  <w:tcW w:w="3408" w:type="dxa"/>
                  <w:vAlign w:val="top"/>
                </w:tcPr>
                <w:p>
                  <w:pPr>
                    <w:pStyle w:val="TableText"/>
                    <w:spacing w:before="13" w:line="223" w:lineRule="auto"/>
                    <w:ind w:left="120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固定稳态源</w:t>
                  </w:r>
                </w:p>
              </w:tc>
              <w:tc>
                <w:tcPr>
                  <w:tcW w:w="3147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49" w:line="195" w:lineRule="auto"/>
                    <w:ind w:left="14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85</w:t>
                  </w:r>
                </w:p>
              </w:tc>
            </w:tr>
          </w:tbl>
          <w:p>
            <w:pPr>
              <w:pStyle w:val="TableText"/>
              <w:spacing w:before="35" w:line="220" w:lineRule="auto"/>
              <w:ind w:left="5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、固体废物</w:t>
            </w:r>
          </w:p>
          <w:p>
            <w:pPr>
              <w:pStyle w:val="TableText"/>
              <w:spacing w:before="179" w:line="220" w:lineRule="auto"/>
              <w:ind w:left="54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1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）施工人员生活垃圾</w:t>
            </w:r>
          </w:p>
          <w:p>
            <w:pPr>
              <w:pStyle w:val="TableText"/>
              <w:spacing w:before="181" w:line="468" w:lineRule="exact"/>
              <w:ind w:left="661"/>
            </w:pPr>
            <w:r>
              <w:rPr>
                <w:spacing w:val="-2"/>
                <w:position w:val="17"/>
              </w:rPr>
              <w:t>项目施工期间不设施工营地，施工人员主要分散租住附近居民宅，按施工人员</w:t>
            </w:r>
            <w:r>
              <w:rPr>
                <w:spacing w:val="-56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 xml:space="preserve">40 </w:t>
            </w:r>
            <w:r>
              <w:rPr>
                <w:spacing w:val="-2"/>
                <w:position w:val="17"/>
              </w:rPr>
              <w:t>人</w:t>
            </w:r>
            <w:r>
              <w:rPr>
                <w:spacing w:val="-3"/>
                <w:position w:val="17"/>
              </w:rPr>
              <w:t>、平</w:t>
            </w:r>
          </w:p>
          <w:p>
            <w:pPr>
              <w:pStyle w:val="TableText"/>
              <w:spacing w:line="210" w:lineRule="auto"/>
              <w:ind w:left="118"/>
            </w:pPr>
            <w:r>
              <w:rPr>
                <w:spacing w:val="-2"/>
              </w:rPr>
              <w:t>均每人每天产生生活垃圾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lkg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2"/>
              </w:rPr>
              <w:t>，施工期产生生活垃圾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0.04t/d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93" w:line="219" w:lineRule="auto"/>
              <w:ind w:left="548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2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）废泥浆</w:t>
            </w:r>
          </w:p>
          <w:p>
            <w:pPr>
              <w:pStyle w:val="TableText"/>
              <w:spacing w:before="182" w:line="359" w:lineRule="auto"/>
              <w:ind w:left="116" w:right="43" w:firstLine="484"/>
              <w:jc w:val="both"/>
            </w:pPr>
            <w:r>
              <w:rPr>
                <w:spacing w:val="-3"/>
              </w:rPr>
              <w:t>本项目定向钻施工需使用配制泥浆，其主要成份为膨润土，含有少量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Na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C0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5"/>
                <w:szCs w:val="15"/>
              </w:rPr>
              <w:t>3</w:t>
            </w:r>
            <w:r>
              <w:rPr>
                <w:spacing w:val="-3"/>
              </w:rPr>
              <w:t>，呈弱</w:t>
            </w:r>
            <w:r>
              <w:rPr>
                <w:spacing w:val="-4"/>
              </w:rPr>
              <w:t>碱性，</w:t>
            </w:r>
            <w:r>
              <w:t xml:space="preserve"> </w:t>
            </w:r>
            <w:r>
              <w:rPr>
                <w:spacing w:val="-2"/>
              </w:rPr>
              <w:t>对土壤的渗透性差，施工过程中泥浆可重复利用，到施工结束后剩余泥浆经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pH </w:t>
            </w:r>
            <w:r>
              <w:rPr>
                <w:spacing w:val="-2"/>
              </w:rPr>
              <w:t>调节为中性后</w:t>
            </w:r>
            <w:r>
              <w:t xml:space="preserve"> </w:t>
            </w:r>
            <w:r>
              <w:rPr>
                <w:spacing w:val="2"/>
              </w:rPr>
              <w:t>作为废物收集在泥浆池中，在泥浆池经过无害化固化处理后，上面覆盖耕作土，保证恢复原</w:t>
            </w:r>
          </w:p>
          <w:p>
            <w:pPr>
              <w:pStyle w:val="TableText"/>
              <w:spacing w:before="1" w:line="218" w:lineRule="auto"/>
              <w:ind w:left="118"/>
            </w:pPr>
            <w:r>
              <w:rPr>
                <w:spacing w:val="-3"/>
              </w:rPr>
              <w:t>有地貌。</w:t>
            </w:r>
          </w:p>
          <w:p>
            <w:pPr>
              <w:pStyle w:val="TableText"/>
              <w:spacing w:before="183" w:line="220" w:lineRule="auto"/>
              <w:ind w:left="54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3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）建筑垃圾</w:t>
            </w:r>
          </w:p>
          <w:p>
            <w:pPr>
              <w:pStyle w:val="TableText"/>
              <w:spacing w:before="180" w:line="468" w:lineRule="exact"/>
              <w:ind w:left="541"/>
            </w:pPr>
            <w:r>
              <w:rPr>
                <w:spacing w:val="-1"/>
                <w:position w:val="17"/>
              </w:rPr>
              <w:t>项目破除现状混凝土路面产生的建筑垃圾按</w:t>
            </w:r>
            <w:r>
              <w:rPr>
                <w:spacing w:val="-49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500kg/m</w:t>
            </w:r>
            <w:r>
              <w:rPr>
                <w:rFonts w:ascii="Times New Roman" w:eastAsia="Times New Roman" w:hAnsi="Times New Roman" w:cs="Times New Roman"/>
                <w:spacing w:val="-1"/>
                <w:position w:val="25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position w:val="25"/>
                <w:sz w:val="15"/>
                <w:szCs w:val="15"/>
              </w:rPr>
              <w:t xml:space="preserve"> </w:t>
            </w:r>
            <w:r>
              <w:rPr>
                <w:spacing w:val="-1"/>
                <w:position w:val="17"/>
              </w:rPr>
              <w:t>计，破除路面约</w:t>
            </w:r>
            <w:r>
              <w:rPr>
                <w:spacing w:val="-5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2637m</w:t>
            </w:r>
            <w:r>
              <w:rPr>
                <w:rFonts w:ascii="Times New Roman" w:eastAsia="Times New Roman" w:hAnsi="Times New Roman" w:cs="Times New Roman"/>
                <w:spacing w:val="-1"/>
                <w:position w:val="25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8"/>
                <w:position w:val="25"/>
                <w:sz w:val="15"/>
                <w:szCs w:val="15"/>
              </w:rPr>
              <w:t xml:space="preserve"> </w:t>
            </w:r>
            <w:r>
              <w:rPr>
                <w:spacing w:val="-2"/>
                <w:position w:val="17"/>
              </w:rPr>
              <w:t>，则破除现</w:t>
            </w:r>
          </w:p>
          <w:p>
            <w:pPr>
              <w:pStyle w:val="TableText"/>
              <w:spacing w:line="219" w:lineRule="auto"/>
              <w:ind w:left="117"/>
            </w:pPr>
            <w:r>
              <w:rPr>
                <w:spacing w:val="-2"/>
              </w:rPr>
              <w:t>状混凝土路面产生的建筑垃圾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1318.5t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0" w:line="219" w:lineRule="auto"/>
              <w:ind w:left="548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4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）沥青</w:t>
            </w:r>
          </w:p>
          <w:p>
            <w:pPr>
              <w:pStyle w:val="TableText"/>
              <w:spacing w:before="184" w:line="359" w:lineRule="auto"/>
              <w:ind w:left="123" w:right="45" w:firstLine="413"/>
              <w:jc w:val="both"/>
            </w:pPr>
            <w:r>
              <w:rPr>
                <w:spacing w:val="-2"/>
              </w:rPr>
              <w:t>破除原路面沥青约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3004m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0"/>
                <w:position w:val="8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，厚度为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12cm</w:t>
            </w:r>
            <w:r>
              <w:rPr>
                <w:spacing w:val="-2"/>
              </w:rPr>
              <w:t>；根据《丹州小</w:t>
            </w:r>
            <w:r>
              <w:rPr>
                <w:spacing w:val="-3"/>
              </w:rPr>
              <w:t>区雨水改造工程项目环境影响报</w:t>
            </w:r>
            <w:r>
              <w:t xml:space="preserve"> </w:t>
            </w:r>
            <w:r>
              <w:rPr>
                <w:spacing w:val="-7"/>
              </w:rPr>
              <w:t>告表》（海南寰亚生态环境工程咨询有限公司，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2018 </w:t>
            </w:r>
            <w:r>
              <w:rPr>
                <w:spacing w:val="-7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7"/>
              </w:rPr>
              <w:t>月，批复文号三环生【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201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8</w:t>
            </w:r>
            <w:r>
              <w:rPr>
                <w:spacing w:val="-8"/>
              </w:rPr>
              <w:t>】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73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8"/>
              </w:rPr>
              <w:t>号</w:t>
            </w:r>
            <w:r>
              <w:rPr>
                <w:spacing w:val="-53"/>
                <w:w w:val="85"/>
              </w:rPr>
              <w:t>），</w:t>
            </w:r>
          </w:p>
          <w:p>
            <w:pPr>
              <w:pStyle w:val="TableText"/>
              <w:spacing w:before="1" w:line="218" w:lineRule="auto"/>
              <w:ind w:left="116"/>
            </w:pPr>
            <w:r>
              <w:rPr>
                <w:spacing w:val="-1"/>
              </w:rPr>
              <w:t>破除路面沥青按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2.5t/m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0"/>
                <w:position w:val="8"/>
                <w:sz w:val="15"/>
                <w:szCs w:val="15"/>
              </w:rPr>
              <w:t xml:space="preserve"> </w:t>
            </w:r>
            <w:r>
              <w:rPr>
                <w:spacing w:val="-1"/>
              </w:rPr>
              <w:t>，项目建设</w:t>
            </w:r>
            <w:r>
              <w:rPr>
                <w:spacing w:val="-2"/>
              </w:rPr>
              <w:t>产生的废弃沥青约为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901.2t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263" w:line="389" w:lineRule="exact"/>
              <w:ind w:left="59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position w:val="10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  <w:position w:val="10"/>
              </w:rPr>
              <w:t xml:space="preserve"> </w:t>
            </w:r>
            <w:r>
              <w:rPr>
                <w:spacing w:val="-5"/>
                <w:position w:val="10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、土石方平衡</w:t>
            </w:r>
          </w:p>
          <w:p>
            <w:pPr>
              <w:pStyle w:val="TableText"/>
              <w:spacing w:before="1" w:line="220" w:lineRule="auto"/>
              <w:ind w:left="60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1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）挖方</w:t>
            </w:r>
          </w:p>
          <w:p>
            <w:pPr>
              <w:pStyle w:val="TableText"/>
              <w:spacing w:before="129" w:line="332" w:lineRule="exact"/>
              <w:ind w:left="596"/>
            </w:pPr>
            <w:r>
              <w:rPr>
                <w:spacing w:val="-2"/>
                <w:position w:val="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挖方量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1"/>
              </w:rPr>
              <w:t>=</w:t>
            </w:r>
            <w:r>
              <w:rPr>
                <w:spacing w:val="-2"/>
                <w:position w:val="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低宽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1"/>
              </w:rPr>
              <w:t>×</w:t>
            </w:r>
            <w:r>
              <w:rPr>
                <w:spacing w:val="-2"/>
                <w:position w:val="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1"/>
              </w:rPr>
              <w:t>×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7"/>
                <w:position w:val="1"/>
              </w:rPr>
              <w:t xml:space="preserve"> </w:t>
            </w:r>
            <w:r>
              <w:rPr>
                <w:spacing w:val="-2"/>
                <w:position w:val="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管径长度</w:t>
            </w:r>
          </w:p>
          <w:p>
            <w:pPr>
              <w:pStyle w:val="TableText"/>
              <w:spacing w:before="262" w:line="468" w:lineRule="exact"/>
              <w:ind w:left="596"/>
            </w:pPr>
            <w:r>
              <w:rPr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海新路污水管网：</w:t>
            </w:r>
            <w:r>
              <w:rPr>
                <w:position w:val="17"/>
              </w:rPr>
              <w:t>本次工程新建</w:t>
            </w:r>
            <w:r>
              <w:rPr>
                <w:spacing w:val="-54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ID800Ⅲ</w:t>
            </w:r>
            <w:r>
              <w:rPr>
                <w:position w:val="17"/>
              </w:rPr>
              <w:t>钢筋混凝土管道管长约</w:t>
            </w:r>
            <w:r>
              <w:rPr>
                <w:spacing w:val="-5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 xml:space="preserve">780 </w:t>
            </w:r>
            <w:r>
              <w:rPr>
                <w:position w:val="17"/>
              </w:rPr>
              <w:t>米，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ID4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00HDPE </w:t>
            </w:r>
            <w:r>
              <w:rPr>
                <w:spacing w:val="-1"/>
                <w:position w:val="17"/>
              </w:rPr>
              <w:t>增</w:t>
            </w:r>
          </w:p>
          <w:p>
            <w:pPr>
              <w:pStyle w:val="TableText"/>
              <w:spacing w:before="1" w:line="219" w:lineRule="auto"/>
              <w:ind w:left="123"/>
            </w:pPr>
            <w:r>
              <w:rPr>
                <w:spacing w:val="-2"/>
              </w:rPr>
              <w:t>强中空壁缠绕管管长约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36 </w:t>
            </w:r>
            <w:r>
              <w:rPr>
                <w:spacing w:val="-2"/>
              </w:rPr>
              <w:t>米。</w:t>
            </w:r>
          </w:p>
          <w:p>
            <w:pPr>
              <w:pStyle w:val="TableText"/>
              <w:spacing w:before="183" w:line="468" w:lineRule="exact"/>
              <w:ind w:left="593"/>
            </w:pP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ID800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position w:val="17"/>
              </w:rPr>
              <w:t xml:space="preserve"> </w:t>
            </w:r>
            <w:r>
              <w:rPr>
                <w:spacing w:val="-3"/>
                <w:position w:val="17"/>
              </w:rPr>
              <w:t>管长约</w:t>
            </w:r>
            <w:r>
              <w:rPr>
                <w:spacing w:val="-5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 xml:space="preserve">780 </w:t>
            </w:r>
            <w:r>
              <w:rPr>
                <w:spacing w:val="-3"/>
                <w:position w:val="17"/>
              </w:rPr>
              <w:t>米（开挖顶宽</w:t>
            </w:r>
            <w:r>
              <w:rPr>
                <w:spacing w:val="-5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2m</w:t>
            </w:r>
            <w:r>
              <w:rPr>
                <w:rFonts w:ascii="Times New Roman" w:eastAsia="Times New Roman" w:hAnsi="Times New Roman" w:cs="Times New Roman"/>
                <w:spacing w:val="-33"/>
                <w:position w:val="17"/>
              </w:rPr>
              <w:t xml:space="preserve"> </w:t>
            </w:r>
            <w:r>
              <w:rPr>
                <w:spacing w:val="-3"/>
                <w:position w:val="17"/>
              </w:rPr>
              <w:t>、底宽</w:t>
            </w:r>
            <w:r>
              <w:rPr>
                <w:spacing w:val="-5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2m</w:t>
            </w:r>
            <w:r>
              <w:rPr>
                <w:rFonts w:ascii="Times New Roman" w:eastAsia="Times New Roman" w:hAnsi="Times New Roman" w:cs="Times New Roman"/>
                <w:spacing w:val="-34"/>
                <w:position w:val="17"/>
              </w:rPr>
              <w:t xml:space="preserve"> </w:t>
            </w:r>
            <w:r>
              <w:rPr>
                <w:spacing w:val="-3"/>
                <w:position w:val="17"/>
              </w:rPr>
              <w:t>、深</w:t>
            </w:r>
            <w:r>
              <w:rPr>
                <w:spacing w:val="-54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2.5m</w:t>
            </w:r>
            <w:r>
              <w:rPr>
                <w:spacing w:val="8"/>
                <w:position w:val="17"/>
              </w:rPr>
              <w:t>），</w:t>
            </w:r>
            <w:r>
              <w:rPr>
                <w:spacing w:val="-3"/>
                <w:position w:val="17"/>
              </w:rPr>
              <w:t>挖方量为</w:t>
            </w:r>
            <w:r>
              <w:rPr>
                <w:spacing w:val="-5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3900m</w:t>
            </w:r>
            <w:r>
              <w:rPr>
                <w:rFonts w:ascii="Times New Roman" w:eastAsia="Times New Roman" w:hAnsi="Times New Roman" w:cs="Times New Roman"/>
                <w:spacing w:val="-3"/>
                <w:position w:val="24"/>
                <w:sz w:val="15"/>
                <w:szCs w:val="15"/>
              </w:rPr>
              <w:t>3</w:t>
            </w:r>
            <w:r>
              <w:rPr>
                <w:spacing w:val="-3"/>
                <w:position w:val="17"/>
              </w:rPr>
              <w:t>；</w:t>
            </w:r>
          </w:p>
          <w:p>
            <w:pPr>
              <w:pStyle w:val="TableText"/>
              <w:spacing w:line="219" w:lineRule="auto"/>
              <w:ind w:left="593"/>
            </w:pPr>
            <w:r>
              <w:rPr>
                <w:rFonts w:ascii="Times New Roman" w:eastAsia="Times New Roman" w:hAnsi="Times New Roman" w:cs="Times New Roman"/>
                <w:spacing w:val="-4"/>
              </w:rPr>
              <w:t>ID400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4"/>
              </w:rPr>
              <w:t>管长约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36 </w:t>
            </w:r>
            <w:r>
              <w:rPr>
                <w:spacing w:val="-4"/>
              </w:rPr>
              <w:t>米（开挖顶宽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1.6m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-4"/>
              </w:rPr>
              <w:t>、底宽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1.6m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-4"/>
              </w:rPr>
              <w:t>、深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2.5m</w:t>
            </w:r>
            <w:r>
              <w:rPr>
                <w:spacing w:val="4"/>
              </w:rPr>
              <w:t>），</w:t>
            </w:r>
            <w:r>
              <w:rPr>
                <w:spacing w:val="-4"/>
              </w:rPr>
              <w:t>挖方量</w:t>
            </w:r>
            <w:r>
              <w:rPr>
                <w:spacing w:val="-5"/>
              </w:rPr>
              <w:t>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144m</w:t>
            </w:r>
            <w:r>
              <w:rPr>
                <w:rFonts w:ascii="Times New Roman" w:eastAsia="Times New Roman" w:hAnsi="Times New Roman" w:cs="Times New Roman"/>
                <w:spacing w:val="-5"/>
                <w:position w:val="7"/>
                <w:sz w:val="15"/>
                <w:szCs w:val="15"/>
              </w:rPr>
              <w:t>3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83" w:after="0" w:line="360" w:lineRule="auto"/>
              <w:ind w:left="123" w:right="99" w:firstLine="47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海新路雨水管网：</w:t>
            </w:r>
            <w:r>
              <w:rPr>
                <w:spacing w:val="-1"/>
              </w:rPr>
              <w:t>本次工程新建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D800Ⅱ</w:t>
            </w:r>
            <w:r>
              <w:rPr>
                <w:spacing w:val="-1"/>
              </w:rPr>
              <w:t>钢筋混凝土管道管长约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50 </w:t>
            </w:r>
            <w:r>
              <w:rPr>
                <w:spacing w:val="-1"/>
              </w:rPr>
              <w:t>米，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D600Ⅱ</w:t>
            </w:r>
            <w:r>
              <w:rPr>
                <w:spacing w:val="-1"/>
              </w:rPr>
              <w:t>钢筋混凝土</w:t>
            </w:r>
            <w:r>
              <w:t xml:space="preserve"> </w:t>
            </w:r>
            <w:r>
              <w:rPr>
                <w:spacing w:val="-6"/>
              </w:rPr>
              <w:t>管道道管长约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126 </w:t>
            </w:r>
            <w:r>
              <w:rPr>
                <w:spacing w:val="-6"/>
              </w:rPr>
              <w:t>米，本次工程新建</w:t>
            </w:r>
            <w:r>
              <w:rPr>
                <w:spacing w:val="-6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D50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0Ⅱ</w:t>
            </w:r>
            <w:r>
              <w:rPr>
                <w:spacing w:val="-7"/>
              </w:rPr>
              <w:t>钢筋混凝土管道管长约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97 </w:t>
            </w:r>
            <w:r>
              <w:rPr>
                <w:spacing w:val="-7"/>
              </w:rPr>
              <w:t>米，本次工程新建</w:t>
            </w:r>
            <w:r>
              <w:rPr>
                <w:spacing w:val="-68"/>
              </w:rPr>
              <w:t xml:space="preserve"> </w:t>
            </w:r>
          </w:p>
        </w:tc>
      </w:tr>
    </w:tbl>
    <w:p>
      <w:pPr>
        <w:sectPr>
          <w:headerReference w:type="default" r:id="rId42"/>
          <w:pgSz w:w="11906" w:h="16839"/>
          <w:pgMar w:top="400" w:right="986" w:bottom="0" w:left="986" w:header="0" w:footer="0" w:gutter="0"/>
          <w:pgNumType w:start="33"/>
          <w:cols w:space="708"/>
        </w:sectPr>
      </w:pPr>
    </w:p>
    <w:tbl>
      <w:tblPr>
        <w:tblStyle w:val="TableNormal28"/>
        <w:tblW w:w="99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28"/>
      </w:tblGrid>
      <w:tr>
        <w:tblPrEx>
          <w:tblW w:w="99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525"/>
        </w:trPr>
        <w:tc>
          <w:tcPr>
            <w:tcW w:w="9928" w:type="dxa"/>
            <w:vAlign w:val="top"/>
          </w:tcPr>
          <w:p>
            <w:pPr>
              <w:pStyle w:val="TableText"/>
              <w:spacing w:before="0" w:line="360" w:lineRule="auto"/>
              <w:ind w:left="123" w:right="99" w:firstLine="47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7"/>
              </w:rPr>
              <w:t>D300Ⅱ</w:t>
            </w:r>
          </w:p>
          <w:p>
            <w:pPr>
              <w:pStyle w:val="TableText"/>
              <w:spacing w:line="219" w:lineRule="auto"/>
              <w:ind w:left="115"/>
            </w:pPr>
            <w:r>
              <w:rPr>
                <w:spacing w:val="-3"/>
              </w:rPr>
              <w:t>钢筋混凝土管道管长约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143 </w:t>
            </w:r>
            <w:r>
              <w:rPr>
                <w:spacing w:val="-3"/>
              </w:rPr>
              <w:t>米。</w:t>
            </w:r>
          </w:p>
          <w:p>
            <w:pPr>
              <w:pStyle w:val="TableText"/>
              <w:spacing w:before="184" w:line="219" w:lineRule="auto"/>
              <w:ind w:left="592"/>
            </w:pPr>
            <w:r>
              <w:rPr>
                <w:rFonts w:ascii="Times New Roman" w:eastAsia="Times New Roman" w:hAnsi="Times New Roman" w:cs="Times New Roman"/>
                <w:spacing w:val="-2"/>
              </w:rPr>
              <w:t>D800</w:t>
            </w:r>
            <w:r>
              <w:rPr>
                <w:spacing w:val="-2"/>
              </w:rPr>
              <w:t>管长约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50</w:t>
            </w:r>
            <w:r>
              <w:rPr>
                <w:spacing w:val="-2"/>
              </w:rPr>
              <w:t>米（开挖顶宽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2m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2"/>
              </w:rPr>
              <w:t>、底宽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2m</w:t>
            </w:r>
            <w:r>
              <w:rPr>
                <w:rFonts w:ascii="Times New Roman" w:eastAsia="Times New Roman" w:hAnsi="Times New Roman" w:cs="Times New Roman"/>
                <w:spacing w:val="-35"/>
              </w:rPr>
              <w:t xml:space="preserve"> </w:t>
            </w:r>
            <w:r>
              <w:rPr>
                <w:spacing w:val="-2"/>
              </w:rPr>
              <w:t>、深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2.5m</w:t>
            </w:r>
            <w:r>
              <w:rPr>
                <w:spacing w:val="10"/>
              </w:rPr>
              <w:t>），</w:t>
            </w:r>
            <w:r>
              <w:rPr>
                <w:spacing w:val="-2"/>
              </w:rPr>
              <w:t>挖方量为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250m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spacing w:val="-2"/>
              </w:rPr>
              <w:t>；</w:t>
            </w:r>
          </w:p>
        </w:tc>
      </w:tr>
    </w:tbl>
    <w:p>
      <w:pPr>
        <w:pStyle w:val="BodyText"/>
      </w:pPr>
    </w:p>
    <w:p>
      <w:pPr>
        <w:sectPr>
          <w:headerReference w:type="default" r:id="rId43"/>
          <w:type w:val="nextPage"/>
          <w:pgSz w:w="11906" w:h="16839"/>
          <w:pgMar w:top="400" w:right="986" w:bottom="0" w:left="986" w:header="0" w:footer="0" w:gutter="0"/>
          <w:pgNumType w:start="34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29"/>
        <w:tblW w:w="99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28"/>
      </w:tblGrid>
      <w:tr>
        <w:tblPrEx>
          <w:tblW w:w="99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613"/>
        </w:trPr>
        <w:tc>
          <w:tcPr>
            <w:tcW w:w="9928" w:type="dxa"/>
            <w:vAlign w:val="top"/>
          </w:tcPr>
          <w:p>
            <w:pPr>
              <w:pStyle w:val="TableText"/>
              <w:spacing w:before="119" w:line="219" w:lineRule="auto"/>
              <w:ind w:left="592"/>
            </w:pPr>
            <w:r>
              <w:rPr>
                <w:rFonts w:ascii="Times New Roman" w:eastAsia="Times New Roman" w:hAnsi="Times New Roman" w:cs="Times New Roman"/>
                <w:spacing w:val="-1"/>
              </w:rPr>
              <w:t>D600</w:t>
            </w:r>
            <w:r>
              <w:rPr>
                <w:spacing w:val="-1"/>
              </w:rPr>
              <w:t>管长约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126</w:t>
            </w:r>
            <w:r>
              <w:rPr>
                <w:spacing w:val="-1"/>
              </w:rPr>
              <w:t>米（开挖顶宽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1.8m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1"/>
              </w:rPr>
              <w:t>、底</w:t>
            </w:r>
            <w:r>
              <w:rPr>
                <w:spacing w:val="-2"/>
              </w:rPr>
              <w:t>宽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1.8m</w:t>
            </w:r>
            <w:r>
              <w:rPr>
                <w:rFonts w:ascii="Times New Roman" w:eastAsia="Times New Roman" w:hAnsi="Times New Roman" w:cs="Times New Roman"/>
                <w:spacing w:val="-35"/>
              </w:rPr>
              <w:t xml:space="preserve"> </w:t>
            </w:r>
            <w:r>
              <w:rPr>
                <w:spacing w:val="-2"/>
              </w:rPr>
              <w:t>、深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2.5m</w:t>
            </w:r>
            <w:r>
              <w:rPr>
                <w:spacing w:val="4"/>
              </w:rPr>
              <w:t>），</w:t>
            </w:r>
            <w:r>
              <w:rPr>
                <w:spacing w:val="-2"/>
              </w:rPr>
              <w:t>挖方量为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567m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spacing w:val="-2"/>
              </w:rPr>
              <w:t>；</w:t>
            </w:r>
          </w:p>
          <w:p>
            <w:pPr>
              <w:pStyle w:val="TableText"/>
              <w:spacing w:before="182" w:line="468" w:lineRule="exact"/>
              <w:ind w:left="592"/>
            </w:pP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D500</w:t>
            </w:r>
            <w:r>
              <w:rPr>
                <w:spacing w:val="-1"/>
                <w:position w:val="17"/>
              </w:rPr>
              <w:t>管长约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97</w:t>
            </w:r>
            <w:r>
              <w:rPr>
                <w:spacing w:val="-1"/>
                <w:position w:val="17"/>
              </w:rPr>
              <w:t>米（开挖顶宽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1.7m</w:t>
            </w:r>
            <w:r>
              <w:rPr>
                <w:rFonts w:ascii="Times New Roman" w:eastAsia="Times New Roman" w:hAnsi="Times New Roman" w:cs="Times New Roman"/>
                <w:spacing w:val="-32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、底宽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1.7m</w:t>
            </w:r>
            <w:r>
              <w:rPr>
                <w:rFonts w:ascii="Times New Roman" w:eastAsia="Times New Roman" w:hAnsi="Times New Roman" w:cs="Times New Roman"/>
                <w:spacing w:val="-35"/>
                <w:position w:val="17"/>
              </w:rPr>
              <w:t xml:space="preserve"> </w:t>
            </w:r>
            <w:r>
              <w:rPr>
                <w:spacing w:val="-2"/>
                <w:position w:val="17"/>
              </w:rPr>
              <w:t>、深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2.5m</w:t>
            </w:r>
            <w:r>
              <w:rPr>
                <w:spacing w:val="4"/>
                <w:position w:val="17"/>
              </w:rPr>
              <w:t>），</w:t>
            </w:r>
            <w:r>
              <w:rPr>
                <w:spacing w:val="-2"/>
                <w:position w:val="17"/>
              </w:rPr>
              <w:t>挖方量为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412.25m</w:t>
            </w:r>
            <w:r>
              <w:rPr>
                <w:rFonts w:ascii="Times New Roman" w:eastAsia="Times New Roman" w:hAnsi="Times New Roman" w:cs="Times New Roman"/>
                <w:spacing w:val="-2"/>
                <w:position w:val="24"/>
                <w:sz w:val="15"/>
                <w:szCs w:val="15"/>
              </w:rPr>
              <w:t>3</w:t>
            </w:r>
            <w:r>
              <w:rPr>
                <w:spacing w:val="-2"/>
                <w:position w:val="17"/>
              </w:rPr>
              <w:t>；</w:t>
            </w:r>
          </w:p>
          <w:p>
            <w:pPr>
              <w:pStyle w:val="TableText"/>
              <w:spacing w:line="219" w:lineRule="auto"/>
              <w:ind w:left="592"/>
            </w:pPr>
            <w:r>
              <w:rPr>
                <w:rFonts w:ascii="Times New Roman" w:eastAsia="Times New Roman" w:hAnsi="Times New Roman" w:cs="Times New Roman"/>
                <w:spacing w:val="-1"/>
              </w:rPr>
              <w:t>D300</w:t>
            </w:r>
            <w:r>
              <w:rPr>
                <w:spacing w:val="-1"/>
              </w:rPr>
              <w:t>管长约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143</w:t>
            </w:r>
            <w:r>
              <w:rPr>
                <w:spacing w:val="-1"/>
              </w:rPr>
              <w:t>米（开挖顶宽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1.5m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1"/>
              </w:rPr>
              <w:t>、底宽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1.5m</w:t>
            </w:r>
            <w:r>
              <w:rPr>
                <w:rFonts w:ascii="Times New Roman" w:eastAsia="Times New Roman" w:hAnsi="Times New Roman" w:cs="Times New Roman"/>
                <w:spacing w:val="-35"/>
              </w:rPr>
              <w:t xml:space="preserve"> </w:t>
            </w:r>
            <w:r>
              <w:rPr>
                <w:spacing w:val="-1"/>
              </w:rPr>
              <w:t>、</w:t>
            </w:r>
            <w:r>
              <w:rPr>
                <w:spacing w:val="-2"/>
              </w:rPr>
              <w:t>深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2.5m</w:t>
            </w:r>
            <w:r>
              <w:rPr>
                <w:spacing w:val="4"/>
              </w:rPr>
              <w:t>），</w:t>
            </w:r>
            <w:r>
              <w:rPr>
                <w:spacing w:val="-2"/>
              </w:rPr>
              <w:t>挖方量为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536.25m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2" w:line="468" w:lineRule="exact"/>
              <w:ind w:left="600"/>
            </w:pP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贵都路污水管网：</w:t>
            </w:r>
            <w:r>
              <w:rPr>
                <w:spacing w:val="-1"/>
                <w:position w:val="17"/>
              </w:rPr>
              <w:t>本次工程新建</w:t>
            </w:r>
            <w:r>
              <w:rPr>
                <w:spacing w:val="-4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D1000Ⅲ</w:t>
            </w:r>
            <w:r>
              <w:rPr>
                <w:spacing w:val="-1"/>
                <w:position w:val="17"/>
              </w:rPr>
              <w:t>钢筋混凝土管道管长约</w:t>
            </w:r>
            <w:r>
              <w:rPr>
                <w:spacing w:val="-46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862 </w:t>
            </w:r>
            <w:r>
              <w:rPr>
                <w:spacing w:val="-1"/>
                <w:position w:val="17"/>
              </w:rPr>
              <w:t>米；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ID500Ⅲ</w:t>
            </w:r>
            <w:r>
              <w:rPr>
                <w:spacing w:val="-1"/>
                <w:position w:val="17"/>
              </w:rPr>
              <w:t>钢筋混</w:t>
            </w:r>
          </w:p>
          <w:p>
            <w:pPr>
              <w:pStyle w:val="TableText"/>
              <w:spacing w:line="219" w:lineRule="auto"/>
              <w:ind w:left="116"/>
            </w:pPr>
            <w:r>
              <w:rPr>
                <w:spacing w:val="-2"/>
              </w:rPr>
              <w:t>凝土管道管长约</w:t>
            </w:r>
            <w:r>
              <w:rPr>
                <w:spacing w:val="-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15 </w:t>
            </w:r>
            <w:r>
              <w:rPr>
                <w:spacing w:val="-2"/>
              </w:rPr>
              <w:t>米；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ID400Ⅲ</w:t>
            </w:r>
            <w:r>
              <w:rPr>
                <w:spacing w:val="-2"/>
              </w:rPr>
              <w:t>钢筋混凝土管道管长约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63 </w:t>
            </w:r>
            <w:r>
              <w:rPr>
                <w:spacing w:val="-2"/>
              </w:rPr>
              <w:t>米。</w:t>
            </w:r>
          </w:p>
          <w:p>
            <w:pPr>
              <w:pStyle w:val="TableText"/>
              <w:spacing w:before="183" w:line="219" w:lineRule="auto"/>
              <w:ind w:left="592"/>
            </w:pPr>
            <w:r>
              <w:rPr>
                <w:rFonts w:ascii="Times New Roman" w:eastAsia="Times New Roman" w:hAnsi="Times New Roman" w:cs="Times New Roman"/>
                <w:spacing w:val="-2"/>
              </w:rPr>
              <w:t>D800</w:t>
            </w:r>
            <w:r>
              <w:rPr>
                <w:spacing w:val="-2"/>
              </w:rPr>
              <w:t>管长约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862</w:t>
            </w:r>
            <w:r>
              <w:rPr>
                <w:spacing w:val="-2"/>
              </w:rPr>
              <w:t>米（开挖顶宽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2m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2"/>
              </w:rPr>
              <w:t>、底宽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2m</w:t>
            </w:r>
            <w:r>
              <w:rPr>
                <w:rFonts w:ascii="Times New Roman" w:eastAsia="Times New Roman" w:hAnsi="Times New Roman" w:cs="Times New Roman"/>
                <w:spacing w:val="-35"/>
              </w:rPr>
              <w:t xml:space="preserve"> </w:t>
            </w:r>
            <w:r>
              <w:rPr>
                <w:spacing w:val="-2"/>
              </w:rPr>
              <w:t>、深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2.5m</w:t>
            </w:r>
            <w:r>
              <w:rPr>
                <w:spacing w:val="12"/>
              </w:rPr>
              <w:t>），</w:t>
            </w:r>
            <w:r>
              <w:rPr>
                <w:spacing w:val="-2"/>
              </w:rPr>
              <w:t>挖方量为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4310m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spacing w:val="-2"/>
              </w:rPr>
              <w:t>；</w:t>
            </w:r>
          </w:p>
          <w:p>
            <w:pPr>
              <w:pStyle w:val="TableText"/>
              <w:spacing w:before="183" w:line="468" w:lineRule="exact"/>
              <w:ind w:left="593"/>
            </w:pP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ID500</w:t>
            </w:r>
            <w:r>
              <w:rPr>
                <w:rFonts w:ascii="Times New Roman" w:eastAsia="Times New Roman" w:hAnsi="Times New Roman" w:cs="Times New Roman"/>
                <w:spacing w:val="17"/>
                <w:position w:val="17"/>
              </w:rPr>
              <w:t xml:space="preserve"> </w:t>
            </w:r>
            <w:r>
              <w:rPr>
                <w:spacing w:val="-4"/>
                <w:position w:val="17"/>
              </w:rPr>
              <w:t>管长约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 xml:space="preserve">15 </w:t>
            </w:r>
            <w:r>
              <w:rPr>
                <w:spacing w:val="-4"/>
                <w:position w:val="17"/>
              </w:rPr>
              <w:t>米（开挖顶宽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1.7m</w:t>
            </w:r>
            <w:r>
              <w:rPr>
                <w:rFonts w:ascii="Times New Roman" w:eastAsia="Times New Roman" w:hAnsi="Times New Roman" w:cs="Times New Roman"/>
                <w:spacing w:val="-33"/>
                <w:position w:val="17"/>
              </w:rPr>
              <w:t xml:space="preserve"> </w:t>
            </w:r>
            <w:r>
              <w:rPr>
                <w:spacing w:val="-4"/>
                <w:position w:val="17"/>
              </w:rPr>
              <w:t>、底宽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1.7m</w:t>
            </w:r>
            <w:r>
              <w:rPr>
                <w:rFonts w:ascii="Times New Roman" w:eastAsia="Times New Roman" w:hAnsi="Times New Roman" w:cs="Times New Roman"/>
                <w:spacing w:val="-33"/>
                <w:position w:val="17"/>
              </w:rPr>
              <w:t xml:space="preserve"> </w:t>
            </w:r>
            <w:r>
              <w:rPr>
                <w:spacing w:val="-4"/>
                <w:position w:val="17"/>
              </w:rPr>
              <w:t>、深</w:t>
            </w:r>
            <w:r>
              <w:rPr>
                <w:spacing w:val="-5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2.5m</w:t>
            </w:r>
            <w:r>
              <w:rPr>
                <w:spacing w:val="4"/>
                <w:position w:val="17"/>
              </w:rPr>
              <w:t>），</w:t>
            </w:r>
            <w:r>
              <w:rPr>
                <w:spacing w:val="-4"/>
                <w:position w:val="17"/>
              </w:rPr>
              <w:t>挖方量为</w:t>
            </w:r>
            <w:r>
              <w:rPr>
                <w:spacing w:val="-5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63.75m</w:t>
            </w:r>
            <w:r>
              <w:rPr>
                <w:rFonts w:ascii="Times New Roman" w:eastAsia="Times New Roman" w:hAnsi="Times New Roman" w:cs="Times New Roman"/>
                <w:spacing w:val="-4"/>
                <w:position w:val="24"/>
                <w:sz w:val="15"/>
                <w:szCs w:val="15"/>
              </w:rPr>
              <w:t>3</w:t>
            </w:r>
            <w:r>
              <w:rPr>
                <w:spacing w:val="-4"/>
                <w:position w:val="17"/>
              </w:rPr>
              <w:t>；</w:t>
            </w:r>
          </w:p>
          <w:p>
            <w:pPr>
              <w:pStyle w:val="TableText"/>
              <w:spacing w:before="1" w:line="219" w:lineRule="auto"/>
              <w:ind w:left="593"/>
            </w:pPr>
            <w:r>
              <w:rPr>
                <w:rFonts w:ascii="Times New Roman" w:eastAsia="Times New Roman" w:hAnsi="Times New Roman" w:cs="Times New Roman"/>
                <w:spacing w:val="-4"/>
              </w:rPr>
              <w:t>ID400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4"/>
              </w:rPr>
              <w:t>管长约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63 </w:t>
            </w:r>
            <w:r>
              <w:rPr>
                <w:spacing w:val="-4"/>
              </w:rPr>
              <w:t>米（开挖顶宽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1.6m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-4"/>
              </w:rPr>
              <w:t>、底宽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1.6m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-4"/>
              </w:rPr>
              <w:t>、深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2.5m</w:t>
            </w:r>
            <w:r>
              <w:rPr>
                <w:spacing w:val="12"/>
              </w:rPr>
              <w:t>），</w:t>
            </w:r>
            <w:r>
              <w:rPr>
                <w:spacing w:val="-4"/>
              </w:rPr>
              <w:t>挖方量为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252m</w:t>
            </w:r>
            <w:r>
              <w:rPr>
                <w:rFonts w:ascii="Times New Roman" w:eastAsia="Times New Roman" w:hAnsi="Times New Roman" w:cs="Times New Roman"/>
                <w:spacing w:val="-4"/>
                <w:position w:val="7"/>
                <w:sz w:val="15"/>
                <w:szCs w:val="15"/>
              </w:rPr>
              <w:t>3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83" w:line="468" w:lineRule="exact"/>
              <w:ind w:left="588"/>
            </w:pP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鲁能美丽三区（四号路至椰林路）污水管网：</w:t>
            </w:r>
            <w:r>
              <w:rPr>
                <w:spacing w:val="-1"/>
                <w:position w:val="17"/>
              </w:rPr>
              <w:t>本次工程新建</w:t>
            </w:r>
            <w:r>
              <w:rPr>
                <w:spacing w:val="-5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ID400HDPE </w:t>
            </w:r>
            <w:r>
              <w:rPr>
                <w:spacing w:val="-1"/>
                <w:position w:val="17"/>
              </w:rPr>
              <w:t>增强中空壁缠绕</w:t>
            </w:r>
          </w:p>
          <w:p>
            <w:pPr>
              <w:pStyle w:val="TableText"/>
              <w:spacing w:line="219" w:lineRule="auto"/>
              <w:ind w:left="123"/>
            </w:pPr>
            <w:r>
              <w:rPr>
                <w:spacing w:val="-2"/>
              </w:rPr>
              <w:t>管道管长约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428 </w:t>
            </w:r>
            <w:r>
              <w:rPr>
                <w:spacing w:val="-2"/>
              </w:rPr>
              <w:t>米。</w:t>
            </w:r>
          </w:p>
          <w:p>
            <w:pPr>
              <w:pStyle w:val="TableText"/>
              <w:spacing w:before="183" w:line="219" w:lineRule="auto"/>
              <w:ind w:left="593"/>
            </w:pPr>
            <w:r>
              <w:rPr>
                <w:rFonts w:ascii="Times New Roman" w:eastAsia="Times New Roman" w:hAnsi="Times New Roman" w:cs="Times New Roman"/>
                <w:spacing w:val="-4"/>
              </w:rPr>
              <w:t>ID400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4"/>
              </w:rPr>
              <w:t>管长约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428 </w:t>
            </w:r>
            <w:r>
              <w:rPr>
                <w:spacing w:val="-4"/>
              </w:rPr>
              <w:t>米（开挖顶宽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1.6m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-4"/>
              </w:rPr>
              <w:t>、底宽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1.6m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-4"/>
              </w:rPr>
              <w:t>、深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2.5m</w:t>
            </w:r>
            <w:r>
              <w:rPr>
                <w:spacing w:val="8"/>
              </w:rPr>
              <w:t>），</w:t>
            </w:r>
            <w:r>
              <w:rPr>
                <w:spacing w:val="-4"/>
              </w:rPr>
              <w:t>挖方量为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1712m</w:t>
            </w:r>
            <w:r>
              <w:rPr>
                <w:rFonts w:ascii="Times New Roman" w:eastAsia="Times New Roman" w:hAnsi="Times New Roman" w:cs="Times New Roman"/>
                <w:spacing w:val="-4"/>
                <w:position w:val="7"/>
                <w:sz w:val="15"/>
                <w:szCs w:val="15"/>
              </w:rPr>
              <w:t>3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83" w:line="468" w:lineRule="exact"/>
              <w:ind w:left="586"/>
            </w:pP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海榆西线（大兵桥至御海路）污水管网：</w:t>
            </w:r>
            <w:r>
              <w:rPr>
                <w:spacing w:val="-1"/>
                <w:position w:val="17"/>
              </w:rPr>
              <w:t>本次工程新建</w:t>
            </w:r>
            <w:r>
              <w:rPr>
                <w:spacing w:val="-5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ID500HDPE </w:t>
            </w:r>
            <w:r>
              <w:rPr>
                <w:spacing w:val="-1"/>
                <w:position w:val="17"/>
              </w:rPr>
              <w:t>增强中空壁缠绕管道</w:t>
            </w:r>
          </w:p>
          <w:p>
            <w:pPr>
              <w:pStyle w:val="TableText"/>
              <w:spacing w:before="1" w:line="219" w:lineRule="auto"/>
              <w:ind w:left="123"/>
            </w:pPr>
            <w:r>
              <w:rPr>
                <w:spacing w:val="-1"/>
              </w:rPr>
              <w:t>管长约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650 </w:t>
            </w:r>
            <w:r>
              <w:rPr>
                <w:spacing w:val="-1"/>
              </w:rPr>
              <w:t>米；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ID300HDPE </w:t>
            </w:r>
            <w:r>
              <w:rPr>
                <w:spacing w:val="-1"/>
              </w:rPr>
              <w:t>增强中空壁缠绕管道管长约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39 </w:t>
            </w:r>
            <w:r>
              <w:rPr>
                <w:spacing w:val="-2"/>
              </w:rPr>
              <w:t>米。</w:t>
            </w:r>
          </w:p>
          <w:p>
            <w:pPr>
              <w:pStyle w:val="TableText"/>
              <w:spacing w:before="183" w:line="468" w:lineRule="exact"/>
              <w:ind w:left="593"/>
            </w:pP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ID500</w:t>
            </w:r>
            <w:r>
              <w:rPr>
                <w:rFonts w:ascii="Times New Roman" w:eastAsia="Times New Roman" w:hAnsi="Times New Roman" w:cs="Times New Roman"/>
                <w:spacing w:val="17"/>
                <w:position w:val="17"/>
              </w:rPr>
              <w:t xml:space="preserve"> </w:t>
            </w:r>
            <w:r>
              <w:rPr>
                <w:spacing w:val="-3"/>
                <w:position w:val="17"/>
              </w:rPr>
              <w:t>管长约</w:t>
            </w:r>
            <w:r>
              <w:rPr>
                <w:spacing w:val="-5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 xml:space="preserve">650 </w:t>
            </w:r>
            <w:r>
              <w:rPr>
                <w:spacing w:val="-3"/>
                <w:position w:val="17"/>
              </w:rPr>
              <w:t>米（开挖顶宽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1.7m</w:t>
            </w:r>
            <w:r>
              <w:rPr>
                <w:rFonts w:ascii="Times New Roman" w:eastAsia="Times New Roman" w:hAnsi="Times New Roman" w:cs="Times New Roman"/>
                <w:spacing w:val="-33"/>
                <w:position w:val="17"/>
              </w:rPr>
              <w:t xml:space="preserve"> </w:t>
            </w:r>
            <w:r>
              <w:rPr>
                <w:spacing w:val="-3"/>
                <w:position w:val="17"/>
              </w:rPr>
              <w:t>、底宽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1.7m</w:t>
            </w:r>
            <w:r>
              <w:rPr>
                <w:rFonts w:ascii="Times New Roman" w:eastAsia="Times New Roman" w:hAnsi="Times New Roman" w:cs="Times New Roman"/>
                <w:spacing w:val="-33"/>
                <w:position w:val="17"/>
              </w:rPr>
              <w:t xml:space="preserve"> </w:t>
            </w:r>
            <w:r>
              <w:rPr>
                <w:spacing w:val="-3"/>
                <w:position w:val="17"/>
              </w:rPr>
              <w:t>、深</w:t>
            </w:r>
            <w:r>
              <w:rPr>
                <w:spacing w:val="-5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2.5m</w:t>
            </w:r>
            <w:r>
              <w:rPr>
                <w:spacing w:val="4"/>
                <w:position w:val="17"/>
              </w:rPr>
              <w:t>），</w:t>
            </w:r>
            <w:r>
              <w:rPr>
                <w:spacing w:val="-4"/>
                <w:position w:val="17"/>
              </w:rPr>
              <w:t>挖方量为</w:t>
            </w:r>
            <w:r>
              <w:rPr>
                <w:spacing w:val="-5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2762.5m</w:t>
            </w:r>
            <w:r>
              <w:rPr>
                <w:rFonts w:ascii="Times New Roman" w:eastAsia="Times New Roman" w:hAnsi="Times New Roman" w:cs="Times New Roman"/>
                <w:spacing w:val="-4"/>
                <w:position w:val="24"/>
                <w:sz w:val="15"/>
                <w:szCs w:val="15"/>
              </w:rPr>
              <w:t>3</w:t>
            </w:r>
            <w:r>
              <w:rPr>
                <w:spacing w:val="-4"/>
                <w:position w:val="17"/>
              </w:rPr>
              <w:t>；</w:t>
            </w:r>
          </w:p>
          <w:p>
            <w:pPr>
              <w:pStyle w:val="TableText"/>
              <w:spacing w:line="219" w:lineRule="auto"/>
              <w:ind w:left="593"/>
            </w:pPr>
            <w:r>
              <w:rPr>
                <w:rFonts w:ascii="Times New Roman" w:eastAsia="Times New Roman" w:hAnsi="Times New Roman" w:cs="Times New Roman"/>
                <w:spacing w:val="-4"/>
              </w:rPr>
              <w:t>ID300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4"/>
              </w:rPr>
              <w:t>管长约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39 </w:t>
            </w:r>
            <w:r>
              <w:rPr>
                <w:spacing w:val="-4"/>
              </w:rPr>
              <w:t>米（开挖顶宽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1.5m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-4"/>
              </w:rPr>
              <w:t>、底宽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1.5m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-4"/>
              </w:rPr>
              <w:t>、深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2.5m</w:t>
            </w:r>
            <w:r>
              <w:rPr>
                <w:spacing w:val="7"/>
              </w:rPr>
              <w:t>），</w:t>
            </w:r>
            <w:r>
              <w:rPr>
                <w:spacing w:val="-4"/>
              </w:rPr>
              <w:t>挖方量为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146.25m</w:t>
            </w:r>
            <w:r>
              <w:rPr>
                <w:rFonts w:ascii="Times New Roman" w:eastAsia="Times New Roman" w:hAnsi="Times New Roman" w:cs="Times New Roman"/>
                <w:spacing w:val="-4"/>
                <w:position w:val="7"/>
                <w:sz w:val="15"/>
                <w:szCs w:val="15"/>
              </w:rPr>
              <w:t>3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02" w:line="228" w:lineRule="auto"/>
              <w:ind w:left="354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5-2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项目土石方开挖汇总表</w:t>
            </w:r>
          </w:p>
          <w:p>
            <w:pPr>
              <w:spacing w:line="47" w:lineRule="exact"/>
            </w:pPr>
          </w:p>
          <w:tbl>
            <w:tblPr>
              <w:tblStyle w:val="TableNormal29"/>
              <w:tblW w:w="9266" w:type="dxa"/>
              <w:tblInd w:w="32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10"/>
              <w:gridCol w:w="2491"/>
              <w:gridCol w:w="1789"/>
              <w:gridCol w:w="2133"/>
              <w:gridCol w:w="1743"/>
            </w:tblGrid>
            <w:tr>
              <w:tblPrEx>
                <w:tblW w:w="9266" w:type="dxa"/>
                <w:tblInd w:w="32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1"/>
              </w:trPr>
              <w:tc>
                <w:tcPr>
                  <w:tcW w:w="1110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4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工程内容</w:t>
                  </w:r>
                </w:p>
              </w:tc>
              <w:tc>
                <w:tcPr>
                  <w:tcW w:w="2491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21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管网规格（直径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mm</w:t>
                  </w: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1789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88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管网长度（</w:t>
                  </w:r>
                  <w:r>
                    <w:rPr>
                      <w:spacing w:val="-6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"/>
                      <w:sz w:val="20"/>
                      <w:szCs w:val="20"/>
                    </w:rPr>
                    <w:t>m</w:t>
                  </w:r>
                  <w:r>
                    <w:rPr>
                      <w:spacing w:val="1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2133" w:type="dxa"/>
                  <w:vAlign w:val="top"/>
                </w:tcPr>
                <w:p>
                  <w:pPr>
                    <w:pStyle w:val="TableText"/>
                    <w:spacing w:before="55" w:line="229" w:lineRule="auto"/>
                    <w:ind w:left="118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土石方开挖量（</w:t>
                  </w:r>
                  <w:r>
                    <w:rPr>
                      <w:spacing w:val="-5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1743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5" w:line="229" w:lineRule="auto"/>
                    <w:ind w:left="34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小计（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</w:tr>
            <w:tr>
              <w:tblPrEx>
                <w:tblW w:w="9266" w:type="dxa"/>
                <w:tblInd w:w="327" w:type="dxa"/>
                <w:tblLayout w:type="fixed"/>
              </w:tblPrEx>
              <w:trPr>
                <w:trHeight w:val="317"/>
              </w:trPr>
              <w:tc>
                <w:tcPr>
                  <w:tcW w:w="1110" w:type="dxa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line="31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4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污水工程</w:t>
                  </w:r>
                </w:p>
              </w:tc>
              <w:tc>
                <w:tcPr>
                  <w:tcW w:w="2491" w:type="dxa"/>
                  <w:vAlign w:val="top"/>
                </w:tcPr>
                <w:p>
                  <w:pPr>
                    <w:spacing w:before="86" w:line="195" w:lineRule="auto"/>
                    <w:ind w:left="10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D800</w:t>
                  </w:r>
                </w:p>
              </w:tc>
              <w:tc>
                <w:tcPr>
                  <w:tcW w:w="1789" w:type="dxa"/>
                  <w:vAlign w:val="top"/>
                </w:tcPr>
                <w:p>
                  <w:pPr>
                    <w:spacing w:before="86" w:line="195" w:lineRule="auto"/>
                    <w:ind w:left="7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862</w:t>
                  </w:r>
                </w:p>
              </w:tc>
              <w:tc>
                <w:tcPr>
                  <w:tcW w:w="2133" w:type="dxa"/>
                  <w:vAlign w:val="top"/>
                </w:tcPr>
                <w:p>
                  <w:pPr>
                    <w:spacing w:before="86" w:line="195" w:lineRule="auto"/>
                    <w:ind w:left="85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4310</w:t>
                  </w:r>
                </w:p>
              </w:tc>
              <w:tc>
                <w:tcPr>
                  <w:tcW w:w="1743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33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3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5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13290.5</w:t>
                  </w:r>
                </w:p>
              </w:tc>
            </w:tr>
            <w:tr>
              <w:tblPrEx>
                <w:tblW w:w="9266" w:type="dxa"/>
                <w:tblInd w:w="327" w:type="dxa"/>
                <w:tblLayout w:type="fixed"/>
              </w:tblPrEx>
              <w:trPr>
                <w:trHeight w:val="316"/>
              </w:trPr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91" w:type="dxa"/>
                  <w:vAlign w:val="top"/>
                </w:tcPr>
                <w:p>
                  <w:pPr>
                    <w:spacing w:before="86" w:line="195" w:lineRule="auto"/>
                    <w:ind w:left="9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ID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800</w:t>
                  </w:r>
                </w:p>
              </w:tc>
              <w:tc>
                <w:tcPr>
                  <w:tcW w:w="1789" w:type="dxa"/>
                  <w:vAlign w:val="top"/>
                </w:tcPr>
                <w:p>
                  <w:pPr>
                    <w:spacing w:before="86" w:line="195" w:lineRule="auto"/>
                    <w:ind w:left="7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780</w:t>
                  </w:r>
                </w:p>
              </w:tc>
              <w:tc>
                <w:tcPr>
                  <w:tcW w:w="2133" w:type="dxa"/>
                  <w:vAlign w:val="top"/>
                </w:tcPr>
                <w:p>
                  <w:pPr>
                    <w:spacing w:before="86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3900</w:t>
                  </w:r>
                </w:p>
              </w:tc>
              <w:tc>
                <w:tcPr>
                  <w:tcW w:w="174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66" w:type="dxa"/>
                <w:tblInd w:w="327" w:type="dxa"/>
                <w:tblLayout w:type="fixed"/>
              </w:tblPrEx>
              <w:trPr>
                <w:trHeight w:val="317"/>
              </w:trPr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91" w:type="dxa"/>
                  <w:vAlign w:val="top"/>
                </w:tcPr>
                <w:p>
                  <w:pPr>
                    <w:spacing w:before="87" w:line="195" w:lineRule="auto"/>
                    <w:ind w:left="9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ID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1789" w:type="dxa"/>
                  <w:vAlign w:val="top"/>
                </w:tcPr>
                <w:p>
                  <w:pPr>
                    <w:spacing w:before="87" w:line="195" w:lineRule="auto"/>
                    <w:ind w:left="74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665</w:t>
                  </w:r>
                </w:p>
              </w:tc>
              <w:tc>
                <w:tcPr>
                  <w:tcW w:w="2133" w:type="dxa"/>
                  <w:vAlign w:val="top"/>
                </w:tcPr>
                <w:p>
                  <w:pPr>
                    <w:spacing w:before="87" w:line="195" w:lineRule="auto"/>
                    <w:ind w:left="7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2826.25</w:t>
                  </w:r>
                </w:p>
              </w:tc>
              <w:tc>
                <w:tcPr>
                  <w:tcW w:w="174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66" w:type="dxa"/>
                <w:tblInd w:w="327" w:type="dxa"/>
                <w:tblLayout w:type="fixed"/>
              </w:tblPrEx>
              <w:trPr>
                <w:trHeight w:val="317"/>
              </w:trPr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91" w:type="dxa"/>
                  <w:vAlign w:val="top"/>
                </w:tcPr>
                <w:p>
                  <w:pPr>
                    <w:spacing w:before="89" w:line="195" w:lineRule="auto"/>
                    <w:ind w:left="9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ID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400</w:t>
                  </w:r>
                </w:p>
              </w:tc>
              <w:tc>
                <w:tcPr>
                  <w:tcW w:w="1789" w:type="dxa"/>
                  <w:vAlign w:val="top"/>
                </w:tcPr>
                <w:p>
                  <w:pPr>
                    <w:spacing w:before="89" w:line="195" w:lineRule="auto"/>
                    <w:ind w:left="7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527</w:t>
                  </w:r>
                </w:p>
              </w:tc>
              <w:tc>
                <w:tcPr>
                  <w:tcW w:w="2133" w:type="dxa"/>
                  <w:vAlign w:val="top"/>
                </w:tcPr>
                <w:p>
                  <w:pPr>
                    <w:spacing w:before="89" w:line="195" w:lineRule="auto"/>
                    <w:ind w:left="85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2108</w:t>
                  </w:r>
                </w:p>
              </w:tc>
              <w:tc>
                <w:tcPr>
                  <w:tcW w:w="174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66" w:type="dxa"/>
                <w:tblInd w:w="327" w:type="dxa"/>
                <w:tblLayout w:type="fixed"/>
              </w:tblPrEx>
              <w:trPr>
                <w:trHeight w:val="316"/>
              </w:trPr>
              <w:tc>
                <w:tcPr>
                  <w:tcW w:w="1110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91" w:type="dxa"/>
                  <w:vAlign w:val="top"/>
                </w:tcPr>
                <w:p>
                  <w:pPr>
                    <w:spacing w:before="88" w:line="195" w:lineRule="auto"/>
                    <w:ind w:left="9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ID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300</w:t>
                  </w:r>
                </w:p>
              </w:tc>
              <w:tc>
                <w:tcPr>
                  <w:tcW w:w="1789" w:type="dxa"/>
                  <w:vAlign w:val="top"/>
                </w:tcPr>
                <w:p>
                  <w:pPr>
                    <w:spacing w:before="88" w:line="195" w:lineRule="auto"/>
                    <w:ind w:left="7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39</w:t>
                  </w:r>
                </w:p>
              </w:tc>
              <w:tc>
                <w:tcPr>
                  <w:tcW w:w="2133" w:type="dxa"/>
                  <w:vAlign w:val="top"/>
                </w:tcPr>
                <w:p>
                  <w:pPr>
                    <w:spacing w:before="88" w:line="195" w:lineRule="auto"/>
                    <w:ind w:left="8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146.25</w:t>
                  </w:r>
                </w:p>
              </w:tc>
              <w:tc>
                <w:tcPr>
                  <w:tcW w:w="1743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66" w:type="dxa"/>
                <w:tblInd w:w="327" w:type="dxa"/>
                <w:tblLayout w:type="fixed"/>
              </w:tblPrEx>
              <w:trPr>
                <w:trHeight w:val="317"/>
              </w:trPr>
              <w:tc>
                <w:tcPr>
                  <w:tcW w:w="1110" w:type="dxa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line="4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5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雨水工程</w:t>
                  </w:r>
                </w:p>
              </w:tc>
              <w:tc>
                <w:tcPr>
                  <w:tcW w:w="2491" w:type="dxa"/>
                  <w:vAlign w:val="top"/>
                </w:tcPr>
                <w:p>
                  <w:pPr>
                    <w:spacing w:before="89" w:line="195" w:lineRule="auto"/>
                    <w:ind w:left="10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D800</w:t>
                  </w:r>
                </w:p>
              </w:tc>
              <w:tc>
                <w:tcPr>
                  <w:tcW w:w="1789" w:type="dxa"/>
                  <w:vAlign w:val="top"/>
                </w:tcPr>
                <w:p>
                  <w:pPr>
                    <w:spacing w:before="89" w:line="195" w:lineRule="auto"/>
                    <w:ind w:left="7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2133" w:type="dxa"/>
                  <w:vAlign w:val="top"/>
                </w:tcPr>
                <w:p>
                  <w:pPr>
                    <w:spacing w:before="89" w:line="195" w:lineRule="auto"/>
                    <w:ind w:left="91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250</w:t>
                  </w:r>
                </w:p>
              </w:tc>
              <w:tc>
                <w:tcPr>
                  <w:tcW w:w="1743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60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1765.5</w:t>
                  </w:r>
                </w:p>
              </w:tc>
            </w:tr>
            <w:tr>
              <w:tblPrEx>
                <w:tblW w:w="9266" w:type="dxa"/>
                <w:tblInd w:w="327" w:type="dxa"/>
                <w:tblLayout w:type="fixed"/>
              </w:tblPrEx>
              <w:trPr>
                <w:trHeight w:val="316"/>
              </w:trPr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91" w:type="dxa"/>
                  <w:vAlign w:val="top"/>
                </w:tcPr>
                <w:p>
                  <w:pPr>
                    <w:spacing w:before="88" w:line="195" w:lineRule="auto"/>
                    <w:ind w:left="10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D600</w:t>
                  </w:r>
                </w:p>
              </w:tc>
              <w:tc>
                <w:tcPr>
                  <w:tcW w:w="1789" w:type="dxa"/>
                  <w:vAlign w:val="top"/>
                </w:tcPr>
                <w:p>
                  <w:pPr>
                    <w:spacing w:before="88" w:line="195" w:lineRule="auto"/>
                    <w:ind w:left="7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126</w:t>
                  </w:r>
                </w:p>
              </w:tc>
              <w:tc>
                <w:tcPr>
                  <w:tcW w:w="2133" w:type="dxa"/>
                  <w:vAlign w:val="top"/>
                </w:tcPr>
                <w:p>
                  <w:pPr>
                    <w:spacing w:before="88" w:line="195" w:lineRule="auto"/>
                    <w:ind w:left="91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567</w:t>
                  </w:r>
                </w:p>
              </w:tc>
              <w:tc>
                <w:tcPr>
                  <w:tcW w:w="174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66" w:type="dxa"/>
                <w:tblInd w:w="327" w:type="dxa"/>
                <w:tblLayout w:type="fixed"/>
              </w:tblPrEx>
              <w:trPr>
                <w:trHeight w:val="317"/>
              </w:trPr>
              <w:tc>
                <w:tcPr>
                  <w:tcW w:w="1110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91" w:type="dxa"/>
                  <w:vAlign w:val="top"/>
                </w:tcPr>
                <w:p>
                  <w:pPr>
                    <w:spacing w:before="89" w:line="195" w:lineRule="auto"/>
                    <w:ind w:left="10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D500</w:t>
                  </w:r>
                </w:p>
              </w:tc>
              <w:tc>
                <w:tcPr>
                  <w:tcW w:w="1789" w:type="dxa"/>
                  <w:vAlign w:val="top"/>
                </w:tcPr>
                <w:p>
                  <w:pPr>
                    <w:spacing w:before="89" w:line="195" w:lineRule="auto"/>
                    <w:ind w:left="7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97</w:t>
                  </w:r>
                </w:p>
              </w:tc>
              <w:tc>
                <w:tcPr>
                  <w:tcW w:w="2133" w:type="dxa"/>
                  <w:vAlign w:val="top"/>
                </w:tcPr>
                <w:p>
                  <w:pPr>
                    <w:spacing w:before="89" w:line="195" w:lineRule="auto"/>
                    <w:ind w:left="7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412.25</w:t>
                  </w:r>
                </w:p>
              </w:tc>
              <w:tc>
                <w:tcPr>
                  <w:tcW w:w="174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66" w:type="dxa"/>
                <w:tblInd w:w="327" w:type="dxa"/>
                <w:tblLayout w:type="fixed"/>
              </w:tblPrEx>
              <w:trPr>
                <w:trHeight w:val="316"/>
              </w:trPr>
              <w:tc>
                <w:tcPr>
                  <w:tcW w:w="1110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91" w:type="dxa"/>
                  <w:vAlign w:val="top"/>
                </w:tcPr>
                <w:p>
                  <w:pPr>
                    <w:spacing w:before="89" w:line="195" w:lineRule="auto"/>
                    <w:ind w:left="10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D300</w:t>
                  </w:r>
                </w:p>
              </w:tc>
              <w:tc>
                <w:tcPr>
                  <w:tcW w:w="1789" w:type="dxa"/>
                  <w:vAlign w:val="top"/>
                </w:tcPr>
                <w:p>
                  <w:pPr>
                    <w:spacing w:before="89" w:line="195" w:lineRule="auto"/>
                    <w:ind w:left="7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143</w:t>
                  </w:r>
                </w:p>
              </w:tc>
              <w:tc>
                <w:tcPr>
                  <w:tcW w:w="2133" w:type="dxa"/>
                  <w:vAlign w:val="top"/>
                </w:tcPr>
                <w:p>
                  <w:pPr>
                    <w:spacing w:before="89" w:line="195" w:lineRule="auto"/>
                    <w:ind w:left="7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536.25</w:t>
                  </w:r>
                </w:p>
              </w:tc>
              <w:tc>
                <w:tcPr>
                  <w:tcW w:w="1743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266" w:type="dxa"/>
                <w:tblInd w:w="327" w:type="dxa"/>
                <w:tblLayout w:type="fixed"/>
              </w:tblPrEx>
              <w:trPr>
                <w:trHeight w:val="321"/>
              </w:trPr>
              <w:tc>
                <w:tcPr>
                  <w:tcW w:w="7523" w:type="dxa"/>
                  <w:gridSpan w:val="4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6" w:line="229" w:lineRule="auto"/>
                    <w:ind w:left="356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合计</w:t>
                  </w:r>
                </w:p>
              </w:tc>
              <w:tc>
                <w:tcPr>
                  <w:tcW w:w="1743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92" w:line="195" w:lineRule="auto"/>
                    <w:ind w:left="6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15056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44"/>
          <w:pgSz w:w="11906" w:h="16839"/>
          <w:pgMar w:top="400" w:right="986" w:bottom="0" w:left="986" w:header="0" w:footer="0" w:gutter="0"/>
          <w:pgNumType w:start="35"/>
          <w:cols w:space="708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30"/>
        <w:tblW w:w="99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928"/>
      </w:tblGrid>
      <w:tr>
        <w:tblPrEx>
          <w:tblW w:w="99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674"/>
        </w:trPr>
        <w:tc>
          <w:tcPr>
            <w:tcW w:w="9928" w:type="dxa"/>
            <w:vAlign w:val="top"/>
          </w:tcPr>
          <w:p>
            <w:pPr>
              <w:pStyle w:val="TableText"/>
              <w:spacing w:before="41" w:line="220" w:lineRule="auto"/>
              <w:ind w:left="639"/>
            </w:pPr>
            <w:r>
              <w:pict>
                <v:shape id="_x0000_s1034" style="width:474.8pt;height:0.5pt;margin-top:420.65pt;margin-left:-485.46pt;mso-position-horizontal-relative:right-margin-area;mso-position-vertical-relative:top-margin-area;position:absolute;z-index:251664384" coordorigin="0,0" coordsize="9495,10" path="m,4l9495,4e" filled="f" strokecolor="black" strokeweight="0.48pt">
                  <v:stroke joinstyle="bevel"/>
                </v:shape>
              </w:pic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2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）填方</w:t>
            </w:r>
          </w:p>
          <w:p>
            <w:pPr>
              <w:pStyle w:val="TableText"/>
              <w:spacing w:before="130" w:line="331" w:lineRule="exact"/>
              <w:ind w:left="705"/>
            </w:pPr>
            <w:r>
              <w:rPr>
                <w:spacing w:val="-3"/>
                <w:position w:val="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水管体积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position w:val="1"/>
              </w:rPr>
              <w:t>=πr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9"/>
                <w:position w:val="8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position w:val="1"/>
              </w:rPr>
              <w:t>×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5"/>
                <w:position w:val="1"/>
              </w:rPr>
              <w:t xml:space="preserve"> </w:t>
            </w:r>
            <w:r>
              <w:rPr>
                <w:spacing w:val="-3"/>
                <w:position w:val="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管径长度</w:t>
            </w:r>
          </w:p>
          <w:p>
            <w:pPr>
              <w:pStyle w:val="TableText"/>
              <w:spacing w:before="178" w:line="224" w:lineRule="auto"/>
              <w:ind w:left="354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5-3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项目土石方回填汇总表</w:t>
            </w:r>
          </w:p>
          <w:tbl>
            <w:tblPr>
              <w:tblStyle w:val="TableNormal30"/>
              <w:tblW w:w="9495" w:type="dxa"/>
              <w:tblInd w:w="21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15"/>
              <w:gridCol w:w="2106"/>
              <w:gridCol w:w="1499"/>
              <w:gridCol w:w="1624"/>
              <w:gridCol w:w="1968"/>
              <w:gridCol w:w="1183"/>
            </w:tblGrid>
            <w:tr>
              <w:tblPrEx>
                <w:tblW w:w="9495" w:type="dxa"/>
                <w:tblInd w:w="21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1"/>
              </w:trPr>
              <w:tc>
                <w:tcPr>
                  <w:tcW w:w="1115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14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工程内容</w:t>
                  </w:r>
                </w:p>
              </w:tc>
              <w:tc>
                <w:tcPr>
                  <w:tcW w:w="2106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right="15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管网规格（直径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  <w:sz w:val="20"/>
                      <w:szCs w:val="20"/>
                    </w:rPr>
                    <w:t>mm</w:t>
                  </w:r>
                  <w:r>
                    <w:rPr>
                      <w:spacing w:val="-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1499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right="9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管网长度（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0"/>
                      <w:szCs w:val="20"/>
                    </w:rPr>
                    <w:t>m</w:t>
                  </w:r>
                  <w:r>
                    <w:rPr>
                      <w:spacing w:val="-1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1624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right="13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水管体积（</w:t>
                  </w:r>
                  <w:r>
                    <w:rPr>
                      <w:spacing w:val="-5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1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1968" w:type="dxa"/>
                  <w:vAlign w:val="top"/>
                </w:tcPr>
                <w:p>
                  <w:pPr>
                    <w:pStyle w:val="TableText"/>
                    <w:spacing w:before="57" w:line="228" w:lineRule="auto"/>
                    <w:ind w:right="6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土石方回填量（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1183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7" w:line="229" w:lineRule="auto"/>
                    <w:ind w:right="10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小计（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2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</w:tr>
            <w:tr>
              <w:tblPrEx>
                <w:tblW w:w="9495" w:type="dxa"/>
                <w:tblInd w:w="213" w:type="dxa"/>
                <w:tblLayout w:type="fixed"/>
              </w:tblPrEx>
              <w:trPr>
                <w:trHeight w:val="316"/>
              </w:trPr>
              <w:tc>
                <w:tcPr>
                  <w:tcW w:w="1115" w:type="dxa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line="31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4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污水工程</w:t>
                  </w:r>
                </w:p>
              </w:tc>
              <w:tc>
                <w:tcPr>
                  <w:tcW w:w="2106" w:type="dxa"/>
                  <w:vAlign w:val="top"/>
                </w:tcPr>
                <w:p>
                  <w:pPr>
                    <w:spacing w:before="88" w:line="195" w:lineRule="auto"/>
                    <w:ind w:left="8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D800</w:t>
                  </w:r>
                </w:p>
              </w:tc>
              <w:tc>
                <w:tcPr>
                  <w:tcW w:w="1499" w:type="dxa"/>
                  <w:vAlign w:val="top"/>
                </w:tcPr>
                <w:p>
                  <w:pPr>
                    <w:spacing w:before="88" w:line="195" w:lineRule="auto"/>
                    <w:ind w:left="60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862</w:t>
                  </w:r>
                </w:p>
              </w:tc>
              <w:tc>
                <w:tcPr>
                  <w:tcW w:w="1624" w:type="dxa"/>
                  <w:vAlign w:val="top"/>
                </w:tcPr>
                <w:p>
                  <w:pPr>
                    <w:spacing w:before="88" w:line="195" w:lineRule="auto"/>
                    <w:ind w:left="5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433.07</w:t>
                  </w:r>
                </w:p>
              </w:tc>
              <w:tc>
                <w:tcPr>
                  <w:tcW w:w="1968" w:type="dxa"/>
                  <w:vAlign w:val="top"/>
                </w:tcPr>
                <w:p>
                  <w:pPr>
                    <w:spacing w:before="88" w:line="195" w:lineRule="auto"/>
                    <w:ind w:left="6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3876.93</w:t>
                  </w:r>
                </w:p>
              </w:tc>
              <w:tc>
                <w:tcPr>
                  <w:tcW w:w="1183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33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3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3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12266</w:t>
                  </w:r>
                </w:p>
              </w:tc>
            </w:tr>
            <w:tr>
              <w:tblPrEx>
                <w:tblW w:w="9495" w:type="dxa"/>
                <w:tblInd w:w="213" w:type="dxa"/>
                <w:tblLayout w:type="fixed"/>
              </w:tblPrEx>
              <w:trPr>
                <w:trHeight w:val="316"/>
              </w:trPr>
              <w:tc>
                <w:tcPr>
                  <w:tcW w:w="1115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06" w:type="dxa"/>
                  <w:vAlign w:val="top"/>
                </w:tcPr>
                <w:p>
                  <w:pPr>
                    <w:spacing w:before="89" w:line="195" w:lineRule="auto"/>
                    <w:ind w:left="7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ID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800</w:t>
                  </w:r>
                </w:p>
              </w:tc>
              <w:tc>
                <w:tcPr>
                  <w:tcW w:w="1499" w:type="dxa"/>
                  <w:vAlign w:val="top"/>
                </w:tcPr>
                <w:p>
                  <w:pPr>
                    <w:spacing w:before="89" w:line="195" w:lineRule="auto"/>
                    <w:ind w:left="5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780</w:t>
                  </w:r>
                </w:p>
              </w:tc>
              <w:tc>
                <w:tcPr>
                  <w:tcW w:w="1624" w:type="dxa"/>
                  <w:vAlign w:val="top"/>
                </w:tcPr>
                <w:p>
                  <w:pPr>
                    <w:spacing w:before="89" w:line="195" w:lineRule="auto"/>
                    <w:ind w:left="5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391.87</w:t>
                  </w:r>
                </w:p>
              </w:tc>
              <w:tc>
                <w:tcPr>
                  <w:tcW w:w="1968" w:type="dxa"/>
                  <w:vAlign w:val="top"/>
                </w:tcPr>
                <w:p>
                  <w:pPr>
                    <w:spacing w:before="89" w:line="195" w:lineRule="auto"/>
                    <w:ind w:left="6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3508.13</w:t>
                  </w:r>
                </w:p>
              </w:tc>
              <w:tc>
                <w:tcPr>
                  <w:tcW w:w="118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95" w:type="dxa"/>
                <w:tblInd w:w="213" w:type="dxa"/>
                <w:tblLayout w:type="fixed"/>
              </w:tblPrEx>
              <w:trPr>
                <w:trHeight w:val="316"/>
              </w:trPr>
              <w:tc>
                <w:tcPr>
                  <w:tcW w:w="1115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06" w:type="dxa"/>
                  <w:vAlign w:val="top"/>
                </w:tcPr>
                <w:p>
                  <w:pPr>
                    <w:spacing w:before="89" w:line="195" w:lineRule="auto"/>
                    <w:ind w:left="7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ID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1499" w:type="dxa"/>
                  <w:vAlign w:val="top"/>
                </w:tcPr>
                <w:p>
                  <w:pPr>
                    <w:spacing w:before="89" w:line="195" w:lineRule="auto"/>
                    <w:ind w:left="59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665</w:t>
                  </w:r>
                </w:p>
              </w:tc>
              <w:tc>
                <w:tcPr>
                  <w:tcW w:w="1624" w:type="dxa"/>
                  <w:vAlign w:val="top"/>
                </w:tcPr>
                <w:p>
                  <w:pPr>
                    <w:spacing w:before="89" w:line="195" w:lineRule="auto"/>
                    <w:ind w:left="5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130.51</w:t>
                  </w:r>
                </w:p>
              </w:tc>
              <w:tc>
                <w:tcPr>
                  <w:tcW w:w="1968" w:type="dxa"/>
                  <w:vAlign w:val="top"/>
                </w:tcPr>
                <w:p>
                  <w:pPr>
                    <w:spacing w:before="89" w:line="195" w:lineRule="auto"/>
                    <w:ind w:left="6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2695.74</w:t>
                  </w:r>
                </w:p>
              </w:tc>
              <w:tc>
                <w:tcPr>
                  <w:tcW w:w="118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95" w:type="dxa"/>
                <w:tblInd w:w="213" w:type="dxa"/>
                <w:tblLayout w:type="fixed"/>
              </w:tblPrEx>
              <w:trPr>
                <w:trHeight w:val="317"/>
              </w:trPr>
              <w:tc>
                <w:tcPr>
                  <w:tcW w:w="1115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06" w:type="dxa"/>
                  <w:vAlign w:val="top"/>
                </w:tcPr>
                <w:p>
                  <w:pPr>
                    <w:spacing w:before="90" w:line="195" w:lineRule="auto"/>
                    <w:ind w:left="7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ID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400</w:t>
                  </w:r>
                </w:p>
              </w:tc>
              <w:tc>
                <w:tcPr>
                  <w:tcW w:w="1499" w:type="dxa"/>
                  <w:vAlign w:val="top"/>
                </w:tcPr>
                <w:p>
                  <w:pPr>
                    <w:spacing w:before="90" w:line="195" w:lineRule="auto"/>
                    <w:ind w:left="59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527</w:t>
                  </w:r>
                </w:p>
              </w:tc>
              <w:tc>
                <w:tcPr>
                  <w:tcW w:w="1624" w:type="dxa"/>
                  <w:vAlign w:val="top"/>
                </w:tcPr>
                <w:p>
                  <w:pPr>
                    <w:spacing w:before="90" w:line="195" w:lineRule="auto"/>
                    <w:ind w:left="5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66.19</w:t>
                  </w:r>
                </w:p>
              </w:tc>
              <w:tc>
                <w:tcPr>
                  <w:tcW w:w="1968" w:type="dxa"/>
                  <w:vAlign w:val="top"/>
                </w:tcPr>
                <w:p>
                  <w:pPr>
                    <w:spacing w:before="90" w:line="195" w:lineRule="auto"/>
                    <w:ind w:left="6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2041.81</w:t>
                  </w:r>
                </w:p>
              </w:tc>
              <w:tc>
                <w:tcPr>
                  <w:tcW w:w="118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95" w:type="dxa"/>
                <w:tblInd w:w="213" w:type="dxa"/>
                <w:tblLayout w:type="fixed"/>
              </w:tblPrEx>
              <w:trPr>
                <w:trHeight w:val="316"/>
              </w:trPr>
              <w:tc>
                <w:tcPr>
                  <w:tcW w:w="1115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06" w:type="dxa"/>
                  <w:vAlign w:val="top"/>
                </w:tcPr>
                <w:p>
                  <w:pPr>
                    <w:spacing w:before="90" w:line="195" w:lineRule="auto"/>
                    <w:ind w:left="7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ID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300</w:t>
                  </w:r>
                </w:p>
              </w:tc>
              <w:tc>
                <w:tcPr>
                  <w:tcW w:w="1499" w:type="dxa"/>
                  <w:vAlign w:val="top"/>
                </w:tcPr>
                <w:p>
                  <w:pPr>
                    <w:spacing w:before="90" w:line="195" w:lineRule="auto"/>
                    <w:ind w:left="6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39</w:t>
                  </w:r>
                </w:p>
              </w:tc>
              <w:tc>
                <w:tcPr>
                  <w:tcW w:w="1624" w:type="dxa"/>
                  <w:vAlign w:val="top"/>
                </w:tcPr>
                <w:p>
                  <w:pPr>
                    <w:spacing w:before="90" w:line="195" w:lineRule="auto"/>
                    <w:ind w:left="6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2.76</w:t>
                  </w:r>
                </w:p>
              </w:tc>
              <w:tc>
                <w:tcPr>
                  <w:tcW w:w="1968" w:type="dxa"/>
                  <w:vAlign w:val="top"/>
                </w:tcPr>
                <w:p>
                  <w:pPr>
                    <w:spacing w:before="90" w:line="195" w:lineRule="auto"/>
                    <w:ind w:left="71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143.49</w:t>
                  </w:r>
                </w:p>
              </w:tc>
              <w:tc>
                <w:tcPr>
                  <w:tcW w:w="1183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95" w:type="dxa"/>
                <w:tblInd w:w="213" w:type="dxa"/>
                <w:tblLayout w:type="fixed"/>
              </w:tblPrEx>
              <w:trPr>
                <w:trHeight w:val="317"/>
              </w:trPr>
              <w:tc>
                <w:tcPr>
                  <w:tcW w:w="1115" w:type="dxa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line="4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5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雨水工程</w:t>
                  </w:r>
                </w:p>
              </w:tc>
              <w:tc>
                <w:tcPr>
                  <w:tcW w:w="2106" w:type="dxa"/>
                  <w:vAlign w:val="top"/>
                </w:tcPr>
                <w:p>
                  <w:pPr>
                    <w:spacing w:before="93" w:line="195" w:lineRule="auto"/>
                    <w:ind w:left="8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D800</w:t>
                  </w:r>
                </w:p>
              </w:tc>
              <w:tc>
                <w:tcPr>
                  <w:tcW w:w="1499" w:type="dxa"/>
                  <w:vAlign w:val="top"/>
                </w:tcPr>
                <w:p>
                  <w:pPr>
                    <w:spacing w:before="93" w:line="195" w:lineRule="auto"/>
                    <w:ind w:left="6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624" w:type="dxa"/>
                  <w:vAlign w:val="top"/>
                </w:tcPr>
                <w:p>
                  <w:pPr>
                    <w:spacing w:before="93" w:line="195" w:lineRule="auto"/>
                    <w:ind w:left="5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25.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968" w:type="dxa"/>
                  <w:vAlign w:val="top"/>
                </w:tcPr>
                <w:p>
                  <w:pPr>
                    <w:spacing w:before="93" w:line="195" w:lineRule="auto"/>
                    <w:ind w:left="69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224.88</w:t>
                  </w:r>
                </w:p>
              </w:tc>
              <w:tc>
                <w:tcPr>
                  <w:tcW w:w="1183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2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1675.63</w:t>
                  </w:r>
                </w:p>
              </w:tc>
            </w:tr>
            <w:tr>
              <w:tblPrEx>
                <w:tblW w:w="9495" w:type="dxa"/>
                <w:tblInd w:w="213" w:type="dxa"/>
                <w:tblLayout w:type="fixed"/>
              </w:tblPrEx>
              <w:trPr>
                <w:trHeight w:val="317"/>
              </w:trPr>
              <w:tc>
                <w:tcPr>
                  <w:tcW w:w="1115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06" w:type="dxa"/>
                  <w:vAlign w:val="top"/>
                </w:tcPr>
                <w:p>
                  <w:pPr>
                    <w:spacing w:before="92" w:line="195" w:lineRule="auto"/>
                    <w:ind w:left="8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D600</w:t>
                  </w:r>
                </w:p>
              </w:tc>
              <w:tc>
                <w:tcPr>
                  <w:tcW w:w="1499" w:type="dxa"/>
                  <w:vAlign w:val="top"/>
                </w:tcPr>
                <w:p>
                  <w:pPr>
                    <w:spacing w:before="92" w:line="195" w:lineRule="auto"/>
                    <w:ind w:left="6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126</w:t>
                  </w:r>
                </w:p>
              </w:tc>
              <w:tc>
                <w:tcPr>
                  <w:tcW w:w="1624" w:type="dxa"/>
                  <w:vAlign w:val="top"/>
                </w:tcPr>
                <w:p>
                  <w:pPr>
                    <w:spacing w:before="92" w:line="195" w:lineRule="auto"/>
                    <w:ind w:left="5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35.61</w:t>
                  </w:r>
                </w:p>
              </w:tc>
              <w:tc>
                <w:tcPr>
                  <w:tcW w:w="1968" w:type="dxa"/>
                  <w:vAlign w:val="top"/>
                </w:tcPr>
                <w:p>
                  <w:pPr>
                    <w:spacing w:before="92" w:line="195" w:lineRule="auto"/>
                    <w:ind w:left="70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531.39</w:t>
                  </w:r>
                </w:p>
              </w:tc>
              <w:tc>
                <w:tcPr>
                  <w:tcW w:w="118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95" w:type="dxa"/>
                <w:tblInd w:w="213" w:type="dxa"/>
                <w:tblLayout w:type="fixed"/>
              </w:tblPrEx>
              <w:trPr>
                <w:trHeight w:val="317"/>
              </w:trPr>
              <w:tc>
                <w:tcPr>
                  <w:tcW w:w="1115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06" w:type="dxa"/>
                  <w:vAlign w:val="top"/>
                </w:tcPr>
                <w:p>
                  <w:pPr>
                    <w:spacing w:before="92" w:line="195" w:lineRule="auto"/>
                    <w:ind w:left="8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D500</w:t>
                  </w:r>
                </w:p>
              </w:tc>
              <w:tc>
                <w:tcPr>
                  <w:tcW w:w="1499" w:type="dxa"/>
                  <w:vAlign w:val="top"/>
                </w:tcPr>
                <w:p>
                  <w:pPr>
                    <w:spacing w:before="92" w:line="195" w:lineRule="auto"/>
                    <w:ind w:left="6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97</w:t>
                  </w:r>
                </w:p>
              </w:tc>
              <w:tc>
                <w:tcPr>
                  <w:tcW w:w="1624" w:type="dxa"/>
                  <w:vAlign w:val="top"/>
                </w:tcPr>
                <w:p>
                  <w:pPr>
                    <w:spacing w:before="92" w:line="195" w:lineRule="auto"/>
                    <w:ind w:left="59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19.04</w:t>
                  </w:r>
                </w:p>
              </w:tc>
              <w:tc>
                <w:tcPr>
                  <w:tcW w:w="1968" w:type="dxa"/>
                  <w:vAlign w:val="top"/>
                </w:tcPr>
                <w:p>
                  <w:pPr>
                    <w:spacing w:before="92" w:line="195" w:lineRule="auto"/>
                    <w:ind w:left="7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393.21</w:t>
                  </w:r>
                </w:p>
              </w:tc>
              <w:tc>
                <w:tcPr>
                  <w:tcW w:w="118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95" w:type="dxa"/>
                <w:tblInd w:w="213" w:type="dxa"/>
                <w:tblLayout w:type="fixed"/>
              </w:tblPrEx>
              <w:trPr>
                <w:trHeight w:val="317"/>
              </w:trPr>
              <w:tc>
                <w:tcPr>
                  <w:tcW w:w="1115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06" w:type="dxa"/>
                  <w:vAlign w:val="top"/>
                </w:tcPr>
                <w:p>
                  <w:pPr>
                    <w:spacing w:before="91" w:line="195" w:lineRule="auto"/>
                    <w:ind w:left="8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D300</w:t>
                  </w:r>
                </w:p>
              </w:tc>
              <w:tc>
                <w:tcPr>
                  <w:tcW w:w="1499" w:type="dxa"/>
                  <w:vAlign w:val="top"/>
                </w:tcPr>
                <w:p>
                  <w:pPr>
                    <w:spacing w:before="91" w:line="195" w:lineRule="auto"/>
                    <w:ind w:left="6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143</w:t>
                  </w:r>
                </w:p>
              </w:tc>
              <w:tc>
                <w:tcPr>
                  <w:tcW w:w="1624" w:type="dxa"/>
                  <w:vAlign w:val="top"/>
                </w:tcPr>
                <w:p>
                  <w:pPr>
                    <w:spacing w:before="91" w:line="195" w:lineRule="auto"/>
                    <w:ind w:left="59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10.10</w:t>
                  </w:r>
                </w:p>
              </w:tc>
              <w:tc>
                <w:tcPr>
                  <w:tcW w:w="1968" w:type="dxa"/>
                  <w:vAlign w:val="top"/>
                </w:tcPr>
                <w:p>
                  <w:pPr>
                    <w:spacing w:before="91" w:line="195" w:lineRule="auto"/>
                    <w:ind w:left="70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526.15</w:t>
                  </w:r>
                </w:p>
              </w:tc>
              <w:tc>
                <w:tcPr>
                  <w:tcW w:w="1183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495" w:type="dxa"/>
                <w:tblInd w:w="213" w:type="dxa"/>
                <w:tblLayout w:type="fixed"/>
              </w:tblPrEx>
              <w:trPr>
                <w:trHeight w:val="321"/>
              </w:trPr>
              <w:tc>
                <w:tcPr>
                  <w:tcW w:w="8312" w:type="dxa"/>
                  <w:gridSpan w:val="5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5" w:line="229" w:lineRule="auto"/>
                    <w:ind w:left="3954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合计</w:t>
                  </w:r>
                </w:p>
              </w:tc>
              <w:tc>
                <w:tcPr>
                  <w:tcW w:w="1183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91" w:line="195" w:lineRule="auto"/>
                    <w:ind w:left="2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13941.63</w:t>
                  </w:r>
                </w:p>
              </w:tc>
            </w:tr>
          </w:tbl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359" w:lineRule="auto"/>
              <w:ind w:left="117" w:right="102" w:firstLine="479"/>
              <w:jc w:val="both"/>
            </w:pPr>
            <w:r>
              <w:rPr>
                <w:spacing w:val="-4"/>
              </w:rPr>
              <w:t>据土方平衡计算，项目开挖时将产生挖方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15056m</w:t>
            </w:r>
            <w:r>
              <w:rPr>
                <w:rFonts w:ascii="Times New Roman" w:eastAsia="Times New Roman" w:hAnsi="Times New Roman" w:cs="Times New Roman"/>
                <w:spacing w:val="-4"/>
                <w:position w:val="8"/>
                <w:sz w:val="15"/>
                <w:szCs w:val="15"/>
              </w:rPr>
              <w:t>3</w:t>
            </w:r>
            <w:r>
              <w:rPr>
                <w:spacing w:val="-4"/>
              </w:rPr>
              <w:t>，填方量约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13941.63m</w:t>
            </w:r>
            <w:r>
              <w:rPr>
                <w:rFonts w:ascii="Times New Roman" w:eastAsia="Times New Roman" w:hAnsi="Times New Roman" w:cs="Times New Roman"/>
                <w:spacing w:val="-4"/>
                <w:position w:val="8"/>
                <w:sz w:val="15"/>
                <w:szCs w:val="15"/>
              </w:rPr>
              <w:t>3</w:t>
            </w:r>
            <w:r>
              <w:rPr>
                <w:spacing w:val="-4"/>
              </w:rPr>
              <w:t>，平衡后总弃方</w:t>
            </w:r>
            <w:r>
              <w:t xml:space="preserve"> </w:t>
            </w:r>
            <w:r>
              <w:rPr>
                <w:spacing w:val="-2"/>
              </w:rPr>
              <w:t>量约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1114.37m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 xml:space="preserve">3 </w:t>
            </w:r>
            <w:r>
              <w:rPr>
                <w:spacing w:val="-2"/>
              </w:rPr>
              <w:t>。综上所述，项目开挖量大于回填量，产生的弃</w:t>
            </w:r>
            <w:r>
              <w:rPr>
                <w:spacing w:val="-3"/>
              </w:rPr>
              <w:t>土将全部送至弃土场以及道路</w:t>
            </w:r>
          </w:p>
          <w:p>
            <w:pPr>
              <w:pStyle w:val="TableText"/>
              <w:spacing w:before="1" w:line="219" w:lineRule="auto"/>
              <w:ind w:left="116"/>
            </w:pPr>
            <w:r>
              <w:t>破除时产生的建筑垃圾送至三亚市建筑废弃物</w:t>
            </w:r>
            <w:r>
              <w:rPr>
                <w:spacing w:val="-1"/>
              </w:rPr>
              <w:t>综合利用厂妥善处理。</w:t>
            </w:r>
          </w:p>
          <w:p>
            <w:pPr>
              <w:pStyle w:val="TableText"/>
              <w:spacing w:before="176" w:line="228" w:lineRule="auto"/>
              <w:ind w:left="385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5-4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项目土方平衡表</w:t>
            </w:r>
          </w:p>
          <w:p>
            <w:pPr>
              <w:spacing w:line="50" w:lineRule="exact"/>
            </w:pPr>
          </w:p>
          <w:tbl>
            <w:tblPr>
              <w:tblStyle w:val="TableNormal30"/>
              <w:tblW w:w="9495" w:type="dxa"/>
              <w:tblInd w:w="21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38"/>
              <w:gridCol w:w="1903"/>
              <w:gridCol w:w="2118"/>
              <w:gridCol w:w="2268"/>
              <w:gridCol w:w="2268"/>
            </w:tblGrid>
            <w:tr>
              <w:tblPrEx>
                <w:tblW w:w="9495" w:type="dxa"/>
                <w:tblInd w:w="21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0"/>
              </w:trPr>
              <w:tc>
                <w:tcPr>
                  <w:tcW w:w="938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4" w:line="229" w:lineRule="auto"/>
                    <w:ind w:left="26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1903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53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工程内容</w:t>
                  </w:r>
                </w:p>
              </w:tc>
              <w:tc>
                <w:tcPr>
                  <w:tcW w:w="2118" w:type="dxa"/>
                  <w:vAlign w:val="top"/>
                </w:tcPr>
                <w:p>
                  <w:pPr>
                    <w:pStyle w:val="TableText"/>
                    <w:spacing w:before="54" w:line="229" w:lineRule="auto"/>
                    <w:ind w:left="117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土石方开挖量（</w:t>
                  </w:r>
                  <w:r>
                    <w:rPr>
                      <w:spacing w:val="-5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2268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78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土石方回填量（</w:t>
                  </w:r>
                  <w:r>
                    <w:rPr>
                      <w:spacing w:val="-5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226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28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土石方平衡（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7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7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</w:tr>
            <w:tr>
              <w:tblPrEx>
                <w:tblW w:w="9495" w:type="dxa"/>
                <w:tblInd w:w="213" w:type="dxa"/>
                <w:tblLayout w:type="fixed"/>
              </w:tblPrEx>
              <w:trPr>
                <w:trHeight w:val="316"/>
              </w:trPr>
              <w:tc>
                <w:tcPr>
                  <w:tcW w:w="938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7" w:line="195" w:lineRule="auto"/>
                    <w:ind w:left="4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903" w:type="dxa"/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53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污水工程</w:t>
                  </w:r>
                </w:p>
              </w:tc>
              <w:tc>
                <w:tcPr>
                  <w:tcW w:w="2118" w:type="dxa"/>
                  <w:vAlign w:val="top"/>
                </w:tcPr>
                <w:p>
                  <w:pPr>
                    <w:spacing w:before="87" w:line="195" w:lineRule="auto"/>
                    <w:ind w:left="7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13290.5</w:t>
                  </w:r>
                </w:p>
              </w:tc>
              <w:tc>
                <w:tcPr>
                  <w:tcW w:w="2268" w:type="dxa"/>
                  <w:vAlign w:val="top"/>
                </w:tcPr>
                <w:p>
                  <w:pPr>
                    <w:spacing w:before="87" w:line="195" w:lineRule="auto"/>
                    <w:ind w:left="89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12266</w:t>
                  </w:r>
                </w:p>
              </w:tc>
              <w:tc>
                <w:tcPr>
                  <w:tcW w:w="2268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87" w:line="195" w:lineRule="auto"/>
                    <w:ind w:left="81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1024.5</w:t>
                  </w:r>
                </w:p>
              </w:tc>
            </w:tr>
            <w:tr>
              <w:tblPrEx>
                <w:tblW w:w="9495" w:type="dxa"/>
                <w:tblInd w:w="213" w:type="dxa"/>
                <w:tblLayout w:type="fixed"/>
              </w:tblPrEx>
              <w:trPr>
                <w:trHeight w:val="316"/>
              </w:trPr>
              <w:tc>
                <w:tcPr>
                  <w:tcW w:w="938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0" w:line="195" w:lineRule="auto"/>
                    <w:ind w:left="4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903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54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雨水工程</w:t>
                  </w:r>
                </w:p>
              </w:tc>
              <w:tc>
                <w:tcPr>
                  <w:tcW w:w="2118" w:type="dxa"/>
                  <w:vAlign w:val="top"/>
                </w:tcPr>
                <w:p>
                  <w:pPr>
                    <w:spacing w:before="90" w:line="195" w:lineRule="auto"/>
                    <w:ind w:left="7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1765.5</w:t>
                  </w:r>
                </w:p>
              </w:tc>
              <w:tc>
                <w:tcPr>
                  <w:tcW w:w="2268" w:type="dxa"/>
                  <w:vAlign w:val="top"/>
                </w:tcPr>
                <w:p>
                  <w:pPr>
                    <w:spacing w:before="90" w:line="195" w:lineRule="auto"/>
                    <w:ind w:left="81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1675.63</w:t>
                  </w:r>
                </w:p>
              </w:tc>
              <w:tc>
                <w:tcPr>
                  <w:tcW w:w="2268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90" w:line="195" w:lineRule="auto"/>
                    <w:ind w:left="8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-89.87</w:t>
                  </w:r>
                </w:p>
              </w:tc>
            </w:tr>
            <w:tr>
              <w:tblPrEx>
                <w:tblW w:w="9495" w:type="dxa"/>
                <w:tblInd w:w="213" w:type="dxa"/>
                <w:tblLayout w:type="fixed"/>
              </w:tblPrEx>
              <w:trPr>
                <w:trHeight w:val="320"/>
              </w:trPr>
              <w:tc>
                <w:tcPr>
                  <w:tcW w:w="2841" w:type="dxa"/>
                  <w:gridSpan w:val="2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5" w:line="229" w:lineRule="auto"/>
                    <w:ind w:left="121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合计</w:t>
                  </w:r>
                </w:p>
              </w:tc>
              <w:tc>
                <w:tcPr>
                  <w:tcW w:w="2118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68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68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90" w:line="195" w:lineRule="auto"/>
                    <w:ind w:left="7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1114.37</w:t>
                  </w:r>
                </w:p>
              </w:tc>
            </w:tr>
          </w:tbl>
          <w:p>
            <w:pPr>
              <w:pStyle w:val="TableText"/>
              <w:spacing w:before="51" w:line="207" w:lineRule="auto"/>
              <w:ind w:left="357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备注：</w:t>
            </w:r>
            <w:r>
              <w:rPr>
                <w:spacing w:val="-7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ℼ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-</w:t>
            </w:r>
            <w:r>
              <w:rPr>
                <w:spacing w:val="-6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ℽ</w:t>
            </w:r>
            <w:r>
              <w:rPr>
                <w:spacing w:val="7"/>
                <w:sz w:val="20"/>
                <w:szCs w:val="20"/>
              </w:rPr>
              <w:t>为弃土，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“+”</w:t>
            </w:r>
            <w:r>
              <w:rPr>
                <w:spacing w:val="7"/>
                <w:sz w:val="20"/>
                <w:szCs w:val="20"/>
              </w:rPr>
              <w:t>为取土</w:t>
            </w:r>
          </w:p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468" w:lineRule="exact"/>
              <w:ind w:left="610"/>
            </w:pP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二、营运期污染源分析</w:t>
            </w:r>
          </w:p>
          <w:p>
            <w:pPr>
              <w:pStyle w:val="TableText"/>
              <w:spacing w:line="219" w:lineRule="auto"/>
              <w:ind w:left="60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1"/>
              </w:rPr>
              <w:t xml:space="preserve"> </w:t>
            </w: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、水环境影响</w:t>
            </w:r>
          </w:p>
          <w:p>
            <w:pPr>
              <w:pStyle w:val="TableText"/>
              <w:spacing w:before="181" w:line="219" w:lineRule="auto"/>
              <w:ind w:left="601"/>
            </w:pPr>
            <w:r>
              <w:t>项目建设主要解决片区排水问题，运营期居民生</w:t>
            </w:r>
            <w:r>
              <w:rPr>
                <w:spacing w:val="-1"/>
              </w:rPr>
              <w:t>活污水收集后排入市政污水管网。</w:t>
            </w:r>
          </w:p>
          <w:p>
            <w:pPr>
              <w:pStyle w:val="TableText"/>
              <w:spacing w:before="183" w:line="220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8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、噪声</w:t>
            </w:r>
          </w:p>
          <w:p>
            <w:pPr>
              <w:pStyle w:val="TableText"/>
              <w:spacing w:before="180" w:after="0" w:line="359" w:lineRule="auto"/>
              <w:ind w:left="116" w:right="26" w:firstLine="480"/>
            </w:pPr>
            <w:r>
              <w:rPr>
                <w:spacing w:val="-2"/>
              </w:rPr>
              <w:t>道路行驶的各种车辆在行驶过程中产生的交通噪声（包括机动车发动机噪声、排气噪声、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车体振动噪声、传动和制动噪声等</w:t>
            </w:r>
            <w:r>
              <w:rPr>
                <w:spacing w:val="8"/>
              </w:rPr>
              <w:t>），</w:t>
            </w:r>
            <w:r>
              <w:rPr>
                <w:spacing w:val="-2"/>
              </w:rPr>
              <w:t>其中发动机噪声是主要污染源，其大小与发动机转速、</w:t>
            </w:r>
            <w:r>
              <w:t xml:space="preserve"> 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https://d.book118.com/426144115211010101</w:t>
        </w:r>
      </w:hyperlink>
    </w:p>
    <w:p/>
    <w:sectPr>
      <w:headerReference w:type="default" r:id="rId46"/>
      <w:pgSz w:w="11906" w:h="16839"/>
      <w:pgMar w:top="400" w:right="986" w:bottom="0" w:left="986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121502234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5022345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header" Target="header11.xml" /><Relationship Id="rId16" Type="http://schemas.openxmlformats.org/officeDocument/2006/relationships/header" Target="header12.xml" /><Relationship Id="rId17" Type="http://schemas.openxmlformats.org/officeDocument/2006/relationships/header" Target="header13.xml" /><Relationship Id="rId18" Type="http://schemas.openxmlformats.org/officeDocument/2006/relationships/header" Target="header14.xml" /><Relationship Id="rId19" Type="http://schemas.openxmlformats.org/officeDocument/2006/relationships/image" Target="media/image3.jpeg" /><Relationship Id="rId2" Type="http://schemas.openxmlformats.org/officeDocument/2006/relationships/webSettings" Target="webSettings.xml" /><Relationship Id="rId20" Type="http://schemas.openxmlformats.org/officeDocument/2006/relationships/header" Target="header15.xml" /><Relationship Id="rId21" Type="http://schemas.openxmlformats.org/officeDocument/2006/relationships/header" Target="header16.xml" /><Relationship Id="rId22" Type="http://schemas.openxmlformats.org/officeDocument/2006/relationships/header" Target="header17.xml" /><Relationship Id="rId23" Type="http://schemas.openxmlformats.org/officeDocument/2006/relationships/header" Target="header18.xml" /><Relationship Id="rId24" Type="http://schemas.openxmlformats.org/officeDocument/2006/relationships/header" Target="header19.xml" /><Relationship Id="rId25" Type="http://schemas.openxmlformats.org/officeDocument/2006/relationships/header" Target="header20.xml" /><Relationship Id="rId26" Type="http://schemas.openxmlformats.org/officeDocument/2006/relationships/header" Target="header21.xml" /><Relationship Id="rId27" Type="http://schemas.openxmlformats.org/officeDocument/2006/relationships/header" Target="header22.xml" /><Relationship Id="rId28" Type="http://schemas.openxmlformats.org/officeDocument/2006/relationships/header" Target="header23.xml" /><Relationship Id="rId29" Type="http://schemas.openxmlformats.org/officeDocument/2006/relationships/header" Target="header24.xml" /><Relationship Id="rId3" Type="http://schemas.openxmlformats.org/officeDocument/2006/relationships/fontTable" Target="fontTable.xml" /><Relationship Id="rId30" Type="http://schemas.openxmlformats.org/officeDocument/2006/relationships/header" Target="header25.xml" /><Relationship Id="rId31" Type="http://schemas.openxmlformats.org/officeDocument/2006/relationships/header" Target="header26.xml" /><Relationship Id="rId32" Type="http://schemas.openxmlformats.org/officeDocument/2006/relationships/image" Target="media/image4.jpeg" /><Relationship Id="rId33" Type="http://schemas.openxmlformats.org/officeDocument/2006/relationships/header" Target="header27.xml" /><Relationship Id="rId34" Type="http://schemas.openxmlformats.org/officeDocument/2006/relationships/image" Target="media/image5.jpeg" /><Relationship Id="rId35" Type="http://schemas.openxmlformats.org/officeDocument/2006/relationships/header" Target="header28.xml" /><Relationship Id="rId36" Type="http://schemas.openxmlformats.org/officeDocument/2006/relationships/image" Target="media/image6.jpeg" /><Relationship Id="rId37" Type="http://schemas.openxmlformats.org/officeDocument/2006/relationships/image" Target="media/image7.jpeg" /><Relationship Id="rId38" Type="http://schemas.openxmlformats.org/officeDocument/2006/relationships/header" Target="header29.xml" /><Relationship Id="rId39" Type="http://schemas.openxmlformats.org/officeDocument/2006/relationships/header" Target="header30.xml" /><Relationship Id="rId4" Type="http://schemas.openxmlformats.org/officeDocument/2006/relationships/header" Target="header1.xml" /><Relationship Id="rId40" Type="http://schemas.openxmlformats.org/officeDocument/2006/relationships/header" Target="header31.xml" /><Relationship Id="rId41" Type="http://schemas.openxmlformats.org/officeDocument/2006/relationships/header" Target="header32.xml" /><Relationship Id="rId42" Type="http://schemas.openxmlformats.org/officeDocument/2006/relationships/header" Target="header33.xml" /><Relationship Id="rId43" Type="http://schemas.openxmlformats.org/officeDocument/2006/relationships/header" Target="header34.xml" /><Relationship Id="rId44" Type="http://schemas.openxmlformats.org/officeDocument/2006/relationships/header" Target="header35.xml" /><Relationship Id="rId45" Type="http://schemas.openxmlformats.org/officeDocument/2006/relationships/hyperlink" Target="https://d.book118.com/426144115211010101" TargetMode="External" /><Relationship Id="rId46" Type="http://schemas.openxmlformats.org/officeDocument/2006/relationships/header" Target="header36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image" Target="media/image2.png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2024-03-12T22:06:54Z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2024-03-12T22:16:18Z</vt:filetime>
  </property>
  <property fmtid="{D5CDD505-2E9C-101B-9397-08002B2CF9AE}" pid="3" name="CRO">
    <vt:lpwstr>wqlLaW5nc29mdCBQREYgdG8gV1BTIDkw</vt:lpwstr>
  </property>
</Properties>
</file>