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软件定义存储项目计划设计方案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30553" w:history="1">
        <w:r>
          <w:rPr>
            <w:rFonts w:ascii="仿宋" w:eastAsia="仿宋" w:hAnsi="仿宋" w:cs="仿宋" w:hint="eastAsia"/>
            <w:lang w:eastAsia="zh-CN"/>
          </w:rPr>
          <w:t>前言</w:t>
        </w:r>
        <w:r>
          <w:tab/>
        </w:r>
        <w:r>
          <w:fldChar w:fldCharType="begin"/>
        </w:r>
        <w:r>
          <w:instrText xml:space="preserve"> PAGEREF _Toc30553 \h </w:instrText>
        </w:r>
        <w:r>
          <w:fldChar w:fldCharType="separate"/>
        </w:r>
        <w:r>
          <w:t>3</w:t>
        </w:r>
        <w:r>
          <w:fldChar w:fldCharType="end"/>
        </w:r>
      </w:hyperlink>
    </w:p>
    <w:p>
      <w:pPr>
        <w:pStyle w:val="TOC1"/>
        <w:tabs>
          <w:tab w:val="right" w:leader="dot" w:pos="8306"/>
        </w:tabs>
      </w:pPr>
      <w:hyperlink w:anchor="_Toc20130" w:history="1">
        <w:r>
          <w:rPr>
            <w:rFonts w:ascii="仿宋" w:eastAsia="仿宋" w:hAnsi="仿宋" w:cs="仿宋" w:hint="eastAsia"/>
            <w:lang w:eastAsia="zh-CN"/>
          </w:rPr>
          <w:t>一、软件定义存储项目危机管理</w:t>
        </w:r>
        <w:r>
          <w:tab/>
        </w:r>
        <w:r>
          <w:fldChar w:fldCharType="begin"/>
        </w:r>
        <w:r>
          <w:instrText xml:space="preserve"> PAGEREF _Toc20130 \h </w:instrText>
        </w:r>
        <w:r>
          <w:fldChar w:fldCharType="separate"/>
        </w:r>
        <w:r>
          <w:t>3</w:t>
        </w:r>
        <w:r>
          <w:fldChar w:fldCharType="end"/>
        </w:r>
      </w:hyperlink>
    </w:p>
    <w:p>
      <w:pPr>
        <w:pStyle w:val="TOC2"/>
        <w:tabs>
          <w:tab w:val="right" w:leader="dot" w:pos="8306"/>
        </w:tabs>
      </w:pPr>
      <w:hyperlink w:anchor="_Toc19626" w:history="1">
        <w:r>
          <w:rPr>
            <w:rFonts w:ascii="仿宋" w:eastAsia="仿宋" w:hAnsi="仿宋" w:cs="仿宋" w:hint="eastAsia"/>
            <w:lang w:eastAsia="zh-CN"/>
          </w:rPr>
          <w:t>(一)、危机预警与识别</w:t>
        </w:r>
        <w:r>
          <w:tab/>
        </w:r>
        <w:r>
          <w:fldChar w:fldCharType="begin"/>
        </w:r>
        <w:r>
          <w:instrText xml:space="preserve"> PAGEREF _Toc19626 \h </w:instrText>
        </w:r>
        <w:r>
          <w:fldChar w:fldCharType="separate"/>
        </w:r>
        <w:r>
          <w:t>3</w:t>
        </w:r>
        <w:r>
          <w:fldChar w:fldCharType="end"/>
        </w:r>
      </w:hyperlink>
    </w:p>
    <w:p>
      <w:pPr>
        <w:pStyle w:val="TOC2"/>
        <w:tabs>
          <w:tab w:val="right" w:leader="dot" w:pos="8306"/>
        </w:tabs>
      </w:pPr>
      <w:hyperlink w:anchor="_Toc4827" w:history="1">
        <w:r>
          <w:rPr>
            <w:rFonts w:ascii="仿宋" w:eastAsia="仿宋" w:hAnsi="仿宋" w:cs="仿宋" w:hint="eastAsia"/>
            <w:lang w:eastAsia="zh-CN"/>
          </w:rPr>
          <w:t>(二)、危机应对与恢复</w:t>
        </w:r>
        <w:r>
          <w:tab/>
        </w:r>
        <w:r>
          <w:fldChar w:fldCharType="begin"/>
        </w:r>
        <w:r>
          <w:instrText xml:space="preserve"> PAGEREF _Toc4827 \h </w:instrText>
        </w:r>
        <w:r>
          <w:fldChar w:fldCharType="separate"/>
        </w:r>
        <w:r>
          <w:t>4</w:t>
        </w:r>
        <w:r>
          <w:fldChar w:fldCharType="end"/>
        </w:r>
      </w:hyperlink>
    </w:p>
    <w:p>
      <w:pPr>
        <w:pStyle w:val="TOC1"/>
        <w:tabs>
          <w:tab w:val="right" w:leader="dot" w:pos="8306"/>
        </w:tabs>
      </w:pPr>
      <w:hyperlink w:anchor="_Toc23452" w:history="1">
        <w:r>
          <w:rPr>
            <w:rFonts w:ascii="仿宋" w:eastAsia="仿宋" w:hAnsi="仿宋" w:cs="仿宋" w:hint="eastAsia"/>
            <w:lang w:eastAsia="zh-CN"/>
          </w:rPr>
          <w:t>二、市场分析、调研</w:t>
        </w:r>
        <w:r>
          <w:tab/>
        </w:r>
        <w:r>
          <w:fldChar w:fldCharType="begin"/>
        </w:r>
        <w:r>
          <w:instrText xml:space="preserve"> PAGEREF _Toc23452 \h </w:instrText>
        </w:r>
        <w:r>
          <w:fldChar w:fldCharType="separate"/>
        </w:r>
        <w:r>
          <w:t>5</w:t>
        </w:r>
        <w:r>
          <w:fldChar w:fldCharType="end"/>
        </w:r>
      </w:hyperlink>
    </w:p>
    <w:p>
      <w:pPr>
        <w:pStyle w:val="TOC2"/>
        <w:tabs>
          <w:tab w:val="right" w:leader="dot" w:pos="8306"/>
        </w:tabs>
      </w:pPr>
      <w:hyperlink w:anchor="_Toc23246" w:history="1">
        <w:r>
          <w:rPr>
            <w:rFonts w:ascii="仿宋" w:eastAsia="仿宋" w:hAnsi="仿宋" w:cs="仿宋" w:hint="eastAsia"/>
            <w:lang w:eastAsia="zh-CN"/>
          </w:rPr>
          <w:t>(一)、软件定义存储行业分析</w:t>
        </w:r>
        <w:r>
          <w:tab/>
        </w:r>
        <w:r>
          <w:fldChar w:fldCharType="begin"/>
        </w:r>
        <w:r>
          <w:instrText xml:space="preserve"> PAGEREF _Toc23246 \h </w:instrText>
        </w:r>
        <w:r>
          <w:fldChar w:fldCharType="separate"/>
        </w:r>
        <w:r>
          <w:t>5</w:t>
        </w:r>
        <w:r>
          <w:fldChar w:fldCharType="end"/>
        </w:r>
      </w:hyperlink>
    </w:p>
    <w:p>
      <w:pPr>
        <w:pStyle w:val="TOC2"/>
        <w:tabs>
          <w:tab w:val="right" w:leader="dot" w:pos="8306"/>
        </w:tabs>
      </w:pPr>
      <w:hyperlink w:anchor="_Toc3725" w:history="1">
        <w:r>
          <w:rPr>
            <w:rFonts w:ascii="仿宋" w:eastAsia="仿宋" w:hAnsi="仿宋" w:cs="仿宋" w:hint="eastAsia"/>
            <w:lang w:eastAsia="zh-CN"/>
          </w:rPr>
          <w:t>(二)、软件定义存储市场分析预测</w:t>
        </w:r>
        <w:r>
          <w:tab/>
        </w:r>
        <w:r>
          <w:fldChar w:fldCharType="begin"/>
        </w:r>
        <w:r>
          <w:instrText xml:space="preserve"> PAGEREF _Toc3725 \h </w:instrText>
        </w:r>
        <w:r>
          <w:fldChar w:fldCharType="separate"/>
        </w:r>
        <w:r>
          <w:t>6</w:t>
        </w:r>
        <w:r>
          <w:fldChar w:fldCharType="end"/>
        </w:r>
      </w:hyperlink>
    </w:p>
    <w:p>
      <w:pPr>
        <w:pStyle w:val="TOC1"/>
        <w:tabs>
          <w:tab w:val="right" w:leader="dot" w:pos="8306"/>
        </w:tabs>
      </w:pPr>
      <w:hyperlink w:anchor="_Toc26177" w:history="1">
        <w:r>
          <w:rPr>
            <w:rFonts w:ascii="仿宋" w:eastAsia="仿宋" w:hAnsi="仿宋" w:cs="仿宋" w:hint="eastAsia"/>
            <w:lang w:eastAsia="zh-CN"/>
          </w:rPr>
          <w:t>三、软件定义存储项目土建工程</w:t>
        </w:r>
        <w:r>
          <w:tab/>
        </w:r>
        <w:r>
          <w:fldChar w:fldCharType="begin"/>
        </w:r>
        <w:r>
          <w:instrText xml:space="preserve"> PAGEREF _Toc26177 \h </w:instrText>
        </w:r>
        <w:r>
          <w:fldChar w:fldCharType="separate"/>
        </w:r>
        <w:r>
          <w:t>7</w:t>
        </w:r>
        <w:r>
          <w:fldChar w:fldCharType="end"/>
        </w:r>
      </w:hyperlink>
    </w:p>
    <w:p>
      <w:pPr>
        <w:pStyle w:val="TOC2"/>
        <w:tabs>
          <w:tab w:val="right" w:leader="dot" w:pos="8306"/>
        </w:tabs>
      </w:pPr>
      <w:hyperlink w:anchor="_Toc12674" w:history="1">
        <w:r>
          <w:rPr>
            <w:rFonts w:ascii="仿宋" w:eastAsia="仿宋" w:hAnsi="仿宋" w:cs="仿宋" w:hint="eastAsia"/>
            <w:lang w:eastAsia="zh-CN"/>
          </w:rPr>
          <w:t>(一)、建筑工程设计原则</w:t>
        </w:r>
        <w:r>
          <w:tab/>
        </w:r>
        <w:r>
          <w:fldChar w:fldCharType="begin"/>
        </w:r>
        <w:r>
          <w:instrText xml:space="preserve"> PAGEREF _Toc12674 \h </w:instrText>
        </w:r>
        <w:r>
          <w:fldChar w:fldCharType="separate"/>
        </w:r>
        <w:r>
          <w:t>7</w:t>
        </w:r>
        <w:r>
          <w:fldChar w:fldCharType="end"/>
        </w:r>
      </w:hyperlink>
    </w:p>
    <w:p>
      <w:pPr>
        <w:pStyle w:val="TOC2"/>
        <w:tabs>
          <w:tab w:val="right" w:leader="dot" w:pos="8306"/>
        </w:tabs>
      </w:pPr>
      <w:hyperlink w:anchor="_Toc5911" w:history="1">
        <w:r>
          <w:rPr>
            <w:rFonts w:ascii="仿宋" w:eastAsia="仿宋" w:hAnsi="仿宋" w:cs="仿宋" w:hint="eastAsia"/>
            <w:lang w:eastAsia="zh-CN"/>
          </w:rPr>
          <w:t>(二)、土建工程设计年限及安全等级</w:t>
        </w:r>
        <w:r>
          <w:tab/>
        </w:r>
        <w:r>
          <w:fldChar w:fldCharType="begin"/>
        </w:r>
        <w:r>
          <w:instrText xml:space="preserve"> PAGEREF _Toc5911 \h </w:instrText>
        </w:r>
        <w:r>
          <w:fldChar w:fldCharType="separate"/>
        </w:r>
        <w:r>
          <w:t>8</w:t>
        </w:r>
        <w:r>
          <w:fldChar w:fldCharType="end"/>
        </w:r>
      </w:hyperlink>
    </w:p>
    <w:p>
      <w:pPr>
        <w:pStyle w:val="TOC2"/>
        <w:tabs>
          <w:tab w:val="right" w:leader="dot" w:pos="8306"/>
        </w:tabs>
      </w:pPr>
      <w:hyperlink w:anchor="_Toc5371" w:history="1">
        <w:r>
          <w:rPr>
            <w:rFonts w:ascii="仿宋" w:eastAsia="仿宋" w:hAnsi="仿宋" w:cs="仿宋" w:hint="eastAsia"/>
            <w:lang w:eastAsia="zh-CN"/>
          </w:rPr>
          <w:t>(三)、建筑工程设计总体要求</w:t>
        </w:r>
        <w:r>
          <w:tab/>
        </w:r>
        <w:r>
          <w:fldChar w:fldCharType="begin"/>
        </w:r>
        <w:r>
          <w:instrText xml:space="preserve"> PAGEREF _Toc5371 \h </w:instrText>
        </w:r>
        <w:r>
          <w:fldChar w:fldCharType="separate"/>
        </w:r>
        <w:r>
          <w:t>9</w:t>
        </w:r>
        <w:r>
          <w:fldChar w:fldCharType="end"/>
        </w:r>
      </w:hyperlink>
    </w:p>
    <w:p>
      <w:pPr>
        <w:pStyle w:val="TOC2"/>
        <w:tabs>
          <w:tab w:val="right" w:leader="dot" w:pos="8306"/>
        </w:tabs>
      </w:pPr>
      <w:hyperlink w:anchor="_Toc16726" w:history="1">
        <w:r>
          <w:rPr>
            <w:rFonts w:ascii="仿宋" w:eastAsia="仿宋" w:hAnsi="仿宋" w:cs="仿宋" w:hint="eastAsia"/>
            <w:lang w:eastAsia="zh-CN"/>
          </w:rPr>
          <w:t>(四)、土建工程建设指标</w:t>
        </w:r>
        <w:r>
          <w:tab/>
        </w:r>
        <w:r>
          <w:fldChar w:fldCharType="begin"/>
        </w:r>
        <w:r>
          <w:instrText xml:space="preserve"> PAGEREF _Toc16726 \h </w:instrText>
        </w:r>
        <w:r>
          <w:fldChar w:fldCharType="separate"/>
        </w:r>
        <w:r>
          <w:t>10</w:t>
        </w:r>
        <w:r>
          <w:fldChar w:fldCharType="end"/>
        </w:r>
      </w:hyperlink>
    </w:p>
    <w:p>
      <w:pPr>
        <w:pStyle w:val="TOC1"/>
        <w:tabs>
          <w:tab w:val="right" w:leader="dot" w:pos="8306"/>
        </w:tabs>
      </w:pPr>
      <w:hyperlink w:anchor="_Toc29798" w:history="1">
        <w:r>
          <w:rPr>
            <w:rFonts w:ascii="仿宋" w:eastAsia="仿宋" w:hAnsi="仿宋" w:cs="仿宋" w:hint="eastAsia"/>
            <w:lang w:eastAsia="zh-CN"/>
          </w:rPr>
          <w:t>四、软件定义存储项目文档管理</w:t>
        </w:r>
        <w:r>
          <w:tab/>
        </w:r>
        <w:r>
          <w:fldChar w:fldCharType="begin"/>
        </w:r>
        <w:r>
          <w:instrText xml:space="preserve"> PAGEREF _Toc29798 \h </w:instrText>
        </w:r>
        <w:r>
          <w:fldChar w:fldCharType="separate"/>
        </w:r>
        <w:r>
          <w:t>10</w:t>
        </w:r>
        <w:r>
          <w:fldChar w:fldCharType="end"/>
        </w:r>
      </w:hyperlink>
    </w:p>
    <w:p>
      <w:pPr>
        <w:pStyle w:val="TOC2"/>
        <w:tabs>
          <w:tab w:val="right" w:leader="dot" w:pos="8306"/>
        </w:tabs>
      </w:pPr>
      <w:hyperlink w:anchor="_Toc29760" w:history="1">
        <w:r>
          <w:rPr>
            <w:rFonts w:ascii="仿宋" w:eastAsia="仿宋" w:hAnsi="仿宋" w:cs="仿宋" w:hint="eastAsia"/>
            <w:lang w:eastAsia="zh-CN"/>
          </w:rPr>
          <w:t>(一)、文档编制与审查</w:t>
        </w:r>
        <w:r>
          <w:tab/>
        </w:r>
        <w:r>
          <w:fldChar w:fldCharType="begin"/>
        </w:r>
        <w:r>
          <w:instrText xml:space="preserve"> PAGEREF _Toc29760 \h </w:instrText>
        </w:r>
        <w:r>
          <w:fldChar w:fldCharType="separate"/>
        </w:r>
        <w:r>
          <w:t>10</w:t>
        </w:r>
        <w:r>
          <w:fldChar w:fldCharType="end"/>
        </w:r>
      </w:hyperlink>
    </w:p>
    <w:p>
      <w:pPr>
        <w:pStyle w:val="TOC2"/>
        <w:tabs>
          <w:tab w:val="right" w:leader="dot" w:pos="8306"/>
        </w:tabs>
      </w:pPr>
      <w:hyperlink w:anchor="_Toc9538" w:history="1">
        <w:r>
          <w:rPr>
            <w:rFonts w:ascii="仿宋" w:eastAsia="仿宋" w:hAnsi="仿宋" w:cs="仿宋" w:hint="eastAsia"/>
            <w:lang w:eastAsia="zh-CN"/>
          </w:rPr>
          <w:t>(二)、文档发布与分发</w:t>
        </w:r>
        <w:r>
          <w:tab/>
        </w:r>
        <w:r>
          <w:fldChar w:fldCharType="begin"/>
        </w:r>
        <w:r>
          <w:instrText xml:space="preserve"> PAGEREF _Toc9538 \h </w:instrText>
        </w:r>
        <w:r>
          <w:fldChar w:fldCharType="separate"/>
        </w:r>
        <w:r>
          <w:t>12</w:t>
        </w:r>
        <w:r>
          <w:fldChar w:fldCharType="end"/>
        </w:r>
      </w:hyperlink>
    </w:p>
    <w:p>
      <w:pPr>
        <w:pStyle w:val="TOC2"/>
        <w:tabs>
          <w:tab w:val="right" w:leader="dot" w:pos="8306"/>
        </w:tabs>
      </w:pPr>
      <w:hyperlink w:anchor="_Toc19840" w:history="1">
        <w:r>
          <w:rPr>
            <w:rFonts w:ascii="仿宋" w:eastAsia="仿宋" w:hAnsi="仿宋" w:cs="仿宋" w:hint="eastAsia"/>
            <w:lang w:eastAsia="zh-CN"/>
          </w:rPr>
          <w:t>(三)、文档存档与归档</w:t>
        </w:r>
        <w:r>
          <w:tab/>
        </w:r>
        <w:r>
          <w:fldChar w:fldCharType="begin"/>
        </w:r>
        <w:r>
          <w:instrText xml:space="preserve"> PAGEREF _Toc19840 \h </w:instrText>
        </w:r>
        <w:r>
          <w:fldChar w:fldCharType="separate"/>
        </w:r>
        <w:r>
          <w:t>13</w:t>
        </w:r>
        <w:r>
          <w:fldChar w:fldCharType="end"/>
        </w:r>
      </w:hyperlink>
    </w:p>
    <w:p>
      <w:pPr>
        <w:pStyle w:val="TOC1"/>
        <w:tabs>
          <w:tab w:val="right" w:leader="dot" w:pos="8306"/>
        </w:tabs>
      </w:pPr>
      <w:hyperlink w:anchor="_Toc31783" w:history="1">
        <w:r>
          <w:rPr>
            <w:rFonts w:ascii="仿宋" w:eastAsia="仿宋" w:hAnsi="仿宋" w:cs="仿宋" w:hint="eastAsia"/>
            <w:lang w:eastAsia="zh-CN"/>
          </w:rPr>
          <w:t>五、产品规划分析</w:t>
        </w:r>
        <w:r>
          <w:tab/>
        </w:r>
        <w:r>
          <w:fldChar w:fldCharType="begin"/>
        </w:r>
        <w:r>
          <w:instrText xml:space="preserve"> PAGEREF _Toc31783 \h </w:instrText>
        </w:r>
        <w:r>
          <w:fldChar w:fldCharType="separate"/>
        </w:r>
        <w:r>
          <w:t>14</w:t>
        </w:r>
        <w:r>
          <w:fldChar w:fldCharType="end"/>
        </w:r>
      </w:hyperlink>
    </w:p>
    <w:p>
      <w:pPr>
        <w:pStyle w:val="TOC2"/>
        <w:tabs>
          <w:tab w:val="right" w:leader="dot" w:pos="8306"/>
        </w:tabs>
      </w:pPr>
      <w:hyperlink w:anchor="_Toc11898" w:history="1">
        <w:r>
          <w:rPr>
            <w:rFonts w:ascii="仿宋" w:eastAsia="仿宋" w:hAnsi="仿宋" w:cs="仿宋" w:hint="eastAsia"/>
            <w:lang w:eastAsia="zh-CN"/>
          </w:rPr>
          <w:t>(一)、产品规划</w:t>
        </w:r>
        <w:r>
          <w:tab/>
        </w:r>
        <w:r>
          <w:fldChar w:fldCharType="begin"/>
        </w:r>
        <w:r>
          <w:instrText xml:space="preserve"> PAGEREF _Toc11898 \h </w:instrText>
        </w:r>
        <w:r>
          <w:fldChar w:fldCharType="separate"/>
        </w:r>
        <w:r>
          <w:t>14</w:t>
        </w:r>
        <w:r>
          <w:fldChar w:fldCharType="end"/>
        </w:r>
      </w:hyperlink>
    </w:p>
    <w:p>
      <w:pPr>
        <w:pStyle w:val="TOC2"/>
        <w:tabs>
          <w:tab w:val="right" w:leader="dot" w:pos="8306"/>
        </w:tabs>
      </w:pPr>
      <w:hyperlink w:anchor="_Toc32598" w:history="1">
        <w:r>
          <w:rPr>
            <w:rFonts w:ascii="仿宋" w:eastAsia="仿宋" w:hAnsi="仿宋" w:cs="仿宋" w:hint="eastAsia"/>
            <w:lang w:eastAsia="zh-CN"/>
          </w:rPr>
          <w:t>(二)、建设规模</w:t>
        </w:r>
        <w:r>
          <w:tab/>
        </w:r>
        <w:r>
          <w:fldChar w:fldCharType="begin"/>
        </w:r>
        <w:r>
          <w:instrText xml:space="preserve"> PAGEREF _Toc32598 \h </w:instrText>
        </w:r>
        <w:r>
          <w:fldChar w:fldCharType="separate"/>
        </w:r>
        <w:r>
          <w:t>14</w:t>
        </w:r>
        <w:r>
          <w:fldChar w:fldCharType="end"/>
        </w:r>
      </w:hyperlink>
    </w:p>
    <w:p>
      <w:pPr>
        <w:pStyle w:val="TOC1"/>
        <w:tabs>
          <w:tab w:val="right" w:leader="dot" w:pos="8306"/>
        </w:tabs>
      </w:pPr>
      <w:hyperlink w:anchor="_Toc11571" w:history="1">
        <w:r>
          <w:rPr>
            <w:rFonts w:ascii="仿宋" w:eastAsia="仿宋" w:hAnsi="仿宋" w:cs="仿宋" w:hint="eastAsia"/>
            <w:lang w:eastAsia="zh-CN"/>
          </w:rPr>
          <w:t>六、软件定义存储项目概论</w:t>
        </w:r>
        <w:r>
          <w:tab/>
        </w:r>
        <w:r>
          <w:fldChar w:fldCharType="begin"/>
        </w:r>
        <w:r>
          <w:instrText xml:space="preserve"> PAGEREF _Toc11571 \h </w:instrText>
        </w:r>
        <w:r>
          <w:fldChar w:fldCharType="separate"/>
        </w:r>
        <w:r>
          <w:t>16</w:t>
        </w:r>
        <w:r>
          <w:fldChar w:fldCharType="end"/>
        </w:r>
      </w:hyperlink>
    </w:p>
    <w:p>
      <w:pPr>
        <w:pStyle w:val="TOC2"/>
        <w:tabs>
          <w:tab w:val="right" w:leader="dot" w:pos="8306"/>
        </w:tabs>
      </w:pPr>
      <w:hyperlink w:anchor="_Toc31356" w:history="1">
        <w:r>
          <w:rPr>
            <w:rFonts w:ascii="仿宋" w:eastAsia="仿宋" w:hAnsi="仿宋" w:cs="仿宋" w:hint="eastAsia"/>
            <w:lang w:eastAsia="zh-CN"/>
          </w:rPr>
          <w:t>(一)、软件定义存储项目概况</w:t>
        </w:r>
        <w:r>
          <w:tab/>
        </w:r>
        <w:r>
          <w:fldChar w:fldCharType="begin"/>
        </w:r>
        <w:r>
          <w:instrText xml:space="preserve"> PAGEREF _Toc31356 \h </w:instrText>
        </w:r>
        <w:r>
          <w:fldChar w:fldCharType="separate"/>
        </w:r>
        <w:r>
          <w:t>16</w:t>
        </w:r>
        <w:r>
          <w:fldChar w:fldCharType="end"/>
        </w:r>
      </w:hyperlink>
    </w:p>
    <w:p>
      <w:pPr>
        <w:pStyle w:val="TOC2"/>
        <w:tabs>
          <w:tab w:val="right" w:leader="dot" w:pos="8306"/>
        </w:tabs>
      </w:pPr>
      <w:hyperlink w:anchor="_Toc9587" w:history="1">
        <w:r>
          <w:rPr>
            <w:rFonts w:ascii="仿宋" w:eastAsia="仿宋" w:hAnsi="仿宋" w:cs="仿宋" w:hint="eastAsia"/>
            <w:lang w:eastAsia="zh-CN"/>
          </w:rPr>
          <w:t>(二)、软件定义存储项目目标</w:t>
        </w:r>
        <w:r>
          <w:tab/>
        </w:r>
        <w:r>
          <w:fldChar w:fldCharType="begin"/>
        </w:r>
        <w:r>
          <w:instrText xml:space="preserve"> PAGEREF _Toc9587 \h </w:instrText>
        </w:r>
        <w:r>
          <w:fldChar w:fldCharType="separate"/>
        </w:r>
        <w:r>
          <w:t>18</w:t>
        </w:r>
        <w:r>
          <w:fldChar w:fldCharType="end"/>
        </w:r>
      </w:hyperlink>
    </w:p>
    <w:p>
      <w:pPr>
        <w:pStyle w:val="TOC2"/>
        <w:tabs>
          <w:tab w:val="right" w:leader="dot" w:pos="8306"/>
        </w:tabs>
      </w:pPr>
      <w:hyperlink w:anchor="_Toc26055" w:history="1">
        <w:r>
          <w:rPr>
            <w:rFonts w:ascii="仿宋" w:eastAsia="仿宋" w:hAnsi="仿宋" w:cs="仿宋" w:hint="eastAsia"/>
            <w:lang w:eastAsia="zh-CN"/>
          </w:rPr>
          <w:t>(三)、软件定义存储项目提出的理由</w:t>
        </w:r>
        <w:r>
          <w:tab/>
        </w:r>
        <w:r>
          <w:fldChar w:fldCharType="begin"/>
        </w:r>
        <w:r>
          <w:instrText xml:space="preserve"> PAGEREF _Toc26055 \h </w:instrText>
        </w:r>
        <w:r>
          <w:fldChar w:fldCharType="separate"/>
        </w:r>
        <w:r>
          <w:t>19</w:t>
        </w:r>
        <w:r>
          <w:fldChar w:fldCharType="end"/>
        </w:r>
      </w:hyperlink>
    </w:p>
    <w:p>
      <w:pPr>
        <w:pStyle w:val="TOC2"/>
        <w:tabs>
          <w:tab w:val="right" w:leader="dot" w:pos="8306"/>
        </w:tabs>
      </w:pPr>
      <w:hyperlink w:anchor="_Toc13330" w:history="1">
        <w:r>
          <w:rPr>
            <w:rFonts w:ascii="仿宋" w:eastAsia="仿宋" w:hAnsi="仿宋" w:cs="仿宋" w:hint="eastAsia"/>
            <w:lang w:eastAsia="zh-CN"/>
          </w:rPr>
          <w:t>(四)、软件定义存储项目意义</w:t>
        </w:r>
        <w:r>
          <w:tab/>
        </w:r>
        <w:r>
          <w:fldChar w:fldCharType="begin"/>
        </w:r>
        <w:r>
          <w:instrText xml:space="preserve"> PAGEREF _Toc13330 \h </w:instrText>
        </w:r>
        <w:r>
          <w:fldChar w:fldCharType="separate"/>
        </w:r>
        <w:r>
          <w:t>21</w:t>
        </w:r>
        <w:r>
          <w:fldChar w:fldCharType="end"/>
        </w:r>
      </w:hyperlink>
    </w:p>
    <w:p>
      <w:pPr>
        <w:pStyle w:val="TOC2"/>
        <w:tabs>
          <w:tab w:val="right" w:leader="dot" w:pos="8306"/>
        </w:tabs>
      </w:pPr>
      <w:hyperlink w:anchor="_Toc25224" w:history="1">
        <w:r>
          <w:rPr>
            <w:rFonts w:ascii="仿宋" w:eastAsia="仿宋" w:hAnsi="仿宋" w:cs="仿宋" w:hint="eastAsia"/>
            <w:lang w:eastAsia="zh-CN"/>
          </w:rPr>
          <w:t>(五)、软件定义存储项目背景</w:t>
        </w:r>
        <w:r>
          <w:tab/>
        </w:r>
        <w:r>
          <w:fldChar w:fldCharType="begin"/>
        </w:r>
        <w:r>
          <w:instrText xml:space="preserve"> PAGEREF _Toc25224 \h </w:instrText>
        </w:r>
        <w:r>
          <w:fldChar w:fldCharType="separate"/>
        </w:r>
        <w:r>
          <w:t>21</w:t>
        </w:r>
        <w:r>
          <w:fldChar w:fldCharType="end"/>
        </w:r>
      </w:hyperlink>
    </w:p>
    <w:p>
      <w:pPr>
        <w:pStyle w:val="TOC1"/>
        <w:tabs>
          <w:tab w:val="right" w:leader="dot" w:pos="8306"/>
        </w:tabs>
      </w:pPr>
      <w:hyperlink w:anchor="_Toc30095" w:history="1">
        <w:r>
          <w:rPr>
            <w:rFonts w:ascii="仿宋" w:eastAsia="仿宋" w:hAnsi="仿宋" w:cs="仿宋" w:hint="eastAsia"/>
            <w:lang w:eastAsia="zh-CN"/>
          </w:rPr>
          <w:t>七、软件定义存储项目财务管理</w:t>
        </w:r>
        <w:r>
          <w:tab/>
        </w:r>
        <w:r>
          <w:fldChar w:fldCharType="begin"/>
        </w:r>
        <w:r>
          <w:instrText xml:space="preserve"> PAGEREF _Toc30095 \h </w:instrText>
        </w:r>
        <w:r>
          <w:fldChar w:fldCharType="separate"/>
        </w:r>
        <w:r>
          <w:t>22</w:t>
        </w:r>
        <w:r>
          <w:fldChar w:fldCharType="end"/>
        </w:r>
      </w:hyperlink>
    </w:p>
    <w:p>
      <w:pPr>
        <w:pStyle w:val="TOC2"/>
        <w:tabs>
          <w:tab w:val="right" w:leader="dot" w:pos="8306"/>
        </w:tabs>
      </w:pPr>
      <w:hyperlink w:anchor="_Toc25073" w:history="1">
        <w:r>
          <w:rPr>
            <w:rFonts w:ascii="仿宋" w:eastAsia="仿宋" w:hAnsi="仿宋" w:cs="仿宋" w:hint="eastAsia"/>
            <w:lang w:eastAsia="zh-CN"/>
          </w:rPr>
          <w:t>(一)、资金需求大</w:t>
        </w:r>
        <w:r>
          <w:tab/>
        </w:r>
        <w:r>
          <w:fldChar w:fldCharType="begin"/>
        </w:r>
        <w:r>
          <w:instrText xml:space="preserve"> PAGEREF _Toc25073 \h </w:instrText>
        </w:r>
        <w:r>
          <w:fldChar w:fldCharType="separate"/>
        </w:r>
        <w:r>
          <w:t>22</w:t>
        </w:r>
        <w:r>
          <w:fldChar w:fldCharType="end"/>
        </w:r>
      </w:hyperlink>
    </w:p>
    <w:p>
      <w:pPr>
        <w:pStyle w:val="TOC2"/>
        <w:tabs>
          <w:tab w:val="right" w:leader="dot" w:pos="8306"/>
        </w:tabs>
      </w:pPr>
      <w:hyperlink w:anchor="_Toc27224" w:history="1">
        <w:r>
          <w:rPr>
            <w:rFonts w:ascii="仿宋" w:eastAsia="仿宋" w:hAnsi="仿宋" w:cs="仿宋" w:hint="eastAsia"/>
            <w:lang w:eastAsia="zh-CN"/>
          </w:rPr>
          <w:t>(二)、研发周期长</w:t>
        </w:r>
        <w:r>
          <w:tab/>
        </w:r>
        <w:r>
          <w:fldChar w:fldCharType="begin"/>
        </w:r>
        <w:r>
          <w:instrText xml:space="preserve"> PAGEREF _Toc27224 \h </w:instrText>
        </w:r>
        <w:r>
          <w:fldChar w:fldCharType="separate"/>
        </w:r>
        <w:r>
          <w:t>23</w:t>
        </w:r>
        <w:r>
          <w:fldChar w:fldCharType="end"/>
        </w:r>
      </w:hyperlink>
    </w:p>
    <w:p>
      <w:pPr>
        <w:pStyle w:val="TOC2"/>
        <w:tabs>
          <w:tab w:val="right" w:leader="dot" w:pos="8306"/>
        </w:tabs>
      </w:pPr>
      <w:hyperlink w:anchor="_Toc28335" w:history="1">
        <w:r>
          <w:rPr>
            <w:rFonts w:ascii="仿宋" w:eastAsia="仿宋" w:hAnsi="仿宋" w:cs="仿宋" w:hint="eastAsia"/>
            <w:lang w:eastAsia="zh-CN"/>
          </w:rPr>
          <w:t>(三)、市场风险大</w:t>
        </w:r>
        <w:r>
          <w:tab/>
        </w:r>
        <w:r>
          <w:fldChar w:fldCharType="begin"/>
        </w:r>
        <w:r>
          <w:instrText xml:space="preserve"> PAGEREF _Toc28335 \h </w:instrText>
        </w:r>
        <w:r>
          <w:fldChar w:fldCharType="separate"/>
        </w:r>
        <w:r>
          <w:t>25</w:t>
        </w:r>
        <w:r>
          <w:fldChar w:fldCharType="end"/>
        </w:r>
      </w:hyperlink>
    </w:p>
    <w:p>
      <w:pPr>
        <w:pStyle w:val="TOC2"/>
        <w:tabs>
          <w:tab w:val="right" w:leader="dot" w:pos="8306"/>
        </w:tabs>
      </w:pPr>
      <w:hyperlink w:anchor="_Toc13941" w:history="1">
        <w:r>
          <w:rPr>
            <w:rFonts w:ascii="仿宋" w:eastAsia="仿宋" w:hAnsi="仿宋" w:cs="仿宋" w:hint="eastAsia"/>
            <w:lang w:eastAsia="zh-CN"/>
          </w:rPr>
          <w:t>(四)、利润率高</w:t>
        </w:r>
        <w:r>
          <w:tab/>
        </w:r>
        <w:r>
          <w:fldChar w:fldCharType="begin"/>
        </w:r>
        <w:r>
          <w:instrText xml:space="preserve"> PAGEREF _Toc13941 \h </w:instrText>
        </w:r>
        <w:r>
          <w:fldChar w:fldCharType="separate"/>
        </w:r>
        <w:r>
          <w:t>27</w:t>
        </w:r>
        <w:r>
          <w:fldChar w:fldCharType="end"/>
        </w:r>
      </w:hyperlink>
    </w:p>
    <w:p>
      <w:pPr>
        <w:pStyle w:val="TOC1"/>
        <w:tabs>
          <w:tab w:val="right" w:leader="dot" w:pos="8306"/>
        </w:tabs>
      </w:pPr>
      <w:hyperlink w:anchor="_Toc6259" w:history="1">
        <w:r>
          <w:rPr>
            <w:rFonts w:ascii="仿宋" w:eastAsia="仿宋" w:hAnsi="仿宋" w:cs="仿宋" w:hint="eastAsia"/>
            <w:lang w:eastAsia="zh-CN"/>
          </w:rPr>
          <w:t>八、软件定义存储项目人力资源管理</w:t>
        </w:r>
        <w:r>
          <w:tab/>
        </w:r>
        <w:r>
          <w:fldChar w:fldCharType="begin"/>
        </w:r>
        <w:r>
          <w:instrText xml:space="preserve"> PAGEREF _Toc6259 \h </w:instrText>
        </w:r>
        <w:r>
          <w:fldChar w:fldCharType="separate"/>
        </w:r>
        <w:r>
          <w:t>30</w:t>
        </w:r>
        <w:r>
          <w:fldChar w:fldCharType="end"/>
        </w:r>
      </w:hyperlink>
    </w:p>
    <w:p>
      <w:pPr>
        <w:pStyle w:val="TOC2"/>
        <w:tabs>
          <w:tab w:val="right" w:leader="dot" w:pos="8306"/>
        </w:tabs>
      </w:pPr>
      <w:hyperlink w:anchor="_Toc24439" w:history="1">
        <w:r>
          <w:rPr>
            <w:rFonts w:ascii="仿宋" w:eastAsia="仿宋" w:hAnsi="仿宋" w:cs="仿宋" w:hint="eastAsia"/>
            <w:lang w:eastAsia="zh-CN"/>
          </w:rPr>
          <w:t>(一)、建立健全的预算管理制度</w:t>
        </w:r>
        <w:r>
          <w:tab/>
        </w:r>
        <w:r>
          <w:fldChar w:fldCharType="begin"/>
        </w:r>
        <w:r>
          <w:instrText xml:space="preserve"> PAGEREF _Toc24439 \h </w:instrText>
        </w:r>
        <w:r>
          <w:fldChar w:fldCharType="separate"/>
        </w:r>
        <w:r>
          <w:t>30</w:t>
        </w:r>
        <w:r>
          <w:fldChar w:fldCharType="end"/>
        </w:r>
      </w:hyperlink>
    </w:p>
    <w:p>
      <w:pPr>
        <w:pStyle w:val="TOC2"/>
        <w:tabs>
          <w:tab w:val="right" w:leader="dot" w:pos="8306"/>
        </w:tabs>
      </w:pPr>
      <w:hyperlink w:anchor="_Toc14503" w:history="1">
        <w:r>
          <w:rPr>
            <w:rFonts w:ascii="仿宋" w:eastAsia="仿宋" w:hAnsi="仿宋" w:cs="仿宋" w:hint="eastAsia"/>
            <w:lang w:eastAsia="zh-CN"/>
          </w:rPr>
          <w:t>(二)、加强资金流动监控</w:t>
        </w:r>
        <w:r>
          <w:tab/>
        </w:r>
        <w:r>
          <w:fldChar w:fldCharType="begin"/>
        </w:r>
        <w:r>
          <w:instrText xml:space="preserve"> PAGEREF _Toc14503 \h </w:instrText>
        </w:r>
        <w:r>
          <w:fldChar w:fldCharType="separate"/>
        </w:r>
        <w:r>
          <w:t>31</w:t>
        </w:r>
        <w:r>
          <w:fldChar w:fldCharType="end"/>
        </w:r>
      </w:hyperlink>
    </w:p>
    <w:p>
      <w:pPr>
        <w:pStyle w:val="TOC2"/>
        <w:tabs>
          <w:tab w:val="right" w:leader="dot" w:pos="8306"/>
        </w:tabs>
      </w:pPr>
      <w:hyperlink w:anchor="_Toc718" w:history="1">
        <w:r>
          <w:rPr>
            <w:rFonts w:ascii="仿宋" w:eastAsia="仿宋" w:hAnsi="仿宋" w:cs="仿宋" w:hint="eastAsia"/>
            <w:lang w:eastAsia="zh-CN"/>
          </w:rPr>
          <w:t>(三)、制定完善的风险控制机制</w:t>
        </w:r>
        <w:r>
          <w:tab/>
        </w:r>
        <w:r>
          <w:fldChar w:fldCharType="begin"/>
        </w:r>
        <w:r>
          <w:instrText xml:space="preserve"> PAGEREF _Toc718 \h </w:instrText>
        </w:r>
        <w:r>
          <w:fldChar w:fldCharType="separate"/>
        </w:r>
        <w:r>
          <w:t>32</w:t>
        </w:r>
        <w:r>
          <w:fldChar w:fldCharType="end"/>
        </w:r>
      </w:hyperlink>
    </w:p>
    <w:p>
      <w:pPr>
        <w:pStyle w:val="TOC2"/>
        <w:tabs>
          <w:tab w:val="right" w:leader="dot" w:pos="8306"/>
        </w:tabs>
      </w:pPr>
      <w:hyperlink w:anchor="_Toc16866" w:history="1">
        <w:r>
          <w:rPr>
            <w:rFonts w:ascii="仿宋" w:eastAsia="仿宋" w:hAnsi="仿宋" w:cs="仿宋" w:hint="eastAsia"/>
            <w:lang w:eastAsia="zh-CN"/>
          </w:rPr>
          <w:t>(四)、优化成本管理</w:t>
        </w:r>
        <w:r>
          <w:tab/>
        </w:r>
        <w:r>
          <w:fldChar w:fldCharType="begin"/>
        </w:r>
        <w:r>
          <w:instrText xml:space="preserve"> PAGEREF _Toc16866 \h </w:instrText>
        </w:r>
        <w:r>
          <w:fldChar w:fldCharType="separate"/>
        </w:r>
        <w:r>
          <w:t>34</w:t>
        </w:r>
        <w:r>
          <w:fldChar w:fldCharType="end"/>
        </w:r>
      </w:hyperlink>
    </w:p>
    <w:p>
      <w:pPr>
        <w:pStyle w:val="TOC1"/>
        <w:tabs>
          <w:tab w:val="right" w:leader="dot" w:pos="8306"/>
        </w:tabs>
      </w:pPr>
      <w:hyperlink w:anchor="_Toc4095" w:history="1">
        <w:r>
          <w:rPr>
            <w:rFonts w:ascii="仿宋" w:eastAsia="仿宋" w:hAnsi="仿宋" w:cs="仿宋" w:hint="eastAsia"/>
            <w:lang w:eastAsia="zh-CN"/>
          </w:rPr>
          <w:t>九、软件定义存储项目环境影响分析</w:t>
        </w:r>
        <w:r>
          <w:tab/>
        </w:r>
        <w:r>
          <w:fldChar w:fldCharType="begin"/>
        </w:r>
        <w:r>
          <w:instrText xml:space="preserve"> PAGEREF _Toc4095 \h </w:instrText>
        </w:r>
        <w:r>
          <w:fldChar w:fldCharType="separate"/>
        </w:r>
        <w:r>
          <w:t>35</w:t>
        </w:r>
        <w:r>
          <w:fldChar w:fldCharType="end"/>
        </w:r>
      </w:hyperlink>
    </w:p>
    <w:p>
      <w:pPr>
        <w:pStyle w:val="TOC2"/>
        <w:tabs>
          <w:tab w:val="right" w:leader="dot" w:pos="8306"/>
        </w:tabs>
      </w:pPr>
      <w:hyperlink w:anchor="_Toc6098" w:history="1">
        <w:r>
          <w:rPr>
            <w:rFonts w:ascii="仿宋" w:eastAsia="仿宋" w:hAnsi="仿宋" w:cs="仿宋" w:hint="eastAsia"/>
            <w:lang w:eastAsia="zh-CN"/>
          </w:rPr>
          <w:t>(一)、建设区域环境质量现状</w:t>
        </w:r>
        <w:r>
          <w:tab/>
        </w:r>
        <w:r>
          <w:fldChar w:fldCharType="begin"/>
        </w:r>
        <w:r>
          <w:instrText xml:space="preserve"> PAGEREF _Toc6098 \h </w:instrText>
        </w:r>
        <w:r>
          <w:fldChar w:fldCharType="separate"/>
        </w:r>
        <w:r>
          <w:t>35</w:t>
        </w:r>
        <w:r>
          <w:fldChar w:fldCharType="end"/>
        </w:r>
      </w:hyperlink>
    </w:p>
    <w:p>
      <w:pPr>
        <w:pStyle w:val="TOC2"/>
        <w:tabs>
          <w:tab w:val="right" w:leader="dot" w:pos="8306"/>
        </w:tabs>
      </w:pPr>
      <w:hyperlink w:anchor="_Toc11593" w:history="1">
        <w:r>
          <w:rPr>
            <w:rFonts w:ascii="仿宋" w:eastAsia="仿宋" w:hAnsi="仿宋" w:cs="仿宋" w:hint="eastAsia"/>
            <w:lang w:eastAsia="zh-CN"/>
          </w:rPr>
          <w:t>(二)、建设期环境保护</w:t>
        </w:r>
        <w:r>
          <w:tab/>
        </w:r>
        <w:r>
          <w:fldChar w:fldCharType="begin"/>
        </w:r>
        <w:r>
          <w:instrText xml:space="preserve"> PAGEREF _Toc11593 \h </w:instrText>
        </w:r>
        <w:r>
          <w:fldChar w:fldCharType="separate"/>
        </w:r>
        <w:r>
          <w:t>37</w:t>
        </w:r>
        <w:r>
          <w:fldChar w:fldCharType="end"/>
        </w:r>
      </w:hyperlink>
    </w:p>
    <w:p>
      <w:pPr>
        <w:pStyle w:val="TOC2"/>
        <w:tabs>
          <w:tab w:val="right" w:leader="dot" w:pos="8306"/>
        </w:tabs>
      </w:pPr>
      <w:hyperlink w:anchor="_Toc7102" w:history="1">
        <w:r>
          <w:rPr>
            <w:rFonts w:ascii="仿宋" w:eastAsia="仿宋" w:hAnsi="仿宋" w:cs="仿宋" w:hint="eastAsia"/>
            <w:lang w:eastAsia="zh-CN"/>
          </w:rPr>
          <w:t>(三)、运营期环境保护</w:t>
        </w:r>
        <w:r>
          <w:tab/>
        </w:r>
        <w:r>
          <w:fldChar w:fldCharType="begin"/>
        </w:r>
        <w:r>
          <w:instrText xml:space="preserve"> PAGEREF _Toc7102 \h </w:instrText>
        </w:r>
        <w:r>
          <w:fldChar w:fldCharType="separate"/>
        </w:r>
        <w:r>
          <w:t>38</w:t>
        </w:r>
        <w:r>
          <w:fldChar w:fldCharType="end"/>
        </w:r>
      </w:hyperlink>
    </w:p>
    <w:p>
      <w:pPr>
        <w:pStyle w:val="TOC2"/>
        <w:tabs>
          <w:tab w:val="right" w:leader="dot" w:pos="8306"/>
        </w:tabs>
      </w:pPr>
      <w:hyperlink w:anchor="_Toc25280" w:history="1">
        <w:r>
          <w:rPr>
            <w:rFonts w:ascii="仿宋" w:eastAsia="仿宋" w:hAnsi="仿宋" w:cs="仿宋" w:hint="eastAsia"/>
            <w:lang w:eastAsia="zh-CN"/>
          </w:rPr>
          <w:t>(四)、软件定义存储项目建设对区域经济的影响</w:t>
        </w:r>
        <w:r>
          <w:tab/>
        </w:r>
        <w:r>
          <w:fldChar w:fldCharType="begin"/>
        </w:r>
        <w:r>
          <w:instrText xml:space="preserve"> PAGEREF _Toc25280 \h </w:instrText>
        </w:r>
        <w:r>
          <w:fldChar w:fldCharType="separate"/>
        </w:r>
        <w:r>
          <w:t>39</w:t>
        </w:r>
        <w:r>
          <w:fldChar w:fldCharType="end"/>
        </w:r>
      </w:hyperlink>
    </w:p>
    <w:p>
      <w:pPr>
        <w:pStyle w:val="TOC2"/>
        <w:tabs>
          <w:tab w:val="right" w:leader="dot" w:pos="8306"/>
        </w:tabs>
      </w:pPr>
      <w:hyperlink w:anchor="_Toc14795" w:history="1">
        <w:r>
          <w:rPr>
            <w:rFonts w:ascii="仿宋" w:eastAsia="仿宋" w:hAnsi="仿宋" w:cs="仿宋" w:hint="eastAsia"/>
            <w:lang w:eastAsia="zh-CN"/>
          </w:rPr>
          <w:t>(五)、废弃物处理</w:t>
        </w:r>
        <w:r>
          <w:tab/>
        </w:r>
        <w:r>
          <w:fldChar w:fldCharType="begin"/>
        </w:r>
        <w:r>
          <w:instrText xml:space="preserve"> PAGEREF _Toc14795 \h </w:instrText>
        </w:r>
        <w:r>
          <w:fldChar w:fldCharType="separate"/>
        </w:r>
        <w:r>
          <w:t>41</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8147" w:history="1">
        <w:r>
          <w:rPr>
            <w:rFonts w:ascii="仿宋" w:eastAsia="仿宋" w:hAnsi="仿宋" w:cs="仿宋" w:hint="eastAsia"/>
            <w:lang w:eastAsia="zh-CN"/>
          </w:rPr>
          <w:t>(六)、特殊环境影响分析</w:t>
        </w:r>
        <w:r>
          <w:tab/>
        </w:r>
        <w:r>
          <w:fldChar w:fldCharType="begin"/>
        </w:r>
        <w:r>
          <w:instrText xml:space="preserve"> PAGEREF _Toc18147 \h </w:instrText>
        </w:r>
        <w:r>
          <w:fldChar w:fldCharType="separate"/>
        </w:r>
        <w:r>
          <w:t>42</w:t>
        </w:r>
        <w:r>
          <w:fldChar w:fldCharType="end"/>
        </w:r>
      </w:hyperlink>
    </w:p>
    <w:p>
      <w:pPr>
        <w:pStyle w:val="TOC2"/>
        <w:tabs>
          <w:tab w:val="right" w:leader="dot" w:pos="8306"/>
        </w:tabs>
      </w:pPr>
      <w:hyperlink w:anchor="_Toc26020" w:history="1">
        <w:r>
          <w:rPr>
            <w:rFonts w:ascii="仿宋" w:eastAsia="仿宋" w:hAnsi="仿宋" w:cs="仿宋" w:hint="eastAsia"/>
            <w:lang w:eastAsia="zh-CN"/>
          </w:rPr>
          <w:t>(七)、清洁生产</w:t>
        </w:r>
        <w:r>
          <w:tab/>
        </w:r>
        <w:r>
          <w:fldChar w:fldCharType="begin"/>
        </w:r>
        <w:r>
          <w:instrText xml:space="preserve"> PAGEREF _Toc26020 \h </w:instrText>
        </w:r>
        <w:r>
          <w:fldChar w:fldCharType="separate"/>
        </w:r>
        <w:r>
          <w:t>44</w:t>
        </w:r>
        <w:r>
          <w:fldChar w:fldCharType="end"/>
        </w:r>
      </w:hyperlink>
    </w:p>
    <w:p>
      <w:pPr>
        <w:pStyle w:val="TOC2"/>
        <w:tabs>
          <w:tab w:val="right" w:leader="dot" w:pos="8306"/>
        </w:tabs>
      </w:pPr>
      <w:hyperlink w:anchor="_Toc307" w:history="1">
        <w:r>
          <w:rPr>
            <w:rFonts w:ascii="仿宋" w:eastAsia="仿宋" w:hAnsi="仿宋" w:cs="仿宋" w:hint="eastAsia"/>
            <w:lang w:eastAsia="zh-CN"/>
          </w:rPr>
          <w:t>(八)、环境保护综合评价</w:t>
        </w:r>
        <w:r>
          <w:tab/>
        </w:r>
        <w:r>
          <w:fldChar w:fldCharType="begin"/>
        </w:r>
        <w:r>
          <w:instrText xml:space="preserve"> PAGEREF _Toc307 \h </w:instrText>
        </w:r>
        <w:r>
          <w:fldChar w:fldCharType="separate"/>
        </w:r>
        <w:r>
          <w:t>45</w:t>
        </w:r>
        <w:r>
          <w:fldChar w:fldCharType="end"/>
        </w:r>
      </w:hyperlink>
    </w:p>
    <w:p>
      <w:pPr>
        <w:pStyle w:val="TOC1"/>
        <w:tabs>
          <w:tab w:val="right" w:leader="dot" w:pos="8306"/>
        </w:tabs>
      </w:pPr>
      <w:hyperlink w:anchor="_Toc10559" w:history="1">
        <w:r>
          <w:rPr>
            <w:rFonts w:ascii="仿宋" w:eastAsia="仿宋" w:hAnsi="仿宋" w:cs="仿宋" w:hint="eastAsia"/>
            <w:lang w:eastAsia="zh-CN"/>
          </w:rPr>
          <w:t>十、软件定义存储项目投资规划</w:t>
        </w:r>
        <w:r>
          <w:tab/>
        </w:r>
        <w:r>
          <w:fldChar w:fldCharType="begin"/>
        </w:r>
        <w:r>
          <w:instrText xml:space="preserve"> PAGEREF _Toc10559 \h </w:instrText>
        </w:r>
        <w:r>
          <w:fldChar w:fldCharType="separate"/>
        </w:r>
        <w:r>
          <w:t>46</w:t>
        </w:r>
        <w:r>
          <w:fldChar w:fldCharType="end"/>
        </w:r>
      </w:hyperlink>
    </w:p>
    <w:p>
      <w:pPr>
        <w:pStyle w:val="TOC2"/>
        <w:tabs>
          <w:tab w:val="right" w:leader="dot" w:pos="8306"/>
        </w:tabs>
      </w:pPr>
      <w:hyperlink w:anchor="_Toc23141" w:history="1">
        <w:r>
          <w:rPr>
            <w:rFonts w:ascii="仿宋" w:eastAsia="仿宋" w:hAnsi="仿宋" w:cs="仿宋" w:hint="eastAsia"/>
            <w:lang w:eastAsia="zh-CN"/>
          </w:rPr>
          <w:t>(一)、软件定义存储项目总投资估算</w:t>
        </w:r>
        <w:r>
          <w:tab/>
        </w:r>
        <w:r>
          <w:fldChar w:fldCharType="begin"/>
        </w:r>
        <w:r>
          <w:instrText xml:space="preserve"> PAGEREF _Toc23141 \h </w:instrText>
        </w:r>
        <w:r>
          <w:fldChar w:fldCharType="separate"/>
        </w:r>
        <w:r>
          <w:t>46</w:t>
        </w:r>
        <w:r>
          <w:fldChar w:fldCharType="end"/>
        </w:r>
      </w:hyperlink>
    </w:p>
    <w:p>
      <w:pPr>
        <w:pStyle w:val="TOC2"/>
        <w:tabs>
          <w:tab w:val="right" w:leader="dot" w:pos="8306"/>
        </w:tabs>
      </w:pPr>
      <w:hyperlink w:anchor="_Toc16070" w:history="1">
        <w:r>
          <w:rPr>
            <w:rFonts w:ascii="仿宋" w:eastAsia="仿宋" w:hAnsi="仿宋" w:cs="仿宋" w:hint="eastAsia"/>
            <w:lang w:eastAsia="zh-CN"/>
          </w:rPr>
          <w:t>(二)、资金筹措</w:t>
        </w:r>
        <w:r>
          <w:tab/>
        </w:r>
        <w:r>
          <w:fldChar w:fldCharType="begin"/>
        </w:r>
        <w:r>
          <w:instrText xml:space="preserve"> PAGEREF _Toc16070 \h </w:instrText>
        </w:r>
        <w:r>
          <w:fldChar w:fldCharType="separate"/>
        </w:r>
        <w:r>
          <w:t>47</w:t>
        </w:r>
        <w:r>
          <w:fldChar w:fldCharType="end"/>
        </w:r>
      </w:hyperlink>
    </w:p>
    <w:p>
      <w:pPr>
        <w:pStyle w:val="TOC1"/>
        <w:tabs>
          <w:tab w:val="right" w:leader="dot" w:pos="8306"/>
        </w:tabs>
      </w:pPr>
      <w:hyperlink w:anchor="_Toc3862" w:history="1">
        <w:r>
          <w:rPr>
            <w:rFonts w:ascii="仿宋" w:eastAsia="仿宋" w:hAnsi="仿宋" w:cs="仿宋" w:hint="eastAsia"/>
            <w:lang w:eastAsia="zh-CN"/>
          </w:rPr>
          <w:t>十一、软件定义存储项目人力资源培养与发展</w:t>
        </w:r>
        <w:r>
          <w:tab/>
        </w:r>
        <w:r>
          <w:fldChar w:fldCharType="begin"/>
        </w:r>
        <w:r>
          <w:instrText xml:space="preserve"> PAGEREF _Toc3862 \h </w:instrText>
        </w:r>
        <w:r>
          <w:fldChar w:fldCharType="separate"/>
        </w:r>
        <w:r>
          <w:t>48</w:t>
        </w:r>
        <w:r>
          <w:fldChar w:fldCharType="end"/>
        </w:r>
      </w:hyperlink>
    </w:p>
    <w:p>
      <w:pPr>
        <w:pStyle w:val="TOC2"/>
        <w:tabs>
          <w:tab w:val="right" w:leader="dot" w:pos="8306"/>
        </w:tabs>
      </w:pPr>
      <w:hyperlink w:anchor="_Toc14078" w:history="1">
        <w:r>
          <w:rPr>
            <w:rFonts w:ascii="仿宋" w:eastAsia="仿宋" w:hAnsi="仿宋" w:cs="仿宋" w:hint="eastAsia"/>
            <w:lang w:eastAsia="zh-CN"/>
          </w:rPr>
          <w:t>(一)、人才需求与规划</w:t>
        </w:r>
        <w:r>
          <w:tab/>
        </w:r>
        <w:r>
          <w:fldChar w:fldCharType="begin"/>
        </w:r>
        <w:r>
          <w:instrText xml:space="preserve"> PAGEREF _Toc14078 \h </w:instrText>
        </w:r>
        <w:r>
          <w:fldChar w:fldCharType="separate"/>
        </w:r>
        <w:r>
          <w:t>48</w:t>
        </w:r>
        <w:r>
          <w:fldChar w:fldCharType="end"/>
        </w:r>
      </w:hyperlink>
    </w:p>
    <w:p>
      <w:pPr>
        <w:pStyle w:val="TOC2"/>
        <w:tabs>
          <w:tab w:val="right" w:leader="dot" w:pos="8306"/>
        </w:tabs>
      </w:pPr>
      <w:hyperlink w:anchor="_Toc302" w:history="1">
        <w:r>
          <w:rPr>
            <w:rFonts w:ascii="仿宋" w:eastAsia="仿宋" w:hAnsi="仿宋" w:cs="仿宋" w:hint="eastAsia"/>
            <w:lang w:eastAsia="zh-CN"/>
          </w:rPr>
          <w:t>(二)、培训与发展计划</w:t>
        </w:r>
        <w:r>
          <w:tab/>
        </w:r>
        <w:r>
          <w:fldChar w:fldCharType="begin"/>
        </w:r>
        <w:r>
          <w:instrText xml:space="preserve"> PAGEREF _Toc302 \h </w:instrText>
        </w:r>
        <w:r>
          <w:fldChar w:fldCharType="separate"/>
        </w:r>
        <w:r>
          <w:t>48</w:t>
        </w:r>
        <w:r>
          <w:fldChar w:fldCharType="end"/>
        </w:r>
      </w:hyperlink>
    </w:p>
    <w:p>
      <w:pPr>
        <w:pStyle w:val="TOC1"/>
        <w:tabs>
          <w:tab w:val="right" w:leader="dot" w:pos="8306"/>
        </w:tabs>
      </w:pPr>
      <w:hyperlink w:anchor="_Toc30617" w:history="1">
        <w:r>
          <w:rPr>
            <w:rFonts w:ascii="仿宋" w:eastAsia="仿宋" w:hAnsi="仿宋" w:cs="仿宋" w:hint="eastAsia"/>
            <w:lang w:eastAsia="zh-CN"/>
          </w:rPr>
          <w:t>十二、软件定义存储项目风险管理</w:t>
        </w:r>
        <w:r>
          <w:tab/>
        </w:r>
        <w:r>
          <w:fldChar w:fldCharType="begin"/>
        </w:r>
        <w:r>
          <w:instrText xml:space="preserve"> PAGEREF _Toc30617 \h </w:instrText>
        </w:r>
        <w:r>
          <w:fldChar w:fldCharType="separate"/>
        </w:r>
        <w:r>
          <w:t>49</w:t>
        </w:r>
        <w:r>
          <w:fldChar w:fldCharType="end"/>
        </w:r>
      </w:hyperlink>
    </w:p>
    <w:p>
      <w:pPr>
        <w:pStyle w:val="TOC2"/>
        <w:tabs>
          <w:tab w:val="right" w:leader="dot" w:pos="8306"/>
        </w:tabs>
      </w:pPr>
      <w:hyperlink w:anchor="_Toc1367" w:history="1">
        <w:r>
          <w:rPr>
            <w:rFonts w:ascii="仿宋" w:eastAsia="仿宋" w:hAnsi="仿宋" w:cs="仿宋" w:hint="eastAsia"/>
            <w:lang w:eastAsia="zh-CN"/>
          </w:rPr>
          <w:t>(一)、风险识别与评估</w:t>
        </w:r>
        <w:r>
          <w:tab/>
        </w:r>
        <w:r>
          <w:fldChar w:fldCharType="begin"/>
        </w:r>
        <w:r>
          <w:instrText xml:space="preserve"> PAGEREF _Toc1367 \h </w:instrText>
        </w:r>
        <w:r>
          <w:fldChar w:fldCharType="separate"/>
        </w:r>
        <w:r>
          <w:t>49</w:t>
        </w:r>
        <w:r>
          <w:fldChar w:fldCharType="end"/>
        </w:r>
      </w:hyperlink>
    </w:p>
    <w:p>
      <w:pPr>
        <w:pStyle w:val="TOC2"/>
        <w:tabs>
          <w:tab w:val="right" w:leader="dot" w:pos="8306"/>
        </w:tabs>
      </w:pPr>
      <w:hyperlink w:anchor="_Toc31057" w:history="1">
        <w:r>
          <w:rPr>
            <w:rFonts w:ascii="仿宋" w:eastAsia="仿宋" w:hAnsi="仿宋" w:cs="仿宋" w:hint="eastAsia"/>
            <w:lang w:eastAsia="zh-CN"/>
          </w:rPr>
          <w:t>(二)、风险应对策略</w:t>
        </w:r>
        <w:r>
          <w:tab/>
        </w:r>
        <w:r>
          <w:fldChar w:fldCharType="begin"/>
        </w:r>
        <w:r>
          <w:instrText xml:space="preserve"> PAGEREF _Toc31057 \h </w:instrText>
        </w:r>
        <w:r>
          <w:fldChar w:fldCharType="separate"/>
        </w:r>
        <w:r>
          <w:t>50</w:t>
        </w:r>
        <w:r>
          <w:fldChar w:fldCharType="end"/>
        </w:r>
      </w:hyperlink>
    </w:p>
    <w:p>
      <w:pPr>
        <w:pStyle w:val="TOC2"/>
        <w:tabs>
          <w:tab w:val="right" w:leader="dot" w:pos="8306"/>
        </w:tabs>
      </w:pPr>
      <w:hyperlink w:anchor="_Toc13618" w:history="1">
        <w:r>
          <w:rPr>
            <w:rFonts w:ascii="仿宋" w:eastAsia="仿宋" w:hAnsi="仿宋" w:cs="仿宋" w:hint="eastAsia"/>
            <w:lang w:eastAsia="zh-CN"/>
          </w:rPr>
          <w:t>(三)、风险监控与控制</w:t>
        </w:r>
        <w:r>
          <w:tab/>
        </w:r>
        <w:r>
          <w:fldChar w:fldCharType="begin"/>
        </w:r>
        <w:r>
          <w:instrText xml:space="preserve"> PAGEREF _Toc13618 \h </w:instrText>
        </w:r>
        <w:r>
          <w:fldChar w:fldCharType="separate"/>
        </w:r>
        <w:r>
          <w:t>52</w:t>
        </w:r>
        <w:r>
          <w:fldChar w:fldCharType="end"/>
        </w:r>
      </w:hyperlink>
    </w:p>
    <w:p>
      <w:pPr>
        <w:pStyle w:val="TOC1"/>
        <w:tabs>
          <w:tab w:val="right" w:leader="dot" w:pos="8306"/>
        </w:tabs>
      </w:pPr>
      <w:hyperlink w:anchor="_Toc11213" w:history="1">
        <w:r>
          <w:rPr>
            <w:rFonts w:ascii="仿宋" w:eastAsia="仿宋" w:hAnsi="仿宋" w:cs="仿宋" w:hint="eastAsia"/>
            <w:lang w:eastAsia="zh-CN"/>
          </w:rPr>
          <w:t>十三、利益相关者分析与沟通计划</w:t>
        </w:r>
        <w:r>
          <w:tab/>
        </w:r>
        <w:r>
          <w:fldChar w:fldCharType="begin"/>
        </w:r>
        <w:r>
          <w:instrText xml:space="preserve"> PAGEREF _Toc11213 \h </w:instrText>
        </w:r>
        <w:r>
          <w:fldChar w:fldCharType="separate"/>
        </w:r>
        <w:r>
          <w:t>53</w:t>
        </w:r>
        <w:r>
          <w:fldChar w:fldCharType="end"/>
        </w:r>
      </w:hyperlink>
    </w:p>
    <w:p>
      <w:pPr>
        <w:pStyle w:val="TOC2"/>
        <w:tabs>
          <w:tab w:val="right" w:leader="dot" w:pos="8306"/>
        </w:tabs>
      </w:pPr>
      <w:hyperlink w:anchor="_Toc13363" w:history="1">
        <w:r>
          <w:rPr>
            <w:rFonts w:ascii="仿宋" w:eastAsia="仿宋" w:hAnsi="仿宋" w:cs="仿宋" w:hint="eastAsia"/>
            <w:lang w:eastAsia="zh-CN"/>
          </w:rPr>
          <w:t>(一)、利益相关者分析</w:t>
        </w:r>
        <w:r>
          <w:tab/>
        </w:r>
        <w:r>
          <w:fldChar w:fldCharType="begin"/>
        </w:r>
        <w:r>
          <w:instrText xml:space="preserve"> PAGEREF _Toc13363 \h </w:instrText>
        </w:r>
        <w:r>
          <w:fldChar w:fldCharType="separate"/>
        </w:r>
        <w:r>
          <w:t>53</w:t>
        </w:r>
        <w:r>
          <w:fldChar w:fldCharType="end"/>
        </w:r>
      </w:hyperlink>
    </w:p>
    <w:p>
      <w:pPr>
        <w:pStyle w:val="TOC2"/>
        <w:tabs>
          <w:tab w:val="right" w:leader="dot" w:pos="8306"/>
        </w:tabs>
      </w:pPr>
      <w:hyperlink w:anchor="_Toc21903" w:history="1">
        <w:r>
          <w:rPr>
            <w:rFonts w:ascii="仿宋" w:eastAsia="仿宋" w:hAnsi="仿宋" w:cs="仿宋" w:hint="eastAsia"/>
            <w:lang w:eastAsia="zh-CN"/>
          </w:rPr>
          <w:t>(二)、沟通计划</w:t>
        </w:r>
        <w:r>
          <w:tab/>
        </w:r>
        <w:r>
          <w:fldChar w:fldCharType="begin"/>
        </w:r>
        <w:r>
          <w:instrText xml:space="preserve"> PAGEREF _Toc21903 \h </w:instrText>
        </w:r>
        <w:r>
          <w:fldChar w:fldCharType="separate"/>
        </w:r>
        <w:r>
          <w:t>54</w:t>
        </w:r>
        <w:r>
          <w:fldChar w:fldCharType="end"/>
        </w:r>
      </w:hyperlink>
    </w:p>
    <w:p>
      <w:pPr>
        <w:pStyle w:val="TOC1"/>
        <w:tabs>
          <w:tab w:val="right" w:leader="dot" w:pos="8306"/>
        </w:tabs>
      </w:pPr>
      <w:hyperlink w:anchor="_Toc1091" w:history="1">
        <w:r>
          <w:rPr>
            <w:rFonts w:ascii="仿宋" w:eastAsia="仿宋" w:hAnsi="仿宋" w:cs="仿宋" w:hint="eastAsia"/>
            <w:lang w:eastAsia="zh-CN"/>
          </w:rPr>
          <w:t>十四、质量管理体系</w:t>
        </w:r>
        <w:r>
          <w:tab/>
        </w:r>
        <w:r>
          <w:fldChar w:fldCharType="begin"/>
        </w:r>
        <w:r>
          <w:instrText xml:space="preserve"> PAGEREF _Toc1091 \h </w:instrText>
        </w:r>
        <w:r>
          <w:fldChar w:fldCharType="separate"/>
        </w:r>
        <w:r>
          <w:t>55</w:t>
        </w:r>
        <w:r>
          <w:fldChar w:fldCharType="end"/>
        </w:r>
      </w:hyperlink>
    </w:p>
    <w:p>
      <w:pPr>
        <w:pStyle w:val="TOC2"/>
        <w:tabs>
          <w:tab w:val="right" w:leader="dot" w:pos="8306"/>
        </w:tabs>
      </w:pPr>
      <w:hyperlink w:anchor="_Toc14466" w:history="1">
        <w:r>
          <w:rPr>
            <w:rFonts w:ascii="仿宋" w:eastAsia="仿宋" w:hAnsi="仿宋" w:cs="仿宋" w:hint="eastAsia"/>
            <w:lang w:eastAsia="zh-CN"/>
          </w:rPr>
          <w:t>(一)、质量目标与方针</w:t>
        </w:r>
        <w:r>
          <w:tab/>
        </w:r>
        <w:r>
          <w:fldChar w:fldCharType="begin"/>
        </w:r>
        <w:r>
          <w:instrText xml:space="preserve"> PAGEREF _Toc14466 \h </w:instrText>
        </w:r>
        <w:r>
          <w:fldChar w:fldCharType="separate"/>
        </w:r>
        <w:r>
          <w:t>55</w:t>
        </w:r>
        <w:r>
          <w:fldChar w:fldCharType="end"/>
        </w:r>
      </w:hyperlink>
    </w:p>
    <w:p>
      <w:pPr>
        <w:pStyle w:val="TOC2"/>
        <w:tabs>
          <w:tab w:val="right" w:leader="dot" w:pos="8306"/>
        </w:tabs>
      </w:pPr>
      <w:hyperlink w:anchor="_Toc12447" w:history="1">
        <w:r>
          <w:rPr>
            <w:rFonts w:ascii="仿宋" w:eastAsia="仿宋" w:hAnsi="仿宋" w:cs="仿宋" w:hint="eastAsia"/>
            <w:lang w:eastAsia="zh-CN"/>
          </w:rPr>
          <w:t>(二)、质量管理责任</w:t>
        </w:r>
        <w:r>
          <w:tab/>
        </w:r>
        <w:r>
          <w:fldChar w:fldCharType="begin"/>
        </w:r>
        <w:r>
          <w:instrText xml:space="preserve"> PAGEREF _Toc12447 \h </w:instrText>
        </w:r>
        <w:r>
          <w:fldChar w:fldCharType="separate"/>
        </w:r>
        <w:r>
          <w:t>56</w:t>
        </w:r>
        <w:r>
          <w:fldChar w:fldCharType="end"/>
        </w:r>
      </w:hyperlink>
    </w:p>
    <w:p>
      <w:pPr>
        <w:pStyle w:val="TOC2"/>
        <w:tabs>
          <w:tab w:val="right" w:leader="dot" w:pos="8306"/>
        </w:tabs>
      </w:pPr>
      <w:hyperlink w:anchor="_Toc18411" w:history="1">
        <w:r>
          <w:rPr>
            <w:rFonts w:ascii="仿宋" w:eastAsia="仿宋" w:hAnsi="仿宋" w:cs="仿宋" w:hint="eastAsia"/>
            <w:lang w:eastAsia="zh-CN"/>
          </w:rPr>
          <w:t>(三)、质量管理体系文件</w:t>
        </w:r>
        <w:r>
          <w:tab/>
        </w:r>
        <w:r>
          <w:fldChar w:fldCharType="begin"/>
        </w:r>
        <w:r>
          <w:instrText xml:space="preserve"> PAGEREF _Toc18411 \h </w:instrText>
        </w:r>
        <w:r>
          <w:fldChar w:fldCharType="separate"/>
        </w:r>
        <w:r>
          <w:t>58</w:t>
        </w:r>
        <w:r>
          <w:fldChar w:fldCharType="end"/>
        </w:r>
      </w:hyperlink>
    </w:p>
    <w:p>
      <w:pPr>
        <w:pStyle w:val="TOC2"/>
        <w:tabs>
          <w:tab w:val="right" w:leader="dot" w:pos="8306"/>
        </w:tabs>
      </w:pPr>
      <w:hyperlink w:anchor="_Toc2192" w:history="1">
        <w:r>
          <w:rPr>
            <w:rFonts w:ascii="仿宋" w:eastAsia="仿宋" w:hAnsi="仿宋" w:cs="仿宋" w:hint="eastAsia"/>
            <w:lang w:eastAsia="zh-CN"/>
          </w:rPr>
          <w:t>(四)、质量培训与教育</w:t>
        </w:r>
        <w:r>
          <w:tab/>
        </w:r>
        <w:r>
          <w:fldChar w:fldCharType="begin"/>
        </w:r>
        <w:r>
          <w:instrText xml:space="preserve"> PAGEREF _Toc2192 \h </w:instrText>
        </w:r>
        <w:r>
          <w:fldChar w:fldCharType="separate"/>
        </w:r>
        <w:r>
          <w:t>60</w:t>
        </w:r>
        <w:r>
          <w:fldChar w:fldCharType="end"/>
        </w:r>
      </w:hyperlink>
    </w:p>
    <w:p>
      <w:pPr>
        <w:pStyle w:val="TOC2"/>
        <w:tabs>
          <w:tab w:val="right" w:leader="dot" w:pos="8306"/>
        </w:tabs>
      </w:pPr>
      <w:hyperlink w:anchor="_Toc25273" w:history="1">
        <w:r>
          <w:rPr>
            <w:rFonts w:ascii="仿宋" w:eastAsia="仿宋" w:hAnsi="仿宋" w:cs="仿宋" w:hint="eastAsia"/>
            <w:lang w:eastAsia="zh-CN"/>
          </w:rPr>
          <w:t>(五)、质量审核与评价</w:t>
        </w:r>
        <w:r>
          <w:tab/>
        </w:r>
        <w:r>
          <w:fldChar w:fldCharType="begin"/>
        </w:r>
        <w:r>
          <w:instrText xml:space="preserve"> PAGEREF _Toc25273 \h </w:instrText>
        </w:r>
        <w:r>
          <w:fldChar w:fldCharType="separate"/>
        </w:r>
        <w:r>
          <w:t>61</w:t>
        </w:r>
        <w:r>
          <w:fldChar w:fldCharType="end"/>
        </w:r>
      </w:hyperlink>
    </w:p>
    <w:p>
      <w:pPr>
        <w:pStyle w:val="TOC2"/>
        <w:tabs>
          <w:tab w:val="right" w:leader="dot" w:pos="8306"/>
        </w:tabs>
      </w:pPr>
      <w:hyperlink w:anchor="_Toc12519" w:history="1">
        <w:r>
          <w:rPr>
            <w:rFonts w:ascii="仿宋" w:eastAsia="仿宋" w:hAnsi="仿宋" w:cs="仿宋" w:hint="eastAsia"/>
            <w:lang w:eastAsia="zh-CN"/>
          </w:rPr>
          <w:t>(六)、不符合与纠正措施</w:t>
        </w:r>
        <w:r>
          <w:tab/>
        </w:r>
        <w:r>
          <w:fldChar w:fldCharType="begin"/>
        </w:r>
        <w:r>
          <w:instrText xml:space="preserve"> PAGEREF _Toc12519 \h </w:instrText>
        </w:r>
        <w:r>
          <w:fldChar w:fldCharType="separate"/>
        </w:r>
        <w:r>
          <w:t>62</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30553"/>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20130"/>
      <w:r>
        <w:rPr>
          <w:rFonts w:ascii="仿宋" w:eastAsia="仿宋" w:hAnsi="仿宋" w:cs="仿宋" w:hint="eastAsia"/>
          <w:sz w:val="28"/>
          <w:lang w:eastAsia="zh-CN"/>
        </w:rPr>
        <w:t>一、软件定义存储项目危机管理</w:t>
      </w:r>
      <w:bookmarkEnd w:id="2"/>
    </w:p>
    <w:p>
      <w:pPr>
        <w:pStyle w:val="Heading2"/>
        <w:rPr>
          <w:rFonts w:ascii="仿宋" w:eastAsia="仿宋" w:hAnsi="仿宋" w:cs="仿宋" w:hint="eastAsia"/>
          <w:lang w:eastAsia="zh-CN"/>
        </w:rPr>
      </w:pPr>
      <w:bookmarkStart w:id="3" w:name="_Toc19626"/>
      <w:r>
        <w:rPr>
          <w:rFonts w:ascii="仿宋" w:eastAsia="仿宋" w:hAnsi="仿宋" w:cs="仿宋" w:hint="eastAsia"/>
          <w:lang w:eastAsia="zh-CN"/>
        </w:rPr>
        <w:t>(一)、危机预警与识别</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软件定义存储项目危机管理中，危机预警与识别是确保软件定义存储项目稳健运行的核心步骤。通过建立全面的监测机制，软件定义存储项目团队旨在及时发现和理解潜在的风险和危机因素，以便采取及时的预防和应对措施，确保软件定义存储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首先，通过深入的风险评估，软件定义存储项目团队全面分析了整个软件定义存储项目和各个阶段可能存在的威胁。这包括准确评估每个潜在风险的发生概率和可能影响的程度，为后续危机预警提供了有力支持。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其次，制定敏感指标和预警机制，软件定义存储项目团队着重于明确定义软件定义存储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软件定义存储项目进展的持续监控，团队能够及时发现潜在问题并作出迅速反应。软件定义存储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在这一阶段，团队的专业素养和反应速度将发挥至关重要的作用，以确保潜在危机能够在初期得到有效的处理，最大程度地减轻负面影响。通过危机预警与识别，软件定义存储项目得以更有序、可控地推进。</w:t>
      </w:r>
    </w:p>
    <w:p>
      <w:pPr>
        <w:pStyle w:val="Heading2"/>
        <w:ind w:firstLine="560" w:firstLineChars="200"/>
        <w:rPr>
          <w:rFonts w:ascii="仿宋" w:eastAsia="仿宋" w:hAnsi="仿宋" w:cs="仿宋" w:hint="eastAsia"/>
          <w:sz w:val="28"/>
          <w:lang w:eastAsia="zh-CN"/>
        </w:rPr>
      </w:pPr>
      <w:bookmarkStart w:id="4" w:name="_Toc4827"/>
      <w:r>
        <w:rPr>
          <w:rFonts w:ascii="仿宋" w:eastAsia="仿宋" w:hAnsi="仿宋" w:cs="仿宋" w:hint="eastAsia"/>
          <w:sz w:val="28"/>
          <w:lang w:eastAsia="zh-CN"/>
        </w:rPr>
        <w:t>(二)、危机应对与恢复</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在危机发生时，软件定义存储项目团队立即行动，成立了应急小组。该小组的任务是迅速制定并实施紧急应对措施，以最小化潜在损失。以下是采取的主要措施：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暂停软件定义存储项目进度：为遏制危机蔓延，软件定义存储项目暂时停止进行，以便全面评估当前状况。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资源重新分配：重新评估软件定义存储项目资源的分配，确保最大限度地减小损失。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实时沟通：与关键利益相关者建立实时沟通机制，向他们传递软件定义存储项目危机的实际状况，保障软件定义存储项目核心利益。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在紧急应对的同时，软件定义存储项目团队强调了团队协作和有效沟通的重要性。以下是团队协作的关键举措：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信息共享机制：建立了信息共享平台，确保团队成员能够及时获取软件定义存储项目危机的实时信息。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领导者沟通：软件定义存储项目领导者通过定期会议和即时沟通工具，指导团队应对危机，保持团队稳定运行。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随着危机得到初步控制，软件定义存储项目团队转向制定恢复计划，以确保软件定义存储项目能够从中迅速恢复。主要恢复计划包括：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修复受损的进度计划：重新评估软件定义存储项目进度，制定修复计划，确保软件定义存储项目尽快回归正常进程。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重新调整资源分配：优化资源分配，确保软件定义存储项目在有限资源下高效运转。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风险管理机制加强：对软件定义存储项目风险进行全面评估，制定更强化的风险管理策略，以预防未来可能的危机。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5" w:name="_Toc23452"/>
      <w:r>
        <w:rPr>
          <w:rFonts w:ascii="仿宋" w:eastAsia="仿宋" w:hAnsi="仿宋" w:cs="仿宋" w:hint="eastAsia"/>
          <w:sz w:val="28"/>
          <w:lang w:eastAsia="zh-CN"/>
        </w:rPr>
        <w:t>二、市场分析、调研</w:t>
      </w:r>
      <w:bookmarkEnd w:id="5"/>
    </w:p>
    <w:p>
      <w:pPr>
        <w:pStyle w:val="Heading2"/>
        <w:rPr>
          <w:rFonts w:ascii="仿宋" w:eastAsia="仿宋" w:hAnsi="仿宋" w:cs="仿宋" w:hint="eastAsia"/>
          <w:lang w:eastAsia="zh-CN"/>
        </w:rPr>
      </w:pPr>
      <w:bookmarkStart w:id="6" w:name="_Toc23246"/>
      <w:r>
        <w:rPr>
          <w:rFonts w:ascii="仿宋" w:eastAsia="仿宋" w:hAnsi="仿宋" w:cs="仿宋" w:hint="eastAsia"/>
          <w:lang w:eastAsia="zh-CN"/>
        </w:rPr>
        <w:t>(一)、软件定义存储行业分析</w:t>
      </w:r>
      <w:bookmarkEnd w:id="6"/>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软件定义存储行业一直以来都是市场的关注焦点。行业内的发展趋势、竞争态势以及潜在机会都对软件定义存储项目的推进产生深远的影响。通过深入研究行业的整体概貌，我们将更好地理解行业的核心特征，为软件定义存储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软件定义存储行业，技术一直是推动创新和发展的关键因素。我们将对当前技术趋势进行详尽分析，包括但不限于人工智能、大数据应用、先进制造技术等。这有助于软件定义存储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软件定义存储项目成功的基础。我们将对主要竞争对手进行深入研究，包括其市场份额、产品特点、市场定位等。通过全面了解竞争对手的优势和劣势，软件定义存储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7" w:name="_Toc3725"/>
      <w:r>
        <w:rPr>
          <w:rFonts w:ascii="仿宋" w:eastAsia="仿宋" w:hAnsi="仿宋" w:cs="仿宋" w:hint="eastAsia"/>
          <w:sz w:val="28"/>
          <w:lang w:eastAsia="zh-CN"/>
        </w:rPr>
        <w:t>(二)、软件定义存储市场分析预测</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软件定义存储市场未来的增长趋势。这包括市场的整体规模、各细分领域的发展趋势等。软件定义存储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软件定义存储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软件定义存储项目实施过程中需要充分考虑的因素。我们将对市场风险进行全面评估，包括但不限于政策法规风险、市场竞争风险、技术变革风险等。通过对潜在风险的深入分析，软件定义存储项目可以制定相应的风险缓解策略，降低不确定性对软件定义存储项目的影响。</w:t>
      </w:r>
    </w:p>
    <w:p>
      <w:pPr>
        <w:pStyle w:val="Heading1"/>
        <w:ind w:firstLine="560" w:firstLineChars="200"/>
        <w:rPr>
          <w:rFonts w:ascii="仿宋" w:eastAsia="仿宋" w:hAnsi="仿宋" w:cs="仿宋" w:hint="eastAsia"/>
          <w:sz w:val="28"/>
          <w:lang w:eastAsia="zh-CN"/>
        </w:rPr>
      </w:pPr>
      <w:bookmarkStart w:id="8" w:name="_Toc26177"/>
      <w:r>
        <w:rPr>
          <w:rFonts w:ascii="仿宋" w:eastAsia="仿宋" w:hAnsi="仿宋" w:cs="仿宋" w:hint="eastAsia"/>
          <w:sz w:val="28"/>
          <w:lang w:eastAsia="zh-CN"/>
        </w:rPr>
        <w:t>三、软件定义存储项目土建工程</w:t>
      </w:r>
      <w:bookmarkEnd w:id="8"/>
    </w:p>
    <w:p>
      <w:pPr>
        <w:pStyle w:val="Heading2"/>
        <w:rPr>
          <w:rFonts w:ascii="仿宋" w:eastAsia="仿宋" w:hAnsi="仿宋" w:cs="仿宋" w:hint="eastAsia"/>
          <w:lang w:eastAsia="zh-CN"/>
        </w:rPr>
      </w:pPr>
      <w:bookmarkStart w:id="9" w:name="_Toc12674"/>
      <w:r>
        <w:rPr>
          <w:rFonts w:ascii="仿宋" w:eastAsia="仿宋" w:hAnsi="仿宋" w:cs="仿宋" w:hint="eastAsia"/>
          <w:lang w:eastAsia="zh-CN"/>
        </w:rPr>
        <w:t>(一)、建筑工程设计原则</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在软件定义存储项目的建筑工程设计中，我们将秉承一系列重要的设计原则，以确保软件定义存储项目建筑在功能、美观、可持续性等方面达到最佳效果。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首要原则是确保建筑的功能性得到最大化的发挥。我们将充分理解软件定义存储项目的实际需求，合理布局各个功能区域，保证建筑在满足业务需求的同时，提供高效的工作环境。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3.</w:t>
      </w:r>
      <w:r>
        <w:rPr>
          <w:rFonts w:ascii="仿宋" w:eastAsia="仿宋" w:hAnsi="仿宋" w:cs="仿宋" w:hint="eastAsia"/>
          <w:sz w:val="28"/>
          <w:lang w:eastAsia="zh-CN"/>
        </w:rPr>
        <w:t xml:space="preserve"> 可持续性与环保：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在建筑设计中，我们将综合考虑建设和运营成本。通过精细的经济效益分析，确保设计方案在高效利用资源的同时，对软件定义存储项目的长期盈利能力有积极的贡献。</w:t>
      </w:r>
    </w:p>
    <w:p>
      <w:pPr>
        <w:pStyle w:val="Heading2"/>
        <w:ind w:firstLine="560" w:firstLineChars="200"/>
        <w:rPr>
          <w:rFonts w:ascii="仿宋" w:eastAsia="仿宋" w:hAnsi="仿宋" w:cs="仿宋" w:hint="eastAsia"/>
          <w:sz w:val="28"/>
          <w:lang w:eastAsia="zh-CN"/>
        </w:rPr>
      </w:pPr>
      <w:bookmarkStart w:id="10" w:name="_Toc5911"/>
      <w:r>
        <w:rPr>
          <w:rFonts w:ascii="仿宋" w:eastAsia="仿宋" w:hAnsi="仿宋" w:cs="仿宋" w:hint="eastAsia"/>
          <w:sz w:val="28"/>
          <w:lang w:eastAsia="zh-CN"/>
        </w:rPr>
        <w:t>(二)、土建工程设计年限及安全等级</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在软件定义存储项目的土建工程设计中，我们将精准设定设计年限，结合软件定义存储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软件定义存储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11" w:name="_Toc5371"/>
      <w:r>
        <w:rPr>
          <w:rFonts w:ascii="仿宋" w:eastAsia="仿宋" w:hAnsi="仿宋" w:cs="仿宋" w:hint="eastAsia"/>
          <w:sz w:val="28"/>
          <w:lang w:eastAsia="zh-CN"/>
        </w:rPr>
        <w:t>(三)、建筑工程设计总体要求</w:t>
      </w:r>
      <w:bookmarkEnd w:id="11"/>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该软件定义存储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软件定义存储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软件定义存储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12" w:name="_Toc16726"/>
      <w:r>
        <w:rPr>
          <w:rFonts w:ascii="仿宋" w:eastAsia="仿宋" w:hAnsi="仿宋" w:cs="仿宋" w:hint="eastAsia"/>
          <w:sz w:val="28"/>
          <w:lang w:eastAsia="zh-CN"/>
        </w:rPr>
        <w:t>(四)、土建工程建设指标</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本期工程软件定义存储项目预计总建筑面积XXX平方米，其中：计容建筑面积XXX平方米，计划建筑工程投资XX万元，占软件定义存储项目总投资的XX%。</w:t>
      </w:r>
    </w:p>
    <w:p>
      <w:pPr>
        <w:pStyle w:val="Heading1"/>
        <w:ind w:firstLine="560" w:firstLineChars="200"/>
        <w:rPr>
          <w:rFonts w:ascii="仿宋" w:eastAsia="仿宋" w:hAnsi="仿宋" w:cs="仿宋" w:hint="eastAsia"/>
          <w:sz w:val="28"/>
          <w:lang w:eastAsia="zh-CN"/>
        </w:rPr>
      </w:pPr>
      <w:bookmarkStart w:id="13" w:name="_Toc29798"/>
      <w:r>
        <w:rPr>
          <w:rFonts w:ascii="仿宋" w:eastAsia="仿宋" w:hAnsi="仿宋" w:cs="仿宋" w:hint="eastAsia"/>
          <w:sz w:val="28"/>
          <w:lang w:eastAsia="zh-CN"/>
        </w:rPr>
        <w:t>四、软件定义存储项目文档管理</w:t>
      </w:r>
      <w:bookmarkEnd w:id="13"/>
    </w:p>
    <w:p>
      <w:pPr>
        <w:pStyle w:val="Heading2"/>
        <w:rPr>
          <w:rFonts w:ascii="仿宋" w:eastAsia="仿宋" w:hAnsi="仿宋" w:cs="仿宋" w:hint="eastAsia"/>
          <w:lang w:eastAsia="zh-CN"/>
        </w:rPr>
      </w:pPr>
      <w:bookmarkStart w:id="14" w:name="_Toc29760"/>
      <w:r>
        <w:rPr>
          <w:rFonts w:ascii="仿宋" w:eastAsia="仿宋" w:hAnsi="仿宋" w:cs="仿宋" w:hint="eastAsia"/>
          <w:lang w:eastAsia="zh-CN"/>
        </w:rPr>
        <w:t>(一)、文档编制与审查</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软件定义存储项目高度重视文档的质量和准确性，以支持软件定义存储项目的各项活动和决策。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软件定义存储项目文档的编制始于软件定义存储项目计划的初期，我们制定了详细的文档编制计划，明确了每个文档的内容、格式和编写责任人。在软件定义存储项目启动阶段，我们首先编制了软件定义存储项目章程，明确定义了软件定义存储项目的目标、范围、风险等关键要素。随后，软件定义存储项目团队根据计划陆续编制了需求文档、设计文档、测试文档等各类文档，确保软件定义存储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软件定义存储项目管理中的重要环节，旨在确保软件定义存储项目文档符合质量标准和软件定义存储项目需求。在软件定义存储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软件定义存储项目相关利益方和专业领域的专家对文档进行独立审查。这有助于获取更全面、客观的反馈，确保软件定义存储项目文档不仅符合内部标准，也满足外部需求。</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软件定义存储项目在文档编制与审查方面建立了严格的管理机制，通过规范的流程和多维度的审查，确保软件定义存储项目文档的质量、准确性和可靠性，为软件定义存储项目的顺利推进提供了有力支持。</w:t>
      </w:r>
    </w:p>
    <w:p>
      <w:pPr>
        <w:pStyle w:val="Heading2"/>
        <w:ind w:firstLine="560" w:firstLineChars="200"/>
        <w:rPr>
          <w:rFonts w:ascii="仿宋" w:eastAsia="仿宋" w:hAnsi="仿宋" w:cs="仿宋" w:hint="eastAsia"/>
          <w:sz w:val="28"/>
          <w:lang w:eastAsia="zh-CN"/>
        </w:rPr>
      </w:pPr>
      <w:bookmarkStart w:id="15" w:name="_Toc9538"/>
      <w:r>
        <w:rPr>
          <w:rFonts w:ascii="仿宋" w:eastAsia="仿宋" w:hAnsi="仿宋" w:cs="仿宋" w:hint="eastAsia"/>
          <w:sz w:val="28"/>
          <w:lang w:eastAsia="zh-CN"/>
        </w:rPr>
        <w:t>(二)、文档发布与分发</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在软件定义存储项目中，我们致力于优化文档发布与分发过程，以确保信息的高效传递和团队间协作的顺畅进行。以下是我们采取的关键优化策略：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我们通过多渠道发布文档，包括电子邮件、软件定义存储项目管理平台、内部网站等，以满足不同团队成员的偏好和需求。多渠道发布确保了信息的全面覆盖。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我们采用了精细的权限控制，确保只有授权人员可以访问敏感信息。这种安全措施保护了软件定义存储项目文档的机密性，防止了未经授权的信息泄露。</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16" w:name="_Toc19840"/>
      <w:r>
        <w:rPr>
          <w:rFonts w:ascii="仿宋" w:eastAsia="仿宋" w:hAnsi="仿宋" w:cs="仿宋" w:hint="eastAsia"/>
          <w:sz w:val="28"/>
          <w:lang w:eastAsia="zh-CN"/>
        </w:rPr>
        <w:t>(三)、文档存档与归档</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软件定义存储项目生命周期中一个至关重要的环节，直接关系到软件定义存储项目信息的长期保存和历史记录的完整性。在软件定义存储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6.</w:t>
      </w:r>
      <w:r>
        <w:rPr>
          <w:rFonts w:ascii="仿宋" w:eastAsia="仿宋" w:hAnsi="仿宋" w:cs="仿宋" w:hint="eastAsia"/>
          <w:sz w:val="28"/>
          <w:lang w:eastAsia="zh-CN"/>
        </w:rPr>
        <w:t xml:space="preserve"> 定期存档检查：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17" w:name="_Toc31783"/>
      <w:r>
        <w:rPr>
          <w:rFonts w:ascii="仿宋" w:eastAsia="仿宋" w:hAnsi="仿宋" w:cs="仿宋" w:hint="eastAsia"/>
          <w:sz w:val="28"/>
          <w:lang w:eastAsia="zh-CN"/>
        </w:rPr>
        <w:t>五、产品规划分析</w:t>
      </w:r>
      <w:bookmarkEnd w:id="17"/>
    </w:p>
    <w:p>
      <w:pPr>
        <w:pStyle w:val="Heading2"/>
        <w:rPr>
          <w:rFonts w:ascii="仿宋" w:eastAsia="仿宋" w:hAnsi="仿宋" w:cs="仿宋" w:hint="eastAsia"/>
          <w:lang w:eastAsia="zh-CN"/>
        </w:rPr>
      </w:pPr>
      <w:bookmarkStart w:id="18" w:name="_Toc11898"/>
      <w:r>
        <w:rPr>
          <w:rFonts w:ascii="仿宋" w:eastAsia="仿宋" w:hAnsi="仿宋" w:cs="仿宋" w:hint="eastAsia"/>
          <w:lang w:eastAsia="zh-CN"/>
        </w:rPr>
        <w:t>(一)、产品规划</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软件定义存储项目的主要产品是XXXX，预计年产值为XXX万元。这一产品在市场中占据着重要的地位，其广泛的应用范围使得该软件定义存储项目的市场前景非常广阔。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软件定义存储项目的xxx产品作为重要的原材料之一，将在多个领域发挥关键作用。其在建筑、交通、能源等方面的广泛应用将为整个产业链提供强大的支持，形成产业协同效应。软件定义存储项目的年产值XXX万XXX万XXX万万元不仅反映了其在市场上的巨大潜力，更预示着它对国民经济的积极贡献。这种关联度高、涉及面广的产业关系，使得该软件定义存储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19" w:name="_Toc32598"/>
      <w:r>
        <w:rPr>
          <w:rFonts w:ascii="仿宋" w:eastAsia="仿宋" w:hAnsi="仿宋" w:cs="仿宋" w:hint="eastAsia"/>
          <w:sz w:val="28"/>
          <w:lang w:eastAsia="zh-CN"/>
        </w:rPr>
        <w:t>(二)、建设规模</w:t>
      </w:r>
      <w:bookmarkEnd w:id="19"/>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软件定义存储项目总征地面积为XXXX平方米，相当于约XX.XX亩，其中净用地面积为XXXX平方米，红线范围内相当于约XX.XX亩。这一用地规模充分考虑了软件定义存储项目的建设需求，保障了软件定义存储项目在合适的空间内得以充分发展。软件定义存储项目规划的总建筑面积为XXXX平方米，其中主体工程建设占XXXX平方米，计容建筑面积达XXXX平方米。预计建筑工程的投资将达到XXXX万元，为软件定义存储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软件定义存储项目计划购置的设备共计XXXX台（套），设备购置费用为XXXX万元。这一设备购置计划充分考虑到软件定义存储项目的生产需求和技术要求，确保了软件定义存储项目在生产运营中具备先进的技术装备和高效的生产能力。设备的合理配置将为软件定义存储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软件定义存储项目计划总投资为XXXX万元，预计年实现营业收入为XXXX万元。这一产能规模的设定旨在确保软件定义存储项目能够在投资与回报之间取得平衡，实现长期可持续的发展。软件定义存储项目的总投资充分考虑到各个方面的需求，包括用地建设、设备购置等多个环节，以确保软件定义存储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20" w:name="_Toc11571"/>
      <w:r>
        <w:rPr>
          <w:rFonts w:ascii="仿宋" w:eastAsia="仿宋" w:hAnsi="仿宋" w:cs="仿宋" w:hint="eastAsia"/>
          <w:sz w:val="28"/>
          <w:lang w:eastAsia="zh-CN"/>
        </w:rPr>
        <w:t>六、软件定义存储项目概论</w:t>
      </w:r>
      <w:bookmarkEnd w:id="20"/>
    </w:p>
    <w:p>
      <w:pPr>
        <w:pStyle w:val="Heading2"/>
        <w:rPr>
          <w:rFonts w:ascii="仿宋" w:eastAsia="仿宋" w:hAnsi="仿宋" w:cs="仿宋" w:hint="eastAsia"/>
          <w:lang w:eastAsia="zh-CN"/>
        </w:rPr>
      </w:pPr>
      <w:bookmarkStart w:id="21" w:name="_Toc31356"/>
      <w:r>
        <w:rPr>
          <w:rFonts w:ascii="仿宋" w:eastAsia="仿宋" w:hAnsi="仿宋" w:cs="仿宋" w:hint="eastAsia"/>
          <w:lang w:eastAsia="zh-CN"/>
        </w:rPr>
        <w:t>(一)、软件定义存储项目概况</w:t>
      </w:r>
      <w:bookmarkEnd w:id="21"/>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软件定义存储项目的起源追溯至对市场的深入洞察。市场的不断演变与变革为软件定义存储项目提供了难得的机遇。当前市场存在的需求缺口和变革的大环境共同构成了软件定义存储项目的背景。这个软件定义存储项目旨在充分利用市场机遇，填补行业中尚未满足的需求，为客户提供全新的解决方案。市场的变革和需求的增长使得这个软件定义存储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软件定义存储项目名称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软件定义存储项目正式命名为软件定义存储。这个名称不仅仅是一个标识，更代表了软件定义存储项目的核心理念和愿景。它蕴含着软件定义存储项目所要解决问题的关键字，具有强烈的表达和辨识度，为软件定义存储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软件定义存储项目目标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软件定义存储项目的核心目标是提供一种全新、高效的解决方案，满足客户日益增长的需求。软件定义存储项目追求的不仅仅是满足市场需求，更是在市场中获得卓越的竞争优势。通过不断提升产品或服务的质量和创新水平，软件定义存储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软件定义存储项目范围</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https://d.book118.com/426150112200010102</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软件定义存储项目计划设计方案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软件定义存储项目计划设计方案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软件定义存储项目计划设计方案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软件定义存储项目计划设计方案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软件定义存储项目计划设计方案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软件定义存储项目计划设计方案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软件定义存储项目计划设计方案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软件定义存储项目计划设计方案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软件定义存储项目计划设计方案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软件定义存储项目计划设计方案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软件定义存储项目计划设计方案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软件定义存储项目计划设计方案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软件定义存储项目计划设计方案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软件定义存储项目计划设计方案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软件定义存储项目计划设计方案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软件定义存储项目计划设计方案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软件定义存储项目计划设计方案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80E0CC2"/>
    <w:rsid w:val="080E0CC2"/>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426150112200010102"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2024-03-07T04:02:00Z</dcterms:created>
  <dcterms:modified xsi:type="dcterms:W3CDTF">2024-03-07T04:02:39Z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0764768638C645FBB5BFA46099B39A25_11</vt:lpwstr>
  </property>
  <property fmtid="{D5CDD505-2E9C-101B-9397-08002B2CF9AE}" pid="3" name="KSOProductBuildVer">
    <vt:lpwstr>2052-12.1.0.16388</vt:lpwstr>
  </property>
</Properties>
</file>