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钻井技术服务项目规划设计方案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448" w:history="1">
        <w:r>
          <w:rPr>
            <w:rFonts w:ascii="仿宋" w:eastAsia="仿宋" w:hAnsi="仿宋" w:cs="仿宋" w:hint="eastAsia"/>
            <w:lang w:eastAsia="zh-CN"/>
          </w:rPr>
          <w:t>概论</w:t>
        </w:r>
        <w:r>
          <w:tab/>
        </w:r>
        <w:r>
          <w:fldChar w:fldCharType="begin"/>
        </w:r>
        <w:r>
          <w:instrText xml:space="preserve"> PAGEREF _Toc27448 \h </w:instrText>
        </w:r>
        <w:r>
          <w:fldChar w:fldCharType="separate"/>
        </w:r>
        <w:r>
          <w:t>3</w:t>
        </w:r>
        <w:r>
          <w:fldChar w:fldCharType="end"/>
        </w:r>
      </w:hyperlink>
    </w:p>
    <w:p>
      <w:pPr>
        <w:pStyle w:val="TOC1"/>
        <w:tabs>
          <w:tab w:val="right" w:leader="dot" w:pos="8306"/>
        </w:tabs>
      </w:pPr>
      <w:hyperlink w:anchor="_Toc5605" w:history="1">
        <w:r>
          <w:rPr>
            <w:rFonts w:ascii="仿宋" w:eastAsia="仿宋" w:hAnsi="仿宋" w:cs="仿宋" w:hint="eastAsia"/>
            <w:lang w:eastAsia="zh-CN"/>
          </w:rPr>
          <w:t>一、钻井技术服务项目建设背景及必要性分析</w:t>
        </w:r>
        <w:r>
          <w:tab/>
        </w:r>
        <w:r>
          <w:fldChar w:fldCharType="begin"/>
        </w:r>
        <w:r>
          <w:instrText xml:space="preserve"> PAGEREF _Toc5605 \h </w:instrText>
        </w:r>
        <w:r>
          <w:fldChar w:fldCharType="separate"/>
        </w:r>
        <w:r>
          <w:t>3</w:t>
        </w:r>
        <w:r>
          <w:fldChar w:fldCharType="end"/>
        </w:r>
      </w:hyperlink>
    </w:p>
    <w:p>
      <w:pPr>
        <w:pStyle w:val="TOC2"/>
        <w:tabs>
          <w:tab w:val="right" w:leader="dot" w:pos="8306"/>
        </w:tabs>
      </w:pPr>
      <w:hyperlink w:anchor="_Toc22384" w:history="1">
        <w:r>
          <w:rPr>
            <w:rFonts w:ascii="仿宋" w:eastAsia="仿宋" w:hAnsi="仿宋" w:cs="仿宋" w:hint="eastAsia"/>
            <w:lang w:eastAsia="zh-CN"/>
          </w:rPr>
          <w:t>(一)、钻井技术服务项目背景分析</w:t>
        </w:r>
        <w:r>
          <w:tab/>
        </w:r>
        <w:r>
          <w:fldChar w:fldCharType="begin"/>
        </w:r>
        <w:r>
          <w:instrText xml:space="preserve"> PAGEREF _Toc22384 \h </w:instrText>
        </w:r>
        <w:r>
          <w:fldChar w:fldCharType="separate"/>
        </w:r>
        <w:r>
          <w:t>3</w:t>
        </w:r>
        <w:r>
          <w:fldChar w:fldCharType="end"/>
        </w:r>
      </w:hyperlink>
    </w:p>
    <w:p>
      <w:pPr>
        <w:pStyle w:val="TOC2"/>
        <w:tabs>
          <w:tab w:val="right" w:leader="dot" w:pos="8306"/>
        </w:tabs>
      </w:pPr>
      <w:hyperlink w:anchor="_Toc13645" w:history="1">
        <w:r>
          <w:rPr>
            <w:rFonts w:ascii="仿宋" w:eastAsia="仿宋" w:hAnsi="仿宋" w:cs="仿宋" w:hint="eastAsia"/>
            <w:lang w:eastAsia="zh-CN"/>
          </w:rPr>
          <w:t>(二)、钻井技术服务项目建设必要性分析</w:t>
        </w:r>
        <w:r>
          <w:tab/>
        </w:r>
        <w:r>
          <w:fldChar w:fldCharType="begin"/>
        </w:r>
        <w:r>
          <w:instrText xml:space="preserve"> PAGEREF _Toc13645 \h </w:instrText>
        </w:r>
        <w:r>
          <w:fldChar w:fldCharType="separate"/>
        </w:r>
        <w:r>
          <w:t>5</w:t>
        </w:r>
        <w:r>
          <w:fldChar w:fldCharType="end"/>
        </w:r>
      </w:hyperlink>
    </w:p>
    <w:p>
      <w:pPr>
        <w:pStyle w:val="TOC1"/>
        <w:tabs>
          <w:tab w:val="right" w:leader="dot" w:pos="8306"/>
        </w:tabs>
      </w:pPr>
      <w:hyperlink w:anchor="_Toc16038" w:history="1">
        <w:r>
          <w:rPr>
            <w:rFonts w:ascii="仿宋" w:eastAsia="仿宋" w:hAnsi="仿宋" w:cs="仿宋" w:hint="eastAsia"/>
            <w:lang w:eastAsia="zh-CN"/>
          </w:rPr>
          <w:t>二、钻井技术服务项目建设单位说明</w:t>
        </w:r>
        <w:r>
          <w:tab/>
        </w:r>
        <w:r>
          <w:fldChar w:fldCharType="begin"/>
        </w:r>
        <w:r>
          <w:instrText xml:space="preserve"> PAGEREF _Toc16038 \h </w:instrText>
        </w:r>
        <w:r>
          <w:fldChar w:fldCharType="separate"/>
        </w:r>
        <w:r>
          <w:t>6</w:t>
        </w:r>
        <w:r>
          <w:fldChar w:fldCharType="end"/>
        </w:r>
      </w:hyperlink>
    </w:p>
    <w:p>
      <w:pPr>
        <w:pStyle w:val="TOC2"/>
        <w:tabs>
          <w:tab w:val="right" w:leader="dot" w:pos="8306"/>
        </w:tabs>
      </w:pPr>
      <w:hyperlink w:anchor="_Toc23163" w:history="1">
        <w:r>
          <w:rPr>
            <w:rFonts w:ascii="仿宋" w:eastAsia="仿宋" w:hAnsi="仿宋" w:cs="仿宋" w:hint="eastAsia"/>
            <w:lang w:eastAsia="zh-CN"/>
          </w:rPr>
          <w:t>(一)、钻井技术服务项目承办单位基本情况</w:t>
        </w:r>
        <w:r>
          <w:tab/>
        </w:r>
        <w:r>
          <w:fldChar w:fldCharType="begin"/>
        </w:r>
        <w:r>
          <w:instrText xml:space="preserve"> PAGEREF _Toc23163 \h </w:instrText>
        </w:r>
        <w:r>
          <w:fldChar w:fldCharType="separate"/>
        </w:r>
        <w:r>
          <w:t>6</w:t>
        </w:r>
        <w:r>
          <w:fldChar w:fldCharType="end"/>
        </w:r>
      </w:hyperlink>
    </w:p>
    <w:p>
      <w:pPr>
        <w:pStyle w:val="TOC2"/>
        <w:tabs>
          <w:tab w:val="right" w:leader="dot" w:pos="8306"/>
        </w:tabs>
      </w:pPr>
      <w:hyperlink w:anchor="_Toc15696" w:history="1">
        <w:r>
          <w:rPr>
            <w:rFonts w:ascii="仿宋" w:eastAsia="仿宋" w:hAnsi="仿宋" w:cs="仿宋" w:hint="eastAsia"/>
            <w:lang w:eastAsia="zh-CN"/>
          </w:rPr>
          <w:t>(二)、公司经济效益分析</w:t>
        </w:r>
        <w:r>
          <w:tab/>
        </w:r>
        <w:r>
          <w:fldChar w:fldCharType="begin"/>
        </w:r>
        <w:r>
          <w:instrText xml:space="preserve"> PAGEREF _Toc15696 \h </w:instrText>
        </w:r>
        <w:r>
          <w:fldChar w:fldCharType="separate"/>
        </w:r>
        <w:r>
          <w:t>7</w:t>
        </w:r>
        <w:r>
          <w:fldChar w:fldCharType="end"/>
        </w:r>
      </w:hyperlink>
    </w:p>
    <w:p>
      <w:pPr>
        <w:pStyle w:val="TOC1"/>
        <w:tabs>
          <w:tab w:val="right" w:leader="dot" w:pos="8306"/>
        </w:tabs>
      </w:pPr>
      <w:hyperlink w:anchor="_Toc6150" w:history="1">
        <w:r>
          <w:rPr>
            <w:rFonts w:ascii="仿宋" w:eastAsia="仿宋" w:hAnsi="仿宋" w:cs="仿宋" w:hint="eastAsia"/>
            <w:lang w:eastAsia="zh-CN"/>
          </w:rPr>
          <w:t>三、市场分析、调研</w:t>
        </w:r>
        <w:r>
          <w:tab/>
        </w:r>
        <w:r>
          <w:fldChar w:fldCharType="begin"/>
        </w:r>
        <w:r>
          <w:instrText xml:space="preserve"> PAGEREF _Toc6150 \h </w:instrText>
        </w:r>
        <w:r>
          <w:fldChar w:fldCharType="separate"/>
        </w:r>
        <w:r>
          <w:t>8</w:t>
        </w:r>
        <w:r>
          <w:fldChar w:fldCharType="end"/>
        </w:r>
      </w:hyperlink>
    </w:p>
    <w:p>
      <w:pPr>
        <w:pStyle w:val="TOC2"/>
        <w:tabs>
          <w:tab w:val="right" w:leader="dot" w:pos="8306"/>
        </w:tabs>
      </w:pPr>
      <w:hyperlink w:anchor="_Toc19381" w:history="1">
        <w:r>
          <w:rPr>
            <w:rFonts w:ascii="仿宋" w:eastAsia="仿宋" w:hAnsi="仿宋" w:cs="仿宋" w:hint="eastAsia"/>
            <w:lang w:eastAsia="zh-CN"/>
          </w:rPr>
          <w:t>(一)、钻井技术服务行业分析</w:t>
        </w:r>
        <w:r>
          <w:tab/>
        </w:r>
        <w:r>
          <w:fldChar w:fldCharType="begin"/>
        </w:r>
        <w:r>
          <w:instrText xml:space="preserve"> PAGEREF _Toc19381 \h </w:instrText>
        </w:r>
        <w:r>
          <w:fldChar w:fldCharType="separate"/>
        </w:r>
        <w:r>
          <w:t>8</w:t>
        </w:r>
        <w:r>
          <w:fldChar w:fldCharType="end"/>
        </w:r>
      </w:hyperlink>
    </w:p>
    <w:p>
      <w:pPr>
        <w:pStyle w:val="TOC2"/>
        <w:tabs>
          <w:tab w:val="right" w:leader="dot" w:pos="8306"/>
        </w:tabs>
      </w:pPr>
      <w:hyperlink w:anchor="_Toc15587" w:history="1">
        <w:r>
          <w:rPr>
            <w:rFonts w:ascii="仿宋" w:eastAsia="仿宋" w:hAnsi="仿宋" w:cs="仿宋" w:hint="eastAsia"/>
            <w:lang w:eastAsia="zh-CN"/>
          </w:rPr>
          <w:t>(二)、钻井技术服务市场分析预测</w:t>
        </w:r>
        <w:r>
          <w:tab/>
        </w:r>
        <w:r>
          <w:fldChar w:fldCharType="begin"/>
        </w:r>
        <w:r>
          <w:instrText xml:space="preserve"> PAGEREF _Toc15587 \h </w:instrText>
        </w:r>
        <w:r>
          <w:fldChar w:fldCharType="separate"/>
        </w:r>
        <w:r>
          <w:t>8</w:t>
        </w:r>
        <w:r>
          <w:fldChar w:fldCharType="end"/>
        </w:r>
      </w:hyperlink>
    </w:p>
    <w:p>
      <w:pPr>
        <w:pStyle w:val="TOC1"/>
        <w:tabs>
          <w:tab w:val="right" w:leader="dot" w:pos="8306"/>
        </w:tabs>
      </w:pPr>
      <w:hyperlink w:anchor="_Toc32156" w:history="1">
        <w:r>
          <w:rPr>
            <w:rFonts w:ascii="仿宋" w:eastAsia="仿宋" w:hAnsi="仿宋" w:cs="仿宋" w:hint="eastAsia"/>
            <w:lang w:eastAsia="zh-CN"/>
          </w:rPr>
          <w:t>四、工艺说明</w:t>
        </w:r>
        <w:r>
          <w:tab/>
        </w:r>
        <w:r>
          <w:fldChar w:fldCharType="begin"/>
        </w:r>
        <w:r>
          <w:instrText xml:space="preserve"> PAGEREF _Toc32156 \h </w:instrText>
        </w:r>
        <w:r>
          <w:fldChar w:fldCharType="separate"/>
        </w:r>
        <w:r>
          <w:t>9</w:t>
        </w:r>
        <w:r>
          <w:fldChar w:fldCharType="end"/>
        </w:r>
      </w:hyperlink>
    </w:p>
    <w:p>
      <w:pPr>
        <w:pStyle w:val="TOC2"/>
        <w:tabs>
          <w:tab w:val="right" w:leader="dot" w:pos="8306"/>
        </w:tabs>
      </w:pPr>
      <w:hyperlink w:anchor="_Toc5079" w:history="1">
        <w:r>
          <w:rPr>
            <w:rFonts w:ascii="仿宋" w:eastAsia="仿宋" w:hAnsi="仿宋" w:cs="仿宋" w:hint="eastAsia"/>
            <w:lang w:eastAsia="zh-CN"/>
          </w:rPr>
          <w:t>(一)、技术管理特点</w:t>
        </w:r>
        <w:r>
          <w:tab/>
        </w:r>
        <w:r>
          <w:fldChar w:fldCharType="begin"/>
        </w:r>
        <w:r>
          <w:instrText xml:space="preserve"> PAGEREF _Toc5079 \h </w:instrText>
        </w:r>
        <w:r>
          <w:fldChar w:fldCharType="separate"/>
        </w:r>
        <w:r>
          <w:t>9</w:t>
        </w:r>
        <w:r>
          <w:fldChar w:fldCharType="end"/>
        </w:r>
      </w:hyperlink>
    </w:p>
    <w:p>
      <w:pPr>
        <w:pStyle w:val="TOC2"/>
        <w:tabs>
          <w:tab w:val="right" w:leader="dot" w:pos="8306"/>
        </w:tabs>
      </w:pPr>
      <w:hyperlink w:anchor="_Toc18533" w:history="1">
        <w:r>
          <w:rPr>
            <w:rFonts w:ascii="仿宋" w:eastAsia="仿宋" w:hAnsi="仿宋" w:cs="仿宋" w:hint="eastAsia"/>
            <w:lang w:eastAsia="zh-CN"/>
          </w:rPr>
          <w:t>(二)、钻井技术服务项目工艺技术设计方案</w:t>
        </w:r>
        <w:r>
          <w:tab/>
        </w:r>
        <w:r>
          <w:fldChar w:fldCharType="begin"/>
        </w:r>
        <w:r>
          <w:instrText xml:space="preserve"> PAGEREF _Toc18533 \h </w:instrText>
        </w:r>
        <w:r>
          <w:fldChar w:fldCharType="separate"/>
        </w:r>
        <w:r>
          <w:t>10</w:t>
        </w:r>
        <w:r>
          <w:fldChar w:fldCharType="end"/>
        </w:r>
      </w:hyperlink>
    </w:p>
    <w:p>
      <w:pPr>
        <w:pStyle w:val="TOC2"/>
        <w:tabs>
          <w:tab w:val="right" w:leader="dot" w:pos="8306"/>
        </w:tabs>
      </w:pPr>
      <w:hyperlink w:anchor="_Toc938" w:history="1">
        <w:r>
          <w:rPr>
            <w:rFonts w:ascii="仿宋" w:eastAsia="仿宋" w:hAnsi="仿宋" w:cs="仿宋" w:hint="eastAsia"/>
            <w:lang w:eastAsia="zh-CN"/>
          </w:rPr>
          <w:t>(三)、设备选型方案</w:t>
        </w:r>
        <w:r>
          <w:tab/>
        </w:r>
        <w:r>
          <w:fldChar w:fldCharType="begin"/>
        </w:r>
        <w:r>
          <w:instrText xml:space="preserve"> PAGEREF _Toc938 \h </w:instrText>
        </w:r>
        <w:r>
          <w:fldChar w:fldCharType="separate"/>
        </w:r>
        <w:r>
          <w:t>12</w:t>
        </w:r>
        <w:r>
          <w:fldChar w:fldCharType="end"/>
        </w:r>
      </w:hyperlink>
    </w:p>
    <w:p>
      <w:pPr>
        <w:pStyle w:val="TOC1"/>
        <w:tabs>
          <w:tab w:val="right" w:leader="dot" w:pos="8306"/>
        </w:tabs>
      </w:pPr>
      <w:hyperlink w:anchor="_Toc19196" w:history="1">
        <w:r>
          <w:rPr>
            <w:rFonts w:ascii="仿宋" w:eastAsia="仿宋" w:hAnsi="仿宋" w:cs="仿宋" w:hint="eastAsia"/>
            <w:lang w:eastAsia="zh-CN"/>
          </w:rPr>
          <w:t>五、钻井技术服务项目土建工程</w:t>
        </w:r>
        <w:r>
          <w:tab/>
        </w:r>
        <w:r>
          <w:fldChar w:fldCharType="begin"/>
        </w:r>
        <w:r>
          <w:instrText xml:space="preserve"> PAGEREF _Toc19196 \h </w:instrText>
        </w:r>
        <w:r>
          <w:fldChar w:fldCharType="separate"/>
        </w:r>
        <w:r>
          <w:t>13</w:t>
        </w:r>
        <w:r>
          <w:fldChar w:fldCharType="end"/>
        </w:r>
      </w:hyperlink>
    </w:p>
    <w:p>
      <w:pPr>
        <w:pStyle w:val="TOC2"/>
        <w:tabs>
          <w:tab w:val="right" w:leader="dot" w:pos="8306"/>
        </w:tabs>
      </w:pPr>
      <w:hyperlink w:anchor="_Toc15831" w:history="1">
        <w:r>
          <w:rPr>
            <w:rFonts w:ascii="仿宋" w:eastAsia="仿宋" w:hAnsi="仿宋" w:cs="仿宋" w:hint="eastAsia"/>
            <w:lang w:eastAsia="zh-CN"/>
          </w:rPr>
          <w:t>(一)、建筑工程设计原则</w:t>
        </w:r>
        <w:r>
          <w:tab/>
        </w:r>
        <w:r>
          <w:fldChar w:fldCharType="begin"/>
        </w:r>
        <w:r>
          <w:instrText xml:space="preserve"> PAGEREF _Toc15831 \h </w:instrText>
        </w:r>
        <w:r>
          <w:fldChar w:fldCharType="separate"/>
        </w:r>
        <w:r>
          <w:t>13</w:t>
        </w:r>
        <w:r>
          <w:fldChar w:fldCharType="end"/>
        </w:r>
      </w:hyperlink>
    </w:p>
    <w:p>
      <w:pPr>
        <w:pStyle w:val="TOC2"/>
        <w:tabs>
          <w:tab w:val="right" w:leader="dot" w:pos="8306"/>
        </w:tabs>
      </w:pPr>
      <w:hyperlink w:anchor="_Toc11840" w:history="1">
        <w:r>
          <w:rPr>
            <w:rFonts w:ascii="仿宋" w:eastAsia="仿宋" w:hAnsi="仿宋" w:cs="仿宋" w:hint="eastAsia"/>
            <w:lang w:eastAsia="zh-CN"/>
          </w:rPr>
          <w:t>(二)、土建工程设计年限及安全等级</w:t>
        </w:r>
        <w:r>
          <w:tab/>
        </w:r>
        <w:r>
          <w:fldChar w:fldCharType="begin"/>
        </w:r>
        <w:r>
          <w:instrText xml:space="preserve"> PAGEREF _Toc11840 \h </w:instrText>
        </w:r>
        <w:r>
          <w:fldChar w:fldCharType="separate"/>
        </w:r>
        <w:r>
          <w:t>14</w:t>
        </w:r>
        <w:r>
          <w:fldChar w:fldCharType="end"/>
        </w:r>
      </w:hyperlink>
    </w:p>
    <w:p>
      <w:pPr>
        <w:pStyle w:val="TOC2"/>
        <w:tabs>
          <w:tab w:val="right" w:leader="dot" w:pos="8306"/>
        </w:tabs>
      </w:pPr>
      <w:hyperlink w:anchor="_Toc22471" w:history="1">
        <w:r>
          <w:rPr>
            <w:rFonts w:ascii="仿宋" w:eastAsia="仿宋" w:hAnsi="仿宋" w:cs="仿宋" w:hint="eastAsia"/>
            <w:lang w:eastAsia="zh-CN"/>
          </w:rPr>
          <w:t>(三)、建筑工程设计总体要求</w:t>
        </w:r>
        <w:r>
          <w:tab/>
        </w:r>
        <w:r>
          <w:fldChar w:fldCharType="begin"/>
        </w:r>
        <w:r>
          <w:instrText xml:space="preserve"> PAGEREF _Toc22471 \h </w:instrText>
        </w:r>
        <w:r>
          <w:fldChar w:fldCharType="separate"/>
        </w:r>
        <w:r>
          <w:t>16</w:t>
        </w:r>
        <w:r>
          <w:fldChar w:fldCharType="end"/>
        </w:r>
      </w:hyperlink>
    </w:p>
    <w:p>
      <w:pPr>
        <w:pStyle w:val="TOC2"/>
        <w:tabs>
          <w:tab w:val="right" w:leader="dot" w:pos="8306"/>
        </w:tabs>
      </w:pPr>
      <w:hyperlink w:anchor="_Toc10714" w:history="1">
        <w:r>
          <w:rPr>
            <w:rFonts w:ascii="仿宋" w:eastAsia="仿宋" w:hAnsi="仿宋" w:cs="仿宋" w:hint="eastAsia"/>
            <w:lang w:eastAsia="zh-CN"/>
          </w:rPr>
          <w:t>(四)、土建工程建设指标</w:t>
        </w:r>
        <w:r>
          <w:tab/>
        </w:r>
        <w:r>
          <w:fldChar w:fldCharType="begin"/>
        </w:r>
        <w:r>
          <w:instrText xml:space="preserve"> PAGEREF _Toc10714 \h </w:instrText>
        </w:r>
        <w:r>
          <w:fldChar w:fldCharType="separate"/>
        </w:r>
        <w:r>
          <w:t>16</w:t>
        </w:r>
        <w:r>
          <w:fldChar w:fldCharType="end"/>
        </w:r>
      </w:hyperlink>
    </w:p>
    <w:p>
      <w:pPr>
        <w:pStyle w:val="TOC1"/>
        <w:tabs>
          <w:tab w:val="right" w:leader="dot" w:pos="8306"/>
        </w:tabs>
      </w:pPr>
      <w:hyperlink w:anchor="_Toc19163" w:history="1">
        <w:r>
          <w:rPr>
            <w:rFonts w:ascii="仿宋" w:eastAsia="仿宋" w:hAnsi="仿宋" w:cs="仿宋" w:hint="eastAsia"/>
            <w:lang w:eastAsia="zh-CN"/>
          </w:rPr>
          <w:t>六、钻井技术服务项目绩效评估</w:t>
        </w:r>
        <w:r>
          <w:tab/>
        </w:r>
        <w:r>
          <w:fldChar w:fldCharType="begin"/>
        </w:r>
        <w:r>
          <w:instrText xml:space="preserve"> PAGEREF _Toc19163 \h </w:instrText>
        </w:r>
        <w:r>
          <w:fldChar w:fldCharType="separate"/>
        </w:r>
        <w:r>
          <w:t>16</w:t>
        </w:r>
        <w:r>
          <w:fldChar w:fldCharType="end"/>
        </w:r>
      </w:hyperlink>
    </w:p>
    <w:p>
      <w:pPr>
        <w:pStyle w:val="TOC2"/>
        <w:tabs>
          <w:tab w:val="right" w:leader="dot" w:pos="8306"/>
        </w:tabs>
      </w:pPr>
      <w:hyperlink w:anchor="_Toc22681" w:history="1">
        <w:r>
          <w:rPr>
            <w:rFonts w:ascii="仿宋" w:eastAsia="仿宋" w:hAnsi="仿宋" w:cs="仿宋" w:hint="eastAsia"/>
            <w:lang w:eastAsia="zh-CN"/>
          </w:rPr>
          <w:t>(一)、绩效评估指标</w:t>
        </w:r>
        <w:r>
          <w:tab/>
        </w:r>
        <w:r>
          <w:fldChar w:fldCharType="begin"/>
        </w:r>
        <w:r>
          <w:instrText xml:space="preserve"> PAGEREF _Toc22681 \h </w:instrText>
        </w:r>
        <w:r>
          <w:fldChar w:fldCharType="separate"/>
        </w:r>
        <w:r>
          <w:t>16</w:t>
        </w:r>
        <w:r>
          <w:fldChar w:fldCharType="end"/>
        </w:r>
      </w:hyperlink>
    </w:p>
    <w:p>
      <w:pPr>
        <w:pStyle w:val="TOC2"/>
        <w:tabs>
          <w:tab w:val="right" w:leader="dot" w:pos="8306"/>
        </w:tabs>
      </w:pPr>
      <w:hyperlink w:anchor="_Toc31184" w:history="1">
        <w:r>
          <w:rPr>
            <w:rFonts w:ascii="仿宋" w:eastAsia="仿宋" w:hAnsi="仿宋" w:cs="仿宋" w:hint="eastAsia"/>
            <w:lang w:eastAsia="zh-CN"/>
          </w:rPr>
          <w:t>(二)、绩效评估方法</w:t>
        </w:r>
        <w:r>
          <w:tab/>
        </w:r>
        <w:r>
          <w:fldChar w:fldCharType="begin"/>
        </w:r>
        <w:r>
          <w:instrText xml:space="preserve"> PAGEREF _Toc31184 \h </w:instrText>
        </w:r>
        <w:r>
          <w:fldChar w:fldCharType="separate"/>
        </w:r>
        <w:r>
          <w:t>18</w:t>
        </w:r>
        <w:r>
          <w:fldChar w:fldCharType="end"/>
        </w:r>
      </w:hyperlink>
    </w:p>
    <w:p>
      <w:pPr>
        <w:pStyle w:val="TOC2"/>
        <w:tabs>
          <w:tab w:val="right" w:leader="dot" w:pos="8306"/>
        </w:tabs>
      </w:pPr>
      <w:hyperlink w:anchor="_Toc8389" w:history="1">
        <w:r>
          <w:rPr>
            <w:rFonts w:ascii="仿宋" w:eastAsia="仿宋" w:hAnsi="仿宋" w:cs="仿宋" w:hint="eastAsia"/>
            <w:lang w:eastAsia="zh-CN"/>
          </w:rPr>
          <w:t>(三)、绩效评估周期</w:t>
        </w:r>
        <w:r>
          <w:tab/>
        </w:r>
        <w:r>
          <w:fldChar w:fldCharType="begin"/>
        </w:r>
        <w:r>
          <w:instrText xml:space="preserve"> PAGEREF _Toc8389 \h </w:instrText>
        </w:r>
        <w:r>
          <w:fldChar w:fldCharType="separate"/>
        </w:r>
        <w:r>
          <w:t>19</w:t>
        </w:r>
        <w:r>
          <w:fldChar w:fldCharType="end"/>
        </w:r>
      </w:hyperlink>
    </w:p>
    <w:p>
      <w:pPr>
        <w:pStyle w:val="TOC1"/>
        <w:tabs>
          <w:tab w:val="right" w:leader="dot" w:pos="8306"/>
        </w:tabs>
      </w:pPr>
      <w:hyperlink w:anchor="_Toc3655" w:history="1">
        <w:r>
          <w:rPr>
            <w:rFonts w:ascii="仿宋" w:eastAsia="仿宋" w:hAnsi="仿宋" w:cs="仿宋" w:hint="eastAsia"/>
            <w:lang w:eastAsia="zh-CN"/>
          </w:rPr>
          <w:t>七、钻井技术服务项目创新与研发</w:t>
        </w:r>
        <w:r>
          <w:tab/>
        </w:r>
        <w:r>
          <w:fldChar w:fldCharType="begin"/>
        </w:r>
        <w:r>
          <w:instrText xml:space="preserve"> PAGEREF _Toc3655 \h </w:instrText>
        </w:r>
        <w:r>
          <w:fldChar w:fldCharType="separate"/>
        </w:r>
        <w:r>
          <w:t>20</w:t>
        </w:r>
        <w:r>
          <w:fldChar w:fldCharType="end"/>
        </w:r>
      </w:hyperlink>
    </w:p>
    <w:p>
      <w:pPr>
        <w:pStyle w:val="TOC2"/>
        <w:tabs>
          <w:tab w:val="right" w:leader="dot" w:pos="8306"/>
        </w:tabs>
      </w:pPr>
      <w:hyperlink w:anchor="_Toc22546" w:history="1">
        <w:r>
          <w:rPr>
            <w:rFonts w:ascii="仿宋" w:eastAsia="仿宋" w:hAnsi="仿宋" w:cs="仿宋" w:hint="eastAsia"/>
            <w:lang w:eastAsia="zh-CN"/>
          </w:rPr>
          <w:t>(一)、创新策略与方向</w:t>
        </w:r>
        <w:r>
          <w:tab/>
        </w:r>
        <w:r>
          <w:fldChar w:fldCharType="begin"/>
        </w:r>
        <w:r>
          <w:instrText xml:space="preserve"> PAGEREF _Toc22546 \h </w:instrText>
        </w:r>
        <w:r>
          <w:fldChar w:fldCharType="separate"/>
        </w:r>
        <w:r>
          <w:t>20</w:t>
        </w:r>
        <w:r>
          <w:fldChar w:fldCharType="end"/>
        </w:r>
      </w:hyperlink>
    </w:p>
    <w:p>
      <w:pPr>
        <w:pStyle w:val="TOC2"/>
        <w:tabs>
          <w:tab w:val="right" w:leader="dot" w:pos="8306"/>
        </w:tabs>
      </w:pPr>
      <w:hyperlink w:anchor="_Toc22382" w:history="1">
        <w:r>
          <w:rPr>
            <w:rFonts w:ascii="仿宋" w:eastAsia="仿宋" w:hAnsi="仿宋" w:cs="仿宋" w:hint="eastAsia"/>
            <w:lang w:eastAsia="zh-CN"/>
          </w:rPr>
          <w:t>(二)、研发规划与投入</w:t>
        </w:r>
        <w:r>
          <w:tab/>
        </w:r>
        <w:r>
          <w:fldChar w:fldCharType="begin"/>
        </w:r>
        <w:r>
          <w:instrText xml:space="preserve"> PAGEREF _Toc22382 \h </w:instrText>
        </w:r>
        <w:r>
          <w:fldChar w:fldCharType="separate"/>
        </w:r>
        <w:r>
          <w:t>21</w:t>
        </w:r>
        <w:r>
          <w:fldChar w:fldCharType="end"/>
        </w:r>
      </w:hyperlink>
    </w:p>
    <w:p>
      <w:pPr>
        <w:pStyle w:val="TOC1"/>
        <w:tabs>
          <w:tab w:val="right" w:leader="dot" w:pos="8306"/>
        </w:tabs>
      </w:pPr>
      <w:hyperlink w:anchor="_Toc18451" w:history="1">
        <w:r>
          <w:rPr>
            <w:rFonts w:ascii="仿宋" w:eastAsia="仿宋" w:hAnsi="仿宋" w:cs="仿宋" w:hint="eastAsia"/>
            <w:lang w:eastAsia="zh-CN"/>
          </w:rPr>
          <w:t>八、钻井技术服务项目财务管理</w:t>
        </w:r>
        <w:r>
          <w:tab/>
        </w:r>
        <w:r>
          <w:fldChar w:fldCharType="begin"/>
        </w:r>
        <w:r>
          <w:instrText xml:space="preserve"> PAGEREF _Toc18451 \h </w:instrText>
        </w:r>
        <w:r>
          <w:fldChar w:fldCharType="separate"/>
        </w:r>
        <w:r>
          <w:t>23</w:t>
        </w:r>
        <w:r>
          <w:fldChar w:fldCharType="end"/>
        </w:r>
      </w:hyperlink>
    </w:p>
    <w:p>
      <w:pPr>
        <w:pStyle w:val="TOC2"/>
        <w:tabs>
          <w:tab w:val="right" w:leader="dot" w:pos="8306"/>
        </w:tabs>
      </w:pPr>
      <w:hyperlink w:anchor="_Toc23332" w:history="1">
        <w:r>
          <w:rPr>
            <w:rFonts w:ascii="仿宋" w:eastAsia="仿宋" w:hAnsi="仿宋" w:cs="仿宋" w:hint="eastAsia"/>
            <w:lang w:eastAsia="zh-CN"/>
          </w:rPr>
          <w:t>(一)、资金需求大</w:t>
        </w:r>
        <w:r>
          <w:tab/>
        </w:r>
        <w:r>
          <w:fldChar w:fldCharType="begin"/>
        </w:r>
        <w:r>
          <w:instrText xml:space="preserve"> PAGEREF _Toc23332 \h </w:instrText>
        </w:r>
        <w:r>
          <w:fldChar w:fldCharType="separate"/>
        </w:r>
        <w:r>
          <w:t>23</w:t>
        </w:r>
        <w:r>
          <w:fldChar w:fldCharType="end"/>
        </w:r>
      </w:hyperlink>
    </w:p>
    <w:p>
      <w:pPr>
        <w:pStyle w:val="TOC2"/>
        <w:tabs>
          <w:tab w:val="right" w:leader="dot" w:pos="8306"/>
        </w:tabs>
      </w:pPr>
      <w:hyperlink w:anchor="_Toc8033" w:history="1">
        <w:r>
          <w:rPr>
            <w:rFonts w:ascii="仿宋" w:eastAsia="仿宋" w:hAnsi="仿宋" w:cs="仿宋" w:hint="eastAsia"/>
            <w:lang w:eastAsia="zh-CN"/>
          </w:rPr>
          <w:t>(二)、研发周期长</w:t>
        </w:r>
        <w:r>
          <w:tab/>
        </w:r>
        <w:r>
          <w:fldChar w:fldCharType="begin"/>
        </w:r>
        <w:r>
          <w:instrText xml:space="preserve"> PAGEREF _Toc8033 \h </w:instrText>
        </w:r>
        <w:r>
          <w:fldChar w:fldCharType="separate"/>
        </w:r>
        <w:r>
          <w:t>24</w:t>
        </w:r>
        <w:r>
          <w:fldChar w:fldCharType="end"/>
        </w:r>
      </w:hyperlink>
    </w:p>
    <w:p>
      <w:pPr>
        <w:pStyle w:val="TOC2"/>
        <w:tabs>
          <w:tab w:val="right" w:leader="dot" w:pos="8306"/>
        </w:tabs>
      </w:pPr>
      <w:hyperlink w:anchor="_Toc5391" w:history="1">
        <w:r>
          <w:rPr>
            <w:rFonts w:ascii="仿宋" w:eastAsia="仿宋" w:hAnsi="仿宋" w:cs="仿宋" w:hint="eastAsia"/>
            <w:lang w:eastAsia="zh-CN"/>
          </w:rPr>
          <w:t>(三)、市场风险大</w:t>
        </w:r>
        <w:r>
          <w:tab/>
        </w:r>
        <w:r>
          <w:fldChar w:fldCharType="begin"/>
        </w:r>
        <w:r>
          <w:instrText xml:space="preserve"> PAGEREF _Toc5391 \h </w:instrText>
        </w:r>
        <w:r>
          <w:fldChar w:fldCharType="separate"/>
        </w:r>
        <w:r>
          <w:t>25</w:t>
        </w:r>
        <w:r>
          <w:fldChar w:fldCharType="end"/>
        </w:r>
      </w:hyperlink>
    </w:p>
    <w:p>
      <w:pPr>
        <w:pStyle w:val="TOC2"/>
        <w:tabs>
          <w:tab w:val="right" w:leader="dot" w:pos="8306"/>
        </w:tabs>
      </w:pPr>
      <w:hyperlink w:anchor="_Toc31947" w:history="1">
        <w:r>
          <w:rPr>
            <w:rFonts w:ascii="仿宋" w:eastAsia="仿宋" w:hAnsi="仿宋" w:cs="仿宋" w:hint="eastAsia"/>
            <w:lang w:eastAsia="zh-CN"/>
          </w:rPr>
          <w:t>(四)、利润率高</w:t>
        </w:r>
        <w:r>
          <w:tab/>
        </w:r>
        <w:r>
          <w:fldChar w:fldCharType="begin"/>
        </w:r>
        <w:r>
          <w:instrText xml:space="preserve"> PAGEREF _Toc31947 \h </w:instrText>
        </w:r>
        <w:r>
          <w:fldChar w:fldCharType="separate"/>
        </w:r>
        <w:r>
          <w:t>28</w:t>
        </w:r>
        <w:r>
          <w:fldChar w:fldCharType="end"/>
        </w:r>
      </w:hyperlink>
    </w:p>
    <w:p>
      <w:pPr>
        <w:pStyle w:val="TOC1"/>
        <w:tabs>
          <w:tab w:val="right" w:leader="dot" w:pos="8306"/>
        </w:tabs>
      </w:pPr>
      <w:hyperlink w:anchor="_Toc31603" w:history="1">
        <w:r>
          <w:rPr>
            <w:rFonts w:ascii="仿宋" w:eastAsia="仿宋" w:hAnsi="仿宋" w:cs="仿宋" w:hint="eastAsia"/>
            <w:lang w:eastAsia="zh-CN"/>
          </w:rPr>
          <w:t>九、钻井技术服务项目经营效益</w:t>
        </w:r>
        <w:r>
          <w:tab/>
        </w:r>
        <w:r>
          <w:fldChar w:fldCharType="begin"/>
        </w:r>
        <w:r>
          <w:instrText xml:space="preserve"> PAGEREF _Toc31603 \h </w:instrText>
        </w:r>
        <w:r>
          <w:fldChar w:fldCharType="separate"/>
        </w:r>
        <w:r>
          <w:t>30</w:t>
        </w:r>
        <w:r>
          <w:fldChar w:fldCharType="end"/>
        </w:r>
      </w:hyperlink>
    </w:p>
    <w:p>
      <w:pPr>
        <w:pStyle w:val="TOC2"/>
        <w:tabs>
          <w:tab w:val="right" w:leader="dot" w:pos="8306"/>
        </w:tabs>
      </w:pPr>
      <w:hyperlink w:anchor="_Toc27987" w:history="1">
        <w:r>
          <w:rPr>
            <w:rFonts w:ascii="仿宋" w:eastAsia="仿宋" w:hAnsi="仿宋" w:cs="仿宋" w:hint="eastAsia"/>
            <w:lang w:eastAsia="zh-CN"/>
          </w:rPr>
          <w:t>(一)、经济评价财务测算</w:t>
        </w:r>
        <w:r>
          <w:tab/>
        </w:r>
        <w:r>
          <w:fldChar w:fldCharType="begin"/>
        </w:r>
        <w:r>
          <w:instrText xml:space="preserve"> PAGEREF _Toc27987 \h </w:instrText>
        </w:r>
        <w:r>
          <w:fldChar w:fldCharType="separate"/>
        </w:r>
        <w:r>
          <w:t>30</w:t>
        </w:r>
        <w:r>
          <w:fldChar w:fldCharType="end"/>
        </w:r>
      </w:hyperlink>
    </w:p>
    <w:p>
      <w:pPr>
        <w:pStyle w:val="TOC2"/>
        <w:tabs>
          <w:tab w:val="right" w:leader="dot" w:pos="8306"/>
        </w:tabs>
      </w:pPr>
      <w:hyperlink w:anchor="_Toc24538" w:history="1">
        <w:r>
          <w:rPr>
            <w:rFonts w:ascii="仿宋" w:eastAsia="仿宋" w:hAnsi="仿宋" w:cs="仿宋" w:hint="eastAsia"/>
            <w:lang w:eastAsia="zh-CN"/>
          </w:rPr>
          <w:t>(二)、钻井技术服务项目盈利能力分析</w:t>
        </w:r>
        <w:r>
          <w:tab/>
        </w:r>
        <w:r>
          <w:fldChar w:fldCharType="begin"/>
        </w:r>
        <w:r>
          <w:instrText xml:space="preserve"> PAGEREF _Toc24538 \h </w:instrText>
        </w:r>
        <w:r>
          <w:fldChar w:fldCharType="separate"/>
        </w:r>
        <w:r>
          <w:t>31</w:t>
        </w:r>
        <w:r>
          <w:fldChar w:fldCharType="end"/>
        </w:r>
      </w:hyperlink>
    </w:p>
    <w:p>
      <w:pPr>
        <w:pStyle w:val="TOC1"/>
        <w:tabs>
          <w:tab w:val="right" w:leader="dot" w:pos="8306"/>
        </w:tabs>
      </w:pPr>
      <w:hyperlink w:anchor="_Toc15042" w:history="1">
        <w:r>
          <w:rPr>
            <w:rFonts w:ascii="仿宋" w:eastAsia="仿宋" w:hAnsi="仿宋" w:cs="仿宋" w:hint="eastAsia"/>
            <w:lang w:eastAsia="zh-CN"/>
          </w:rPr>
          <w:t>十、钻井技术服务项目环境影响分析</w:t>
        </w:r>
        <w:r>
          <w:tab/>
        </w:r>
        <w:r>
          <w:fldChar w:fldCharType="begin"/>
        </w:r>
        <w:r>
          <w:instrText xml:space="preserve"> PAGEREF _Toc15042 \h </w:instrText>
        </w:r>
        <w:r>
          <w:fldChar w:fldCharType="separate"/>
        </w:r>
        <w:r>
          <w:t>32</w:t>
        </w:r>
        <w:r>
          <w:fldChar w:fldCharType="end"/>
        </w:r>
      </w:hyperlink>
    </w:p>
    <w:p>
      <w:pPr>
        <w:pStyle w:val="TOC2"/>
        <w:tabs>
          <w:tab w:val="right" w:leader="dot" w:pos="8306"/>
        </w:tabs>
      </w:pPr>
      <w:hyperlink w:anchor="_Toc12737" w:history="1">
        <w:r>
          <w:rPr>
            <w:rFonts w:ascii="仿宋" w:eastAsia="仿宋" w:hAnsi="仿宋" w:cs="仿宋" w:hint="eastAsia"/>
            <w:lang w:eastAsia="zh-CN"/>
          </w:rPr>
          <w:t>(一)、建设区域环境质量现状</w:t>
        </w:r>
        <w:r>
          <w:tab/>
        </w:r>
        <w:r>
          <w:fldChar w:fldCharType="begin"/>
        </w:r>
        <w:r>
          <w:instrText xml:space="preserve"> PAGEREF _Toc12737 \h </w:instrText>
        </w:r>
        <w:r>
          <w:fldChar w:fldCharType="separate"/>
        </w:r>
        <w:r>
          <w:t>32</w:t>
        </w:r>
        <w:r>
          <w:fldChar w:fldCharType="end"/>
        </w:r>
      </w:hyperlink>
    </w:p>
    <w:p>
      <w:pPr>
        <w:pStyle w:val="TOC2"/>
        <w:tabs>
          <w:tab w:val="right" w:leader="dot" w:pos="8306"/>
        </w:tabs>
      </w:pPr>
      <w:hyperlink w:anchor="_Toc6160" w:history="1">
        <w:r>
          <w:rPr>
            <w:rFonts w:ascii="仿宋" w:eastAsia="仿宋" w:hAnsi="仿宋" w:cs="仿宋" w:hint="eastAsia"/>
            <w:lang w:eastAsia="zh-CN"/>
          </w:rPr>
          <w:t>(二)、建设期环境保护</w:t>
        </w:r>
        <w:r>
          <w:tab/>
        </w:r>
        <w:r>
          <w:fldChar w:fldCharType="begin"/>
        </w:r>
        <w:r>
          <w:instrText xml:space="preserve"> PAGEREF _Toc6160 \h </w:instrText>
        </w:r>
        <w:r>
          <w:fldChar w:fldCharType="separate"/>
        </w:r>
        <w:r>
          <w:t>33</w:t>
        </w:r>
        <w:r>
          <w:fldChar w:fldCharType="end"/>
        </w:r>
      </w:hyperlink>
    </w:p>
    <w:p>
      <w:pPr>
        <w:pStyle w:val="TOC2"/>
        <w:tabs>
          <w:tab w:val="right" w:leader="dot" w:pos="8306"/>
        </w:tabs>
      </w:pPr>
      <w:hyperlink w:anchor="_Toc7144" w:history="1">
        <w:r>
          <w:rPr>
            <w:rFonts w:ascii="仿宋" w:eastAsia="仿宋" w:hAnsi="仿宋" w:cs="仿宋" w:hint="eastAsia"/>
            <w:lang w:eastAsia="zh-CN"/>
          </w:rPr>
          <w:t>(三)、运营期环境保护</w:t>
        </w:r>
        <w:r>
          <w:tab/>
        </w:r>
        <w:r>
          <w:fldChar w:fldCharType="begin"/>
        </w:r>
        <w:r>
          <w:instrText xml:space="preserve"> PAGEREF _Toc7144 \h </w:instrText>
        </w:r>
        <w:r>
          <w:fldChar w:fldCharType="separate"/>
        </w:r>
        <w:r>
          <w:t>35</w:t>
        </w:r>
        <w:r>
          <w:fldChar w:fldCharType="end"/>
        </w:r>
      </w:hyperlink>
    </w:p>
    <w:p>
      <w:pPr>
        <w:pStyle w:val="TOC2"/>
        <w:tabs>
          <w:tab w:val="right" w:leader="dot" w:pos="8306"/>
        </w:tabs>
      </w:pPr>
      <w:hyperlink w:anchor="_Toc25091" w:history="1">
        <w:r>
          <w:rPr>
            <w:rFonts w:ascii="仿宋" w:eastAsia="仿宋" w:hAnsi="仿宋" w:cs="仿宋" w:hint="eastAsia"/>
            <w:lang w:eastAsia="zh-CN"/>
          </w:rPr>
          <w:t>(四)、钻井技术服务项目建设对区域经济的影响</w:t>
        </w:r>
        <w:r>
          <w:tab/>
        </w:r>
        <w:r>
          <w:fldChar w:fldCharType="begin"/>
        </w:r>
        <w:r>
          <w:instrText xml:space="preserve"> PAGEREF _Toc25091 \h </w:instrText>
        </w:r>
        <w:r>
          <w:fldChar w:fldCharType="separate"/>
        </w:r>
        <w:r>
          <w:t>36</w:t>
        </w:r>
        <w:r>
          <w:fldChar w:fldCharType="end"/>
        </w:r>
      </w:hyperlink>
    </w:p>
    <w:p>
      <w:pPr>
        <w:pStyle w:val="TOC2"/>
        <w:tabs>
          <w:tab w:val="right" w:leader="dot" w:pos="8306"/>
        </w:tabs>
      </w:pPr>
      <w:hyperlink w:anchor="_Toc30972" w:history="1">
        <w:r>
          <w:rPr>
            <w:rFonts w:ascii="仿宋" w:eastAsia="仿宋" w:hAnsi="仿宋" w:cs="仿宋" w:hint="eastAsia"/>
            <w:lang w:eastAsia="zh-CN"/>
          </w:rPr>
          <w:t>(五)、废弃物处理</w:t>
        </w:r>
        <w:r>
          <w:tab/>
        </w:r>
        <w:r>
          <w:fldChar w:fldCharType="begin"/>
        </w:r>
        <w:r>
          <w:instrText xml:space="preserve"> PAGEREF _Toc30972 \h </w:instrText>
        </w:r>
        <w:r>
          <w:fldChar w:fldCharType="separate"/>
        </w:r>
        <w:r>
          <w:t>38</w:t>
        </w:r>
        <w:r>
          <w:fldChar w:fldCharType="end"/>
        </w:r>
      </w:hyperlink>
    </w:p>
    <w:p>
      <w:pPr>
        <w:pStyle w:val="TOC2"/>
        <w:tabs>
          <w:tab w:val="right" w:leader="dot" w:pos="8306"/>
        </w:tabs>
      </w:pPr>
      <w:hyperlink w:anchor="_Toc7586" w:history="1">
        <w:r>
          <w:rPr>
            <w:rFonts w:ascii="仿宋" w:eastAsia="仿宋" w:hAnsi="仿宋" w:cs="仿宋" w:hint="eastAsia"/>
            <w:lang w:eastAsia="zh-CN"/>
          </w:rPr>
          <w:t>(六)、特殊环境影响分析</w:t>
        </w:r>
        <w:r>
          <w:tab/>
        </w:r>
        <w:r>
          <w:fldChar w:fldCharType="begin"/>
        </w:r>
        <w:r>
          <w:instrText xml:space="preserve"> PAGEREF _Toc7586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073" w:history="1">
        <w:r>
          <w:rPr>
            <w:rFonts w:ascii="仿宋" w:eastAsia="仿宋" w:hAnsi="仿宋" w:cs="仿宋" w:hint="eastAsia"/>
            <w:lang w:eastAsia="zh-CN"/>
          </w:rPr>
          <w:t>(七)、清洁生产</w:t>
        </w:r>
        <w:r>
          <w:tab/>
        </w:r>
        <w:r>
          <w:fldChar w:fldCharType="begin"/>
        </w:r>
        <w:r>
          <w:instrText xml:space="preserve"> PAGEREF _Toc17073 \h </w:instrText>
        </w:r>
        <w:r>
          <w:fldChar w:fldCharType="separate"/>
        </w:r>
        <w:r>
          <w:t>40</w:t>
        </w:r>
        <w:r>
          <w:fldChar w:fldCharType="end"/>
        </w:r>
      </w:hyperlink>
    </w:p>
    <w:p>
      <w:pPr>
        <w:pStyle w:val="TOC2"/>
        <w:tabs>
          <w:tab w:val="right" w:leader="dot" w:pos="8306"/>
        </w:tabs>
      </w:pPr>
      <w:hyperlink w:anchor="_Toc27508" w:history="1">
        <w:r>
          <w:rPr>
            <w:rFonts w:ascii="仿宋" w:eastAsia="仿宋" w:hAnsi="仿宋" w:cs="仿宋" w:hint="eastAsia"/>
            <w:lang w:eastAsia="zh-CN"/>
          </w:rPr>
          <w:t>(八)、环境保护综合评价</w:t>
        </w:r>
        <w:r>
          <w:tab/>
        </w:r>
        <w:r>
          <w:fldChar w:fldCharType="begin"/>
        </w:r>
        <w:r>
          <w:instrText xml:space="preserve"> PAGEREF _Toc27508 \h </w:instrText>
        </w:r>
        <w:r>
          <w:fldChar w:fldCharType="separate"/>
        </w:r>
        <w:r>
          <w:t>42</w:t>
        </w:r>
        <w:r>
          <w:fldChar w:fldCharType="end"/>
        </w:r>
      </w:hyperlink>
    </w:p>
    <w:p>
      <w:pPr>
        <w:pStyle w:val="TOC1"/>
        <w:tabs>
          <w:tab w:val="right" w:leader="dot" w:pos="8306"/>
        </w:tabs>
      </w:pPr>
      <w:hyperlink w:anchor="_Toc30341" w:history="1">
        <w:r>
          <w:rPr>
            <w:rFonts w:ascii="仿宋" w:eastAsia="仿宋" w:hAnsi="仿宋" w:cs="仿宋" w:hint="eastAsia"/>
            <w:lang w:eastAsia="zh-CN"/>
          </w:rPr>
          <w:t>十一、钻井技术服务项目投资规划</w:t>
        </w:r>
        <w:r>
          <w:tab/>
        </w:r>
        <w:r>
          <w:fldChar w:fldCharType="begin"/>
        </w:r>
        <w:r>
          <w:instrText xml:space="preserve"> PAGEREF _Toc30341 \h </w:instrText>
        </w:r>
        <w:r>
          <w:fldChar w:fldCharType="separate"/>
        </w:r>
        <w:r>
          <w:t>43</w:t>
        </w:r>
        <w:r>
          <w:fldChar w:fldCharType="end"/>
        </w:r>
      </w:hyperlink>
    </w:p>
    <w:p>
      <w:pPr>
        <w:pStyle w:val="TOC2"/>
        <w:tabs>
          <w:tab w:val="right" w:leader="dot" w:pos="8306"/>
        </w:tabs>
      </w:pPr>
      <w:hyperlink w:anchor="_Toc7601" w:history="1">
        <w:r>
          <w:rPr>
            <w:rFonts w:ascii="仿宋" w:eastAsia="仿宋" w:hAnsi="仿宋" w:cs="仿宋" w:hint="eastAsia"/>
            <w:lang w:eastAsia="zh-CN"/>
          </w:rPr>
          <w:t>(一)、钻井技术服务项目总投资估算</w:t>
        </w:r>
        <w:r>
          <w:tab/>
        </w:r>
        <w:r>
          <w:fldChar w:fldCharType="begin"/>
        </w:r>
        <w:r>
          <w:instrText xml:space="preserve"> PAGEREF _Toc7601 \h </w:instrText>
        </w:r>
        <w:r>
          <w:fldChar w:fldCharType="separate"/>
        </w:r>
        <w:r>
          <w:t>43</w:t>
        </w:r>
        <w:r>
          <w:fldChar w:fldCharType="end"/>
        </w:r>
      </w:hyperlink>
    </w:p>
    <w:p>
      <w:pPr>
        <w:pStyle w:val="TOC2"/>
        <w:tabs>
          <w:tab w:val="right" w:leader="dot" w:pos="8306"/>
        </w:tabs>
      </w:pPr>
      <w:hyperlink w:anchor="_Toc1476" w:history="1">
        <w:r>
          <w:rPr>
            <w:rFonts w:ascii="仿宋" w:eastAsia="仿宋" w:hAnsi="仿宋" w:cs="仿宋" w:hint="eastAsia"/>
            <w:lang w:eastAsia="zh-CN"/>
          </w:rPr>
          <w:t>(二)、资金筹措</w:t>
        </w:r>
        <w:r>
          <w:tab/>
        </w:r>
        <w:r>
          <w:fldChar w:fldCharType="begin"/>
        </w:r>
        <w:r>
          <w:instrText xml:space="preserve"> PAGEREF _Toc1476 \h </w:instrText>
        </w:r>
        <w:r>
          <w:fldChar w:fldCharType="separate"/>
        </w:r>
        <w:r>
          <w:t>44</w:t>
        </w:r>
        <w:r>
          <w:fldChar w:fldCharType="end"/>
        </w:r>
      </w:hyperlink>
    </w:p>
    <w:p>
      <w:pPr>
        <w:pStyle w:val="TOC1"/>
        <w:tabs>
          <w:tab w:val="right" w:leader="dot" w:pos="8306"/>
        </w:tabs>
      </w:pPr>
      <w:hyperlink w:anchor="_Toc20663" w:history="1">
        <w:r>
          <w:rPr>
            <w:rFonts w:ascii="仿宋" w:eastAsia="仿宋" w:hAnsi="仿宋" w:cs="仿宋" w:hint="eastAsia"/>
            <w:lang w:eastAsia="zh-CN"/>
          </w:rPr>
          <w:t>十二、生产安全保护</w:t>
        </w:r>
        <w:r>
          <w:tab/>
        </w:r>
        <w:r>
          <w:fldChar w:fldCharType="begin"/>
        </w:r>
        <w:r>
          <w:instrText xml:space="preserve"> PAGEREF _Toc20663 \h </w:instrText>
        </w:r>
        <w:r>
          <w:fldChar w:fldCharType="separate"/>
        </w:r>
        <w:r>
          <w:t>45</w:t>
        </w:r>
        <w:r>
          <w:fldChar w:fldCharType="end"/>
        </w:r>
      </w:hyperlink>
    </w:p>
    <w:p>
      <w:pPr>
        <w:pStyle w:val="TOC2"/>
        <w:tabs>
          <w:tab w:val="right" w:leader="dot" w:pos="8306"/>
        </w:tabs>
      </w:pPr>
      <w:hyperlink w:anchor="_Toc21126" w:history="1">
        <w:r>
          <w:rPr>
            <w:rFonts w:ascii="仿宋" w:eastAsia="仿宋" w:hAnsi="仿宋" w:cs="仿宋" w:hint="eastAsia"/>
            <w:lang w:eastAsia="zh-CN"/>
          </w:rPr>
          <w:t>(一)、消防安全</w:t>
        </w:r>
        <w:r>
          <w:tab/>
        </w:r>
        <w:r>
          <w:fldChar w:fldCharType="begin"/>
        </w:r>
        <w:r>
          <w:instrText xml:space="preserve"> PAGEREF _Toc21126 \h </w:instrText>
        </w:r>
        <w:r>
          <w:fldChar w:fldCharType="separate"/>
        </w:r>
        <w:r>
          <w:t>45</w:t>
        </w:r>
        <w:r>
          <w:fldChar w:fldCharType="end"/>
        </w:r>
      </w:hyperlink>
    </w:p>
    <w:p>
      <w:pPr>
        <w:pStyle w:val="TOC2"/>
        <w:tabs>
          <w:tab w:val="right" w:leader="dot" w:pos="8306"/>
        </w:tabs>
      </w:pPr>
      <w:hyperlink w:anchor="_Toc8336" w:history="1">
        <w:r>
          <w:rPr>
            <w:rFonts w:ascii="仿宋" w:eastAsia="仿宋" w:hAnsi="仿宋" w:cs="仿宋" w:hint="eastAsia"/>
            <w:lang w:eastAsia="zh-CN"/>
          </w:rPr>
          <w:t>(二)、防火防爆总图布置措施</w:t>
        </w:r>
        <w:r>
          <w:tab/>
        </w:r>
        <w:r>
          <w:fldChar w:fldCharType="begin"/>
        </w:r>
        <w:r>
          <w:instrText xml:space="preserve"> PAGEREF _Toc8336 \h </w:instrText>
        </w:r>
        <w:r>
          <w:fldChar w:fldCharType="separate"/>
        </w:r>
        <w:r>
          <w:t>46</w:t>
        </w:r>
        <w:r>
          <w:fldChar w:fldCharType="end"/>
        </w:r>
      </w:hyperlink>
    </w:p>
    <w:p>
      <w:pPr>
        <w:pStyle w:val="TOC2"/>
        <w:tabs>
          <w:tab w:val="right" w:leader="dot" w:pos="8306"/>
        </w:tabs>
      </w:pPr>
      <w:hyperlink w:anchor="_Toc2492" w:history="1">
        <w:r>
          <w:rPr>
            <w:rFonts w:ascii="仿宋" w:eastAsia="仿宋" w:hAnsi="仿宋" w:cs="仿宋" w:hint="eastAsia"/>
            <w:lang w:eastAsia="zh-CN"/>
          </w:rPr>
          <w:t>(三)、自然灾害防范措施</w:t>
        </w:r>
        <w:r>
          <w:tab/>
        </w:r>
        <w:r>
          <w:fldChar w:fldCharType="begin"/>
        </w:r>
        <w:r>
          <w:instrText xml:space="preserve"> PAGEREF _Toc2492 \h </w:instrText>
        </w:r>
        <w:r>
          <w:fldChar w:fldCharType="separate"/>
        </w:r>
        <w:r>
          <w:t>47</w:t>
        </w:r>
        <w:r>
          <w:fldChar w:fldCharType="end"/>
        </w:r>
      </w:hyperlink>
    </w:p>
    <w:p>
      <w:pPr>
        <w:pStyle w:val="TOC2"/>
        <w:tabs>
          <w:tab w:val="right" w:leader="dot" w:pos="8306"/>
        </w:tabs>
      </w:pPr>
      <w:hyperlink w:anchor="_Toc11087" w:history="1">
        <w:r>
          <w:rPr>
            <w:rFonts w:ascii="仿宋" w:eastAsia="仿宋" w:hAnsi="仿宋" w:cs="仿宋" w:hint="eastAsia"/>
            <w:lang w:eastAsia="zh-CN"/>
          </w:rPr>
          <w:t>(四)、安全色及安全标志使用要求</w:t>
        </w:r>
        <w:r>
          <w:tab/>
        </w:r>
        <w:r>
          <w:fldChar w:fldCharType="begin"/>
        </w:r>
        <w:r>
          <w:instrText xml:space="preserve"> PAGEREF _Toc11087 \h </w:instrText>
        </w:r>
        <w:r>
          <w:fldChar w:fldCharType="separate"/>
        </w:r>
        <w:r>
          <w:t>48</w:t>
        </w:r>
        <w:r>
          <w:fldChar w:fldCharType="end"/>
        </w:r>
      </w:hyperlink>
    </w:p>
    <w:p>
      <w:pPr>
        <w:pStyle w:val="TOC2"/>
        <w:tabs>
          <w:tab w:val="right" w:leader="dot" w:pos="8306"/>
        </w:tabs>
      </w:pPr>
      <w:hyperlink w:anchor="_Toc27270" w:history="1">
        <w:r>
          <w:rPr>
            <w:rFonts w:ascii="仿宋" w:eastAsia="仿宋" w:hAnsi="仿宋" w:cs="仿宋" w:hint="eastAsia"/>
            <w:lang w:eastAsia="zh-CN"/>
          </w:rPr>
          <w:t>(五)、防尘防毒措施</w:t>
        </w:r>
        <w:r>
          <w:tab/>
        </w:r>
        <w:r>
          <w:fldChar w:fldCharType="begin"/>
        </w:r>
        <w:r>
          <w:instrText xml:space="preserve"> PAGEREF _Toc27270 \h </w:instrText>
        </w:r>
        <w:r>
          <w:fldChar w:fldCharType="separate"/>
        </w:r>
        <w:r>
          <w:t>49</w:t>
        </w:r>
        <w:r>
          <w:fldChar w:fldCharType="end"/>
        </w:r>
      </w:hyperlink>
    </w:p>
    <w:p>
      <w:pPr>
        <w:pStyle w:val="TOC2"/>
        <w:tabs>
          <w:tab w:val="right" w:leader="dot" w:pos="8306"/>
        </w:tabs>
      </w:pPr>
      <w:hyperlink w:anchor="_Toc20350" w:history="1">
        <w:r>
          <w:rPr>
            <w:rFonts w:ascii="仿宋" w:eastAsia="仿宋" w:hAnsi="仿宋" w:cs="仿宋" w:hint="eastAsia"/>
            <w:lang w:eastAsia="zh-CN"/>
          </w:rPr>
          <w:t>(六)、防静电、触电防护及防雷措施</w:t>
        </w:r>
        <w:r>
          <w:tab/>
        </w:r>
        <w:r>
          <w:fldChar w:fldCharType="begin"/>
        </w:r>
        <w:r>
          <w:instrText xml:space="preserve"> PAGEREF _Toc20350 \h </w:instrText>
        </w:r>
        <w:r>
          <w:fldChar w:fldCharType="separate"/>
        </w:r>
        <w:r>
          <w:t>50</w:t>
        </w:r>
        <w:r>
          <w:fldChar w:fldCharType="end"/>
        </w:r>
      </w:hyperlink>
    </w:p>
    <w:p>
      <w:pPr>
        <w:pStyle w:val="TOC2"/>
        <w:tabs>
          <w:tab w:val="right" w:leader="dot" w:pos="8306"/>
        </w:tabs>
      </w:pPr>
      <w:hyperlink w:anchor="_Toc19823" w:history="1">
        <w:r>
          <w:rPr>
            <w:rFonts w:ascii="仿宋" w:eastAsia="仿宋" w:hAnsi="仿宋" w:cs="仿宋" w:hint="eastAsia"/>
            <w:lang w:eastAsia="zh-CN"/>
          </w:rPr>
          <w:t>(七)、机械设备安全保障措施</w:t>
        </w:r>
        <w:r>
          <w:tab/>
        </w:r>
        <w:r>
          <w:fldChar w:fldCharType="begin"/>
        </w:r>
        <w:r>
          <w:instrText xml:space="preserve"> PAGEREF _Toc19823 \h </w:instrText>
        </w:r>
        <w:r>
          <w:fldChar w:fldCharType="separate"/>
        </w:r>
        <w:r>
          <w:t>52</w:t>
        </w:r>
        <w:r>
          <w:fldChar w:fldCharType="end"/>
        </w:r>
      </w:hyperlink>
    </w:p>
    <w:p>
      <w:pPr>
        <w:pStyle w:val="TOC1"/>
        <w:tabs>
          <w:tab w:val="right" w:leader="dot" w:pos="8306"/>
        </w:tabs>
      </w:pPr>
      <w:hyperlink w:anchor="_Toc20228" w:history="1">
        <w:r>
          <w:rPr>
            <w:rFonts w:ascii="仿宋" w:eastAsia="仿宋" w:hAnsi="仿宋" w:cs="仿宋" w:hint="eastAsia"/>
            <w:lang w:eastAsia="zh-CN"/>
          </w:rPr>
          <w:t>十三、钻井技术服务项目实施时间节点</w:t>
        </w:r>
        <w:r>
          <w:tab/>
        </w:r>
        <w:r>
          <w:fldChar w:fldCharType="begin"/>
        </w:r>
        <w:r>
          <w:instrText xml:space="preserve"> PAGEREF _Toc20228 \h </w:instrText>
        </w:r>
        <w:r>
          <w:fldChar w:fldCharType="separate"/>
        </w:r>
        <w:r>
          <w:t>53</w:t>
        </w:r>
        <w:r>
          <w:fldChar w:fldCharType="end"/>
        </w:r>
      </w:hyperlink>
    </w:p>
    <w:p>
      <w:pPr>
        <w:pStyle w:val="TOC2"/>
        <w:tabs>
          <w:tab w:val="right" w:leader="dot" w:pos="8306"/>
        </w:tabs>
      </w:pPr>
      <w:hyperlink w:anchor="_Toc4667" w:history="1">
        <w:r>
          <w:rPr>
            <w:rFonts w:ascii="仿宋" w:eastAsia="仿宋" w:hAnsi="仿宋" w:cs="仿宋" w:hint="eastAsia"/>
            <w:lang w:eastAsia="zh-CN"/>
          </w:rPr>
          <w:t>(一)、钻井技术服务项目启动阶段时间节点</w:t>
        </w:r>
        <w:r>
          <w:tab/>
        </w:r>
        <w:r>
          <w:fldChar w:fldCharType="begin"/>
        </w:r>
        <w:r>
          <w:instrText xml:space="preserve"> PAGEREF _Toc4667 \h </w:instrText>
        </w:r>
        <w:r>
          <w:fldChar w:fldCharType="separate"/>
        </w:r>
        <w:r>
          <w:t>53</w:t>
        </w:r>
        <w:r>
          <w:fldChar w:fldCharType="end"/>
        </w:r>
      </w:hyperlink>
    </w:p>
    <w:p>
      <w:pPr>
        <w:pStyle w:val="TOC2"/>
        <w:tabs>
          <w:tab w:val="right" w:leader="dot" w:pos="8306"/>
        </w:tabs>
      </w:pPr>
      <w:hyperlink w:anchor="_Toc549" w:history="1">
        <w:r>
          <w:rPr>
            <w:rFonts w:ascii="仿宋" w:eastAsia="仿宋" w:hAnsi="仿宋" w:cs="仿宋" w:hint="eastAsia"/>
            <w:lang w:eastAsia="zh-CN"/>
          </w:rPr>
          <w:t>(二)、钻井技术服务项目执行阶段时间节点</w:t>
        </w:r>
        <w:r>
          <w:tab/>
        </w:r>
        <w:r>
          <w:fldChar w:fldCharType="begin"/>
        </w:r>
        <w:r>
          <w:instrText xml:space="preserve"> PAGEREF _Toc549 \h </w:instrText>
        </w:r>
        <w:r>
          <w:fldChar w:fldCharType="separate"/>
        </w:r>
        <w:r>
          <w:t>54</w:t>
        </w:r>
        <w:r>
          <w:fldChar w:fldCharType="end"/>
        </w:r>
      </w:hyperlink>
    </w:p>
    <w:p>
      <w:pPr>
        <w:pStyle w:val="TOC2"/>
        <w:tabs>
          <w:tab w:val="right" w:leader="dot" w:pos="8306"/>
        </w:tabs>
      </w:pPr>
      <w:hyperlink w:anchor="_Toc4456" w:history="1">
        <w:r>
          <w:rPr>
            <w:rFonts w:ascii="仿宋" w:eastAsia="仿宋" w:hAnsi="仿宋" w:cs="仿宋" w:hint="eastAsia"/>
            <w:lang w:eastAsia="zh-CN"/>
          </w:rPr>
          <w:t>(三)、钻井技术服务项目完成阶段时间节点</w:t>
        </w:r>
        <w:r>
          <w:tab/>
        </w:r>
        <w:r>
          <w:fldChar w:fldCharType="begin"/>
        </w:r>
        <w:r>
          <w:instrText xml:space="preserve"> PAGEREF _Toc4456 \h </w:instrText>
        </w:r>
        <w:r>
          <w:fldChar w:fldCharType="separate"/>
        </w:r>
        <w:r>
          <w:t>55</w:t>
        </w:r>
        <w:r>
          <w:fldChar w:fldCharType="end"/>
        </w:r>
      </w:hyperlink>
    </w:p>
    <w:p>
      <w:pPr>
        <w:pStyle w:val="TOC1"/>
        <w:tabs>
          <w:tab w:val="right" w:leader="dot" w:pos="8306"/>
        </w:tabs>
      </w:pPr>
      <w:hyperlink w:anchor="_Toc25480" w:history="1">
        <w:r>
          <w:rPr>
            <w:rFonts w:ascii="仿宋" w:eastAsia="仿宋" w:hAnsi="仿宋" w:cs="仿宋" w:hint="eastAsia"/>
            <w:lang w:eastAsia="zh-CN"/>
          </w:rPr>
          <w:t>十四、钻井技术服务项目治理与监督</w:t>
        </w:r>
        <w:r>
          <w:tab/>
        </w:r>
        <w:r>
          <w:fldChar w:fldCharType="begin"/>
        </w:r>
        <w:r>
          <w:instrText xml:space="preserve"> PAGEREF _Toc25480 \h </w:instrText>
        </w:r>
        <w:r>
          <w:fldChar w:fldCharType="separate"/>
        </w:r>
        <w:r>
          <w:t>56</w:t>
        </w:r>
        <w:r>
          <w:fldChar w:fldCharType="end"/>
        </w:r>
      </w:hyperlink>
    </w:p>
    <w:p>
      <w:pPr>
        <w:pStyle w:val="TOC2"/>
        <w:tabs>
          <w:tab w:val="right" w:leader="dot" w:pos="8306"/>
        </w:tabs>
      </w:pPr>
      <w:hyperlink w:anchor="_Toc22175" w:history="1">
        <w:r>
          <w:rPr>
            <w:rFonts w:ascii="仿宋" w:eastAsia="仿宋" w:hAnsi="仿宋" w:cs="仿宋" w:hint="eastAsia"/>
            <w:lang w:eastAsia="zh-CN"/>
          </w:rPr>
          <w:t>(一)、钻井技术服务项目治理结构</w:t>
        </w:r>
        <w:r>
          <w:tab/>
        </w:r>
        <w:r>
          <w:fldChar w:fldCharType="begin"/>
        </w:r>
        <w:r>
          <w:instrText xml:space="preserve"> PAGEREF _Toc22175 \h </w:instrText>
        </w:r>
        <w:r>
          <w:fldChar w:fldCharType="separate"/>
        </w:r>
        <w:r>
          <w:t>56</w:t>
        </w:r>
        <w:r>
          <w:fldChar w:fldCharType="end"/>
        </w:r>
      </w:hyperlink>
    </w:p>
    <w:p>
      <w:pPr>
        <w:pStyle w:val="TOC2"/>
        <w:tabs>
          <w:tab w:val="right" w:leader="dot" w:pos="8306"/>
        </w:tabs>
      </w:pPr>
      <w:hyperlink w:anchor="_Toc17767" w:history="1">
        <w:r>
          <w:rPr>
            <w:rFonts w:ascii="仿宋" w:eastAsia="仿宋" w:hAnsi="仿宋" w:cs="仿宋" w:hint="eastAsia"/>
            <w:lang w:eastAsia="zh-CN"/>
          </w:rPr>
          <w:t>(二)、监督与审计</w:t>
        </w:r>
        <w:r>
          <w:tab/>
        </w:r>
        <w:r>
          <w:fldChar w:fldCharType="begin"/>
        </w:r>
        <w:r>
          <w:instrText xml:space="preserve"> PAGEREF _Toc17767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44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605"/>
      <w:r>
        <w:rPr>
          <w:rFonts w:ascii="仿宋" w:eastAsia="仿宋" w:hAnsi="仿宋" w:cs="仿宋" w:hint="eastAsia"/>
          <w:sz w:val="28"/>
          <w:lang w:eastAsia="zh-CN"/>
        </w:rPr>
        <w:t>一、钻井技术服务项目建设背景及必要性分析</w:t>
      </w:r>
      <w:bookmarkEnd w:id="2"/>
    </w:p>
    <w:p>
      <w:pPr>
        <w:pStyle w:val="Heading2"/>
        <w:rPr>
          <w:rFonts w:ascii="仿宋" w:eastAsia="仿宋" w:hAnsi="仿宋" w:cs="仿宋" w:hint="eastAsia"/>
          <w:lang w:eastAsia="zh-CN"/>
        </w:rPr>
      </w:pPr>
      <w:bookmarkStart w:id="3" w:name="_Toc22384"/>
      <w:r>
        <w:rPr>
          <w:rFonts w:ascii="仿宋" w:eastAsia="仿宋" w:hAnsi="仿宋" w:cs="仿宋" w:hint="eastAsia"/>
          <w:lang w:eastAsia="zh-CN"/>
        </w:rPr>
        <w:t>(一)、钻井技术服务项目背景分析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钻井技术服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钻井技术服务项目在这个潮流中的定位。同时，我们将关注行业内涌现的新兴机遇，以便钻井技术服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钻井技术服务项目提供了强大的发展动力。我们将聚焦于行业内最新的技术发展趋势，包括但不限于人工智能、大数据分析、物联网等领域。通过深度的技术研究，我们将确保钻井技术服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钻井技术服务项目发展的源泉。我们将投入更多的精力对市场需求进行深入剖析，超越表面的需求，深入挖掘潜在的市场痛点和机遇。通过对市场需求的细致了解，钻井技术服务项目将更有针对性地设计解决方案，满足市场的多样化需求，从而更好地促进钻井技术服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钻井技术服务项目战略至关重要。我们将对竞争态势进行更为深入的分析，包括但不限于市场份额、产品特点、客户满意度等多个维度。通过深度的竞争分析，钻井技术服务项目将能够更准确地把握市场脉搏，制定具有竞争力的钻井技术服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钻井技术服务项目的发展具有直接的影响。我们将进行更为全面的法规和政策分析，了解行业发展中的潜在法律风险和合规挑战。通过充分了解和遵守相关法规，钻井技术服务项目将确保在法律框架内合法合规运营，为钻井技术服务项目的稳健发展提供有力支持。</w:t>
      </w:r>
    </w:p>
    <w:p>
      <w:pPr>
        <w:pStyle w:val="Heading2"/>
        <w:ind w:firstLine="560" w:firstLineChars="200"/>
        <w:rPr>
          <w:rFonts w:ascii="仿宋" w:eastAsia="仿宋" w:hAnsi="仿宋" w:cs="仿宋" w:hint="eastAsia"/>
          <w:sz w:val="28"/>
          <w:lang w:eastAsia="zh-CN"/>
        </w:rPr>
      </w:pPr>
      <w:bookmarkStart w:id="4" w:name="_Toc13645"/>
      <w:r>
        <w:rPr>
          <w:rFonts w:ascii="仿宋" w:eastAsia="仿宋" w:hAnsi="仿宋" w:cs="仿宋" w:hint="eastAsia"/>
          <w:sz w:val="28"/>
          <w:lang w:eastAsia="zh-CN"/>
        </w:rPr>
        <w:t>(二)、钻井技术服务项目建设必要性分析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建设的迫切性源于对行业发展趋势的深刻洞察。我们正处于一个行业变革的时代，科技创新、数字化转型成为企业发展的关键动力。钻井技术服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建设不仅仅是为了跟上潮流，更是为了通过技术创新推动企业的持续发展。通过引入先进的技术和解决方案，钻井技术服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钻井技术服务项目的建设成为必然选择，通过提高产品质量、拓展服务领域，从而在竞争中获得更多的机会。钻井技术服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钻井技术服务项目建设的必要性体现在对客户需求更精准的满足。通过钻井技术服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建设的背后是对企业持续创新的追求。只有通过不断创新，企业才能在竞争中立于不败之地。钻井技术服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6038"/>
      <w:r>
        <w:rPr>
          <w:rFonts w:ascii="仿宋" w:eastAsia="仿宋" w:hAnsi="仿宋" w:cs="仿宋" w:hint="eastAsia"/>
          <w:sz w:val="28"/>
          <w:lang w:eastAsia="zh-CN"/>
        </w:rPr>
        <w:t>二、钻井技术服务项目建设单位说明</w:t>
      </w:r>
      <w:bookmarkEnd w:id="5"/>
    </w:p>
    <w:p>
      <w:pPr>
        <w:pStyle w:val="Heading2"/>
        <w:rPr>
          <w:rFonts w:ascii="仿宋" w:eastAsia="仿宋" w:hAnsi="仿宋" w:cs="仿宋" w:hint="eastAsia"/>
          <w:lang w:eastAsia="zh-CN"/>
        </w:rPr>
      </w:pPr>
      <w:bookmarkStart w:id="6" w:name="_Toc23163"/>
      <w:r>
        <w:rPr>
          <w:rFonts w:ascii="仿宋" w:eastAsia="仿宋" w:hAnsi="仿宋" w:cs="仿宋" w:hint="eastAsia"/>
          <w:lang w:eastAsia="zh-CN"/>
        </w:rPr>
        <w:t>(一)、钻井技术服务项目承办单位基本情况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5696"/>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钻井技术服务项目承办单位的XXXX，我们着眼于实现可持续的经济效益。通过技术创新和解决方案的提供，公司预计在钻井技术服务项目执行期间将获得可观的收入增长。这一收入来源主要包括钻井技术服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同时，我们注重成本控制和效率提升，以确保钻井技术服务项目的可持续盈利。透过精细的管理和资源优化，公司期望实现钻井技术服务项目利润最大化。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钻井技术服务项目实施进行全面的投资评估，包括钻井技术服务项目启动阶段的资金投入和后续运营成本。通过对钻井技术服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钻井技术服务项目实施过程中具备足够的资金流动性，公司将进行详尽的现金流分析。这包括资金需求的合理预测、钻井技术服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6150"/>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19381"/>
      <w:r>
        <w:rPr>
          <w:rFonts w:ascii="仿宋" w:eastAsia="仿宋" w:hAnsi="仿宋" w:cs="仿宋" w:hint="eastAsia"/>
          <w:lang w:eastAsia="zh-CN"/>
        </w:rPr>
        <w:t>(一)、钻井技术服务行业分析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行业一直以来都是市场的关注焦点。行业内的发展趋势、竞争态势以及潜在机会都对钻井技术服务项目的推进产生深远的影响。通过深入研究行业的整体概貌，我们将更好地理解行业的核心特征，为钻井技术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钻井技术服务行业，技术一直是推动创新和发展的关键因素。我们将对当前技术趋势进行详尽分析，包括但不限于人工智能、大数据应用、先进制造技术等。这有助于钻井技术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钻井技术服务项目成功的基础。我们将对主要竞争对手进行深入研究，包括其市场份额、产品特点、市场定位等。通过全面了解竞争对手的优势和劣势，钻井技术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15587"/>
      <w:r>
        <w:rPr>
          <w:rFonts w:ascii="仿宋" w:eastAsia="仿宋" w:hAnsi="仿宋" w:cs="仿宋" w:hint="eastAsia"/>
          <w:sz w:val="28"/>
          <w:lang w:eastAsia="zh-CN"/>
        </w:rPr>
        <w:t>(二)、钻井技术服务市场分析预测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钻井技术服务市场未来的增长趋势。这包括市场的整体规模、各细分领域的发展趋势等。钻井技术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钻井技术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钻井技术服务项目实施过程中需要充分考虑的因素。我们将对市场风险进行全面评估，包括但不限于政策法规风险、市场竞争风险、技术变革风险等。通过对潜在风险的深入分析，钻井技术服务项目可以制定相应的风险缓解策略，降低不确定性对钻井技术服务项目的影响。</w:t>
      </w:r>
    </w:p>
    <w:p>
      <w:pPr>
        <w:pStyle w:val="Heading1"/>
        <w:ind w:firstLine="560" w:firstLineChars="200"/>
        <w:rPr>
          <w:rFonts w:ascii="仿宋" w:eastAsia="仿宋" w:hAnsi="仿宋" w:cs="仿宋" w:hint="eastAsia"/>
          <w:sz w:val="28"/>
          <w:lang w:eastAsia="zh-CN"/>
        </w:rPr>
      </w:pPr>
      <w:bookmarkStart w:id="11" w:name="_Toc32156"/>
      <w:r>
        <w:rPr>
          <w:rFonts w:ascii="仿宋" w:eastAsia="仿宋" w:hAnsi="仿宋" w:cs="仿宋" w:hint="eastAsia"/>
          <w:sz w:val="28"/>
          <w:lang w:eastAsia="zh-CN"/>
        </w:rPr>
        <w:t>四、工艺说明</w:t>
      </w:r>
      <w:bookmarkEnd w:id="11"/>
    </w:p>
    <w:p>
      <w:pPr>
        <w:pStyle w:val="Heading2"/>
        <w:rPr>
          <w:rFonts w:ascii="仿宋" w:eastAsia="仿宋" w:hAnsi="仿宋" w:cs="仿宋" w:hint="eastAsia"/>
          <w:lang w:eastAsia="zh-CN"/>
        </w:rPr>
      </w:pPr>
      <w:bookmarkStart w:id="12" w:name="_Toc5079"/>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钻井技术服务项目的技术管理特点体现在其创新导向。通过引入最先进的技术趋势和解决方案，钻井技术服务项目致力于提升科技含量、提高质量和效率水平。这意味着我们将采用最新的工具和方法，确保钻井技术服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钻井技术服务项目技术管理的显著特征。通过整合不同领域的技术资源，我们实现了跨学科的协同工作。这有助于优化技术架构，提高整体效能。此外，整合性策略还促进了不同技术团队之间的紧密沟通和高效合作，确保钻井技术服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钻井技术服务项目所采用的技术。通过不断优化技术方案，钻井技术服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钻井技术服务项目团队将在钻井技术服务项目初期识别可能的技术风险，并采取相应的预防和应对措施。通过建立健全的风险评估机制，钻井技术服务项目能够在实施过程中及时发现并解决潜在的技术问题，保障钻井技术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钻井技术服务项目中，技术将成为钻井技术服务项目成功的有力支持。这一深度剖析揭示了技术管理在钻井技术服务项目实施中的关键作用，为钻井技术服务项目的技术基础奠定了坚实的基础。</w:t>
      </w:r>
    </w:p>
    <w:p>
      <w:pPr>
        <w:pStyle w:val="Heading2"/>
        <w:ind w:firstLine="560" w:firstLineChars="200"/>
        <w:rPr>
          <w:rFonts w:ascii="仿宋" w:eastAsia="仿宋" w:hAnsi="仿宋" w:cs="仿宋" w:hint="eastAsia"/>
          <w:sz w:val="28"/>
          <w:lang w:eastAsia="zh-CN"/>
        </w:rPr>
      </w:pPr>
      <w:bookmarkStart w:id="13" w:name="_Toc18533"/>
      <w:r>
        <w:rPr>
          <w:rFonts w:ascii="仿宋" w:eastAsia="仿宋" w:hAnsi="仿宋" w:cs="仿宋" w:hint="eastAsia"/>
          <w:sz w:val="28"/>
          <w:lang w:eastAsia="zh-CN"/>
        </w:rPr>
        <w:t>(二)、钻井技术服务项目工艺技术设计方案</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钻井技术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钻井技术服务项目将严格按照相关行业规范要求进行组织。通过有效控制产品质量，钻井技术服务项目将致力于为顾客提供优质的钻井技术服务项目产品和良好的服务。这体现了钻井技术服务项目对于生产活动合规性和质量标准的高度重视，为钻井技术服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钻井技术服务项目注重生态效益和清洁生产原则。钻井技术服务项目建设将紧密结合地方特色经济发展，与社会经济发展规划和区域环境保护规划方案相协调一致。通过与当地区域自然生态系统的结合，钻井技术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钻井技术服务项目产品具有多样化的客户需求和个性化的特点。因此，钻井技术服务项目产品规格品种多样，且单批生产数量较小。为满足这一特点，钻井技术服务项目承办单位将建设先进的柔性制造生产线。通过广泛应用柔性制造技术，钻井技术服务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钻井技术服务项目采用的技术具有较高的技术含量和自动化水平，处于国内先进水平。这一技术选用不仅体现了对生产效率、质量和环境友好性的高标准要求，同时为钻井技术服务项目的可持续发展奠定了坚实的基础。</w:t>
      </w:r>
    </w:p>
    <w:p>
      <w:pPr>
        <w:pStyle w:val="Heading2"/>
        <w:ind w:firstLine="560" w:firstLineChars="200"/>
        <w:rPr>
          <w:rFonts w:ascii="仿宋" w:eastAsia="仿宋" w:hAnsi="仿宋" w:cs="仿宋" w:hint="eastAsia"/>
          <w:sz w:val="28"/>
          <w:lang w:eastAsia="zh-CN"/>
        </w:rPr>
      </w:pPr>
      <w:bookmarkStart w:id="14" w:name="_Toc938"/>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为确保钻井技术服务项目的高效生产和技术实施，我们制定了一套精心设计的设备选型方案，以满足钻井技术服务项目生产、质量和环保的要求。该方案的主要特点如下：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钻井技术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针对钻井技术服务项目产品的多样性和小批量生产的特点，我们将建设柔性制造生产线。通过在设备选型中考虑柔性制造技术，可以灵活应对不同产品规格和生产需求，实现生产线的高度灵活性和适应性。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19196"/>
      <w:r>
        <w:rPr>
          <w:rFonts w:ascii="仿宋" w:eastAsia="仿宋" w:hAnsi="仿宋" w:cs="仿宋" w:hint="eastAsia"/>
          <w:sz w:val="28"/>
          <w:lang w:eastAsia="zh-CN"/>
        </w:rPr>
        <w:t>五、钻井技术服务项目土建工程</w:t>
      </w:r>
      <w:bookmarkEnd w:id="15"/>
    </w:p>
    <w:p>
      <w:pPr>
        <w:pStyle w:val="Heading2"/>
        <w:rPr>
          <w:rFonts w:ascii="仿宋" w:eastAsia="仿宋" w:hAnsi="仿宋" w:cs="仿宋" w:hint="eastAsia"/>
          <w:lang w:eastAsia="zh-CN"/>
        </w:rPr>
      </w:pPr>
      <w:bookmarkStart w:id="16" w:name="_Toc15831"/>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在钻井技术服务项目的建筑工程设计中，我们将秉承一系列重要的设计原则，以确保钻井技术服务项目建筑在功能、美观、可持续性等方面达到最佳效果。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首要原则是确保建筑的功能性得到最大化的发挥。我们将充分理解钻井技术服务项目的实际需求，合理布局各个功能区域，保证建筑在满足业务需求的同时，提供高效的工作环境。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在建筑设计中，我们将综合考虑建设和运营成本。通过精细的经济效益分析，确保设计方案在高效利用资源的同时，对钻井技术服务项目的长期盈利能力有积极的贡献。</w:t>
      </w:r>
    </w:p>
    <w:p>
      <w:pPr>
        <w:pStyle w:val="Heading2"/>
        <w:ind w:firstLine="560" w:firstLineChars="200"/>
        <w:rPr>
          <w:rFonts w:ascii="仿宋" w:eastAsia="仿宋" w:hAnsi="仿宋" w:cs="仿宋" w:hint="eastAsia"/>
          <w:sz w:val="28"/>
          <w:lang w:eastAsia="zh-CN"/>
        </w:rPr>
      </w:pPr>
      <w:bookmarkStart w:id="17" w:name="_Toc11840"/>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钻井技术服务项目的土建工程设计中，我们将精准设定设计年限，结合钻井技术服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钻井技术服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22471"/>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钻井技术服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钻井技术服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钻井技术服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10714"/>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本期工程钻井技术服务项目预计总建筑面积XXX平方米，其中：计容建筑面积XXX平方米，计划建筑工程投资XX万元，占钻井技术服务项目总投资的XX%。</w:t>
      </w:r>
    </w:p>
    <w:p>
      <w:pPr>
        <w:pStyle w:val="Heading1"/>
        <w:ind w:firstLine="560" w:firstLineChars="200"/>
        <w:rPr>
          <w:rFonts w:ascii="仿宋" w:eastAsia="仿宋" w:hAnsi="仿宋" w:cs="仿宋" w:hint="eastAsia"/>
          <w:sz w:val="28"/>
          <w:lang w:eastAsia="zh-CN"/>
        </w:rPr>
      </w:pPr>
      <w:bookmarkStart w:id="20" w:name="_Toc19163"/>
      <w:r>
        <w:rPr>
          <w:rFonts w:ascii="仿宋" w:eastAsia="仿宋" w:hAnsi="仿宋" w:cs="仿宋" w:hint="eastAsia"/>
          <w:sz w:val="28"/>
          <w:lang w:eastAsia="zh-CN"/>
        </w:rPr>
        <w:t>六、钻井技术服务项目绩效评估</w:t>
      </w:r>
      <w:bookmarkEnd w:id="20"/>
    </w:p>
    <w:p>
      <w:pPr>
        <w:pStyle w:val="Heading2"/>
        <w:rPr>
          <w:rFonts w:ascii="仿宋" w:eastAsia="仿宋" w:hAnsi="仿宋" w:cs="仿宋" w:hint="eastAsia"/>
          <w:lang w:eastAsia="zh-CN"/>
        </w:rPr>
      </w:pPr>
      <w:bookmarkStart w:id="21" w:name="_Toc22681"/>
      <w:r>
        <w:rPr>
          <w:rFonts w:ascii="仿宋" w:eastAsia="仿宋" w:hAnsi="仿宋" w:cs="仿宋" w:hint="eastAsia"/>
          <w:lang w:eastAsia="zh-CN"/>
        </w:rPr>
        <w:t>(一)、绩效评估指标</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https://d.book118.com/426204151032010044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427F1A"/>
    <w:rsid w:val="78427F1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620415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2024-02-02T14:14:00Z</dcterms:created>
  <dcterms:modified xsi:type="dcterms:W3CDTF">2024-02-02T14:14:33Z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B940C6B164F9467480B49F3E33EE177C_11</vt:lpwstr>
  </property>
  <property fmtid="{D5CDD505-2E9C-101B-9397-08002B2CF9AE}" pid="3" name="KSOProductBuildVer">
    <vt:lpwstr>2052-12.1.0.16250</vt:lpwstr>
  </property>
</Properties>
</file>