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2D6A" w14:paraId="7A3D49FD" w14:textId="77777777">
      <w:pPr>
        <w:rPr>
          <w:rFonts w:ascii="仿宋" w:eastAsia="仿宋" w:hAnsi="仿宋" w:cs="仿宋"/>
          <w:b/>
          <w:sz w:val="40"/>
        </w:rPr>
      </w:pPr>
    </w:p>
    <w:p w:rsidR="00B52D6A" w14:paraId="1C4C66B9" w14:textId="77777777">
      <w:pPr>
        <w:rPr>
          <w:rFonts w:ascii="仿宋" w:eastAsia="仿宋" w:hAnsi="仿宋" w:cs="仿宋"/>
          <w:b/>
          <w:sz w:val="40"/>
        </w:rPr>
      </w:pPr>
    </w:p>
    <w:p w:rsidR="00B52D6A" w14:paraId="3A0D8BC4" w14:textId="77777777">
      <w:pPr>
        <w:rPr>
          <w:rFonts w:ascii="仿宋" w:eastAsia="仿宋" w:hAnsi="仿宋" w:cs="仿宋"/>
          <w:b/>
          <w:sz w:val="40"/>
        </w:rPr>
      </w:pPr>
    </w:p>
    <w:p w:rsidR="00B52D6A" w14:paraId="34B7BFC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蓝宝石晶体材料行业相关投资计划提议</w:t>
      </w:r>
    </w:p>
    <w:p w:rsidR="00B52D6A" w14:paraId="0844625A" w14:textId="77777777">
      <w:pPr>
        <w:jc w:val="center"/>
        <w:rPr>
          <w:rFonts w:ascii="仿宋" w:eastAsia="仿宋" w:hAnsi="仿宋" w:cs="仿宋"/>
          <w:b/>
          <w:sz w:val="40"/>
        </w:rPr>
      </w:pPr>
      <w:r>
        <w:rPr>
          <w:rFonts w:ascii="仿宋" w:eastAsia="仿宋" w:hAnsi="仿宋" w:cs="仿宋" w:hint="eastAsia"/>
          <w:b/>
          <w:sz w:val="40"/>
        </w:rPr>
        <w:t>目录</w:t>
      </w:r>
    </w:p>
    <w:p w:rsidR="00B52D6A" w14:paraId="427DC740" w14:textId="77777777">
      <w:pPr>
        <w:pStyle w:val="TOC1"/>
        <w:tabs>
          <w:tab w:val="right" w:leader="dot" w:pos="8306"/>
        </w:tabs>
      </w:pPr>
      <w:r>
        <w:fldChar w:fldCharType="begin"/>
      </w:r>
      <w:r>
        <w:instrText>TOC \h \z</w:instrText>
      </w:r>
      <w:r>
        <w:fldChar w:fldCharType="separate"/>
      </w:r>
      <w:hyperlink w:anchor="_Toc11789" w:history="1">
        <w:r>
          <w:rPr>
            <w:rFonts w:ascii="仿宋" w:eastAsia="仿宋" w:hAnsi="仿宋" w:cs="仿宋" w:hint="eastAsia"/>
          </w:rPr>
          <w:t>前言</w:t>
        </w:r>
        <w:r>
          <w:tab/>
        </w:r>
        <w:r>
          <w:fldChar w:fldCharType="begin"/>
        </w:r>
        <w:r>
          <w:instrText xml:space="preserve"> PAGEREF _Toc11789 \h </w:instrText>
        </w:r>
        <w:r>
          <w:fldChar w:fldCharType="separate"/>
        </w:r>
        <w:r>
          <w:t>3</w:t>
        </w:r>
        <w:r>
          <w:fldChar w:fldCharType="end"/>
        </w:r>
      </w:hyperlink>
    </w:p>
    <w:p w:rsidR="00B52D6A" w14:paraId="6E51B0B3" w14:textId="77777777">
      <w:pPr>
        <w:pStyle w:val="TOC1"/>
        <w:tabs>
          <w:tab w:val="right" w:leader="dot" w:pos="8306"/>
        </w:tabs>
      </w:pPr>
      <w:hyperlink w:anchor="_Toc29440" w:history="1">
        <w:r>
          <w:rPr>
            <w:rFonts w:ascii="仿宋" w:eastAsia="仿宋" w:hAnsi="仿宋" w:cs="仿宋" w:hint="eastAsia"/>
          </w:rPr>
          <w:t>一、蓝宝石晶体材料项目概论</w:t>
        </w:r>
        <w:r>
          <w:tab/>
        </w:r>
        <w:r>
          <w:fldChar w:fldCharType="begin"/>
        </w:r>
        <w:r>
          <w:instrText xml:space="preserve"> PAGEREF _Toc29440 \h </w:instrText>
        </w:r>
        <w:r>
          <w:fldChar w:fldCharType="separate"/>
        </w:r>
        <w:r>
          <w:t>3</w:t>
        </w:r>
        <w:r>
          <w:fldChar w:fldCharType="end"/>
        </w:r>
      </w:hyperlink>
    </w:p>
    <w:p w:rsidR="00B52D6A" w14:paraId="4EF4A3AF" w14:textId="77777777">
      <w:pPr>
        <w:pStyle w:val="TOC2"/>
        <w:tabs>
          <w:tab w:val="right" w:leader="dot" w:pos="8306"/>
        </w:tabs>
      </w:pPr>
      <w:hyperlink w:anchor="_Toc3470" w:history="1">
        <w:r>
          <w:rPr>
            <w:rFonts w:ascii="仿宋" w:eastAsia="仿宋" w:hAnsi="仿宋" w:cs="仿宋" w:hint="eastAsia"/>
          </w:rPr>
          <w:t>（一）蓝宝石晶体材料项目名称</w:t>
        </w:r>
        <w:r>
          <w:tab/>
        </w:r>
        <w:r>
          <w:fldChar w:fldCharType="begin"/>
        </w:r>
        <w:r>
          <w:instrText xml:space="preserve"> PAGEREF _Toc3470 \h </w:instrText>
        </w:r>
        <w:r>
          <w:fldChar w:fldCharType="separate"/>
        </w:r>
        <w:r>
          <w:t>3</w:t>
        </w:r>
        <w:r>
          <w:fldChar w:fldCharType="end"/>
        </w:r>
      </w:hyperlink>
    </w:p>
    <w:p w:rsidR="00B52D6A" w14:paraId="1A3856B4" w14:textId="77777777">
      <w:pPr>
        <w:pStyle w:val="TOC2"/>
        <w:tabs>
          <w:tab w:val="right" w:leader="dot" w:pos="8306"/>
        </w:tabs>
      </w:pPr>
      <w:hyperlink w:anchor="_Toc28643" w:history="1">
        <w:r>
          <w:rPr>
            <w:rFonts w:ascii="仿宋" w:eastAsia="仿宋" w:hAnsi="仿宋" w:cs="仿宋" w:hint="eastAsia"/>
          </w:rPr>
          <w:t>（二）蓝宝石晶体材料项目投资人</w:t>
        </w:r>
        <w:r>
          <w:tab/>
        </w:r>
        <w:r>
          <w:fldChar w:fldCharType="begin"/>
        </w:r>
        <w:r>
          <w:instrText xml:space="preserve"> PAGEREF _Toc28643 \h </w:instrText>
        </w:r>
        <w:r>
          <w:fldChar w:fldCharType="separate"/>
        </w:r>
        <w:r>
          <w:t>3</w:t>
        </w:r>
        <w:r>
          <w:fldChar w:fldCharType="end"/>
        </w:r>
      </w:hyperlink>
    </w:p>
    <w:p w:rsidR="00B52D6A" w14:paraId="7E6300F7" w14:textId="77777777">
      <w:pPr>
        <w:pStyle w:val="TOC2"/>
        <w:tabs>
          <w:tab w:val="right" w:leader="dot" w:pos="8306"/>
        </w:tabs>
      </w:pPr>
      <w:hyperlink w:anchor="_Toc10328" w:history="1">
        <w:r>
          <w:rPr>
            <w:rFonts w:ascii="仿宋" w:eastAsia="仿宋" w:hAnsi="仿宋" w:cs="仿宋" w:hint="eastAsia"/>
          </w:rPr>
          <w:t>（三）建设地点</w:t>
        </w:r>
        <w:r>
          <w:tab/>
        </w:r>
        <w:r>
          <w:fldChar w:fldCharType="begin"/>
        </w:r>
        <w:r>
          <w:instrText xml:space="preserve"> PAGEREF _Toc10328 \h </w:instrText>
        </w:r>
        <w:r>
          <w:fldChar w:fldCharType="separate"/>
        </w:r>
        <w:r>
          <w:t>3</w:t>
        </w:r>
        <w:r>
          <w:fldChar w:fldCharType="end"/>
        </w:r>
      </w:hyperlink>
    </w:p>
    <w:p w:rsidR="00B52D6A" w14:paraId="3729122C" w14:textId="77777777">
      <w:pPr>
        <w:pStyle w:val="TOC2"/>
        <w:tabs>
          <w:tab w:val="right" w:leader="dot" w:pos="8306"/>
        </w:tabs>
      </w:pPr>
      <w:hyperlink w:anchor="_Toc16461" w:history="1">
        <w:r>
          <w:rPr>
            <w:rFonts w:ascii="仿宋" w:eastAsia="仿宋" w:hAnsi="仿宋" w:cs="仿宋" w:hint="eastAsia"/>
          </w:rPr>
          <w:t>（四）编制原则</w:t>
        </w:r>
        <w:r>
          <w:tab/>
        </w:r>
        <w:r>
          <w:fldChar w:fldCharType="begin"/>
        </w:r>
        <w:r>
          <w:instrText xml:space="preserve"> PAGEREF _Toc16461 \h </w:instrText>
        </w:r>
        <w:r>
          <w:fldChar w:fldCharType="separate"/>
        </w:r>
        <w:r>
          <w:t>3</w:t>
        </w:r>
        <w:r>
          <w:fldChar w:fldCharType="end"/>
        </w:r>
      </w:hyperlink>
    </w:p>
    <w:p w:rsidR="00B52D6A" w14:paraId="3DAAE100" w14:textId="77777777">
      <w:pPr>
        <w:pStyle w:val="TOC2"/>
        <w:tabs>
          <w:tab w:val="right" w:leader="dot" w:pos="8306"/>
        </w:tabs>
      </w:pPr>
      <w:hyperlink w:anchor="_Toc21860" w:history="1">
        <w:r>
          <w:rPr>
            <w:rFonts w:ascii="仿宋" w:eastAsia="仿宋" w:hAnsi="仿宋" w:cs="仿宋" w:hint="eastAsia"/>
          </w:rPr>
          <w:t>（五）编制依据</w:t>
        </w:r>
        <w:r>
          <w:tab/>
        </w:r>
        <w:r>
          <w:fldChar w:fldCharType="begin"/>
        </w:r>
        <w:r>
          <w:instrText xml:space="preserve"> PAGEREF _Toc21860 \h </w:instrText>
        </w:r>
        <w:r>
          <w:fldChar w:fldCharType="separate"/>
        </w:r>
        <w:r>
          <w:t>5</w:t>
        </w:r>
        <w:r>
          <w:fldChar w:fldCharType="end"/>
        </w:r>
      </w:hyperlink>
    </w:p>
    <w:p w:rsidR="00B52D6A" w14:paraId="5F868D9F" w14:textId="77777777">
      <w:pPr>
        <w:pStyle w:val="TOC2"/>
        <w:tabs>
          <w:tab w:val="right" w:leader="dot" w:pos="8306"/>
        </w:tabs>
      </w:pPr>
      <w:hyperlink w:anchor="_Toc23662" w:history="1">
        <w:r>
          <w:rPr>
            <w:rFonts w:ascii="仿宋" w:eastAsia="仿宋" w:hAnsi="仿宋" w:cs="仿宋" w:hint="eastAsia"/>
          </w:rPr>
          <w:t>（六）编制范围及内容</w:t>
        </w:r>
        <w:r>
          <w:tab/>
        </w:r>
        <w:r>
          <w:fldChar w:fldCharType="begin"/>
        </w:r>
        <w:r>
          <w:instrText xml:space="preserve"> PAGEREF _Toc23662 \h </w:instrText>
        </w:r>
        <w:r>
          <w:fldChar w:fldCharType="separate"/>
        </w:r>
        <w:r>
          <w:t>6</w:t>
        </w:r>
        <w:r>
          <w:fldChar w:fldCharType="end"/>
        </w:r>
      </w:hyperlink>
    </w:p>
    <w:p w:rsidR="00B52D6A" w14:paraId="47F3F7AF" w14:textId="77777777">
      <w:pPr>
        <w:pStyle w:val="TOC2"/>
        <w:tabs>
          <w:tab w:val="right" w:leader="dot" w:pos="8306"/>
        </w:tabs>
      </w:pPr>
      <w:hyperlink w:anchor="_Toc7378" w:history="1">
        <w:r>
          <w:rPr>
            <w:rFonts w:ascii="仿宋" w:eastAsia="仿宋" w:hAnsi="仿宋" w:cs="仿宋" w:hint="eastAsia"/>
          </w:rPr>
          <w:t>（七）蓝宝石晶体材料项目建设背景</w:t>
        </w:r>
        <w:r>
          <w:tab/>
        </w:r>
        <w:r>
          <w:fldChar w:fldCharType="begin"/>
        </w:r>
        <w:r>
          <w:instrText xml:space="preserve"> PAGEREF _Toc7378 \h </w:instrText>
        </w:r>
        <w:r>
          <w:fldChar w:fldCharType="separate"/>
        </w:r>
        <w:r>
          <w:t>7</w:t>
        </w:r>
        <w:r>
          <w:fldChar w:fldCharType="end"/>
        </w:r>
      </w:hyperlink>
    </w:p>
    <w:p w:rsidR="00B52D6A" w14:paraId="7571D621" w14:textId="77777777">
      <w:pPr>
        <w:pStyle w:val="TOC2"/>
        <w:tabs>
          <w:tab w:val="right" w:leader="dot" w:pos="8306"/>
        </w:tabs>
      </w:pPr>
      <w:hyperlink w:anchor="_Toc8655" w:history="1">
        <w:r>
          <w:rPr>
            <w:rFonts w:ascii="仿宋" w:eastAsia="仿宋" w:hAnsi="仿宋" w:cs="仿宋" w:hint="eastAsia"/>
          </w:rPr>
          <w:t>（八）结论分</w:t>
        </w:r>
        <w:r>
          <w:rPr>
            <w:rFonts w:ascii="仿宋" w:eastAsia="仿宋" w:hAnsi="仿宋" w:cs="仿宋" w:hint="eastAsia"/>
          </w:rPr>
          <w:t>析</w:t>
        </w:r>
        <w:r>
          <w:tab/>
        </w:r>
        <w:r>
          <w:fldChar w:fldCharType="begin"/>
        </w:r>
        <w:r>
          <w:instrText xml:space="preserve"> PAGEREF _Toc8655 \h </w:instrText>
        </w:r>
        <w:r>
          <w:fldChar w:fldCharType="separate"/>
        </w:r>
        <w:r>
          <w:t>8</w:t>
        </w:r>
        <w:r>
          <w:fldChar w:fldCharType="end"/>
        </w:r>
      </w:hyperlink>
    </w:p>
    <w:p w:rsidR="00B52D6A" w14:paraId="2B309CDC" w14:textId="77777777">
      <w:pPr>
        <w:pStyle w:val="TOC1"/>
        <w:tabs>
          <w:tab w:val="right" w:leader="dot" w:pos="8306"/>
        </w:tabs>
      </w:pPr>
      <w:hyperlink w:anchor="_Toc11339" w:history="1">
        <w:r>
          <w:rPr>
            <w:rFonts w:ascii="仿宋" w:eastAsia="仿宋" w:hAnsi="仿宋" w:cs="仿宋" w:hint="eastAsia"/>
          </w:rPr>
          <w:t>二、蓝宝石晶体材料项目投资背景分析</w:t>
        </w:r>
        <w:r>
          <w:tab/>
        </w:r>
        <w:r>
          <w:fldChar w:fldCharType="begin"/>
        </w:r>
        <w:r>
          <w:instrText xml:space="preserve"> PAGEREF _Toc11339 \h </w:instrText>
        </w:r>
        <w:r>
          <w:fldChar w:fldCharType="separate"/>
        </w:r>
        <w:r>
          <w:t>10</w:t>
        </w:r>
        <w:r>
          <w:fldChar w:fldCharType="end"/>
        </w:r>
      </w:hyperlink>
    </w:p>
    <w:p w:rsidR="00B52D6A" w14:paraId="02FE7AEB" w14:textId="77777777">
      <w:pPr>
        <w:pStyle w:val="TOC2"/>
        <w:tabs>
          <w:tab w:val="right" w:leader="dot" w:pos="8306"/>
        </w:tabs>
      </w:pPr>
      <w:hyperlink w:anchor="_Toc15537" w:history="1">
        <w:r>
          <w:rPr>
            <w:rFonts w:ascii="仿宋" w:eastAsia="仿宋" w:hAnsi="仿宋" w:cs="仿宋" w:hint="eastAsia"/>
          </w:rPr>
          <w:t>（一）行业背景分析</w:t>
        </w:r>
        <w:r>
          <w:tab/>
        </w:r>
        <w:r>
          <w:fldChar w:fldCharType="begin"/>
        </w:r>
        <w:r>
          <w:instrText xml:space="preserve"> PAGEREF _Toc15537 \h </w:instrText>
        </w:r>
        <w:r>
          <w:fldChar w:fldCharType="separate"/>
        </w:r>
        <w:r>
          <w:t>10</w:t>
        </w:r>
        <w:r>
          <w:fldChar w:fldCharType="end"/>
        </w:r>
      </w:hyperlink>
    </w:p>
    <w:p w:rsidR="00B52D6A" w14:paraId="77BE386C" w14:textId="77777777">
      <w:pPr>
        <w:pStyle w:val="TOC2"/>
        <w:tabs>
          <w:tab w:val="right" w:leader="dot" w:pos="8306"/>
        </w:tabs>
      </w:pPr>
      <w:hyperlink w:anchor="_Toc18267" w:history="1">
        <w:r>
          <w:rPr>
            <w:rFonts w:ascii="仿宋" w:eastAsia="仿宋" w:hAnsi="仿宋" w:cs="仿宋" w:hint="eastAsia"/>
          </w:rPr>
          <w:t>（二）产业发展分析</w:t>
        </w:r>
        <w:r>
          <w:tab/>
        </w:r>
        <w:r>
          <w:fldChar w:fldCharType="begin"/>
        </w:r>
        <w:r>
          <w:instrText xml:space="preserve"> PAGEREF _Toc18267 \h </w:instrText>
        </w:r>
        <w:r>
          <w:fldChar w:fldCharType="separate"/>
        </w:r>
        <w:r>
          <w:t>11</w:t>
        </w:r>
        <w:r>
          <w:fldChar w:fldCharType="end"/>
        </w:r>
      </w:hyperlink>
    </w:p>
    <w:p w:rsidR="00B52D6A" w14:paraId="57878A23" w14:textId="77777777">
      <w:pPr>
        <w:pStyle w:val="TOC1"/>
        <w:tabs>
          <w:tab w:val="right" w:leader="dot" w:pos="8306"/>
        </w:tabs>
      </w:pPr>
      <w:hyperlink w:anchor="_Toc20859" w:history="1">
        <w:r>
          <w:rPr>
            <w:rFonts w:ascii="仿宋" w:eastAsia="仿宋" w:hAnsi="仿宋" w:cs="仿宋" w:hint="eastAsia"/>
          </w:rPr>
          <w:t>三、蓝宝石晶体材料项目选址方案</w:t>
        </w:r>
        <w:r>
          <w:tab/>
        </w:r>
        <w:r>
          <w:fldChar w:fldCharType="begin"/>
        </w:r>
        <w:r>
          <w:instrText xml:space="preserve"> PAGEREF _Toc20859 \h </w:instrText>
        </w:r>
        <w:r>
          <w:fldChar w:fldCharType="separate"/>
        </w:r>
        <w:r>
          <w:t>12</w:t>
        </w:r>
        <w:r>
          <w:fldChar w:fldCharType="end"/>
        </w:r>
      </w:hyperlink>
    </w:p>
    <w:p w:rsidR="00B52D6A" w14:paraId="05CB37B6" w14:textId="77777777">
      <w:pPr>
        <w:pStyle w:val="TOC2"/>
        <w:tabs>
          <w:tab w:val="right" w:leader="dot" w:pos="8306"/>
        </w:tabs>
      </w:pPr>
      <w:hyperlink w:anchor="_Toc23475" w:history="1">
        <w:r>
          <w:rPr>
            <w:rFonts w:ascii="仿宋" w:eastAsia="仿宋" w:hAnsi="仿宋" w:cs="仿宋" w:hint="eastAsia"/>
          </w:rPr>
          <w:t>（一）蓝宝石晶体材料项目选址原则</w:t>
        </w:r>
        <w:r>
          <w:tab/>
        </w:r>
        <w:r>
          <w:fldChar w:fldCharType="begin"/>
        </w:r>
        <w:r>
          <w:instrText xml:space="preserve"> PAGEREF _Toc23475 \h </w:instrText>
        </w:r>
        <w:r>
          <w:fldChar w:fldCharType="separate"/>
        </w:r>
        <w:r>
          <w:t>12</w:t>
        </w:r>
        <w:r>
          <w:fldChar w:fldCharType="end"/>
        </w:r>
      </w:hyperlink>
    </w:p>
    <w:p w:rsidR="00B52D6A" w14:paraId="6024F02C" w14:textId="77777777">
      <w:pPr>
        <w:pStyle w:val="TOC2"/>
        <w:tabs>
          <w:tab w:val="right" w:leader="dot" w:pos="8306"/>
        </w:tabs>
      </w:pPr>
      <w:hyperlink w:anchor="_Toc3696" w:history="1">
        <w:r>
          <w:rPr>
            <w:rFonts w:ascii="仿宋" w:eastAsia="仿宋" w:hAnsi="仿宋" w:cs="仿宋" w:hint="eastAsia"/>
          </w:rPr>
          <w:t>（二）建设区基本情况</w:t>
        </w:r>
        <w:r>
          <w:tab/>
        </w:r>
        <w:r>
          <w:fldChar w:fldCharType="begin"/>
        </w:r>
        <w:r>
          <w:instrText xml:space="preserve"> PAGEREF _Toc3696 \h </w:instrText>
        </w:r>
        <w:r>
          <w:fldChar w:fldCharType="separate"/>
        </w:r>
        <w:r>
          <w:t>12</w:t>
        </w:r>
        <w:r>
          <w:fldChar w:fldCharType="end"/>
        </w:r>
      </w:hyperlink>
    </w:p>
    <w:p w:rsidR="00B52D6A" w14:paraId="041EA486" w14:textId="77777777">
      <w:pPr>
        <w:pStyle w:val="TOC2"/>
        <w:tabs>
          <w:tab w:val="right" w:leader="dot" w:pos="8306"/>
        </w:tabs>
      </w:pPr>
      <w:hyperlink w:anchor="_Toc24699" w:history="1">
        <w:r>
          <w:rPr>
            <w:rFonts w:ascii="仿宋" w:eastAsia="仿宋" w:hAnsi="仿宋" w:cs="仿宋" w:hint="eastAsia"/>
          </w:rPr>
          <w:t>（三）产业发展方向</w:t>
        </w:r>
        <w:r>
          <w:tab/>
        </w:r>
        <w:r>
          <w:fldChar w:fldCharType="begin"/>
        </w:r>
        <w:r>
          <w:instrText xml:space="preserve"> PAGEREF _Toc24699 \h </w:instrText>
        </w:r>
        <w:r>
          <w:fldChar w:fldCharType="separate"/>
        </w:r>
        <w:r>
          <w:t>14</w:t>
        </w:r>
        <w:r>
          <w:fldChar w:fldCharType="end"/>
        </w:r>
      </w:hyperlink>
    </w:p>
    <w:p w:rsidR="00B52D6A" w14:paraId="269A68AC" w14:textId="77777777">
      <w:pPr>
        <w:pStyle w:val="TOC2"/>
        <w:tabs>
          <w:tab w:val="right" w:leader="dot" w:pos="8306"/>
        </w:tabs>
      </w:pPr>
      <w:hyperlink w:anchor="_Toc20550" w:history="1">
        <w:r>
          <w:rPr>
            <w:rFonts w:ascii="仿宋" w:eastAsia="仿宋" w:hAnsi="仿宋" w:cs="仿宋" w:hint="eastAsia"/>
          </w:rPr>
          <w:t>（四）蓝宝石晶体材料项目选址综合评价</w:t>
        </w:r>
        <w:r>
          <w:tab/>
        </w:r>
        <w:r>
          <w:fldChar w:fldCharType="begin"/>
        </w:r>
        <w:r>
          <w:instrText xml:space="preserve"> PAGEREF _Toc20550 \h </w:instrText>
        </w:r>
        <w:r>
          <w:fldChar w:fldCharType="separate"/>
        </w:r>
        <w:r>
          <w:t>15</w:t>
        </w:r>
        <w:r>
          <w:fldChar w:fldCharType="end"/>
        </w:r>
      </w:hyperlink>
    </w:p>
    <w:p w:rsidR="00B52D6A" w14:paraId="0CAE469C" w14:textId="77777777">
      <w:pPr>
        <w:pStyle w:val="TOC1"/>
        <w:tabs>
          <w:tab w:val="right" w:leader="dot" w:pos="8306"/>
        </w:tabs>
      </w:pPr>
      <w:hyperlink w:anchor="_Toc8464" w:history="1">
        <w:r>
          <w:rPr>
            <w:rFonts w:ascii="仿宋" w:eastAsia="仿宋" w:hAnsi="仿宋" w:cs="仿宋" w:hint="eastAsia"/>
          </w:rPr>
          <w:t>四、产品方案与建设规划</w:t>
        </w:r>
        <w:r>
          <w:tab/>
        </w:r>
        <w:r>
          <w:fldChar w:fldCharType="begin"/>
        </w:r>
        <w:r>
          <w:instrText xml:space="preserve"> PAGEREF _Toc8464 \h </w:instrText>
        </w:r>
        <w:r>
          <w:fldChar w:fldCharType="separate"/>
        </w:r>
        <w:r>
          <w:t>16</w:t>
        </w:r>
        <w:r>
          <w:fldChar w:fldCharType="end"/>
        </w:r>
      </w:hyperlink>
    </w:p>
    <w:p w:rsidR="00B52D6A" w14:paraId="14D78406" w14:textId="77777777">
      <w:pPr>
        <w:pStyle w:val="TOC2"/>
        <w:tabs>
          <w:tab w:val="right" w:leader="dot" w:pos="8306"/>
        </w:tabs>
      </w:pPr>
      <w:hyperlink w:anchor="_Toc6236" w:history="1">
        <w:r>
          <w:rPr>
            <w:rFonts w:ascii="仿宋" w:eastAsia="仿宋" w:hAnsi="仿宋" w:cs="仿宋" w:hint="eastAsia"/>
          </w:rPr>
          <w:t>（一）蓝宝石晶体材料项目场地规模</w:t>
        </w:r>
        <w:r>
          <w:tab/>
        </w:r>
        <w:r>
          <w:fldChar w:fldCharType="begin"/>
        </w:r>
        <w:r>
          <w:instrText xml:space="preserve"> PAGEREF _Toc6236 \h </w:instrText>
        </w:r>
        <w:r>
          <w:fldChar w:fldCharType="separate"/>
        </w:r>
        <w:r>
          <w:t>16</w:t>
        </w:r>
        <w:r>
          <w:fldChar w:fldCharType="end"/>
        </w:r>
      </w:hyperlink>
    </w:p>
    <w:p w:rsidR="00B52D6A" w14:paraId="2AF09A3F" w14:textId="77777777">
      <w:pPr>
        <w:pStyle w:val="TOC2"/>
        <w:tabs>
          <w:tab w:val="right" w:leader="dot" w:pos="8306"/>
        </w:tabs>
      </w:pPr>
      <w:hyperlink w:anchor="_Toc22251" w:history="1">
        <w:r>
          <w:rPr>
            <w:rFonts w:ascii="仿宋" w:eastAsia="仿宋" w:hAnsi="仿宋" w:cs="仿宋" w:hint="eastAsia"/>
          </w:rPr>
          <w:t>（二）产能规模</w:t>
        </w:r>
        <w:r>
          <w:tab/>
        </w:r>
        <w:r>
          <w:fldChar w:fldCharType="begin"/>
        </w:r>
        <w:r>
          <w:instrText xml:space="preserve"> PAGEREF _Toc22251 \h </w:instrText>
        </w:r>
        <w:r>
          <w:fldChar w:fldCharType="separate"/>
        </w:r>
        <w:r>
          <w:t>16</w:t>
        </w:r>
        <w:r>
          <w:fldChar w:fldCharType="end"/>
        </w:r>
      </w:hyperlink>
    </w:p>
    <w:p w:rsidR="00B52D6A" w14:paraId="6B5A21F9" w14:textId="77777777">
      <w:pPr>
        <w:pStyle w:val="TOC2"/>
        <w:tabs>
          <w:tab w:val="right" w:leader="dot" w:pos="8306"/>
        </w:tabs>
      </w:pPr>
      <w:hyperlink w:anchor="_Toc18838" w:history="1">
        <w:r>
          <w:rPr>
            <w:rFonts w:ascii="仿宋" w:eastAsia="仿宋" w:hAnsi="仿宋" w:cs="仿宋" w:hint="eastAsia"/>
          </w:rPr>
          <w:t>（三）产品规划方案及生产纲领</w:t>
        </w:r>
        <w:r>
          <w:tab/>
        </w:r>
        <w:r>
          <w:fldChar w:fldCharType="begin"/>
        </w:r>
        <w:r>
          <w:instrText xml:space="preserve"> PAGEREF _Toc18838 \h </w:instrText>
        </w:r>
        <w:r>
          <w:fldChar w:fldCharType="separate"/>
        </w:r>
        <w:r>
          <w:t>17</w:t>
        </w:r>
        <w:r>
          <w:fldChar w:fldCharType="end"/>
        </w:r>
      </w:hyperlink>
    </w:p>
    <w:p w:rsidR="00B52D6A" w14:paraId="7BD64B68" w14:textId="77777777">
      <w:pPr>
        <w:pStyle w:val="TOC1"/>
        <w:tabs>
          <w:tab w:val="right" w:leader="dot" w:pos="8306"/>
        </w:tabs>
      </w:pPr>
      <w:hyperlink w:anchor="_Toc21376" w:history="1">
        <w:r>
          <w:rPr>
            <w:rFonts w:ascii="仿宋" w:eastAsia="仿宋" w:hAnsi="仿宋" w:cs="仿宋" w:hint="eastAsia"/>
          </w:rPr>
          <w:t>五、建筑工程方案</w:t>
        </w:r>
        <w:r>
          <w:tab/>
        </w:r>
        <w:r>
          <w:fldChar w:fldCharType="begin"/>
        </w:r>
        <w:r>
          <w:instrText xml:space="preserve"> PAGEREF _Toc21376 \h </w:instrText>
        </w:r>
        <w:r>
          <w:fldChar w:fldCharType="separate"/>
        </w:r>
        <w:r>
          <w:t>17</w:t>
        </w:r>
        <w:r>
          <w:fldChar w:fldCharType="end"/>
        </w:r>
      </w:hyperlink>
    </w:p>
    <w:p w:rsidR="00B52D6A" w14:paraId="6717E205" w14:textId="77777777">
      <w:pPr>
        <w:pStyle w:val="TOC2"/>
        <w:tabs>
          <w:tab w:val="right" w:leader="dot" w:pos="8306"/>
        </w:tabs>
      </w:pPr>
      <w:hyperlink w:anchor="_Toc2349" w:history="1">
        <w:r>
          <w:rPr>
            <w:rFonts w:ascii="仿宋" w:eastAsia="仿宋" w:hAnsi="仿宋" w:cs="仿宋" w:hint="eastAsia"/>
          </w:rPr>
          <w:t>（一）蓝宝石晶体材料项目工程设计总体要求</w:t>
        </w:r>
        <w:r>
          <w:tab/>
        </w:r>
        <w:r>
          <w:fldChar w:fldCharType="begin"/>
        </w:r>
        <w:r>
          <w:instrText xml:space="preserve"> PAGEREF _Toc2349 \h </w:instrText>
        </w:r>
        <w:r>
          <w:fldChar w:fldCharType="separate"/>
        </w:r>
        <w:r>
          <w:t>17</w:t>
        </w:r>
        <w:r>
          <w:fldChar w:fldCharType="end"/>
        </w:r>
      </w:hyperlink>
    </w:p>
    <w:p w:rsidR="00B52D6A" w14:paraId="1A46C2CB" w14:textId="77777777">
      <w:pPr>
        <w:pStyle w:val="TOC2"/>
        <w:tabs>
          <w:tab w:val="right" w:leader="dot" w:pos="8306"/>
        </w:tabs>
      </w:pPr>
      <w:hyperlink w:anchor="_Toc16983" w:history="1">
        <w:r>
          <w:rPr>
            <w:rFonts w:ascii="仿宋" w:eastAsia="仿宋" w:hAnsi="仿宋" w:cs="仿宋" w:hint="eastAsia"/>
          </w:rPr>
          <w:t>（二）建设方案</w:t>
        </w:r>
        <w:r>
          <w:tab/>
        </w:r>
        <w:r>
          <w:fldChar w:fldCharType="begin"/>
        </w:r>
        <w:r>
          <w:instrText xml:space="preserve"> PAGEREF _Toc16983 \h </w:instrText>
        </w:r>
        <w:r>
          <w:fldChar w:fldCharType="separate"/>
        </w:r>
        <w:r>
          <w:t>21</w:t>
        </w:r>
        <w:r>
          <w:fldChar w:fldCharType="end"/>
        </w:r>
      </w:hyperlink>
    </w:p>
    <w:p w:rsidR="00B52D6A" w14:paraId="27ABAB95" w14:textId="77777777">
      <w:pPr>
        <w:pStyle w:val="TOC2"/>
        <w:tabs>
          <w:tab w:val="right" w:leader="dot" w:pos="8306"/>
        </w:tabs>
      </w:pPr>
      <w:hyperlink w:anchor="_Toc19191" w:history="1">
        <w:r>
          <w:rPr>
            <w:rFonts w:ascii="仿宋" w:eastAsia="仿宋" w:hAnsi="仿宋" w:cs="仿宋" w:hint="eastAsia"/>
          </w:rPr>
          <w:t>（三）建筑工程建设指标</w:t>
        </w:r>
        <w:r>
          <w:tab/>
        </w:r>
        <w:r>
          <w:fldChar w:fldCharType="begin"/>
        </w:r>
        <w:r>
          <w:instrText xml:space="preserve"> PAGEREF _Toc19191 \h </w:instrText>
        </w:r>
        <w:r>
          <w:fldChar w:fldCharType="separate"/>
        </w:r>
        <w:r>
          <w:t>24</w:t>
        </w:r>
        <w:r>
          <w:fldChar w:fldCharType="end"/>
        </w:r>
      </w:hyperlink>
    </w:p>
    <w:p w:rsidR="00B52D6A" w14:paraId="7FE231B1" w14:textId="77777777">
      <w:pPr>
        <w:pStyle w:val="TOC1"/>
        <w:tabs>
          <w:tab w:val="right" w:leader="dot" w:pos="8306"/>
        </w:tabs>
      </w:pPr>
      <w:hyperlink w:anchor="_Toc3246" w:history="1">
        <w:r>
          <w:rPr>
            <w:rFonts w:ascii="仿宋" w:eastAsia="仿宋" w:hAnsi="仿宋" w:cs="仿宋" w:hint="eastAsia"/>
          </w:rPr>
          <w:t>六、节能方案</w:t>
        </w:r>
        <w:r>
          <w:tab/>
        </w:r>
        <w:r>
          <w:fldChar w:fldCharType="begin"/>
        </w:r>
        <w:r>
          <w:instrText xml:space="preserve"> PAGEREF _Toc3246 \h </w:instrText>
        </w:r>
        <w:r>
          <w:fldChar w:fldCharType="separate"/>
        </w:r>
        <w:r>
          <w:t>24</w:t>
        </w:r>
        <w:r>
          <w:fldChar w:fldCharType="end"/>
        </w:r>
      </w:hyperlink>
    </w:p>
    <w:p w:rsidR="00B52D6A" w14:paraId="239946D8" w14:textId="77777777">
      <w:pPr>
        <w:pStyle w:val="TOC2"/>
        <w:tabs>
          <w:tab w:val="right" w:leader="dot" w:pos="8306"/>
        </w:tabs>
      </w:pPr>
      <w:hyperlink w:anchor="_Toc3313" w:history="1">
        <w:r>
          <w:rPr>
            <w:rFonts w:ascii="仿宋" w:eastAsia="仿宋" w:hAnsi="仿宋" w:cs="仿宋" w:hint="eastAsia"/>
          </w:rPr>
          <w:t>（一）蓝宝石晶体材料项目节能概述</w:t>
        </w:r>
        <w:r>
          <w:tab/>
        </w:r>
        <w:r>
          <w:fldChar w:fldCharType="begin"/>
        </w:r>
        <w:r>
          <w:instrText xml:space="preserve"> PAGEREF _Toc3313 \h </w:instrText>
        </w:r>
        <w:r>
          <w:fldChar w:fldCharType="separate"/>
        </w:r>
        <w:r>
          <w:t>24</w:t>
        </w:r>
        <w:r>
          <w:fldChar w:fldCharType="end"/>
        </w:r>
      </w:hyperlink>
    </w:p>
    <w:p w:rsidR="00B52D6A" w14:paraId="4A3F838A" w14:textId="77777777">
      <w:pPr>
        <w:pStyle w:val="TOC2"/>
        <w:tabs>
          <w:tab w:val="right" w:leader="dot" w:pos="8306"/>
        </w:tabs>
      </w:pPr>
      <w:hyperlink w:anchor="_Toc29538" w:history="1">
        <w:r>
          <w:rPr>
            <w:rFonts w:ascii="仿宋" w:eastAsia="仿宋" w:hAnsi="仿宋" w:cs="仿宋" w:hint="eastAsia"/>
          </w:rPr>
          <w:t>（二）能源消费种类和数量分析</w:t>
        </w:r>
        <w:r>
          <w:tab/>
        </w:r>
        <w:r>
          <w:fldChar w:fldCharType="begin"/>
        </w:r>
        <w:r>
          <w:instrText xml:space="preserve"> PAGEREF _Toc29538 \h </w:instrText>
        </w:r>
        <w:r>
          <w:fldChar w:fldCharType="separate"/>
        </w:r>
        <w:r>
          <w:t>25</w:t>
        </w:r>
        <w:r>
          <w:fldChar w:fldCharType="end"/>
        </w:r>
      </w:hyperlink>
    </w:p>
    <w:p w:rsidR="00B52D6A" w14:paraId="01A63262" w14:textId="77777777">
      <w:pPr>
        <w:pStyle w:val="TOC2"/>
        <w:tabs>
          <w:tab w:val="right" w:leader="dot" w:pos="8306"/>
        </w:tabs>
      </w:pPr>
      <w:hyperlink w:anchor="_Toc9232" w:history="1">
        <w:r>
          <w:rPr>
            <w:rFonts w:ascii="仿宋" w:eastAsia="仿宋" w:hAnsi="仿宋" w:cs="仿宋" w:hint="eastAsia"/>
          </w:rPr>
          <w:t>（三）蓝宝石晶体材料项目节能措施</w:t>
        </w:r>
        <w:r>
          <w:tab/>
        </w:r>
        <w:r>
          <w:fldChar w:fldCharType="begin"/>
        </w:r>
        <w:r>
          <w:instrText xml:space="preserve"> PAGEREF _Toc9232 \h </w:instrText>
        </w:r>
        <w:r>
          <w:fldChar w:fldCharType="separate"/>
        </w:r>
        <w:r>
          <w:t>26</w:t>
        </w:r>
        <w:r>
          <w:fldChar w:fldCharType="end"/>
        </w:r>
      </w:hyperlink>
    </w:p>
    <w:p w:rsidR="00B52D6A" w14:paraId="5FE786A2" w14:textId="77777777">
      <w:pPr>
        <w:pStyle w:val="TOC2"/>
        <w:tabs>
          <w:tab w:val="right" w:leader="dot" w:pos="8306"/>
        </w:tabs>
      </w:pPr>
      <w:hyperlink w:anchor="_Toc22774" w:history="1">
        <w:r>
          <w:rPr>
            <w:rFonts w:ascii="仿宋" w:eastAsia="仿宋" w:hAnsi="仿宋" w:cs="仿宋" w:hint="eastAsia"/>
          </w:rPr>
          <w:t>（四）节能综合评价</w:t>
        </w:r>
        <w:r>
          <w:tab/>
        </w:r>
        <w:r>
          <w:fldChar w:fldCharType="begin"/>
        </w:r>
        <w:r>
          <w:instrText xml:space="preserve"> PAGEREF _Toc22774 \h </w:instrText>
        </w:r>
        <w:r>
          <w:fldChar w:fldCharType="separate"/>
        </w:r>
        <w:r>
          <w:t>29</w:t>
        </w:r>
        <w:r>
          <w:fldChar w:fldCharType="end"/>
        </w:r>
      </w:hyperlink>
    </w:p>
    <w:p w:rsidR="00B52D6A" w14:paraId="5024D50F" w14:textId="77777777">
      <w:pPr>
        <w:pStyle w:val="TOC1"/>
        <w:tabs>
          <w:tab w:val="right" w:leader="dot" w:pos="8306"/>
        </w:tabs>
      </w:pPr>
      <w:hyperlink w:anchor="_Toc19620" w:history="1">
        <w:r>
          <w:rPr>
            <w:rFonts w:ascii="仿宋" w:eastAsia="仿宋" w:hAnsi="仿宋" w:cs="仿宋" w:hint="eastAsia"/>
          </w:rPr>
          <w:t>七、投资估算</w:t>
        </w:r>
        <w:r>
          <w:tab/>
        </w:r>
        <w:r>
          <w:fldChar w:fldCharType="begin"/>
        </w:r>
        <w:r>
          <w:instrText xml:space="preserve"> PAGEREF _Toc19620 \h </w:instrText>
        </w:r>
        <w:r>
          <w:fldChar w:fldCharType="separate"/>
        </w:r>
        <w:r>
          <w:t>29</w:t>
        </w:r>
        <w:r>
          <w:fldChar w:fldCharType="end"/>
        </w:r>
      </w:hyperlink>
    </w:p>
    <w:p w:rsidR="00B52D6A" w14:paraId="300E8E72" w14:textId="77777777">
      <w:pPr>
        <w:pStyle w:val="TOC2"/>
        <w:tabs>
          <w:tab w:val="right" w:leader="dot" w:pos="8306"/>
        </w:tabs>
      </w:pPr>
      <w:hyperlink w:anchor="_Toc17643" w:history="1">
        <w:r>
          <w:rPr>
            <w:rFonts w:ascii="仿宋" w:eastAsia="仿宋" w:hAnsi="仿宋" w:cs="仿宋" w:hint="eastAsia"/>
          </w:rPr>
          <w:t>（一）投资估算的编制说明</w:t>
        </w:r>
        <w:r>
          <w:tab/>
        </w:r>
        <w:r>
          <w:fldChar w:fldCharType="begin"/>
        </w:r>
        <w:r>
          <w:instrText xml:space="preserve"> PAGEREF _Toc17643 \h </w:instrText>
        </w:r>
        <w:r>
          <w:fldChar w:fldCharType="separate"/>
        </w:r>
        <w:r>
          <w:t>29</w:t>
        </w:r>
        <w:r>
          <w:fldChar w:fldCharType="end"/>
        </w:r>
      </w:hyperlink>
    </w:p>
    <w:p w:rsidR="00B52D6A" w14:paraId="397B77C4" w14:textId="77777777">
      <w:pPr>
        <w:pStyle w:val="TOC2"/>
        <w:tabs>
          <w:tab w:val="right" w:leader="dot" w:pos="8306"/>
        </w:tabs>
      </w:pPr>
      <w:hyperlink w:anchor="_Toc725" w:history="1">
        <w:r>
          <w:rPr>
            <w:rFonts w:ascii="仿宋" w:eastAsia="仿宋" w:hAnsi="仿宋" w:cs="仿宋" w:hint="eastAsia"/>
          </w:rPr>
          <w:t>（二）建设投资估算</w:t>
        </w:r>
        <w:r>
          <w:tab/>
        </w:r>
        <w:r>
          <w:fldChar w:fldCharType="begin"/>
        </w:r>
        <w:r>
          <w:instrText xml:space="preserve"> PAGEREF _Toc725 \h </w:instrText>
        </w:r>
        <w:r>
          <w:fldChar w:fldCharType="separate"/>
        </w:r>
        <w:r>
          <w:t>31</w:t>
        </w:r>
        <w:r>
          <w:fldChar w:fldCharType="end"/>
        </w:r>
      </w:hyperlink>
    </w:p>
    <w:p w:rsidR="00B52D6A" w14:paraId="50AE7790" w14:textId="77777777">
      <w:pPr>
        <w:pStyle w:val="TOC2"/>
        <w:tabs>
          <w:tab w:val="right" w:leader="dot" w:pos="8306"/>
        </w:tabs>
      </w:pPr>
      <w:hyperlink w:anchor="_Toc13002" w:history="1">
        <w:r>
          <w:rPr>
            <w:rFonts w:ascii="仿宋" w:eastAsia="仿宋" w:hAnsi="仿宋" w:cs="仿宋" w:hint="eastAsia"/>
          </w:rPr>
          <w:t>（三）建设期利息</w:t>
        </w:r>
        <w:r>
          <w:tab/>
        </w:r>
        <w:r>
          <w:fldChar w:fldCharType="begin"/>
        </w:r>
        <w:r>
          <w:instrText xml:space="preserve"> PAGEREF _Toc13002 \h </w:instrText>
        </w:r>
        <w:r>
          <w:fldChar w:fldCharType="separate"/>
        </w:r>
        <w:r>
          <w:t>31</w:t>
        </w:r>
        <w:r>
          <w:fldChar w:fldCharType="end"/>
        </w:r>
      </w:hyperlink>
    </w:p>
    <w:p w:rsidR="00B52D6A" w14:paraId="502DB597" w14:textId="77777777">
      <w:pPr>
        <w:pStyle w:val="TOC2"/>
        <w:tabs>
          <w:tab w:val="right" w:leader="dot" w:pos="8306"/>
        </w:tabs>
      </w:pPr>
      <w:hyperlink w:anchor="_Toc3072" w:history="1">
        <w:r>
          <w:rPr>
            <w:rFonts w:ascii="仿宋" w:eastAsia="仿宋" w:hAnsi="仿宋" w:cs="仿宋" w:hint="eastAsia"/>
          </w:rPr>
          <w:t>（四）流动资金</w:t>
        </w:r>
        <w:r>
          <w:tab/>
        </w:r>
        <w:r>
          <w:fldChar w:fldCharType="begin"/>
        </w:r>
        <w:r>
          <w:instrText xml:space="preserve"> PAGEREF _Toc3072 \h </w:instrText>
        </w:r>
        <w:r>
          <w:fldChar w:fldCharType="separate"/>
        </w:r>
        <w:r>
          <w:t>32</w:t>
        </w:r>
        <w:r>
          <w:fldChar w:fldCharType="end"/>
        </w:r>
      </w:hyperlink>
    </w:p>
    <w:p w:rsidR="00B52D6A" w14:paraId="049C3960" w14:textId="77777777">
      <w:pPr>
        <w:pStyle w:val="TOC2"/>
        <w:tabs>
          <w:tab w:val="right" w:leader="dot" w:pos="8306"/>
        </w:tabs>
      </w:pPr>
      <w:hyperlink w:anchor="_Toc4750" w:history="1">
        <w:r>
          <w:rPr>
            <w:rFonts w:ascii="仿宋" w:eastAsia="仿宋" w:hAnsi="仿宋" w:cs="仿宋" w:hint="eastAsia"/>
          </w:rPr>
          <w:t>（五）蓝宝石晶体材料项目总投资</w:t>
        </w:r>
        <w:r>
          <w:tab/>
        </w:r>
        <w:r>
          <w:fldChar w:fldCharType="begin"/>
        </w:r>
        <w:r>
          <w:instrText xml:space="preserve"> PAGEREF _Toc4750 \h </w:instrText>
        </w:r>
        <w:r>
          <w:fldChar w:fldCharType="separate"/>
        </w:r>
        <w:r>
          <w:t>33</w:t>
        </w:r>
        <w:r>
          <w:fldChar w:fldCharType="end"/>
        </w:r>
      </w:hyperlink>
    </w:p>
    <w:p w:rsidR="00B52D6A" w14:paraId="7851D158" w14:textId="77777777">
      <w:pPr>
        <w:pStyle w:val="TOC2"/>
        <w:tabs>
          <w:tab w:val="right" w:leader="dot" w:pos="8306"/>
        </w:tabs>
      </w:pPr>
      <w:hyperlink w:anchor="_Toc8190" w:history="1">
        <w:r>
          <w:rPr>
            <w:rFonts w:ascii="仿宋" w:eastAsia="仿宋" w:hAnsi="仿宋" w:cs="仿宋" w:hint="eastAsia"/>
          </w:rPr>
          <w:t>（六）资金筹措与投资计划</w:t>
        </w:r>
        <w:r>
          <w:tab/>
        </w:r>
        <w:r>
          <w:fldChar w:fldCharType="begin"/>
        </w:r>
        <w:r>
          <w:instrText xml:space="preserve"> PAGEREF _Toc8190 \h </w:instrText>
        </w:r>
        <w:r>
          <w:fldChar w:fldCharType="separate"/>
        </w:r>
        <w:r>
          <w:t>34</w:t>
        </w:r>
        <w:r>
          <w:fldChar w:fldCharType="end"/>
        </w:r>
      </w:hyperlink>
    </w:p>
    <w:p w:rsidR="00B52D6A" w14:paraId="75D90305" w14:textId="77777777">
      <w:pPr>
        <w:pStyle w:val="TOC1"/>
        <w:tabs>
          <w:tab w:val="right" w:leader="dot" w:pos="8306"/>
        </w:tabs>
      </w:pPr>
      <w:hyperlink w:anchor="_Toc19796" w:history="1">
        <w:r>
          <w:rPr>
            <w:rFonts w:ascii="仿宋" w:eastAsia="仿宋" w:hAnsi="仿宋" w:cs="仿宋" w:hint="eastAsia"/>
          </w:rPr>
          <w:t>八、组织架构分析</w:t>
        </w:r>
        <w:r>
          <w:tab/>
        </w:r>
        <w:r>
          <w:fldChar w:fldCharType="begin"/>
        </w:r>
        <w:r>
          <w:instrText xml:space="preserve"> PAGEREF _Toc19796 \h </w:instrText>
        </w:r>
        <w:r>
          <w:fldChar w:fldCharType="separate"/>
        </w:r>
        <w:r>
          <w:t>34</w:t>
        </w:r>
        <w:r>
          <w:fldChar w:fldCharType="end"/>
        </w:r>
      </w:hyperlink>
    </w:p>
    <w:p w:rsidR="00B52D6A" w14:paraId="2155BFF1" w14:textId="77777777">
      <w:pPr>
        <w:pStyle w:val="TOC2"/>
        <w:tabs>
          <w:tab w:val="right" w:leader="dot" w:pos="8306"/>
        </w:tabs>
      </w:pPr>
      <w:hyperlink w:anchor="_Toc22934"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_Toc22934 \h </w:instrText>
        </w:r>
        <w:r>
          <w:fldChar w:fldCharType="separate"/>
        </w:r>
        <w:r>
          <w:t>34</w:t>
        </w:r>
        <w:r>
          <w:fldChar w:fldCharType="end"/>
        </w:r>
      </w:hyperlink>
    </w:p>
    <w:p w:rsidR="00B52D6A" w14:paraId="71B15465" w14:textId="77777777">
      <w:pPr>
        <w:pStyle w:val="TOC2"/>
        <w:tabs>
          <w:tab w:val="right" w:leader="dot" w:pos="8306"/>
        </w:tabs>
      </w:pPr>
      <w:hyperlink w:anchor="_Toc30830" w:history="1">
        <w:r>
          <w:rPr>
            <w:rFonts w:ascii="仿宋" w:eastAsia="仿宋" w:hAnsi="仿宋" w:cs="仿宋" w:hint="eastAsia"/>
          </w:rPr>
          <w:t>（二）员工技能培训</w:t>
        </w:r>
        <w:r>
          <w:tab/>
        </w:r>
        <w:r>
          <w:fldChar w:fldCharType="begin"/>
        </w:r>
        <w:r>
          <w:instrText xml:space="preserve"> PAGEREF _Toc30830 \h </w:instrText>
        </w:r>
        <w:r>
          <w:fldChar w:fldCharType="separate"/>
        </w:r>
        <w:r>
          <w:t>35</w:t>
        </w:r>
        <w:r>
          <w:fldChar w:fldCharType="end"/>
        </w:r>
      </w:hyperlink>
    </w:p>
    <w:p w:rsidR="00B52D6A" w14:paraId="3AFF8A59"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023" w:history="1">
        <w:r>
          <w:rPr>
            <w:rFonts w:ascii="仿宋" w:eastAsia="仿宋" w:hAnsi="仿宋" w:cs="仿宋" w:hint="eastAsia"/>
          </w:rPr>
          <w:t>九、环境保护分析</w:t>
        </w:r>
        <w:r>
          <w:tab/>
        </w:r>
        <w:r>
          <w:fldChar w:fldCharType="begin"/>
        </w:r>
        <w:r>
          <w:instrText xml:space="preserve"> PAGEREF _Toc4023 \h </w:instrText>
        </w:r>
        <w:r>
          <w:fldChar w:fldCharType="separate"/>
        </w:r>
        <w:r>
          <w:t>37</w:t>
        </w:r>
        <w:r>
          <w:fldChar w:fldCharType="end"/>
        </w:r>
      </w:hyperlink>
    </w:p>
    <w:p w:rsidR="00B52D6A" w14:paraId="786B4248" w14:textId="77777777">
      <w:pPr>
        <w:pStyle w:val="TOC2"/>
        <w:tabs>
          <w:tab w:val="right" w:leader="dot" w:pos="8306"/>
        </w:tabs>
      </w:pPr>
      <w:hyperlink w:anchor="_Toc29276" w:history="1">
        <w:r>
          <w:rPr>
            <w:rFonts w:ascii="仿宋" w:eastAsia="仿宋" w:hAnsi="仿宋" w:cs="仿宋" w:hint="eastAsia"/>
          </w:rPr>
          <w:t>（一）环境保护综述</w:t>
        </w:r>
        <w:r>
          <w:tab/>
        </w:r>
        <w:r>
          <w:fldChar w:fldCharType="begin"/>
        </w:r>
        <w:r>
          <w:instrText xml:space="preserve"> PAGEREF _Toc29276 \h </w:instrText>
        </w:r>
        <w:r>
          <w:fldChar w:fldCharType="separate"/>
        </w:r>
        <w:r>
          <w:t>37</w:t>
        </w:r>
        <w:r>
          <w:fldChar w:fldCharType="end"/>
        </w:r>
      </w:hyperlink>
    </w:p>
    <w:p w:rsidR="00B52D6A" w14:paraId="45DACF13" w14:textId="77777777">
      <w:pPr>
        <w:pStyle w:val="TOC2"/>
        <w:tabs>
          <w:tab w:val="right" w:leader="dot" w:pos="8306"/>
        </w:tabs>
      </w:pPr>
      <w:hyperlink w:anchor="_Toc1310" w:history="1">
        <w:r>
          <w:rPr>
            <w:rFonts w:ascii="仿宋" w:eastAsia="仿宋" w:hAnsi="仿宋" w:cs="仿宋" w:hint="eastAsia"/>
          </w:rPr>
          <w:t>（二）施工期环境影响分析</w:t>
        </w:r>
        <w:r>
          <w:tab/>
        </w:r>
        <w:r>
          <w:fldChar w:fldCharType="begin"/>
        </w:r>
        <w:r>
          <w:instrText xml:space="preserve"> PAGEREF _Toc1310 \h </w:instrText>
        </w:r>
        <w:r>
          <w:fldChar w:fldCharType="separate"/>
        </w:r>
        <w:r>
          <w:t>38</w:t>
        </w:r>
        <w:r>
          <w:fldChar w:fldCharType="end"/>
        </w:r>
      </w:hyperlink>
    </w:p>
    <w:p w:rsidR="00B52D6A" w14:paraId="7646DCBF" w14:textId="77777777">
      <w:pPr>
        <w:pStyle w:val="TOC2"/>
        <w:tabs>
          <w:tab w:val="right" w:leader="dot" w:pos="8306"/>
        </w:tabs>
      </w:pPr>
      <w:hyperlink w:anchor="_Toc16434" w:history="1">
        <w:r>
          <w:rPr>
            <w:rFonts w:ascii="仿宋" w:eastAsia="仿宋" w:hAnsi="仿宋" w:cs="仿宋" w:hint="eastAsia"/>
          </w:rPr>
          <w:t>（三）营运期环境影响分析</w:t>
        </w:r>
        <w:r>
          <w:tab/>
        </w:r>
        <w:r>
          <w:fldChar w:fldCharType="begin"/>
        </w:r>
        <w:r>
          <w:instrText xml:space="preserve"> PAGEREF _Toc16434 \h </w:instrText>
        </w:r>
        <w:r>
          <w:fldChar w:fldCharType="separate"/>
        </w:r>
        <w:r>
          <w:t>40</w:t>
        </w:r>
        <w:r>
          <w:fldChar w:fldCharType="end"/>
        </w:r>
      </w:hyperlink>
    </w:p>
    <w:p w:rsidR="00B52D6A" w14:paraId="178F8B38" w14:textId="77777777">
      <w:pPr>
        <w:pStyle w:val="TOC2"/>
        <w:tabs>
          <w:tab w:val="right" w:leader="dot" w:pos="8306"/>
        </w:tabs>
      </w:pPr>
      <w:hyperlink w:anchor="_Toc2713"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_Toc2713 \h </w:instrText>
        </w:r>
        <w:r>
          <w:fldChar w:fldCharType="separate"/>
        </w:r>
        <w:r>
          <w:t>42</w:t>
        </w:r>
        <w:r>
          <w:fldChar w:fldCharType="end"/>
        </w:r>
      </w:hyperlink>
    </w:p>
    <w:p w:rsidR="00B52D6A" w14:paraId="78DC9252" w14:textId="77777777">
      <w:pPr>
        <w:pStyle w:val="TOC1"/>
        <w:tabs>
          <w:tab w:val="right" w:leader="dot" w:pos="8306"/>
        </w:tabs>
      </w:pPr>
      <w:hyperlink w:anchor="_Toc30573" w:history="1">
        <w:r>
          <w:rPr>
            <w:rFonts w:ascii="仿宋" w:eastAsia="仿宋" w:hAnsi="仿宋" w:cs="仿宋" w:hint="eastAsia"/>
          </w:rPr>
          <w:t>十、劳动安全评价</w:t>
        </w:r>
        <w:r>
          <w:tab/>
        </w:r>
        <w:r>
          <w:fldChar w:fldCharType="begin"/>
        </w:r>
        <w:r>
          <w:instrText xml:space="preserve"> PAGEREF _Toc30573 \h </w:instrText>
        </w:r>
        <w:r>
          <w:fldChar w:fldCharType="separate"/>
        </w:r>
        <w:r>
          <w:t>43</w:t>
        </w:r>
        <w:r>
          <w:fldChar w:fldCharType="end"/>
        </w:r>
      </w:hyperlink>
    </w:p>
    <w:p w:rsidR="00B52D6A" w14:paraId="40E64FB9" w14:textId="77777777">
      <w:pPr>
        <w:pStyle w:val="TOC2"/>
        <w:tabs>
          <w:tab w:val="right" w:leader="dot" w:pos="8306"/>
        </w:tabs>
      </w:pPr>
      <w:hyperlink w:anchor="_Toc20492" w:history="1">
        <w:r>
          <w:rPr>
            <w:rFonts w:ascii="仿宋" w:eastAsia="仿宋" w:hAnsi="仿宋" w:cs="仿宋" w:hint="eastAsia"/>
          </w:rPr>
          <w:t>（一）设计依据</w:t>
        </w:r>
        <w:r>
          <w:tab/>
        </w:r>
        <w:r>
          <w:fldChar w:fldCharType="begin"/>
        </w:r>
        <w:r>
          <w:instrText xml:space="preserve"> PAGEREF _Toc20492 \h </w:instrText>
        </w:r>
        <w:r>
          <w:fldChar w:fldCharType="separate"/>
        </w:r>
        <w:r>
          <w:t>43</w:t>
        </w:r>
        <w:r>
          <w:fldChar w:fldCharType="end"/>
        </w:r>
      </w:hyperlink>
    </w:p>
    <w:p w:rsidR="00B52D6A" w14:paraId="5E8D3077" w14:textId="77777777">
      <w:pPr>
        <w:pStyle w:val="TOC2"/>
        <w:tabs>
          <w:tab w:val="right" w:leader="dot" w:pos="8306"/>
        </w:tabs>
      </w:pPr>
      <w:hyperlink w:anchor="_Toc8014" w:history="1">
        <w:r>
          <w:rPr>
            <w:rFonts w:ascii="仿宋" w:eastAsia="仿宋" w:hAnsi="仿宋" w:cs="仿宋" w:hint="eastAsia"/>
          </w:rPr>
          <w:t>（二）主要防范措施</w:t>
        </w:r>
        <w:r>
          <w:tab/>
        </w:r>
        <w:r>
          <w:fldChar w:fldCharType="begin"/>
        </w:r>
        <w:r>
          <w:instrText xml:space="preserve"> PAGEREF _Toc8014 \h </w:instrText>
        </w:r>
        <w:r>
          <w:fldChar w:fldCharType="separate"/>
        </w:r>
        <w:r>
          <w:t>45</w:t>
        </w:r>
        <w:r>
          <w:fldChar w:fldCharType="end"/>
        </w:r>
      </w:hyperlink>
    </w:p>
    <w:p w:rsidR="00B52D6A" w14:paraId="69893146" w14:textId="77777777">
      <w:pPr>
        <w:pStyle w:val="TOC2"/>
        <w:tabs>
          <w:tab w:val="right" w:leader="dot" w:pos="8306"/>
        </w:tabs>
      </w:pPr>
      <w:hyperlink w:anchor="_Toc17113" w:history="1">
        <w:r>
          <w:rPr>
            <w:rFonts w:ascii="仿宋" w:eastAsia="仿宋" w:hAnsi="仿宋" w:cs="仿宋" w:hint="eastAsia"/>
          </w:rPr>
          <w:t>（三）劳动安全预期效果评价</w:t>
        </w:r>
        <w:r>
          <w:tab/>
        </w:r>
        <w:r>
          <w:fldChar w:fldCharType="begin"/>
        </w:r>
        <w:r>
          <w:instrText xml:space="preserve"> PAGEREF _Toc17113 \h </w:instrText>
        </w:r>
        <w:r>
          <w:fldChar w:fldCharType="separate"/>
        </w:r>
        <w:r>
          <w:t>47</w:t>
        </w:r>
        <w:r>
          <w:fldChar w:fldCharType="end"/>
        </w:r>
      </w:hyperlink>
    </w:p>
    <w:p w:rsidR="00B52D6A" w14:paraId="4F3447C9" w14:textId="77777777">
      <w:pPr>
        <w:pStyle w:val="TOC1"/>
        <w:tabs>
          <w:tab w:val="right" w:leader="dot" w:pos="8306"/>
        </w:tabs>
      </w:pPr>
      <w:hyperlink w:anchor="_Toc3635" w:history="1">
        <w:r>
          <w:rPr>
            <w:rFonts w:ascii="仿宋" w:eastAsia="仿宋" w:hAnsi="仿宋" w:cs="仿宋" w:hint="eastAsia"/>
          </w:rPr>
          <w:t>十一、市场分析、调研</w:t>
        </w:r>
        <w:r>
          <w:tab/>
        </w:r>
        <w:r>
          <w:fldChar w:fldCharType="begin"/>
        </w:r>
        <w:r>
          <w:instrText xml:space="preserve"> PAGEREF _Toc3635 \h </w:instrText>
        </w:r>
        <w:r>
          <w:fldChar w:fldCharType="separate"/>
        </w:r>
        <w:r>
          <w:t>47</w:t>
        </w:r>
        <w:r>
          <w:fldChar w:fldCharType="end"/>
        </w:r>
      </w:hyperlink>
    </w:p>
    <w:p w:rsidR="00B52D6A" w14:paraId="23B2BF71" w14:textId="77777777">
      <w:pPr>
        <w:pStyle w:val="TOC2"/>
        <w:tabs>
          <w:tab w:val="right" w:leader="dot" w:pos="8306"/>
        </w:tabs>
      </w:pPr>
      <w:hyperlink w:anchor="_Toc3172" w:history="1">
        <w:r>
          <w:rPr>
            <w:rFonts w:ascii="仿宋" w:eastAsia="仿宋" w:hAnsi="仿宋" w:cs="仿宋" w:hint="eastAsia"/>
          </w:rPr>
          <w:t>（一）蓝宝石晶体材料行业分析</w:t>
        </w:r>
        <w:r>
          <w:tab/>
        </w:r>
        <w:r>
          <w:fldChar w:fldCharType="begin"/>
        </w:r>
        <w:r>
          <w:instrText xml:space="preserve"> PAGEREF _Toc3172 \h </w:instrText>
        </w:r>
        <w:r>
          <w:fldChar w:fldCharType="separate"/>
        </w:r>
        <w:r>
          <w:t>47</w:t>
        </w:r>
        <w:r>
          <w:fldChar w:fldCharType="end"/>
        </w:r>
      </w:hyperlink>
    </w:p>
    <w:p w:rsidR="00B52D6A" w14:paraId="1B67083A" w14:textId="77777777">
      <w:pPr>
        <w:pStyle w:val="TOC2"/>
        <w:tabs>
          <w:tab w:val="right" w:leader="dot" w:pos="8306"/>
        </w:tabs>
      </w:pPr>
      <w:hyperlink w:anchor="_Toc10884" w:history="1">
        <w:r>
          <w:rPr>
            <w:rFonts w:ascii="仿宋" w:eastAsia="仿宋" w:hAnsi="仿宋" w:cs="仿宋" w:hint="eastAsia"/>
          </w:rPr>
          <w:t>（二）蓝宝石晶体材料市场分析预测</w:t>
        </w:r>
        <w:r>
          <w:tab/>
        </w:r>
        <w:r>
          <w:fldChar w:fldCharType="begin"/>
        </w:r>
        <w:r>
          <w:instrText xml:space="preserve"> PAGEREF _Toc10884 \h </w:instrText>
        </w:r>
        <w:r>
          <w:fldChar w:fldCharType="separate"/>
        </w:r>
        <w:r>
          <w:t>49</w:t>
        </w:r>
        <w:r>
          <w:fldChar w:fldCharType="end"/>
        </w:r>
      </w:hyperlink>
    </w:p>
    <w:p w:rsidR="00B52D6A" w14:paraId="5AB3590F" w14:textId="77777777">
      <w:pPr>
        <w:pStyle w:val="TOC1"/>
        <w:tabs>
          <w:tab w:val="right" w:leader="dot" w:pos="8306"/>
        </w:tabs>
      </w:pPr>
      <w:hyperlink w:anchor="_Toc6591" w:history="1">
        <w:r>
          <w:rPr>
            <w:rFonts w:ascii="仿宋" w:eastAsia="仿宋" w:hAnsi="仿宋" w:cs="仿宋" w:hint="eastAsia"/>
          </w:rPr>
          <w:t>十二、蓝宝石晶体材料项目工程方案</w:t>
        </w:r>
        <w:r>
          <w:tab/>
        </w:r>
        <w:r>
          <w:fldChar w:fldCharType="begin"/>
        </w:r>
        <w:r>
          <w:instrText xml:space="preserve"> PAGEREF _Toc6591 \h </w:instrText>
        </w:r>
        <w:r>
          <w:fldChar w:fldCharType="separate"/>
        </w:r>
        <w:r>
          <w:t>50</w:t>
        </w:r>
        <w:r>
          <w:fldChar w:fldCharType="end"/>
        </w:r>
      </w:hyperlink>
    </w:p>
    <w:p w:rsidR="00B52D6A" w14:paraId="2D6C72EF" w14:textId="77777777">
      <w:pPr>
        <w:pStyle w:val="TOC2"/>
        <w:tabs>
          <w:tab w:val="right" w:leader="dot" w:pos="8306"/>
        </w:tabs>
      </w:pPr>
      <w:hyperlink w:anchor="_Toc29736" w:history="1">
        <w:r>
          <w:rPr>
            <w:rFonts w:ascii="仿宋" w:eastAsia="仿宋" w:hAnsi="仿宋" w:cs="仿宋" w:hint="eastAsia"/>
          </w:rPr>
          <w:t>（一）建筑工程设计原则</w:t>
        </w:r>
        <w:r>
          <w:tab/>
        </w:r>
        <w:r>
          <w:fldChar w:fldCharType="begin"/>
        </w:r>
        <w:r>
          <w:instrText xml:space="preserve"> PAGEREF _Toc29736 \h </w:instrText>
        </w:r>
        <w:r>
          <w:fldChar w:fldCharType="separate"/>
        </w:r>
        <w:r>
          <w:t>50</w:t>
        </w:r>
        <w:r>
          <w:fldChar w:fldCharType="end"/>
        </w:r>
      </w:hyperlink>
    </w:p>
    <w:p w:rsidR="00B52D6A" w14:paraId="3482168A" w14:textId="77777777">
      <w:pPr>
        <w:pStyle w:val="TOC2"/>
        <w:tabs>
          <w:tab w:val="right" w:leader="dot" w:pos="8306"/>
        </w:tabs>
      </w:pPr>
      <w:hyperlink w:anchor="_Toc7630" w:history="1">
        <w:r>
          <w:rPr>
            <w:rFonts w:ascii="仿宋" w:eastAsia="仿宋" w:hAnsi="仿宋" w:cs="仿宋" w:hint="eastAsia"/>
          </w:rPr>
          <w:t>（二）土建工程设计年限及安全等级</w:t>
        </w:r>
        <w:r>
          <w:tab/>
        </w:r>
        <w:r>
          <w:fldChar w:fldCharType="begin"/>
        </w:r>
        <w:r>
          <w:instrText xml:space="preserve"> PAGEREF _Toc7630 \h </w:instrText>
        </w:r>
        <w:r>
          <w:fldChar w:fldCharType="separate"/>
        </w:r>
        <w:r>
          <w:t>51</w:t>
        </w:r>
        <w:r>
          <w:fldChar w:fldCharType="end"/>
        </w:r>
      </w:hyperlink>
    </w:p>
    <w:p w:rsidR="00B52D6A" w14:paraId="7DA76C31" w14:textId="77777777">
      <w:pPr>
        <w:pStyle w:val="TOC2"/>
        <w:tabs>
          <w:tab w:val="right" w:leader="dot" w:pos="8306"/>
        </w:tabs>
      </w:pPr>
      <w:hyperlink w:anchor="_Toc8874" w:history="1">
        <w:r>
          <w:rPr>
            <w:rFonts w:ascii="仿宋" w:eastAsia="仿宋" w:hAnsi="仿宋" w:cs="仿宋" w:hint="eastAsia"/>
          </w:rPr>
          <w:t>（三）建筑工程设计总体要求</w:t>
        </w:r>
        <w:r>
          <w:tab/>
        </w:r>
        <w:r>
          <w:fldChar w:fldCharType="begin"/>
        </w:r>
        <w:r>
          <w:instrText xml:space="preserve"> PAGEREF _Toc8874 \h </w:instrText>
        </w:r>
        <w:r>
          <w:fldChar w:fldCharType="separate"/>
        </w:r>
        <w:r>
          <w:t>52</w:t>
        </w:r>
        <w:r>
          <w:fldChar w:fldCharType="end"/>
        </w:r>
      </w:hyperlink>
    </w:p>
    <w:p w:rsidR="00B52D6A" w14:paraId="1AEE9F9F" w14:textId="77777777">
      <w:pPr>
        <w:pStyle w:val="TOC2"/>
        <w:tabs>
          <w:tab w:val="right" w:leader="dot" w:pos="8306"/>
        </w:tabs>
      </w:pPr>
      <w:hyperlink w:anchor="_Toc18778" w:history="1">
        <w:r>
          <w:rPr>
            <w:rFonts w:ascii="仿宋" w:eastAsia="仿宋" w:hAnsi="仿宋" w:cs="仿宋" w:hint="eastAsia"/>
          </w:rPr>
          <w:t>（四）土建工程建设指标</w:t>
        </w:r>
        <w:r>
          <w:tab/>
        </w:r>
        <w:r>
          <w:fldChar w:fldCharType="begin"/>
        </w:r>
        <w:r>
          <w:instrText xml:space="preserve"> PAGEREF _Toc18778 \h </w:instrText>
        </w:r>
        <w:r>
          <w:fldChar w:fldCharType="separate"/>
        </w:r>
        <w:r>
          <w:t>52</w:t>
        </w:r>
        <w:r>
          <w:fldChar w:fldCharType="end"/>
        </w:r>
      </w:hyperlink>
    </w:p>
    <w:p w:rsidR="00B52D6A" w14:paraId="4F6E4824" w14:textId="77777777">
      <w:pPr>
        <w:pStyle w:val="TOC1"/>
        <w:tabs>
          <w:tab w:val="right" w:leader="dot" w:pos="8306"/>
        </w:tabs>
      </w:pPr>
      <w:hyperlink w:anchor="_Toc17776" w:history="1">
        <w:r>
          <w:rPr>
            <w:rFonts w:ascii="仿宋" w:eastAsia="仿宋" w:hAnsi="仿宋" w:cs="仿宋" w:hint="eastAsia"/>
          </w:rPr>
          <w:t>十三、社会责任</w:t>
        </w:r>
        <w:r>
          <w:tab/>
        </w:r>
        <w:r>
          <w:fldChar w:fldCharType="begin"/>
        </w:r>
        <w:r>
          <w:instrText xml:space="preserve"> PAGEREF _Toc17776 \h </w:instrText>
        </w:r>
        <w:r>
          <w:fldChar w:fldCharType="separate"/>
        </w:r>
        <w:r>
          <w:t>53</w:t>
        </w:r>
        <w:r>
          <w:fldChar w:fldCharType="end"/>
        </w:r>
      </w:hyperlink>
    </w:p>
    <w:p w:rsidR="00B52D6A" w14:paraId="54D25B74" w14:textId="77777777">
      <w:pPr>
        <w:pStyle w:val="TOC2"/>
        <w:tabs>
          <w:tab w:val="right" w:leader="dot" w:pos="8306"/>
        </w:tabs>
      </w:pPr>
      <w:hyperlink w:anchor="_Toc4333" w:history="1">
        <w:r>
          <w:rPr>
            <w:rFonts w:ascii="仿宋" w:eastAsia="仿宋" w:hAnsi="仿宋" w:cs="仿宋" w:hint="eastAsia"/>
          </w:rPr>
          <w:t>（一）社会责任政策</w:t>
        </w:r>
        <w:r>
          <w:tab/>
        </w:r>
        <w:r>
          <w:fldChar w:fldCharType="begin"/>
        </w:r>
        <w:r>
          <w:instrText xml:space="preserve"> PAGEREF _Toc4333 \h </w:instrText>
        </w:r>
        <w:r>
          <w:fldChar w:fldCharType="separate"/>
        </w:r>
        <w:r>
          <w:t>53</w:t>
        </w:r>
        <w:r>
          <w:fldChar w:fldCharType="end"/>
        </w:r>
      </w:hyperlink>
    </w:p>
    <w:p w:rsidR="00B52D6A" w14:paraId="250B4AD5" w14:textId="77777777">
      <w:pPr>
        <w:pStyle w:val="TOC2"/>
        <w:tabs>
          <w:tab w:val="right" w:leader="dot" w:pos="8306"/>
        </w:tabs>
      </w:pPr>
      <w:hyperlink w:anchor="_Toc32429" w:history="1">
        <w:r>
          <w:rPr>
            <w:rFonts w:ascii="仿宋" w:eastAsia="仿宋" w:hAnsi="仿宋" w:cs="仿宋" w:hint="eastAsia"/>
          </w:rPr>
          <w:t>（二）可持续性计划</w:t>
        </w:r>
        <w:r>
          <w:tab/>
        </w:r>
        <w:r>
          <w:fldChar w:fldCharType="begin"/>
        </w:r>
        <w:r>
          <w:instrText xml:space="preserve"> PAGEREF _Toc32429 \h </w:instrText>
        </w:r>
        <w:r>
          <w:fldChar w:fldCharType="separate"/>
        </w:r>
        <w:r>
          <w:t>54</w:t>
        </w:r>
        <w:r>
          <w:fldChar w:fldCharType="end"/>
        </w:r>
      </w:hyperlink>
    </w:p>
    <w:p w:rsidR="00B52D6A" w14:paraId="3D42911D" w14:textId="77777777">
      <w:pPr>
        <w:pStyle w:val="TOC2"/>
        <w:tabs>
          <w:tab w:val="right" w:leader="dot" w:pos="8306"/>
        </w:tabs>
      </w:pPr>
      <w:hyperlink w:anchor="_Toc22131" w:history="1">
        <w:r>
          <w:rPr>
            <w:rFonts w:ascii="仿宋" w:eastAsia="仿宋" w:hAnsi="仿宋" w:cs="仿宋" w:hint="eastAsia"/>
          </w:rPr>
          <w:t>（三）社区参与</w:t>
        </w:r>
        <w:r>
          <w:tab/>
        </w:r>
        <w:r>
          <w:fldChar w:fldCharType="begin"/>
        </w:r>
        <w:r>
          <w:instrText xml:space="preserve"> PAGEREF _Toc22131 \h </w:instrText>
        </w:r>
        <w:r>
          <w:fldChar w:fldCharType="separate"/>
        </w:r>
        <w:r>
          <w:t>56</w:t>
        </w:r>
        <w:r>
          <w:fldChar w:fldCharType="end"/>
        </w:r>
      </w:hyperlink>
    </w:p>
    <w:p w:rsidR="00B52D6A" w14:paraId="3DC5E72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52D6A" w14:paraId="4155D3E1" w14:textId="77777777">
      <w:pPr>
        <w:pStyle w:val="Heading1"/>
        <w:jc w:val="center"/>
        <w:rPr>
          <w:rFonts w:ascii="仿宋" w:eastAsia="仿宋" w:hAnsi="仿宋" w:cs="仿宋"/>
        </w:rPr>
      </w:pPr>
      <w:bookmarkStart w:id="0" w:name="_Toc11789"/>
      <w:r>
        <w:rPr>
          <w:rFonts w:ascii="仿宋" w:eastAsia="仿宋" w:hAnsi="仿宋" w:cs="仿宋" w:hint="eastAsia"/>
        </w:rPr>
        <w:t>前言</w:t>
      </w:r>
      <w:bookmarkEnd w:id="0"/>
    </w:p>
    <w:p w:rsidR="00B52D6A" w14:paraId="14AE2DA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52D6A" w14:paraId="7919AA51" w14:textId="77777777">
      <w:pPr>
        <w:pStyle w:val="Heading1"/>
        <w:ind w:firstLine="560" w:firstLineChars="200"/>
        <w:rPr>
          <w:rFonts w:ascii="仿宋" w:eastAsia="仿宋" w:hAnsi="仿宋" w:cs="仿宋"/>
          <w:sz w:val="28"/>
        </w:rPr>
      </w:pPr>
      <w:bookmarkStart w:id="1" w:name="_Toc29440"/>
      <w:r>
        <w:rPr>
          <w:rFonts w:ascii="仿宋" w:eastAsia="仿宋" w:hAnsi="仿宋" w:cs="仿宋" w:hint="eastAsia"/>
          <w:sz w:val="28"/>
        </w:rPr>
        <w:t>一、蓝宝石晶体材料项目概论</w:t>
      </w:r>
      <w:bookmarkEnd w:id="1"/>
    </w:p>
    <w:p w:rsidR="00B52D6A" w14:paraId="68A7D90A" w14:textId="77777777">
      <w:pPr>
        <w:pStyle w:val="Heading2"/>
        <w:rPr>
          <w:rFonts w:ascii="仿宋" w:eastAsia="仿宋" w:hAnsi="仿宋" w:cs="仿宋"/>
        </w:rPr>
      </w:pPr>
      <w:bookmarkStart w:id="2" w:name="_Toc3470"/>
      <w:r>
        <w:rPr>
          <w:rFonts w:ascii="仿宋" w:eastAsia="仿宋" w:hAnsi="仿宋" w:cs="仿宋" w:hint="eastAsia"/>
        </w:rPr>
        <w:t>（一）蓝宝石晶体材料项目名称</w:t>
      </w:r>
      <w:bookmarkEnd w:id="2"/>
    </w:p>
    <w:p w:rsidR="00B52D6A" w14:paraId="0A3E38F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蓝宝石晶体材料项目</w:t>
      </w:r>
    </w:p>
    <w:p w:rsidR="00B52D6A" w14:paraId="101C1787" w14:textId="77777777">
      <w:pPr>
        <w:pStyle w:val="Heading2"/>
        <w:ind w:firstLine="560" w:firstLineChars="200"/>
        <w:rPr>
          <w:rFonts w:ascii="仿宋" w:eastAsia="仿宋" w:hAnsi="仿宋" w:cs="仿宋"/>
          <w:sz w:val="28"/>
        </w:rPr>
      </w:pPr>
      <w:bookmarkStart w:id="3" w:name="_Toc28643"/>
      <w:r>
        <w:rPr>
          <w:rFonts w:ascii="仿宋" w:eastAsia="仿宋" w:hAnsi="仿宋" w:cs="仿宋" w:hint="eastAsia"/>
          <w:sz w:val="28"/>
        </w:rPr>
        <w:t>（二）蓝宝石晶体材料项目投资人</w:t>
      </w:r>
      <w:bookmarkEnd w:id="3"/>
    </w:p>
    <w:p w:rsidR="00B52D6A" w14:paraId="20BF4793" w14:textId="7326D62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52D6A" w14:paraId="65298859" w14:textId="77777777">
      <w:pPr>
        <w:pStyle w:val="Heading2"/>
        <w:ind w:firstLine="560" w:firstLineChars="200"/>
        <w:rPr>
          <w:rFonts w:ascii="仿宋" w:eastAsia="仿宋" w:hAnsi="仿宋" w:cs="仿宋"/>
          <w:sz w:val="28"/>
        </w:rPr>
      </w:pPr>
      <w:bookmarkStart w:id="4" w:name="_Toc10328"/>
      <w:r>
        <w:rPr>
          <w:rFonts w:ascii="仿宋" w:eastAsia="仿宋" w:hAnsi="仿宋" w:cs="仿宋" w:hint="eastAsia"/>
          <w:sz w:val="28"/>
        </w:rPr>
        <w:t>（三）</w:t>
      </w:r>
      <w:r>
        <w:rPr>
          <w:rFonts w:ascii="仿宋" w:eastAsia="仿宋" w:hAnsi="仿宋" w:cs="仿宋" w:hint="eastAsia"/>
          <w:sz w:val="28"/>
        </w:rPr>
        <w:t>建设地点</w:t>
      </w:r>
      <w:bookmarkEnd w:id="4"/>
    </w:p>
    <w:p w:rsidR="00B52D6A" w14:paraId="0560B625" w14:textId="33F2B145">
      <w:pPr>
        <w:ind w:firstLine="560" w:firstLineChars="200"/>
        <w:rPr>
          <w:rFonts w:ascii="仿宋" w:eastAsia="仿宋" w:hAnsi="仿宋" w:cs="仿宋"/>
          <w:sz w:val="28"/>
        </w:rPr>
      </w:pPr>
      <w:r>
        <w:rPr>
          <w:rFonts w:ascii="仿宋" w:eastAsia="仿宋" w:hAnsi="仿宋" w:cs="仿宋" w:hint="eastAsia"/>
          <w:sz w:val="28"/>
        </w:rPr>
        <w:t>我们的蓝宝石晶体材料项目选址位于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，这个地点被精心挑选，有着多重战略优势，以确保蓝宝石晶体材料项目的成功和可持续发展。</w:t>
      </w:r>
    </w:p>
    <w:p w:rsidR="00B52D6A" w14:paraId="6A386DEC" w14:textId="77777777">
      <w:pPr>
        <w:pStyle w:val="Heading2"/>
        <w:ind w:firstLine="560" w:firstLineChars="200"/>
        <w:rPr>
          <w:rFonts w:ascii="仿宋" w:eastAsia="仿宋" w:hAnsi="仿宋" w:cs="仿宋"/>
          <w:sz w:val="28"/>
        </w:rPr>
      </w:pPr>
      <w:bookmarkStart w:id="5" w:name="_Toc16461"/>
      <w:r>
        <w:rPr>
          <w:rFonts w:ascii="仿宋" w:eastAsia="仿宋" w:hAnsi="仿宋" w:cs="仿宋" w:hint="eastAsia"/>
          <w:sz w:val="28"/>
        </w:rPr>
        <w:t>（四）编制原则</w:t>
      </w:r>
      <w:bookmarkEnd w:id="5"/>
    </w:p>
    <w:p w:rsidR="00B52D6A" w14:paraId="11DDF7B0" w14:textId="68F5FEF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B52D6A" w14:textId="68F5FEF3">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蓝宝石晶体材料项目在法律框架内运行，以维护企业的声誉和遵守社会责任。</w:t>
      </w:r>
    </w:p>
    <w:p w:rsidR="00B52D6A" w14:paraId="0B73E592" w14:textId="5967FC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我们将采用成熟、可靠的技术路线，并关注前瞻性的技术趋势。通过不断改进和采用最新的工艺技术，我们将提高蓝宝石晶体材料项目的竞争力和市场适应性，以满足客户需求。</w:t>
      </w:r>
    </w:p>
    <w:p w:rsidR="00B52D6A" w14:paraId="783AC237" w14:textId="3F072E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w:t>
      </w:r>
      <w:r>
        <w:rPr>
          <w:rFonts w:ascii="仿宋" w:eastAsia="仿宋" w:hAnsi="仿宋" w:cs="仿宋" w:hint="eastAsia"/>
          <w:sz w:val="28"/>
        </w:rPr>
        <w:t>降低蓝宝石晶体材料项目成本。</w:t>
      </w:r>
    </w:p>
    <w:p w:rsidR="00B52D6A" w14:paraId="0139B052" w14:textId="4708D0E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蓝宝石晶体材料项目的安全、文明和清洁生产。这包括环境保护、劳动安全卫生和消防设施的同步规划、同步实施和同步运行。我们将关注可持续发展的要求，具备适应市场变化的可操作弹性。</w:t>
      </w:r>
    </w:p>
    <w:p w:rsidR="00B52D6A" w14:paraId="1D2DE27A" w14:textId="716766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B52D6A" w14:paraId="04562E01" w14:textId="345F151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我们将充分满足蓝宝石晶体材料项目业主对蓝宝石晶体材料项目功能、盈利性等投资方面的要求。蓝</w:t>
      </w:r>
      <w:r>
        <w:rPr>
          <w:rFonts w:ascii="仿宋" w:eastAsia="仿宋" w:hAnsi="仿宋" w:cs="仿宋" w:hint="eastAsia"/>
          <w:sz w:val="28"/>
        </w:rPr>
        <w:t>宝石晶体材料项目的设计和实施将以业主的期望和目标为中心，确保蓝宝石晶体材料项目能够达到商业目标。</w:t>
      </w:r>
    </w:p>
    <w:p w:rsidR="00B52D6A" w14:paraId="792F8682" w14:textId="65C163F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我们将对工程各类风险进行全面评估，并采取规避措施，以确保蓝宝石晶体材料项目的可靠性。这包括但不限于财务风险、技术风险和市场风险的识别和管理。</w:t>
      </w:r>
    </w:p>
    <w:p w:rsidR="00B52D6A" w14:paraId="2F481CE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B52D6A"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通过以上原则和操作措施，我们将确保蓝宝石晶体材料项目在合规、可持续和安全的基础上取得成功，以实现长期的业务增长和社会责任。</w:t>
      </w:r>
    </w:p>
    <w:p w:rsidR="00B52D6A" w14:paraId="7C88B854" w14:textId="77777777">
      <w:pPr>
        <w:pStyle w:val="Heading2"/>
        <w:ind w:firstLine="560" w:firstLineChars="200"/>
        <w:rPr>
          <w:rFonts w:ascii="仿宋" w:eastAsia="仿宋" w:hAnsi="仿宋" w:cs="仿宋"/>
          <w:sz w:val="28"/>
        </w:rPr>
      </w:pPr>
      <w:bookmarkStart w:id="6" w:name="_Toc21860"/>
      <w:r>
        <w:rPr>
          <w:rFonts w:ascii="仿宋" w:eastAsia="仿宋" w:hAnsi="仿宋" w:cs="仿宋" w:hint="eastAsia"/>
          <w:sz w:val="28"/>
        </w:rPr>
        <w:t>（五）编制依据</w:t>
      </w:r>
      <w:bookmarkEnd w:id="6"/>
    </w:p>
    <w:p w:rsidR="00B52D6A" w14:paraId="2414717E" w14:textId="77777777">
      <w:pPr>
        <w:ind w:firstLine="560" w:firstLineChars="200"/>
        <w:rPr>
          <w:rFonts w:ascii="仿宋" w:eastAsia="仿宋" w:hAnsi="仿宋" w:cs="仿宋"/>
          <w:sz w:val="28"/>
        </w:rPr>
      </w:pPr>
      <w:r>
        <w:rPr>
          <w:rFonts w:ascii="仿宋" w:eastAsia="仿宋" w:hAnsi="仿宋" w:cs="仿宋" w:hint="eastAsia"/>
          <w:sz w:val="28"/>
        </w:rPr>
        <w:t>在蓝宝石晶体材料项目可行性研究和评估的过程中，需要综合考虑以下政策和资料，以确保蓝宝石晶体材料项目的合规性和可行性</w:t>
      </w:r>
      <w:r>
        <w:rPr>
          <w:rFonts w:ascii="仿宋" w:eastAsia="仿宋" w:hAnsi="仿宋" w:cs="仿宋" w:hint="eastAsia"/>
          <w:sz w:val="28"/>
        </w:rPr>
        <w:t>：</w:t>
      </w:r>
    </w:p>
    <w:p w:rsidR="00B52D6A" w14:paraId="3F52B5BB" w14:textId="472415B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B52D6A" w14:paraId="6312A14C" w14:textId="4E6260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地方性规划和政策：研究蓝宝石晶体材料项目所在地的地方性规划和政策文件，确保蓝宝石晶体材料项目不仅符合国家政策，还符合当地政府的发展方向和规划。</w:t>
      </w:r>
    </w:p>
    <w:p w:rsidR="00B52D6A" w14:paraId="5CC2BCB2" w14:textId="2F0DB5F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相关财务制度、会计制度：深入了解并遵守最新的国家和地方财务和会计制度，以确保蓝宝石晶体材料项目的财务管理合规。</w:t>
      </w:r>
    </w:p>
    <w:p w:rsidR="00B52D6A" w14:paraId="35CDDB92" w14:textId="3C0B7E0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专业指南和标准：参考行业相关的专业指南和标准，如环境保护、安全生产等，以确保蓝宝石晶体材料项目在关键领域的合规性。</w:t>
      </w:r>
    </w:p>
    <w:p w:rsidR="00B52D6A" w14:paraId="356D40E3" w14:textId="1FEDD71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w:t>
      </w:r>
      <w:r>
        <w:rPr>
          <w:rFonts w:ascii="仿宋" w:eastAsia="仿宋" w:hAnsi="仿宋" w:cs="仿宋" w:hint="eastAsia"/>
          <w:sz w:val="28"/>
        </w:rPr>
        <w:t>初期成果进行综合分析，以了解蓝宝石晶体材料项目的潜在问题和机会。</w:t>
      </w:r>
    </w:p>
    <w:p w:rsidR="00B52D6A" w14:paraId="3B5F1DEE" w14:textId="02604D7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设计基础资料：根据蓝宝石晶体材料项目性质，及时调查和收集相关设计基础资料，以支持可行性研究的全面性和深入分析。</w:t>
      </w:r>
    </w:p>
    <w:p w:rsidR="00B52D6A" w14:paraId="4B0C08A7" w14:textId="4388A11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蓝宝石晶体材料项目评估方法和参数：参考最新的蓝宝石晶体材料项目评估方法和参数，确保蓝宝石晶体材料项目的经济效益评估和风险评估符合国家和行业标准。</w:t>
      </w:r>
    </w:p>
    <w:p w:rsidR="00B52D6A" w14:paraId="27B4DCAA" w14:textId="6B99383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技术资料和蓝宝石晶体材料项目方案：蓝宝石晶体材料项目建设单位提供的技术资料、蓝宝石晶体材料项目方案和基础材料将为可行性研究提供重要信息，需要充分考虑。</w:t>
      </w:r>
    </w:p>
    <w:p w:rsidR="00B52D6A" w14:paraId="6082321C" w14:textId="77777777">
      <w:pPr>
        <w:ind w:firstLine="560" w:firstLineChars="200"/>
        <w:rPr>
          <w:rFonts w:ascii="仿宋" w:eastAsia="仿宋" w:hAnsi="仿宋" w:cs="仿宋"/>
          <w:sz w:val="28"/>
        </w:rPr>
      </w:pPr>
      <w:r>
        <w:rPr>
          <w:rFonts w:ascii="仿宋" w:eastAsia="仿宋" w:hAnsi="仿宋" w:cs="仿宋" w:hint="eastAsia"/>
          <w:sz w:val="28"/>
        </w:rPr>
        <w:t>以上政策和资料将在</w:t>
      </w:r>
      <w:r>
        <w:rPr>
          <w:rFonts w:ascii="仿宋" w:eastAsia="仿宋" w:hAnsi="仿宋" w:cs="仿宋" w:hint="eastAsia"/>
          <w:sz w:val="28"/>
        </w:rPr>
        <w:t>蓝宝石晶体材料项目的可行性研究和评估中被广泛引用和参考，以确保蓝宝石晶体材料项目的全面性、合规性和可行性。</w:t>
      </w:r>
    </w:p>
    <w:p w:rsidR="00B52D6A" w14:paraId="7DC93987" w14:textId="77777777">
      <w:pPr>
        <w:pStyle w:val="Heading2"/>
        <w:ind w:firstLine="560" w:firstLineChars="200"/>
        <w:rPr>
          <w:rFonts w:ascii="仿宋" w:eastAsia="仿宋" w:hAnsi="仿宋" w:cs="仿宋"/>
          <w:sz w:val="28"/>
        </w:rPr>
      </w:pPr>
      <w:bookmarkStart w:id="7" w:name="_Toc23662"/>
      <w:r>
        <w:rPr>
          <w:rFonts w:ascii="仿宋" w:eastAsia="仿宋" w:hAnsi="仿宋" w:cs="仿宋" w:hint="eastAsia"/>
          <w:sz w:val="28"/>
        </w:rPr>
        <w:t>（六）编制范围及内容</w:t>
      </w:r>
      <w:bookmarkEnd w:id="7"/>
    </w:p>
    <w:p w:rsidR="00B52D6A" w14:paraId="2BB0FCAF" w14:textId="700F6C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蓝宝石晶体材料项目单位和蓝宝石晶体材料项目背景：</w:t>
      </w:r>
    </w:p>
    <w:p w:rsidR="00B52D6A" w14:paraId="3FDA9D2A" w14:textId="222FEF62">
      <w:pPr>
        <w:ind w:firstLine="560" w:firstLineChars="200"/>
        <w:rPr>
          <w:rFonts w:ascii="仿宋" w:eastAsia="仿宋" w:hAnsi="仿宋" w:cs="仿宋"/>
          <w:sz w:val="28"/>
        </w:rPr>
      </w:pPr>
      <w:r>
        <w:rPr>
          <w:rFonts w:ascii="仿宋" w:eastAsia="仿宋" w:hAnsi="仿宋" w:cs="仿宋" w:hint="eastAsia"/>
          <w:sz w:val="28"/>
        </w:rPr>
        <w:t>介绍蓝宝石晶体材料项目的负责单位以及蓝宝石晶体材料项目的基本情况，包括蓝宝石晶体材料项目的名称、规模、定位等。</w:t>
      </w:r>
    </w:p>
    <w:p w:rsidR="00B52D6A" w14:paraId="40CC3B0F" w14:textId="23FF44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B52D6A" w14:paraId="76029061" w14:textId="54572FB4">
      <w:pPr>
        <w:ind w:firstLine="560" w:firstLineChars="200"/>
        <w:rPr>
          <w:rFonts w:ascii="仿宋" w:eastAsia="仿宋" w:hAnsi="仿宋" w:cs="仿宋"/>
          <w:sz w:val="28"/>
        </w:rPr>
      </w:pPr>
      <w:r>
        <w:rPr>
          <w:rFonts w:ascii="仿宋" w:eastAsia="仿宋" w:hAnsi="仿宋" w:cs="仿宋" w:hint="eastAsia"/>
          <w:sz w:val="28"/>
        </w:rPr>
        <w:t>分析蓝宝石晶体材料项目所属的产业规划，以确定蓝宝石晶体材料项目是否与国家或地区的产业规划一致。</w:t>
      </w:r>
    </w:p>
    <w:p w:rsidR="00B52D6A" w14:paraId="5B69C296" w14:textId="01272CEF">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探讨相关的产业政策，包括政府的支持政策和激励政策，以确定蓝宝石晶体材料项</w:t>
      </w:r>
      <w:r>
        <w:rPr>
          <w:rFonts w:ascii="仿宋" w:eastAsia="仿宋" w:hAnsi="仿宋" w:cs="仿宋" w:hint="eastAsia"/>
          <w:sz w:val="28"/>
        </w:rPr>
        <w:t>目在政策环境下的优势和契合度。</w:t>
      </w:r>
    </w:p>
    <w:p w:rsidR="00B52D6A" w14:paraId="035ADD52" w14:textId="56F36C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B52D6A" w14:paraId="4FE94AAF" w14:textId="458BEC65">
      <w:pPr>
        <w:ind w:firstLine="560" w:firstLineChars="200"/>
        <w:rPr>
          <w:rFonts w:ascii="仿宋" w:eastAsia="仿宋" w:hAnsi="仿宋" w:cs="仿宋"/>
          <w:sz w:val="28"/>
        </w:rPr>
      </w:pPr>
      <w:r>
        <w:rPr>
          <w:rFonts w:ascii="仿宋" w:eastAsia="仿宋" w:hAnsi="仿宋" w:cs="仿宋" w:hint="eastAsia"/>
          <w:sz w:val="28"/>
        </w:rPr>
        <w:t>评估蓝宝石晶体材料项目所需的各类资源，如原材料、能源、人力资源等，以确定蓝宝石晶体材料项目在资源供应方面的可行性。</w:t>
      </w:r>
    </w:p>
    <w:p w:rsidR="00B52D6A" w14:paraId="43E308BF" w14:textId="7FD2EEE8">
      <w:pPr>
        <w:ind w:firstLine="560" w:firstLineChars="200"/>
        <w:rPr>
          <w:rFonts w:ascii="仿宋" w:eastAsia="仿宋" w:hAnsi="仿宋" w:cs="仿宋"/>
          <w:sz w:val="28"/>
        </w:rPr>
      </w:pPr>
      <w:r>
        <w:rPr>
          <w:rFonts w:ascii="仿宋" w:eastAsia="仿宋" w:hAnsi="仿宋" w:cs="仿宋" w:hint="eastAsia"/>
          <w:sz w:val="28"/>
        </w:rPr>
        <w:t>考察蓝宝石晶体材料项目所在地的资源丰富度、资源的可持续性，以评估资源综合利用条件。</w:t>
      </w:r>
    </w:p>
    <w:p w:rsidR="00B52D6A" w14:paraId="77D353CF" w14:textId="5A24267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B52D6A" w14:paraId="014336E5" w14:textId="7A2F99E1">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研究用地选址方案，包括土地政策和土地利用规划，以确定蓝宝石晶体材料项目的用地规划的可行性。</w:t>
      </w:r>
    </w:p>
    <w:p w:rsidR="00B52D6A" w14:paraId="0A9DAB10" w14:textId="3CA9151E">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分析场地选址的因素，包括交通便捷性、环境影响等，以确定蓝宝石晶体材料项目场地的选址方案。</w:t>
      </w:r>
    </w:p>
    <w:p w:rsidR="00B52D6A" w14:paraId="5DB83D4F" w14:textId="3D9BE31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B52D6A" w14:paraId="0014E365" w14:textId="3415270F">
      <w:pPr>
        <w:ind w:firstLine="560" w:firstLineChars="200"/>
        <w:rPr>
          <w:rFonts w:ascii="仿宋" w:eastAsia="仿宋" w:hAnsi="仿宋" w:cs="仿宋"/>
          <w:sz w:val="28"/>
        </w:rPr>
      </w:pPr>
      <w:r>
        <w:rPr>
          <w:rFonts w:ascii="仿宋" w:eastAsia="仿宋" w:hAnsi="仿宋" w:cs="仿宋" w:hint="eastAsia"/>
          <w:sz w:val="28"/>
        </w:rPr>
        <w:t>进行蓝宝石晶体材料项目对环境和生态系统的影响评估，包括大气、水质、土壤、野生动植物等，以确保蓝宝石晶体材料项目符合最新的环保法规和生态保护要求。</w:t>
      </w:r>
    </w:p>
    <w:p w:rsidR="00B52D6A" w14:paraId="3C6453D6" w14:textId="2A882B9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B52D6A" w14:paraId="6FF110C8" w14:textId="20CEFE22">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B52D6A" w14:paraId="0E1DC08B" w14:textId="54502080">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B52D6A" w14:paraId="26705FF3" w14:textId="20FBB4D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B52D6A" w14:paraId="401DC3BF" w14:textId="1118CF2A">
      <w:pPr>
        <w:ind w:firstLine="560" w:firstLineChars="200"/>
        <w:rPr>
          <w:rFonts w:ascii="仿宋" w:eastAsia="仿宋" w:hAnsi="仿宋" w:cs="仿宋"/>
          <w:sz w:val="28"/>
        </w:rPr>
      </w:pPr>
      <w:r>
        <w:rPr>
          <w:rFonts w:ascii="仿宋" w:eastAsia="仿宋" w:hAnsi="仿宋" w:cs="仿宋" w:hint="eastAsia"/>
          <w:sz w:val="28"/>
        </w:rPr>
        <w:t>进行经济效益分</w:t>
      </w:r>
      <w:r>
        <w:rPr>
          <w:rFonts w:ascii="仿宋" w:eastAsia="仿宋" w:hAnsi="仿宋" w:cs="仿宋" w:hint="eastAsia"/>
          <w:sz w:val="28"/>
        </w:rPr>
        <w:t>析，包括投资回收期、内部收益率、净现值等，以确定蓝宝石晶体材料项目的经济可行性。</w:t>
      </w:r>
    </w:p>
    <w:p w:rsidR="00B52D6A" w14:paraId="50EB4164" w14:textId="70E9829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分析社会效益，包括就业创造、社会贡献等，以确定蓝宝石晶体材料项目的社会可行性。</w:t>
      </w:r>
    </w:p>
    <w:p w:rsidR="00B52D6A" w14:paraId="6C386C59" w14:textId="77777777">
      <w:pPr>
        <w:pStyle w:val="Heading2"/>
        <w:ind w:firstLine="560" w:firstLineChars="200"/>
        <w:rPr>
          <w:rFonts w:ascii="仿宋" w:eastAsia="仿宋" w:hAnsi="仿宋" w:cs="仿宋"/>
          <w:sz w:val="28"/>
        </w:rPr>
      </w:pPr>
      <w:bookmarkStart w:id="8" w:name="_Toc7378"/>
      <w:r>
        <w:rPr>
          <w:rFonts w:ascii="仿宋" w:eastAsia="仿宋" w:hAnsi="仿宋" w:cs="仿宋" w:hint="eastAsia"/>
          <w:sz w:val="28"/>
        </w:rPr>
        <w:t>（七）蓝宝石晶体材料项目建设背景</w:t>
      </w:r>
      <w:bookmarkEnd w:id="8"/>
    </w:p>
    <w:p w:rsidR="00B52D6A" w14:paraId="4BA1761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B52D6A"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蓝宝石晶体材料项目的建设被视为提升数据处理和分析能力的重要举措。</w:t>
      </w:r>
    </w:p>
    <w:p w:rsidR="00B52D6A" w14:paraId="0C3B14AA" w14:textId="77777777">
      <w:pPr>
        <w:ind w:firstLine="560" w:firstLineChars="200"/>
        <w:rPr>
          <w:rFonts w:ascii="仿宋" w:eastAsia="仿宋" w:hAnsi="仿宋" w:cs="仿宋"/>
          <w:sz w:val="28"/>
        </w:rPr>
      </w:pPr>
      <w:r>
        <w:rPr>
          <w:rFonts w:ascii="仿宋" w:eastAsia="仿宋" w:hAnsi="仿宋" w:cs="仿宋" w:hint="eastAsia"/>
          <w:sz w:val="28"/>
        </w:rPr>
        <w:t>蓝宝石晶体材料项目发起于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蓝宝石晶体材料项目的实施；产业界积极参与蓝宝石晶体材料项目的规划和建设，提供实践经验和资源；学术界则通过研究创新，为蓝宝石晶体材料项目的理论支撑和技术实现提供有力支持。</w:t>
      </w:r>
    </w:p>
    <w:p w:rsidR="00B52D6A" w14:paraId="519470DC" w14:textId="77777777">
      <w:pPr>
        <w:pStyle w:val="Heading2"/>
        <w:ind w:firstLine="560" w:firstLineChars="200"/>
        <w:rPr>
          <w:rFonts w:ascii="仿宋" w:eastAsia="仿宋" w:hAnsi="仿宋" w:cs="仿宋"/>
          <w:sz w:val="28"/>
        </w:rPr>
      </w:pPr>
      <w:bookmarkStart w:id="9" w:name="_Toc8655"/>
      <w:r>
        <w:rPr>
          <w:rFonts w:ascii="仿宋" w:eastAsia="仿宋" w:hAnsi="仿宋" w:cs="仿宋" w:hint="eastAsia"/>
          <w:sz w:val="28"/>
        </w:rPr>
        <w:t>（八）结论分析</w:t>
      </w:r>
      <w:bookmarkEnd w:id="9"/>
    </w:p>
    <w:p w:rsidR="00B52D6A" w14:paraId="46BA7D1E" w14:textId="494483A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蓝宝石晶体材料项目选址</w:t>
      </w:r>
    </w:p>
    <w:p w:rsidR="00B52D6A" w14:paraId="7B5EAF87" w14:textId="77777777">
      <w:pPr>
        <w:ind w:firstLine="560" w:firstLineChars="200"/>
        <w:rPr>
          <w:rFonts w:ascii="仿宋" w:eastAsia="仿宋" w:hAnsi="仿宋" w:cs="仿宋"/>
          <w:sz w:val="28"/>
        </w:rPr>
      </w:pPr>
      <w:r>
        <w:rPr>
          <w:rFonts w:ascii="仿宋" w:eastAsia="仿宋" w:hAnsi="仿宋" w:cs="仿宋" w:hint="eastAsia"/>
          <w:sz w:val="28"/>
        </w:rPr>
        <w:t>本期蓝宝石晶体材料项目将选址于待定地点，占地面积约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亩。这一区域具有得天独厚的地理位置，交通便捷，拥有完善的电力、供水、排水和通讯等基础设施，为本蓝宝石晶体材料项目的建设提供</w:t>
      </w:r>
      <w:r>
        <w:rPr>
          <w:rFonts w:ascii="仿宋" w:eastAsia="仿宋" w:hAnsi="仿宋" w:cs="仿宋" w:hint="eastAsia"/>
          <w:sz w:val="28"/>
        </w:rPr>
        <w:t>了理想的条件。</w:t>
      </w:r>
    </w:p>
    <w:p w:rsidR="00B52D6A" w14:paraId="7A80C0C1" w14:textId="647B3D3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B52D6A" w14:paraId="386FAFEA" w14:textId="77777777">
      <w:pPr>
        <w:ind w:firstLine="560" w:firstLineChars="200"/>
        <w:rPr>
          <w:rFonts w:ascii="仿宋" w:eastAsia="仿宋" w:hAnsi="仿宋" w:cs="仿宋"/>
          <w:sz w:val="28"/>
        </w:rPr>
      </w:pPr>
      <w:r>
        <w:rPr>
          <w:rFonts w:ascii="仿宋" w:eastAsia="仿宋" w:hAnsi="仿宋" w:cs="仿宋" w:hint="eastAsia"/>
          <w:sz w:val="28"/>
        </w:rPr>
        <w:t>一旦蓝宝石晶体材料项目建成，将拥有年产</w:t>
      </w:r>
      <w:r>
        <w:rPr>
          <w:rFonts w:ascii="仿宋" w:eastAsia="仿宋" w:hAnsi="仿宋" w:cs="仿宋" w:hint="eastAsia"/>
          <w:sz w:val="28"/>
        </w:rPr>
        <w:t>XX</w:t>
      </w:r>
      <w:r>
        <w:rPr>
          <w:rFonts w:ascii="仿宋" w:eastAsia="仿宋" w:hAnsi="仿宋" w:cs="仿宋" w:hint="eastAsia"/>
          <w:sz w:val="28"/>
        </w:rPr>
        <w:t>的生产能力。</w:t>
      </w:r>
    </w:p>
    <w:p w:rsidR="00B52D6A" w14:paraId="2FBC6AF7" w14:textId="66E82C8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蓝宝石晶体材料项目实施进度</w:t>
      </w:r>
    </w:p>
    <w:p w:rsidR="00B52D6A" w14:paraId="6A606017" w14:textId="77777777">
      <w:pPr>
        <w:ind w:firstLine="560" w:firstLineChars="200"/>
        <w:rPr>
          <w:rFonts w:ascii="仿宋" w:eastAsia="仿宋" w:hAnsi="仿宋" w:cs="仿宋"/>
          <w:sz w:val="28"/>
        </w:rPr>
      </w:pPr>
      <w:r>
        <w:rPr>
          <w:rFonts w:ascii="仿宋" w:eastAsia="仿宋" w:hAnsi="仿宋" w:cs="仿宋" w:hint="eastAsia"/>
          <w:sz w:val="28"/>
        </w:rPr>
        <w:t>本期蓝宝石晶体材料项目将按照国家基本建设程序的法规和相关实施指南要求进行建设，规划的建设期限为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B52D6A" w14:paraId="0E5354CF" w14:textId="74008D01">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B52D6A" w14:paraId="2DE945BE" w14:textId="12A7A8E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蓝宝石晶体材料项目的总投资包括建设投资、建设期利息和流动资金。通过慎重的财务估算，蓝宝石晶体材料项目的总投资为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B52D6A" w14:textId="12A7A8E8">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B52D6A" w14:paraId="69255ADE" w14:textId="45077AE3">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w:t>
      </w:r>
      <w:r>
        <w:rPr>
          <w:rFonts w:ascii="仿宋" w:eastAsia="仿宋" w:hAnsi="仿宋" w:cs="仿宋" w:hint="eastAsia"/>
          <w:sz w:val="28"/>
        </w:rPr>
        <w:t>资金筹措</w:t>
      </w:r>
    </w:p>
    <w:p w:rsidR="00B52D6A" w14:paraId="591BF67A" w14:textId="77777777">
      <w:pPr>
        <w:ind w:firstLine="560" w:firstLineChars="200"/>
        <w:rPr>
          <w:rFonts w:ascii="仿宋" w:eastAsia="仿宋" w:hAnsi="仿宋" w:cs="仿宋"/>
          <w:sz w:val="28"/>
        </w:rPr>
      </w:pPr>
      <w:r>
        <w:rPr>
          <w:rFonts w:ascii="仿宋" w:eastAsia="仿宋" w:hAnsi="仿宋" w:cs="仿宋" w:hint="eastAsia"/>
          <w:sz w:val="28"/>
        </w:rPr>
        <w:t>蓝宝石晶体材料项目的总投资为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万元。根据慎重的财务测算，本期工程蓝宝石晶体材料项目将申请银行借款总额</w:t>
      </w:r>
      <w:r>
        <w:rPr>
          <w:rFonts w:ascii="仿宋" w:eastAsia="仿宋" w:hAnsi="仿宋" w:cs="仿宋" w:hint="eastAsia"/>
          <w:sz w:val="28"/>
        </w:rPr>
        <w:t>XXXX</w:t>
      </w:r>
      <w:r>
        <w:rPr>
          <w:rFonts w:ascii="仿宋" w:eastAsia="仿宋" w:hAnsi="仿宋" w:cs="仿宋" w:hint="eastAsia"/>
          <w:sz w:val="28"/>
        </w:rPr>
        <w:t>万元。</w:t>
      </w:r>
    </w:p>
    <w:p w:rsidR="00B52D6A" w14:paraId="20CB7B84" w14:textId="4B022F8E">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B52D6A" w14:paraId="394E3E96" w14:textId="2DE733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蓝宝石晶体材料项目达产年的预期营业收入（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B52D6A" w14:paraId="09C3CCD9" w14:textId="19A7ED3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B52D6A" w14:paraId="379657D5" w14:textId="5A43FB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蓝宝石晶体材料项目达产年净利润（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B52D6A" w14:paraId="1DB4464C" w14:textId="7D04B6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B52D6A" w14:paraId="27F982C4" w14:textId="38E1582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B52D6A" w14:paraId="2A1A52AD" w14:textId="37FF9E5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B52D6A" w14:paraId="4EE27689" w14:textId="64697492">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B52D6A" w14:paraId="60EA4EB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蓝宝石晶体材料项目实施后，将满足国内市场需求，增加国家和地方财政收入，推动产业升级和发展，创造更多的就业机会。此外，由于蓝宝石晶体材料项目采用先进的环保措施，不会对周边环境产生不利影响。因此，本蓝宝石晶体材料项目建设将带来显著的社会效益。</w:t>
      </w:r>
    </w:p>
    <w:p w:rsidR="00B52D6A" w14:paraId="17DBBB39" w14:textId="77777777">
      <w:pPr>
        <w:pStyle w:val="Heading1"/>
        <w:ind w:firstLine="560" w:firstLineChars="200"/>
        <w:rPr>
          <w:rFonts w:ascii="仿宋" w:eastAsia="仿宋" w:hAnsi="仿宋" w:cs="仿宋"/>
          <w:sz w:val="28"/>
        </w:rPr>
      </w:pPr>
      <w:bookmarkStart w:id="10" w:name="_Toc11339"/>
      <w:r>
        <w:rPr>
          <w:rFonts w:ascii="仿宋" w:eastAsia="仿宋" w:hAnsi="仿宋" w:cs="仿宋" w:hint="eastAsia"/>
          <w:sz w:val="28"/>
        </w:rPr>
        <w:t>二、蓝宝石晶体材料项目投资背景分析</w:t>
      </w:r>
      <w:bookmarkEnd w:id="10"/>
    </w:p>
    <w:p w:rsidR="00B52D6A" w14:paraId="63AA3845" w14:textId="77777777">
      <w:pPr>
        <w:pStyle w:val="Heading2"/>
        <w:rPr>
          <w:rFonts w:ascii="仿宋" w:eastAsia="仿宋" w:hAnsi="仿宋" w:cs="仿宋"/>
        </w:rPr>
      </w:pPr>
      <w:bookmarkStart w:id="11" w:name="_Toc15537"/>
      <w:r>
        <w:rPr>
          <w:rFonts w:ascii="仿宋" w:eastAsia="仿宋" w:hAnsi="仿宋" w:cs="仿宋" w:hint="eastAsia"/>
        </w:rPr>
        <w:t>（一）行业背景分析</w:t>
      </w:r>
      <w:bookmarkEnd w:id="11"/>
    </w:p>
    <w:p w:rsidR="00B52D6A" w14:paraId="143DA29C" w14:textId="3CA9FB80">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蓝宝石晶体材料供需状况</w:t>
      </w:r>
    </w:p>
    <w:p w:rsidR="00B52D6A" w14:paraId="1B93F199" w14:textId="60223E02">
      <w:pPr>
        <w:ind w:firstLine="560" w:firstLineChars="200"/>
        <w:rPr>
          <w:rFonts w:ascii="仿宋" w:eastAsia="仿宋" w:hAnsi="仿宋" w:cs="仿宋"/>
          <w:sz w:val="28"/>
        </w:rPr>
      </w:pPr>
      <w:r>
        <w:rPr>
          <w:rFonts w:ascii="仿宋" w:eastAsia="仿宋" w:hAnsi="仿宋" w:cs="仿宋" w:hint="eastAsia"/>
          <w:sz w:val="28"/>
        </w:rPr>
        <w:t>在考察蓝宝石晶体材料行业的供需状况时，我们可以看到几个重要趋势。首先，全球对蓝宝石晶体材料的需求</w:t>
      </w:r>
      <w:r>
        <w:rPr>
          <w:rFonts w:ascii="仿宋" w:eastAsia="仿宋" w:hAnsi="仿宋" w:cs="仿宋" w:hint="eastAsia"/>
          <w:sz w:val="28"/>
        </w:rPr>
        <w:t>稳步增长。这主要受到全球经济一体化的推动以及不断增长的人口和城市化趋势的影响。</w:t>
      </w:r>
      <w:r>
        <w:rPr>
          <w:rFonts w:ascii="仿宋" w:eastAsia="仿宋" w:hAnsi="仿宋" w:cs="仿宋" w:hint="eastAsia"/>
          <w:sz w:val="28"/>
        </w:rPr>
        <w:t>蓝宝石晶体材料的广泛应用范围，包括工业、医疗、科学研究和电子制造等领域，使其成为各行各业的不可或缺的要素。</w:t>
      </w:r>
    </w:p>
    <w:p w:rsidR="00B52D6A" w14:paraId="15A83388"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其次，供应端也经历了显著的演变。全球蓝宝石晶体材料市场已经形成了几家大型跨国蓝宝石晶体材料生产企业，这些企业在市场中占据主导地位。</w:t>
      </w:r>
    </w:p>
    <w:p w:rsidR="00B52D6A" w14:paraId="70CD9DAD" w14:textId="1CB1AAC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蓝宝石晶体材料主要供应商</w:t>
      </w:r>
    </w:p>
    <w:p w:rsidR="00B52D6A" w14:paraId="1B26FBAC" w14:textId="77777777">
      <w:pPr>
        <w:ind w:firstLine="560" w:firstLineChars="200"/>
        <w:rPr>
          <w:rFonts w:ascii="仿宋" w:eastAsia="仿宋" w:hAnsi="仿宋" w:cs="仿宋"/>
          <w:sz w:val="28"/>
        </w:rPr>
      </w:pPr>
      <w:r>
        <w:rPr>
          <w:rFonts w:ascii="仿宋" w:eastAsia="仿宋" w:hAnsi="仿宋" w:cs="仿宋" w:hint="eastAsia"/>
          <w:sz w:val="28"/>
        </w:rPr>
        <w:t>XXXX</w:t>
      </w:r>
    </w:p>
    <w:p w:rsidR="00B52D6A" w14:paraId="4191B8D8" w14:textId="66F10B7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蓝宝石晶体材料下游应用市场</w:t>
      </w:r>
    </w:p>
    <w:p w:rsidR="00B52D6A" w14:paraId="0E6D1BA0" w14:textId="77777777">
      <w:pPr>
        <w:ind w:firstLine="560" w:firstLineChars="200"/>
        <w:rPr>
          <w:rFonts w:ascii="仿宋" w:eastAsia="仿宋" w:hAnsi="仿宋" w:cs="仿宋"/>
          <w:sz w:val="28"/>
        </w:rPr>
      </w:pPr>
      <w:r>
        <w:rPr>
          <w:rFonts w:ascii="仿宋" w:eastAsia="仿宋" w:hAnsi="仿宋" w:cs="仿宋" w:hint="eastAsia"/>
          <w:sz w:val="28"/>
        </w:rPr>
        <w:t>蓝宝石晶体材料的广泛应用使其成为多个领域的重要组成部分。</w:t>
      </w:r>
    </w:p>
    <w:p w:rsidR="00B52D6A" w14:paraId="0AC984D9" w14:textId="48512A5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蓝宝石晶体材料国际影响</w:t>
      </w:r>
    </w:p>
    <w:p w:rsidR="00B52D6A" w14:paraId="6FFA236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国际因素对蓝宝石晶体材</w:t>
      </w:r>
      <w:r>
        <w:rPr>
          <w:rFonts w:ascii="仿宋" w:eastAsia="仿宋" w:hAnsi="仿宋" w:cs="仿宋" w:hint="eastAsia"/>
          <w:sz w:val="28"/>
        </w:rPr>
        <w:t>料市场产生重大影响。国际蓝宝石晶体材料价格波动、贸易政策和地缘政治事件都可能对供应和价格带来波动。随着全球市场的不断扩大，我国的蓝宝石晶体材料市场受到了国际因素的更多影响。因此，政府和企业必须密切关注国际市场动态，以确保供应的稳定性和价格的可控性。</w:t>
      </w:r>
    </w:p>
    <w:p w:rsidR="00B52D6A" w14:paraId="6A2C93C2" w14:textId="77777777">
      <w:pPr>
        <w:pStyle w:val="Heading2"/>
        <w:ind w:firstLine="560" w:firstLineChars="200"/>
        <w:rPr>
          <w:rFonts w:ascii="仿宋" w:eastAsia="仿宋" w:hAnsi="仿宋" w:cs="仿宋"/>
          <w:sz w:val="28"/>
        </w:rPr>
      </w:pPr>
      <w:bookmarkStart w:id="12" w:name="_Toc18267"/>
      <w:r>
        <w:rPr>
          <w:rFonts w:ascii="仿宋" w:eastAsia="仿宋" w:hAnsi="仿宋" w:cs="仿宋" w:hint="eastAsia"/>
          <w:sz w:val="28"/>
        </w:rPr>
        <w:t>（二）产业发展分析</w:t>
      </w:r>
      <w:bookmarkEnd w:id="12"/>
    </w:p>
    <w:p w:rsidR="00B52D6A" w14:paraId="4B2D70FD" w14:textId="6CD25D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蓝宝石晶体材料行业面临的机遇</w:t>
      </w:r>
    </w:p>
    <w:p w:rsidR="00B52D6A" w14:paraId="295468E3" w14:textId="3A8AED9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蓝宝石晶体材料行业受益于不断增长的需求，这主要得益于全球各个领域的发展。随着科技的不断进步和新兴产业的崛起，对蓝宝石晶体材料的需求持续扩大。特别是在电子、医疗、能源、半导体和新材料</w:t>
      </w:r>
      <w:r>
        <w:rPr>
          <w:rFonts w:ascii="仿宋" w:eastAsia="仿宋" w:hAnsi="仿宋" w:cs="仿宋" w:hint="eastAsia"/>
          <w:sz w:val="28"/>
        </w:rPr>
        <w:t>等领域，对高纯度</w:t>
      </w:r>
      <w:r>
        <w:rPr>
          <w:rFonts w:ascii="仿宋" w:eastAsia="仿宋" w:hAnsi="仿宋" w:cs="仿宋" w:hint="eastAsia"/>
          <w:sz w:val="28"/>
        </w:rPr>
        <w:t>XXX</w:t>
      </w:r>
      <w:r>
        <w:rPr>
          <w:rFonts w:ascii="仿宋" w:eastAsia="仿宋" w:hAnsi="仿宋" w:cs="仿宋" w:hint="eastAsia"/>
          <w:sz w:val="28"/>
        </w:rPr>
        <w:t>的需求快速增长。这为蓝宝石晶体材料行业提供了巨大的市场机会。</w:t>
      </w:r>
    </w:p>
    <w:p w:rsidR="00B52D6A" w14:paraId="2648912D" w14:textId="6F12480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随着技术的不断进步，蓝宝石晶体材料行业正经历着技术创新的浪潮。新的生产和分离技术不断涌现，使得生产过程更加高效和环保。同时，对不同品种和纯度的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52D6A" w14:paraId="48F6347A" w14:textId="79593B6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国际市场对蓝宝石晶体材料行业的重要性不断增加。我国的蓝宝石晶体材料企业正在积极寻求国际合作和市场拓展，出口额逐渐增加。国际市场的开放为企业提供了更大的发展</w:t>
      </w:r>
      <w:r>
        <w:rPr>
          <w:rFonts w:ascii="仿宋" w:eastAsia="仿宋" w:hAnsi="仿宋" w:cs="仿宋" w:hint="eastAsia"/>
          <w:sz w:val="28"/>
        </w:rPr>
        <w:t>机会，特别是在新兴市场。</w:t>
      </w:r>
    </w:p>
    <w:p w:rsidR="00B52D6A" w14:paraId="284810F3" w14:textId="6F47E9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蓝宝石晶体材料行业面临的挑战</w:t>
      </w:r>
    </w:p>
    <w:p w:rsidR="00B52D6A" w14:paraId="6FBF11F1" w14:textId="696E61F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随着国内外蓝宝石晶体材料企业的不断涌现，市场竞争变得更加激烈。企业需要不断提高自身的技术水平、降低生产成本以及改进产品质量，以在市场中保持竞争力。</w:t>
      </w:r>
    </w:p>
    <w:p w:rsidR="00B52D6A" w14:paraId="10203853" w14:textId="2F6DF6E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蓝宝石晶体材料行业的生产依赖于复杂的供应链，包括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https://d.book118.com/426214241020010043</w:t>
        </w:r>
      </w:hyperlink>
    </w:p>
    <w:p w:rsidR="00B52D6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paraId="4058F0E7"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D6A" w14:textId="77777777">
    <w:pPr>
      <w:pStyle w:val="Header"/>
      <w:jc w:val="center"/>
      <w:rPr>
        <w:rFonts w:ascii="仿宋" w:eastAsia="仿宋" w:hAnsi="仿宋" w:cs="仿宋"/>
      </w:rPr>
    </w:pPr>
    <w:r>
      <w:rPr>
        <w:rFonts w:ascii="仿宋" w:eastAsia="仿宋" w:hAnsi="仿宋" w:cs="仿宋" w:hint="eastAsia"/>
      </w:rPr>
      <w:t>蓝宝石晶体材料行业相关投资计划提议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B7290D"/>
    <w:rsid w:val="009D37F5"/>
    <w:rsid w:val="00B52D6A"/>
    <w:rsid w:val="0FB72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B03201"/>
  <w15:docId w15:val="{DDDC1B30-67A0-45FC-805D-B4126795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6214241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4569</Words>
  <Characters>26047</Characters>
  <Application>Microsoft Office Word</Application>
  <DocSecurity>0</DocSecurity>
  <Lines>217</Lines>
  <Paragraphs>61</Paragraphs>
  <ScaleCrop>false</ScaleCrop>
  <Company/>
  <LinksUpToDate>false</LinksUpToDate>
  <CharactersWithSpaces>30555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2023-12-03T02:24:00Z</dcterms:created>
  <dcterms:modified xsi:type="dcterms:W3CDTF">2023-12-22T12:55:00Z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B9377140286D4D56BD5B58C88D687E6D_11</vt:lpwstr>
  </property>
  <property fmtid="{D5CDD505-2E9C-101B-9397-08002B2CF9AE}" pid="3" name="KSOProductBuildVer">
    <vt:lpwstr>2052-12.1.0.15712</vt:lpwstr>
  </property>
</Properties>
</file>