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A3F08" w:rsidP="009A3F08" w14:paraId="4BFDADEE" w14:textId="77777777">
      <w:pPr>
        <w:spacing w:before="48" w:beforeLines="20" w:after="360" w:afterLines="150" w:line="360" w:lineRule="auto"/>
        <w:jc w:val="center"/>
        <w:rPr>
          <w:rFonts w:ascii="华文中宋" w:eastAsia="华文中宋" w:hAnsi="华文中宋"/>
          <w:b/>
          <w:sz w:val="30"/>
        </w:rPr>
      </w:pPr>
      <w:r w:rsidRPr="009A3F08">
        <w:rPr>
          <w:rFonts w:ascii="华文中宋" w:eastAsia="华文中宋" w:hAnsi="华文中宋"/>
          <w:b/>
          <w:sz w:val="30"/>
        </w:rPr>
        <w:t>2024</w:t>
      </w:r>
      <w:r w:rsidRPr="009A3F08">
        <w:rPr>
          <w:rFonts w:ascii="华文中宋" w:eastAsia="华文中宋" w:hAnsi="华文中宋"/>
          <w:b/>
          <w:sz w:val="30"/>
        </w:rPr>
        <w:t>天津南开区消防救援支队招聘政府专职消防员（</w:t>
      </w:r>
      <w:r w:rsidRPr="009A3F08">
        <w:rPr>
          <w:rFonts w:ascii="华文中宋" w:eastAsia="华文中宋" w:hAnsi="华文中宋"/>
          <w:b/>
          <w:sz w:val="30"/>
        </w:rPr>
        <w:t>49</w:t>
      </w:r>
      <w:r w:rsidRPr="009A3F08">
        <w:rPr>
          <w:rFonts w:ascii="华文中宋" w:eastAsia="华文中宋" w:hAnsi="华文中宋"/>
          <w:b/>
          <w:sz w:val="30"/>
        </w:rPr>
        <w:t>人）笔试备考试题及答案解析</w:t>
      </w:r>
    </w:p>
    <w:p w:rsidR="00A77B3E" w14:paraId="5E066D7C"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7A308B6" w14:textId="77777777">
      <w:pPr>
        <w:spacing w:after="260" w:line="360" w:lineRule="auto"/>
      </w:pPr>
      <w:r>
        <w:rPr>
          <w:rFonts w:ascii="微软雅黑" w:eastAsia="微软雅黑" w:cs="微软雅黑"/>
        </w:rPr>
        <w:t>一、选择题</w:t>
      </w:r>
    </w:p>
    <w:p w:rsidR="006D34C4" w14:paraId="0491FFB8"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关于经济危机，下列说法错误的是</w:t>
      </w:r>
      <w:r w:rsidRPr="006D34C4">
        <w:rPr>
          <w:rFonts w:ascii="微软雅黑" w:eastAsia="微软雅黑" w:cs="微软雅黑"/>
          <w:szCs w:val="14"/>
        </w:rPr>
        <w:t>()</w:t>
      </w:r>
      <w:r w:rsidRPr="006D34C4">
        <w:rPr>
          <w:rFonts w:ascii="微软雅黑" w:eastAsia="微软雅黑" w:cs="微软雅黑"/>
          <w:szCs w:val="14"/>
        </w:rPr>
        <w:t>。</w:t>
      </w:r>
    </w:p>
    <w:p w:rsidR="006D34C4" w14:paraId="700BE1E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、资本主义经济危机是周期性爆发，即每隔若干年才爆发一次</w:t>
      </w:r>
    </w:p>
    <w:p w:rsidR="006D34C4" w14:paraId="12E62D4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、经济危机周期性爆发的原因在于资本主义基本矛盾运动的阶段性</w:t>
      </w:r>
    </w:p>
    <w:p w:rsidR="006D34C4" w14:paraId="2363552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、经济危机在一定条件下可以消除资本主义基本矛盾</w:t>
      </w:r>
    </w:p>
    <w:p w:rsidR="006D34C4" w14:paraId="34C6B60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、危机阶段是资本主义再生产周期的决定性阶段</w:t>
      </w:r>
    </w:p>
    <w:p w:rsidR="006D34C4" w14:paraId="4640E90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43379E6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经济危机并不能消除资本主义基本矛盾，在渡过危机和经济得到恢复及发展后，经过一定时期，资本主义所固有的矛盾又会重新激化，从而导致经济危机再一次爆发。选项</w:t>
      </w:r>
      <w:r w:rsidRPr="006D34C4">
        <w:rPr>
          <w:rFonts w:ascii="微软雅黑" w:eastAsia="微软雅黑" w:cs="微软雅黑"/>
          <w:szCs w:val="14"/>
        </w:rPr>
        <w:t>C</w:t>
      </w:r>
      <w:r w:rsidRPr="006D34C4">
        <w:rPr>
          <w:rFonts w:ascii="微软雅黑" w:eastAsia="微软雅黑" w:cs="微软雅黑"/>
          <w:szCs w:val="14"/>
        </w:rPr>
        <w:t>说法错误。故选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47C3F955"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公文处理工作中的主要责任不包括</w:t>
      </w:r>
      <w:r w:rsidRPr="006D34C4">
        <w:rPr>
          <w:rFonts w:ascii="微软雅黑" w:eastAsia="微软雅黑" w:cs="微软雅黑"/>
          <w:szCs w:val="14"/>
        </w:rPr>
        <w:t>()</w:t>
      </w:r>
      <w:r w:rsidRPr="006D34C4">
        <w:rPr>
          <w:rFonts w:ascii="微软雅黑" w:eastAsia="微软雅黑" w:cs="微软雅黑"/>
          <w:szCs w:val="14"/>
        </w:rPr>
        <w:t>。</w:t>
      </w:r>
    </w:p>
    <w:p w:rsidR="006D34C4" w14:paraId="444102A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、政治责任</w:t>
      </w:r>
    </w:p>
    <w:p w:rsidR="006D34C4" w14:paraId="0D0F932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、法律责任</w:t>
      </w:r>
    </w:p>
    <w:p w:rsidR="006D34C4" w14:paraId="298D8B93"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C</w:t>
      </w:r>
      <w:r w:rsidRPr="006D34C4">
        <w:rPr>
          <w:rFonts w:ascii="微软雅黑" w:eastAsia="微软雅黑" w:cs="微软雅黑"/>
          <w:szCs w:val="14"/>
        </w:rPr>
        <w:t>、纪律责任</w:t>
      </w:r>
    </w:p>
    <w:p w:rsidR="006D34C4" w14:paraId="36304DA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、赔偿责任</w:t>
      </w:r>
    </w:p>
    <w:p w:rsidR="006D34C4" w14:paraId="76201C4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48E94EA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公文写作要保证公文内容在政治上的正确性，公文处理工作中的责任首先包括政治责任</w:t>
      </w:r>
      <w:r w:rsidRPr="006D34C4">
        <w:rPr>
          <w:rFonts w:ascii="微软雅黑" w:eastAsia="微软雅黑" w:cs="微软雅黑"/>
          <w:szCs w:val="14"/>
        </w:rPr>
        <w:t>;</w:t>
      </w:r>
      <w:r w:rsidRPr="006D34C4">
        <w:rPr>
          <w:rFonts w:ascii="微软雅黑" w:eastAsia="微软雅黑" w:cs="微软雅黑"/>
          <w:szCs w:val="14"/>
        </w:rPr>
        <w:t>公文处理要符合党的理论路线方针政策和国家法律法规，因此应包括法律责任和纪律责任，但是不包括赔偿责任。故选</w:t>
      </w:r>
      <w:r w:rsidRPr="006D34C4">
        <w:rPr>
          <w:rFonts w:ascii="微软雅黑" w:eastAsia="微软雅黑" w:cs="微软雅黑"/>
          <w:szCs w:val="14"/>
        </w:rPr>
        <w:t>D</w:t>
      </w:r>
      <w:r w:rsidRPr="006D34C4">
        <w:rPr>
          <w:rFonts w:ascii="微软雅黑" w:eastAsia="微软雅黑" w:cs="微软雅黑"/>
          <w:szCs w:val="14"/>
        </w:rPr>
        <w:t>。</w:t>
      </w:r>
    </w:p>
    <w:p w:rsidR="006D34C4" w14:paraId="397BDA9A"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发挥主观能动性与尊重客观规律是辩证统一的，下列说法不正确的是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5F7E0FA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、利用客观规律必须充分发挥人的主观能动性</w:t>
      </w:r>
    </w:p>
    <w:p w:rsidR="006D34C4" w14:paraId="022C2F8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、尊重客观规律是正确发挥主观能动性的前提</w:t>
      </w:r>
    </w:p>
    <w:p w:rsidR="006D34C4" w14:paraId="7426F83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、利用客观规律不需要发挥人的主观能动性</w:t>
      </w:r>
    </w:p>
    <w:p w:rsidR="006D34C4" w14:paraId="160C86F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、认识客观规律必须充分发挥人的主观能动性</w:t>
      </w:r>
    </w:p>
    <w:p w:rsidR="006D34C4" w14:paraId="79A15776"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3DA5458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意识的能动性和客观规律是在实践的基础上统一起来的。能动性的实现途径是人们的社会实践。要正确发挥人的主观能动性，必须充分认识二者的辩证统一关系：</w:t>
      </w:r>
      <w:r w:rsidRPr="006D34C4">
        <w:rPr>
          <w:rFonts w:ascii="微软雅黑" w:eastAsia="微软雅黑" w:cs="微软雅黑"/>
          <w:szCs w:val="14"/>
        </w:rPr>
        <w:t>①</w:t>
      </w:r>
      <w:r w:rsidRPr="006D34C4">
        <w:rPr>
          <w:rFonts w:ascii="微软雅黑" w:eastAsia="微软雅黑" w:cs="微软雅黑"/>
          <w:szCs w:val="14"/>
        </w:rPr>
        <w:t>尊重客观规律是正确发挥主观能动性的前提</w:t>
      </w:r>
      <w:r w:rsidRPr="006D34C4">
        <w:rPr>
          <w:rFonts w:ascii="微软雅黑" w:eastAsia="微软雅黑" w:cs="微软雅黑"/>
          <w:szCs w:val="14"/>
        </w:rPr>
        <w:t>;</w:t>
      </w:r>
      <w:r w:rsidRPr="006D34C4">
        <w:rPr>
          <w:rFonts w:ascii="微软雅黑" w:eastAsia="微软雅黑" w:cs="微软雅黑"/>
          <w:szCs w:val="14"/>
        </w:rPr>
        <w:t>②</w:t>
      </w:r>
      <w:r w:rsidRPr="006D34C4">
        <w:rPr>
          <w:rFonts w:ascii="微软雅黑" w:eastAsia="微软雅黑" w:cs="微软雅黑"/>
          <w:szCs w:val="14"/>
        </w:rPr>
        <w:t>认识和利用客观规律又必须充分发挥人的主观能动性。故选</w:t>
      </w:r>
      <w:r w:rsidRPr="006D34C4">
        <w:rPr>
          <w:rFonts w:ascii="微软雅黑" w:eastAsia="微软雅黑" w:cs="微软雅黑"/>
          <w:szCs w:val="14"/>
        </w:rPr>
        <w:t>C</w:t>
      </w:r>
      <w:r w:rsidRPr="006D34C4">
        <w:rPr>
          <w:rFonts w:ascii="微软雅黑" w:eastAsia="微软雅黑" w:cs="微软雅黑"/>
          <w:szCs w:val="14"/>
        </w:rPr>
        <w:t>。</w:t>
      </w:r>
    </w:p>
    <w:p w:rsidR="006D34C4" w14:paraId="08680E41"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国家对社会成员的基本生活权利给予物质保证的社会安全制度是</w:t>
      </w:r>
      <w:r w:rsidRPr="006D34C4">
        <w:rPr>
          <w:rFonts w:ascii="微软雅黑" w:eastAsia="微软雅黑" w:cs="微软雅黑"/>
          <w:szCs w:val="14"/>
        </w:rPr>
        <w:t>()</w:t>
      </w:r>
      <w:r w:rsidRPr="006D34C4">
        <w:rPr>
          <w:rFonts w:ascii="微软雅黑" w:eastAsia="微软雅黑" w:cs="微软雅黑"/>
          <w:szCs w:val="14"/>
        </w:rPr>
        <w:t>。</w:t>
      </w:r>
    </w:p>
    <w:p w:rsidR="006D34C4" w14:paraId="1AF7836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、按劳分配制度</w:t>
      </w:r>
    </w:p>
    <w:p w:rsidR="006D34C4" w14:paraId="2479755E"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B</w:t>
      </w:r>
      <w:r w:rsidRPr="006D34C4">
        <w:rPr>
          <w:rFonts w:ascii="微软雅黑" w:eastAsia="微软雅黑" w:cs="微软雅黑"/>
          <w:szCs w:val="14"/>
        </w:rPr>
        <w:t>、按需分配制度</w:t>
      </w:r>
    </w:p>
    <w:p w:rsidR="006D34C4" w14:paraId="6298544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、社会保障制度</w:t>
      </w:r>
    </w:p>
    <w:p w:rsidR="006D34C4" w14:paraId="08E67D1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、平均分配制度</w:t>
      </w:r>
    </w:p>
    <w:p w:rsidR="006D34C4" w14:paraId="0D5AA066"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68C81AE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社会保障制度是在政府的管理之下，以国家为主体，依据一定的法律和规定，通过国民收入的再分配，以社会保障基金为依托，对公民在暂时或者永久性失去劳动能力以及由于各种原因生活发生困难时给予物质帮助，用以保障居民的最基本的生活需要，是国家对社会成员的基本生活权利给予物质保证的社会安全制度。故选</w:t>
      </w:r>
      <w:r w:rsidRPr="006D34C4">
        <w:rPr>
          <w:rFonts w:ascii="微软雅黑" w:eastAsia="微软雅黑" w:cs="微软雅黑"/>
          <w:szCs w:val="14"/>
        </w:rPr>
        <w:t>C</w:t>
      </w:r>
      <w:r w:rsidRPr="006D34C4">
        <w:rPr>
          <w:rFonts w:ascii="微软雅黑" w:eastAsia="微软雅黑" w:cs="微软雅黑"/>
          <w:szCs w:val="14"/>
        </w:rPr>
        <w:t>。</w:t>
      </w:r>
    </w:p>
    <w:p w:rsidR="006D34C4" w14:paraId="5FBC21EC"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一般情况下，公文成文日期的确定取决于</w:t>
      </w:r>
      <w:r w:rsidRPr="006D34C4">
        <w:rPr>
          <w:rFonts w:ascii="微软雅黑" w:eastAsia="微软雅黑" w:cs="微软雅黑"/>
          <w:szCs w:val="14"/>
        </w:rPr>
        <w:t>()</w:t>
      </w:r>
      <w:r w:rsidRPr="006D34C4">
        <w:rPr>
          <w:rFonts w:ascii="微软雅黑" w:eastAsia="微软雅黑" w:cs="微软雅黑"/>
          <w:szCs w:val="14"/>
        </w:rPr>
        <w:t>。</w:t>
      </w:r>
    </w:p>
    <w:p w:rsidR="006D34C4" w14:paraId="4F6E420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、草拟日期</w:t>
      </w:r>
    </w:p>
    <w:p w:rsidR="006D34C4" w14:paraId="53E925C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、定稿日期</w:t>
      </w:r>
    </w:p>
    <w:p w:rsidR="006D34C4" w14:paraId="325BCF9D"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、领导的签发日期</w:t>
      </w:r>
    </w:p>
    <w:p w:rsidR="006D34C4" w14:paraId="07387EF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、印发日期</w:t>
      </w:r>
    </w:p>
    <w:p w:rsidR="006D34C4" w14:paraId="1D6BCE2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4BCFA04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成文时间一般以领导人签发的日期为准</w:t>
      </w:r>
      <w:r w:rsidRPr="006D34C4">
        <w:rPr>
          <w:rFonts w:ascii="微软雅黑" w:eastAsia="微软雅黑" w:cs="微软雅黑"/>
          <w:szCs w:val="14"/>
        </w:rPr>
        <w:t>;</w:t>
      </w:r>
      <w:r w:rsidRPr="006D34C4">
        <w:rPr>
          <w:rFonts w:ascii="微软雅黑" w:eastAsia="微软雅黑" w:cs="微软雅黑"/>
          <w:szCs w:val="14"/>
        </w:rPr>
        <w:t>如系联合行文，以最后签发机关的领导人的签发日期为准。会议通过的重要公文，以会议通过日期为准。故选</w:t>
      </w:r>
      <w:r w:rsidRPr="006D34C4">
        <w:rPr>
          <w:rFonts w:ascii="微软雅黑" w:eastAsia="微软雅黑" w:cs="微软雅黑"/>
          <w:szCs w:val="14"/>
        </w:rPr>
        <w:t>C</w:t>
      </w:r>
      <w:r w:rsidRPr="006D34C4">
        <w:rPr>
          <w:rFonts w:ascii="微软雅黑" w:eastAsia="微软雅黑" w:cs="微软雅黑"/>
          <w:szCs w:val="14"/>
        </w:rPr>
        <w:t>。</w:t>
      </w:r>
    </w:p>
    <w:p w:rsidR="006D34C4" w14:paraId="7743B666"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上行文的行文规定中规定：</w:t>
      </w:r>
      <w:r w:rsidRPr="006D34C4">
        <w:rPr>
          <w:rFonts w:ascii="微软雅黑" w:eastAsia="微软雅黑" w:cs="微软雅黑"/>
          <w:szCs w:val="14"/>
        </w:rPr>
        <w:t>“</w:t>
      </w:r>
      <w:r w:rsidRPr="006D34C4">
        <w:rPr>
          <w:rFonts w:ascii="微软雅黑" w:eastAsia="微软雅黑" w:cs="微软雅黑"/>
          <w:szCs w:val="14"/>
        </w:rPr>
        <w:t>下级机关的请示事项，如需以本机关名义向上级机关请示，应当提出</w:t>
      </w:r>
      <w:r w:rsidRPr="006D34C4">
        <w:rPr>
          <w:rFonts w:ascii="微软雅黑" w:eastAsia="微软雅黑" w:cs="微软雅黑"/>
          <w:szCs w:val="14"/>
        </w:rPr>
        <w:t>()</w:t>
      </w:r>
      <w:r w:rsidRPr="006D34C4">
        <w:rPr>
          <w:rFonts w:ascii="微软雅黑" w:eastAsia="微软雅黑" w:cs="微软雅黑"/>
          <w:szCs w:val="14"/>
        </w:rPr>
        <w:t>后上报，不得原文转报上级机关。</w:t>
      </w:r>
      <w:r w:rsidRPr="006D34C4">
        <w:rPr>
          <w:rFonts w:ascii="微软雅黑" w:eastAsia="微软雅黑" w:cs="微软雅黑"/>
          <w:szCs w:val="14"/>
        </w:rPr>
        <w:t>”</w:t>
      </w:r>
    </w:p>
    <w:p w:rsidR="006D34C4" w14:paraId="7BB9709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、倾向性意见</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https://d.book118.com/426243145231010042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rsidP="00B77510" w14:paraId="19DC7B2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A3F08" w14:paraId="2F17CF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rsidP="00B77510" w14:paraId="3A6C367E" w14:textId="7FD0A1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A3F08" w14:paraId="5771A7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14:paraId="4D17914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A3F0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rsidP="00B77510" w14:textId="7FD0A1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A3F0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A3F0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rsidP="00B77510" w14:textId="7FD0A1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A3F0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14:paraId="3ED39F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14:paraId="0A3E79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14:paraId="0809436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F0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9A3F08"/>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C2F4722"/>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9A3F08"/>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A3F08"/>
    <w:rPr>
      <w:sz w:val="18"/>
      <w:szCs w:val="18"/>
    </w:rPr>
  </w:style>
  <w:style w:type="paragraph" w:styleId="Footer">
    <w:name w:val="footer"/>
    <w:basedOn w:val="Normal"/>
    <w:link w:val="a0"/>
    <w:rsid w:val="009A3F08"/>
    <w:pPr>
      <w:tabs>
        <w:tab w:val="center" w:pos="4153"/>
        <w:tab w:val="right" w:pos="8306"/>
      </w:tabs>
      <w:snapToGrid w:val="0"/>
    </w:pPr>
    <w:rPr>
      <w:sz w:val="18"/>
      <w:szCs w:val="18"/>
    </w:rPr>
  </w:style>
  <w:style w:type="character" w:customStyle="1" w:styleId="a0">
    <w:name w:val="页脚 字符"/>
    <w:basedOn w:val="DefaultParagraphFont"/>
    <w:link w:val="Footer"/>
    <w:rsid w:val="009A3F08"/>
    <w:rPr>
      <w:sz w:val="18"/>
      <w:szCs w:val="18"/>
    </w:rPr>
  </w:style>
  <w:style w:type="character" w:styleId="PageNumber">
    <w:name w:val="page number"/>
    <w:basedOn w:val="DefaultParagraphFont"/>
    <w:rsid w:val="009A3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26243145231010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3138</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