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休闲豆制品项目规划设计纲要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95" w:history="1">
        <w:r>
          <w:rPr>
            <w:rFonts w:ascii="仿宋" w:eastAsia="仿宋" w:hAnsi="仿宋" w:cs="仿宋" w:hint="eastAsia"/>
            <w:lang w:eastAsia="zh-CN"/>
          </w:rPr>
          <w:t>前言</w:t>
        </w:r>
        <w:r>
          <w:tab/>
        </w:r>
        <w:r>
          <w:fldChar w:fldCharType="begin"/>
        </w:r>
        <w:r>
          <w:instrText xml:space="preserve"> PAGEREF _Toc17495 \h </w:instrText>
        </w:r>
        <w:r>
          <w:fldChar w:fldCharType="separate"/>
        </w:r>
        <w:r>
          <w:t>3</w:t>
        </w:r>
        <w:r>
          <w:fldChar w:fldCharType="end"/>
        </w:r>
      </w:hyperlink>
    </w:p>
    <w:p>
      <w:pPr>
        <w:pStyle w:val="TOC1"/>
        <w:tabs>
          <w:tab w:val="right" w:leader="dot" w:pos="8306"/>
        </w:tabs>
      </w:pPr>
      <w:hyperlink w:anchor="_Toc15340" w:history="1">
        <w:r>
          <w:rPr>
            <w:rFonts w:ascii="仿宋" w:eastAsia="仿宋" w:hAnsi="仿宋" w:cs="仿宋" w:hint="eastAsia"/>
            <w:lang w:eastAsia="zh-CN"/>
          </w:rPr>
          <w:t>一、市场分析、调研</w:t>
        </w:r>
        <w:r>
          <w:tab/>
        </w:r>
        <w:r>
          <w:fldChar w:fldCharType="begin"/>
        </w:r>
        <w:r>
          <w:instrText xml:space="preserve"> PAGEREF _Toc15340 \h </w:instrText>
        </w:r>
        <w:r>
          <w:fldChar w:fldCharType="separate"/>
        </w:r>
        <w:r>
          <w:t>3</w:t>
        </w:r>
        <w:r>
          <w:fldChar w:fldCharType="end"/>
        </w:r>
      </w:hyperlink>
    </w:p>
    <w:p>
      <w:pPr>
        <w:pStyle w:val="TOC2"/>
        <w:tabs>
          <w:tab w:val="right" w:leader="dot" w:pos="8306"/>
        </w:tabs>
      </w:pPr>
      <w:hyperlink w:anchor="_Toc22178" w:history="1">
        <w:r>
          <w:rPr>
            <w:rFonts w:ascii="仿宋" w:eastAsia="仿宋" w:hAnsi="仿宋" w:cs="仿宋" w:hint="eastAsia"/>
            <w:lang w:eastAsia="zh-CN"/>
          </w:rPr>
          <w:t>(一)、休闲豆制品行业分析</w:t>
        </w:r>
        <w:r>
          <w:tab/>
        </w:r>
        <w:r>
          <w:fldChar w:fldCharType="begin"/>
        </w:r>
        <w:r>
          <w:instrText xml:space="preserve"> PAGEREF _Toc22178 \h </w:instrText>
        </w:r>
        <w:r>
          <w:fldChar w:fldCharType="separate"/>
        </w:r>
        <w:r>
          <w:t>3</w:t>
        </w:r>
        <w:r>
          <w:fldChar w:fldCharType="end"/>
        </w:r>
      </w:hyperlink>
    </w:p>
    <w:p>
      <w:pPr>
        <w:pStyle w:val="TOC2"/>
        <w:tabs>
          <w:tab w:val="right" w:leader="dot" w:pos="8306"/>
        </w:tabs>
      </w:pPr>
      <w:hyperlink w:anchor="_Toc5008" w:history="1">
        <w:r>
          <w:rPr>
            <w:rFonts w:ascii="仿宋" w:eastAsia="仿宋" w:hAnsi="仿宋" w:cs="仿宋" w:hint="eastAsia"/>
            <w:lang w:eastAsia="zh-CN"/>
          </w:rPr>
          <w:t>(二)、休闲豆制品市场分析预测</w:t>
        </w:r>
        <w:r>
          <w:tab/>
        </w:r>
        <w:r>
          <w:fldChar w:fldCharType="begin"/>
        </w:r>
        <w:r>
          <w:instrText xml:space="preserve"> PAGEREF _Toc5008 \h </w:instrText>
        </w:r>
        <w:r>
          <w:fldChar w:fldCharType="separate"/>
        </w:r>
        <w:r>
          <w:t>4</w:t>
        </w:r>
        <w:r>
          <w:fldChar w:fldCharType="end"/>
        </w:r>
      </w:hyperlink>
    </w:p>
    <w:p>
      <w:pPr>
        <w:pStyle w:val="TOC1"/>
        <w:tabs>
          <w:tab w:val="right" w:leader="dot" w:pos="8306"/>
        </w:tabs>
      </w:pPr>
      <w:hyperlink w:anchor="_Toc16713" w:history="1">
        <w:r>
          <w:rPr>
            <w:rFonts w:ascii="仿宋" w:eastAsia="仿宋" w:hAnsi="仿宋" w:cs="仿宋" w:hint="eastAsia"/>
            <w:lang w:eastAsia="zh-CN"/>
          </w:rPr>
          <w:t>二、休闲豆制品项目选址可行性分析</w:t>
        </w:r>
        <w:r>
          <w:tab/>
        </w:r>
        <w:r>
          <w:fldChar w:fldCharType="begin"/>
        </w:r>
        <w:r>
          <w:instrText xml:space="preserve"> PAGEREF _Toc16713 \h </w:instrText>
        </w:r>
        <w:r>
          <w:fldChar w:fldCharType="separate"/>
        </w:r>
        <w:r>
          <w:t>5</w:t>
        </w:r>
        <w:r>
          <w:fldChar w:fldCharType="end"/>
        </w:r>
      </w:hyperlink>
    </w:p>
    <w:p>
      <w:pPr>
        <w:pStyle w:val="TOC2"/>
        <w:tabs>
          <w:tab w:val="right" w:leader="dot" w:pos="8306"/>
        </w:tabs>
      </w:pPr>
      <w:hyperlink w:anchor="_Toc10119" w:history="1">
        <w:r>
          <w:rPr>
            <w:rFonts w:ascii="仿宋" w:eastAsia="仿宋" w:hAnsi="仿宋" w:cs="仿宋" w:hint="eastAsia"/>
            <w:lang w:eastAsia="zh-CN"/>
          </w:rPr>
          <w:t>(一)、休闲豆制品项目选址</w:t>
        </w:r>
        <w:r>
          <w:tab/>
        </w:r>
        <w:r>
          <w:fldChar w:fldCharType="begin"/>
        </w:r>
        <w:r>
          <w:instrText xml:space="preserve"> PAGEREF _Toc10119 \h </w:instrText>
        </w:r>
        <w:r>
          <w:fldChar w:fldCharType="separate"/>
        </w:r>
        <w:r>
          <w:t>5</w:t>
        </w:r>
        <w:r>
          <w:fldChar w:fldCharType="end"/>
        </w:r>
      </w:hyperlink>
    </w:p>
    <w:p>
      <w:pPr>
        <w:pStyle w:val="TOC2"/>
        <w:tabs>
          <w:tab w:val="right" w:leader="dot" w:pos="8306"/>
        </w:tabs>
      </w:pPr>
      <w:hyperlink w:anchor="_Toc4034" w:history="1">
        <w:r>
          <w:rPr>
            <w:rFonts w:ascii="仿宋" w:eastAsia="仿宋" w:hAnsi="仿宋" w:cs="仿宋" w:hint="eastAsia"/>
            <w:lang w:eastAsia="zh-CN"/>
          </w:rPr>
          <w:t>(二)、用地控制指标</w:t>
        </w:r>
        <w:r>
          <w:tab/>
        </w:r>
        <w:r>
          <w:fldChar w:fldCharType="begin"/>
        </w:r>
        <w:r>
          <w:instrText xml:space="preserve"> PAGEREF _Toc4034 \h </w:instrText>
        </w:r>
        <w:r>
          <w:fldChar w:fldCharType="separate"/>
        </w:r>
        <w:r>
          <w:t>5</w:t>
        </w:r>
        <w:r>
          <w:fldChar w:fldCharType="end"/>
        </w:r>
      </w:hyperlink>
    </w:p>
    <w:p>
      <w:pPr>
        <w:pStyle w:val="TOC2"/>
        <w:tabs>
          <w:tab w:val="right" w:leader="dot" w:pos="8306"/>
        </w:tabs>
      </w:pPr>
      <w:hyperlink w:anchor="_Toc2716" w:history="1">
        <w:r>
          <w:rPr>
            <w:rFonts w:ascii="仿宋" w:eastAsia="仿宋" w:hAnsi="仿宋" w:cs="仿宋" w:hint="eastAsia"/>
            <w:lang w:eastAsia="zh-CN"/>
          </w:rPr>
          <w:t>(三)、节约用地措施</w:t>
        </w:r>
        <w:r>
          <w:tab/>
        </w:r>
        <w:r>
          <w:fldChar w:fldCharType="begin"/>
        </w:r>
        <w:r>
          <w:instrText xml:space="preserve"> PAGEREF _Toc2716 \h </w:instrText>
        </w:r>
        <w:r>
          <w:fldChar w:fldCharType="separate"/>
        </w:r>
        <w:r>
          <w:t>7</w:t>
        </w:r>
        <w:r>
          <w:fldChar w:fldCharType="end"/>
        </w:r>
      </w:hyperlink>
    </w:p>
    <w:p>
      <w:pPr>
        <w:pStyle w:val="TOC2"/>
        <w:tabs>
          <w:tab w:val="right" w:leader="dot" w:pos="8306"/>
        </w:tabs>
      </w:pPr>
      <w:hyperlink w:anchor="_Toc12825" w:history="1">
        <w:r>
          <w:rPr>
            <w:rFonts w:ascii="仿宋" w:eastAsia="仿宋" w:hAnsi="仿宋" w:cs="仿宋" w:hint="eastAsia"/>
            <w:lang w:eastAsia="zh-CN"/>
          </w:rPr>
          <w:t>(四)、总图布置方案</w:t>
        </w:r>
        <w:r>
          <w:tab/>
        </w:r>
        <w:r>
          <w:fldChar w:fldCharType="begin"/>
        </w:r>
        <w:r>
          <w:instrText xml:space="preserve"> PAGEREF _Toc12825 \h </w:instrText>
        </w:r>
        <w:r>
          <w:fldChar w:fldCharType="separate"/>
        </w:r>
        <w:r>
          <w:t>8</w:t>
        </w:r>
        <w:r>
          <w:fldChar w:fldCharType="end"/>
        </w:r>
      </w:hyperlink>
    </w:p>
    <w:p>
      <w:pPr>
        <w:pStyle w:val="TOC2"/>
        <w:tabs>
          <w:tab w:val="right" w:leader="dot" w:pos="8306"/>
        </w:tabs>
      </w:pPr>
      <w:hyperlink w:anchor="_Toc7031" w:history="1">
        <w:r>
          <w:rPr>
            <w:rFonts w:ascii="仿宋" w:eastAsia="仿宋" w:hAnsi="仿宋" w:cs="仿宋" w:hint="eastAsia"/>
            <w:lang w:eastAsia="zh-CN"/>
          </w:rPr>
          <w:t>(五)、选址综合评价</w:t>
        </w:r>
        <w:r>
          <w:tab/>
        </w:r>
        <w:r>
          <w:fldChar w:fldCharType="begin"/>
        </w:r>
        <w:r>
          <w:instrText xml:space="preserve"> PAGEREF _Toc7031 \h </w:instrText>
        </w:r>
        <w:r>
          <w:fldChar w:fldCharType="separate"/>
        </w:r>
        <w:r>
          <w:t>9</w:t>
        </w:r>
        <w:r>
          <w:fldChar w:fldCharType="end"/>
        </w:r>
      </w:hyperlink>
    </w:p>
    <w:p>
      <w:pPr>
        <w:pStyle w:val="TOC1"/>
        <w:tabs>
          <w:tab w:val="right" w:leader="dot" w:pos="8306"/>
        </w:tabs>
      </w:pPr>
      <w:hyperlink w:anchor="_Toc2062" w:history="1">
        <w:r>
          <w:rPr>
            <w:rFonts w:ascii="仿宋" w:eastAsia="仿宋" w:hAnsi="仿宋" w:cs="仿宋" w:hint="eastAsia"/>
            <w:lang w:eastAsia="zh-CN"/>
          </w:rPr>
          <w:t>三、产品规划分析</w:t>
        </w:r>
        <w:r>
          <w:tab/>
        </w:r>
        <w:r>
          <w:fldChar w:fldCharType="begin"/>
        </w:r>
        <w:r>
          <w:instrText xml:space="preserve"> PAGEREF _Toc2062 \h </w:instrText>
        </w:r>
        <w:r>
          <w:fldChar w:fldCharType="separate"/>
        </w:r>
        <w:r>
          <w:t>10</w:t>
        </w:r>
        <w:r>
          <w:fldChar w:fldCharType="end"/>
        </w:r>
      </w:hyperlink>
    </w:p>
    <w:p>
      <w:pPr>
        <w:pStyle w:val="TOC2"/>
        <w:tabs>
          <w:tab w:val="right" w:leader="dot" w:pos="8306"/>
        </w:tabs>
      </w:pPr>
      <w:hyperlink w:anchor="_Toc12194" w:history="1">
        <w:r>
          <w:rPr>
            <w:rFonts w:ascii="仿宋" w:eastAsia="仿宋" w:hAnsi="仿宋" w:cs="仿宋" w:hint="eastAsia"/>
            <w:lang w:eastAsia="zh-CN"/>
          </w:rPr>
          <w:t>(一)、产品规划</w:t>
        </w:r>
        <w:r>
          <w:tab/>
        </w:r>
        <w:r>
          <w:fldChar w:fldCharType="begin"/>
        </w:r>
        <w:r>
          <w:instrText xml:space="preserve"> PAGEREF _Toc12194 \h </w:instrText>
        </w:r>
        <w:r>
          <w:fldChar w:fldCharType="separate"/>
        </w:r>
        <w:r>
          <w:t>10</w:t>
        </w:r>
        <w:r>
          <w:fldChar w:fldCharType="end"/>
        </w:r>
      </w:hyperlink>
    </w:p>
    <w:p>
      <w:pPr>
        <w:pStyle w:val="TOC2"/>
        <w:tabs>
          <w:tab w:val="right" w:leader="dot" w:pos="8306"/>
        </w:tabs>
      </w:pPr>
      <w:hyperlink w:anchor="_Toc31377" w:history="1">
        <w:r>
          <w:rPr>
            <w:rFonts w:ascii="仿宋" w:eastAsia="仿宋" w:hAnsi="仿宋" w:cs="仿宋" w:hint="eastAsia"/>
            <w:lang w:eastAsia="zh-CN"/>
          </w:rPr>
          <w:t>(二)、建设规模</w:t>
        </w:r>
        <w:r>
          <w:tab/>
        </w:r>
        <w:r>
          <w:fldChar w:fldCharType="begin"/>
        </w:r>
        <w:r>
          <w:instrText xml:space="preserve"> PAGEREF _Toc31377 \h </w:instrText>
        </w:r>
        <w:r>
          <w:fldChar w:fldCharType="separate"/>
        </w:r>
        <w:r>
          <w:t>11</w:t>
        </w:r>
        <w:r>
          <w:fldChar w:fldCharType="end"/>
        </w:r>
      </w:hyperlink>
    </w:p>
    <w:p>
      <w:pPr>
        <w:pStyle w:val="TOC1"/>
        <w:tabs>
          <w:tab w:val="right" w:leader="dot" w:pos="8306"/>
        </w:tabs>
      </w:pPr>
      <w:hyperlink w:anchor="_Toc30639" w:history="1">
        <w:r>
          <w:rPr>
            <w:rFonts w:ascii="仿宋" w:eastAsia="仿宋" w:hAnsi="仿宋" w:cs="仿宋" w:hint="eastAsia"/>
            <w:lang w:eastAsia="zh-CN"/>
          </w:rPr>
          <w:t>四、休闲豆制品项目危机管理</w:t>
        </w:r>
        <w:r>
          <w:tab/>
        </w:r>
        <w:r>
          <w:fldChar w:fldCharType="begin"/>
        </w:r>
        <w:r>
          <w:instrText xml:space="preserve"> PAGEREF _Toc30639 \h </w:instrText>
        </w:r>
        <w:r>
          <w:fldChar w:fldCharType="separate"/>
        </w:r>
        <w:r>
          <w:t>12</w:t>
        </w:r>
        <w:r>
          <w:fldChar w:fldCharType="end"/>
        </w:r>
      </w:hyperlink>
    </w:p>
    <w:p>
      <w:pPr>
        <w:pStyle w:val="TOC2"/>
        <w:tabs>
          <w:tab w:val="right" w:leader="dot" w:pos="8306"/>
        </w:tabs>
      </w:pPr>
      <w:hyperlink w:anchor="_Toc15811" w:history="1">
        <w:r>
          <w:rPr>
            <w:rFonts w:ascii="仿宋" w:eastAsia="仿宋" w:hAnsi="仿宋" w:cs="仿宋" w:hint="eastAsia"/>
            <w:lang w:eastAsia="zh-CN"/>
          </w:rPr>
          <w:t>(一)、危机预警与识别</w:t>
        </w:r>
        <w:r>
          <w:tab/>
        </w:r>
        <w:r>
          <w:fldChar w:fldCharType="begin"/>
        </w:r>
        <w:r>
          <w:instrText xml:space="preserve"> PAGEREF _Toc15811 \h </w:instrText>
        </w:r>
        <w:r>
          <w:fldChar w:fldCharType="separate"/>
        </w:r>
        <w:r>
          <w:t>12</w:t>
        </w:r>
        <w:r>
          <w:fldChar w:fldCharType="end"/>
        </w:r>
      </w:hyperlink>
    </w:p>
    <w:p>
      <w:pPr>
        <w:pStyle w:val="TOC2"/>
        <w:tabs>
          <w:tab w:val="right" w:leader="dot" w:pos="8306"/>
        </w:tabs>
      </w:pPr>
      <w:hyperlink w:anchor="_Toc28083" w:history="1">
        <w:r>
          <w:rPr>
            <w:rFonts w:ascii="仿宋" w:eastAsia="仿宋" w:hAnsi="仿宋" w:cs="仿宋" w:hint="eastAsia"/>
            <w:lang w:eastAsia="zh-CN"/>
          </w:rPr>
          <w:t>(二)、危机应对与恢复</w:t>
        </w:r>
        <w:r>
          <w:tab/>
        </w:r>
        <w:r>
          <w:fldChar w:fldCharType="begin"/>
        </w:r>
        <w:r>
          <w:instrText xml:space="preserve"> PAGEREF _Toc28083 \h </w:instrText>
        </w:r>
        <w:r>
          <w:fldChar w:fldCharType="separate"/>
        </w:r>
        <w:r>
          <w:t>13</w:t>
        </w:r>
        <w:r>
          <w:fldChar w:fldCharType="end"/>
        </w:r>
      </w:hyperlink>
    </w:p>
    <w:p>
      <w:pPr>
        <w:pStyle w:val="TOC1"/>
        <w:tabs>
          <w:tab w:val="right" w:leader="dot" w:pos="8306"/>
        </w:tabs>
      </w:pPr>
      <w:hyperlink w:anchor="_Toc26636" w:history="1">
        <w:r>
          <w:rPr>
            <w:rFonts w:ascii="仿宋" w:eastAsia="仿宋" w:hAnsi="仿宋" w:cs="仿宋" w:hint="eastAsia"/>
            <w:lang w:eastAsia="zh-CN"/>
          </w:rPr>
          <w:t>五、休闲豆制品项目文档管理</w:t>
        </w:r>
        <w:r>
          <w:tab/>
        </w:r>
        <w:r>
          <w:fldChar w:fldCharType="begin"/>
        </w:r>
        <w:r>
          <w:instrText xml:space="preserve"> PAGEREF _Toc26636 \h </w:instrText>
        </w:r>
        <w:r>
          <w:fldChar w:fldCharType="separate"/>
        </w:r>
        <w:r>
          <w:t>14</w:t>
        </w:r>
        <w:r>
          <w:fldChar w:fldCharType="end"/>
        </w:r>
      </w:hyperlink>
    </w:p>
    <w:p>
      <w:pPr>
        <w:pStyle w:val="TOC2"/>
        <w:tabs>
          <w:tab w:val="right" w:leader="dot" w:pos="8306"/>
        </w:tabs>
      </w:pPr>
      <w:hyperlink w:anchor="_Toc26738" w:history="1">
        <w:r>
          <w:rPr>
            <w:rFonts w:ascii="仿宋" w:eastAsia="仿宋" w:hAnsi="仿宋" w:cs="仿宋" w:hint="eastAsia"/>
            <w:lang w:eastAsia="zh-CN"/>
          </w:rPr>
          <w:t>(一)、文档编制与审查</w:t>
        </w:r>
        <w:r>
          <w:tab/>
        </w:r>
        <w:r>
          <w:fldChar w:fldCharType="begin"/>
        </w:r>
        <w:r>
          <w:instrText xml:space="preserve"> PAGEREF _Toc26738 \h </w:instrText>
        </w:r>
        <w:r>
          <w:fldChar w:fldCharType="separate"/>
        </w:r>
        <w:r>
          <w:t>14</w:t>
        </w:r>
        <w:r>
          <w:fldChar w:fldCharType="end"/>
        </w:r>
      </w:hyperlink>
    </w:p>
    <w:p>
      <w:pPr>
        <w:pStyle w:val="TOC2"/>
        <w:tabs>
          <w:tab w:val="right" w:leader="dot" w:pos="8306"/>
        </w:tabs>
      </w:pPr>
      <w:hyperlink w:anchor="_Toc12065" w:history="1">
        <w:r>
          <w:rPr>
            <w:rFonts w:ascii="仿宋" w:eastAsia="仿宋" w:hAnsi="仿宋" w:cs="仿宋" w:hint="eastAsia"/>
            <w:lang w:eastAsia="zh-CN"/>
          </w:rPr>
          <w:t>(二)、文档发布与分发</w:t>
        </w:r>
        <w:r>
          <w:tab/>
        </w:r>
        <w:r>
          <w:fldChar w:fldCharType="begin"/>
        </w:r>
        <w:r>
          <w:instrText xml:space="preserve"> PAGEREF _Toc12065 \h </w:instrText>
        </w:r>
        <w:r>
          <w:fldChar w:fldCharType="separate"/>
        </w:r>
        <w:r>
          <w:t>16</w:t>
        </w:r>
        <w:r>
          <w:fldChar w:fldCharType="end"/>
        </w:r>
      </w:hyperlink>
    </w:p>
    <w:p>
      <w:pPr>
        <w:pStyle w:val="TOC2"/>
        <w:tabs>
          <w:tab w:val="right" w:leader="dot" w:pos="8306"/>
        </w:tabs>
      </w:pPr>
      <w:hyperlink w:anchor="_Toc226" w:history="1">
        <w:r>
          <w:rPr>
            <w:rFonts w:ascii="仿宋" w:eastAsia="仿宋" w:hAnsi="仿宋" w:cs="仿宋" w:hint="eastAsia"/>
            <w:lang w:eastAsia="zh-CN"/>
          </w:rPr>
          <w:t>(三)、文档存档与归档</w:t>
        </w:r>
        <w:r>
          <w:tab/>
        </w:r>
        <w:r>
          <w:fldChar w:fldCharType="begin"/>
        </w:r>
        <w:r>
          <w:instrText xml:space="preserve"> PAGEREF _Toc226 \h </w:instrText>
        </w:r>
        <w:r>
          <w:fldChar w:fldCharType="separate"/>
        </w:r>
        <w:r>
          <w:t>16</w:t>
        </w:r>
        <w:r>
          <w:fldChar w:fldCharType="end"/>
        </w:r>
      </w:hyperlink>
    </w:p>
    <w:p>
      <w:pPr>
        <w:pStyle w:val="TOC1"/>
        <w:tabs>
          <w:tab w:val="right" w:leader="dot" w:pos="8306"/>
        </w:tabs>
      </w:pPr>
      <w:hyperlink w:anchor="_Toc25059" w:history="1">
        <w:r>
          <w:rPr>
            <w:rFonts w:ascii="仿宋" w:eastAsia="仿宋" w:hAnsi="仿宋" w:cs="仿宋" w:hint="eastAsia"/>
            <w:lang w:eastAsia="zh-CN"/>
          </w:rPr>
          <w:t>六、休闲豆制品项目建设单位说明</w:t>
        </w:r>
        <w:r>
          <w:tab/>
        </w:r>
        <w:r>
          <w:fldChar w:fldCharType="begin"/>
        </w:r>
        <w:r>
          <w:instrText xml:space="preserve"> PAGEREF _Toc25059 \h </w:instrText>
        </w:r>
        <w:r>
          <w:fldChar w:fldCharType="separate"/>
        </w:r>
        <w:r>
          <w:t>18</w:t>
        </w:r>
        <w:r>
          <w:fldChar w:fldCharType="end"/>
        </w:r>
      </w:hyperlink>
    </w:p>
    <w:p>
      <w:pPr>
        <w:pStyle w:val="TOC2"/>
        <w:tabs>
          <w:tab w:val="right" w:leader="dot" w:pos="8306"/>
        </w:tabs>
      </w:pPr>
      <w:hyperlink w:anchor="_Toc9472" w:history="1">
        <w:r>
          <w:rPr>
            <w:rFonts w:ascii="仿宋" w:eastAsia="仿宋" w:hAnsi="仿宋" w:cs="仿宋" w:hint="eastAsia"/>
            <w:lang w:eastAsia="zh-CN"/>
          </w:rPr>
          <w:t>(一)、休闲豆制品项目承办单位基本情况</w:t>
        </w:r>
        <w:r>
          <w:tab/>
        </w:r>
        <w:r>
          <w:fldChar w:fldCharType="begin"/>
        </w:r>
        <w:r>
          <w:instrText xml:space="preserve"> PAGEREF _Toc9472 \h </w:instrText>
        </w:r>
        <w:r>
          <w:fldChar w:fldCharType="separate"/>
        </w:r>
        <w:r>
          <w:t>18</w:t>
        </w:r>
        <w:r>
          <w:fldChar w:fldCharType="end"/>
        </w:r>
      </w:hyperlink>
    </w:p>
    <w:p>
      <w:pPr>
        <w:pStyle w:val="TOC2"/>
        <w:tabs>
          <w:tab w:val="right" w:leader="dot" w:pos="8306"/>
        </w:tabs>
      </w:pPr>
      <w:hyperlink w:anchor="_Toc11900" w:history="1">
        <w:r>
          <w:rPr>
            <w:rFonts w:ascii="仿宋" w:eastAsia="仿宋" w:hAnsi="仿宋" w:cs="仿宋" w:hint="eastAsia"/>
            <w:lang w:eastAsia="zh-CN"/>
          </w:rPr>
          <w:t>(二)、公司经济效益分析</w:t>
        </w:r>
        <w:r>
          <w:tab/>
        </w:r>
        <w:r>
          <w:fldChar w:fldCharType="begin"/>
        </w:r>
        <w:r>
          <w:instrText xml:space="preserve"> PAGEREF _Toc11900 \h </w:instrText>
        </w:r>
        <w:r>
          <w:fldChar w:fldCharType="separate"/>
        </w:r>
        <w:r>
          <w:t>18</w:t>
        </w:r>
        <w:r>
          <w:fldChar w:fldCharType="end"/>
        </w:r>
      </w:hyperlink>
    </w:p>
    <w:p>
      <w:pPr>
        <w:pStyle w:val="TOC1"/>
        <w:tabs>
          <w:tab w:val="right" w:leader="dot" w:pos="8306"/>
        </w:tabs>
      </w:pPr>
      <w:hyperlink w:anchor="_Toc18947" w:history="1">
        <w:r>
          <w:rPr>
            <w:rFonts w:ascii="仿宋" w:eastAsia="仿宋" w:hAnsi="仿宋" w:cs="仿宋" w:hint="eastAsia"/>
            <w:lang w:eastAsia="zh-CN"/>
          </w:rPr>
          <w:t>七、休闲豆制品项目创新与研发</w:t>
        </w:r>
        <w:r>
          <w:tab/>
        </w:r>
        <w:r>
          <w:fldChar w:fldCharType="begin"/>
        </w:r>
        <w:r>
          <w:instrText xml:space="preserve"> PAGEREF _Toc18947 \h </w:instrText>
        </w:r>
        <w:r>
          <w:fldChar w:fldCharType="separate"/>
        </w:r>
        <w:r>
          <w:t>19</w:t>
        </w:r>
        <w:r>
          <w:fldChar w:fldCharType="end"/>
        </w:r>
      </w:hyperlink>
    </w:p>
    <w:p>
      <w:pPr>
        <w:pStyle w:val="TOC2"/>
        <w:tabs>
          <w:tab w:val="right" w:leader="dot" w:pos="8306"/>
        </w:tabs>
      </w:pPr>
      <w:hyperlink w:anchor="_Toc32297" w:history="1">
        <w:r>
          <w:rPr>
            <w:rFonts w:ascii="仿宋" w:eastAsia="仿宋" w:hAnsi="仿宋" w:cs="仿宋" w:hint="eastAsia"/>
            <w:lang w:eastAsia="zh-CN"/>
          </w:rPr>
          <w:t>(一)、创新策略与方向</w:t>
        </w:r>
        <w:r>
          <w:tab/>
        </w:r>
        <w:r>
          <w:fldChar w:fldCharType="begin"/>
        </w:r>
        <w:r>
          <w:instrText xml:space="preserve"> PAGEREF _Toc32297 \h </w:instrText>
        </w:r>
        <w:r>
          <w:fldChar w:fldCharType="separate"/>
        </w:r>
        <w:r>
          <w:t>19</w:t>
        </w:r>
        <w:r>
          <w:fldChar w:fldCharType="end"/>
        </w:r>
      </w:hyperlink>
    </w:p>
    <w:p>
      <w:pPr>
        <w:pStyle w:val="TOC2"/>
        <w:tabs>
          <w:tab w:val="right" w:leader="dot" w:pos="8306"/>
        </w:tabs>
      </w:pPr>
      <w:hyperlink w:anchor="_Toc372" w:history="1">
        <w:r>
          <w:rPr>
            <w:rFonts w:ascii="仿宋" w:eastAsia="仿宋" w:hAnsi="仿宋" w:cs="仿宋" w:hint="eastAsia"/>
            <w:lang w:eastAsia="zh-CN"/>
          </w:rPr>
          <w:t>(二)、研发规划与投入</w:t>
        </w:r>
        <w:r>
          <w:tab/>
        </w:r>
        <w:r>
          <w:fldChar w:fldCharType="begin"/>
        </w:r>
        <w:r>
          <w:instrText xml:space="preserve"> PAGEREF _Toc372 \h </w:instrText>
        </w:r>
        <w:r>
          <w:fldChar w:fldCharType="separate"/>
        </w:r>
        <w:r>
          <w:t>21</w:t>
        </w:r>
        <w:r>
          <w:fldChar w:fldCharType="end"/>
        </w:r>
      </w:hyperlink>
    </w:p>
    <w:p>
      <w:pPr>
        <w:pStyle w:val="TOC1"/>
        <w:tabs>
          <w:tab w:val="right" w:leader="dot" w:pos="8306"/>
        </w:tabs>
      </w:pPr>
      <w:hyperlink w:anchor="_Toc15504" w:history="1">
        <w:r>
          <w:rPr>
            <w:rFonts w:ascii="仿宋" w:eastAsia="仿宋" w:hAnsi="仿宋" w:cs="仿宋" w:hint="eastAsia"/>
            <w:lang w:eastAsia="zh-CN"/>
          </w:rPr>
          <w:t>八、休闲豆制品项目风险管理</w:t>
        </w:r>
        <w:r>
          <w:tab/>
        </w:r>
        <w:r>
          <w:fldChar w:fldCharType="begin"/>
        </w:r>
        <w:r>
          <w:instrText xml:space="preserve"> PAGEREF _Toc15504 \h </w:instrText>
        </w:r>
        <w:r>
          <w:fldChar w:fldCharType="separate"/>
        </w:r>
        <w:r>
          <w:t>22</w:t>
        </w:r>
        <w:r>
          <w:fldChar w:fldCharType="end"/>
        </w:r>
      </w:hyperlink>
    </w:p>
    <w:p>
      <w:pPr>
        <w:pStyle w:val="TOC2"/>
        <w:tabs>
          <w:tab w:val="right" w:leader="dot" w:pos="8306"/>
        </w:tabs>
      </w:pPr>
      <w:hyperlink w:anchor="_Toc4019" w:history="1">
        <w:r>
          <w:rPr>
            <w:rFonts w:ascii="仿宋" w:eastAsia="仿宋" w:hAnsi="仿宋" w:cs="仿宋" w:hint="eastAsia"/>
            <w:lang w:eastAsia="zh-CN"/>
          </w:rPr>
          <w:t>(一)、风险识别与评估</w:t>
        </w:r>
        <w:r>
          <w:tab/>
        </w:r>
        <w:r>
          <w:fldChar w:fldCharType="begin"/>
        </w:r>
        <w:r>
          <w:instrText xml:space="preserve"> PAGEREF _Toc4019 \h </w:instrText>
        </w:r>
        <w:r>
          <w:fldChar w:fldCharType="separate"/>
        </w:r>
        <w:r>
          <w:t>22</w:t>
        </w:r>
        <w:r>
          <w:fldChar w:fldCharType="end"/>
        </w:r>
      </w:hyperlink>
    </w:p>
    <w:p>
      <w:pPr>
        <w:pStyle w:val="TOC2"/>
        <w:tabs>
          <w:tab w:val="right" w:leader="dot" w:pos="8306"/>
        </w:tabs>
      </w:pPr>
      <w:hyperlink w:anchor="_Toc20120" w:history="1">
        <w:r>
          <w:rPr>
            <w:rFonts w:ascii="仿宋" w:eastAsia="仿宋" w:hAnsi="仿宋" w:cs="仿宋" w:hint="eastAsia"/>
            <w:lang w:eastAsia="zh-CN"/>
          </w:rPr>
          <w:t>(二)、风险应对策略</w:t>
        </w:r>
        <w:r>
          <w:tab/>
        </w:r>
        <w:r>
          <w:fldChar w:fldCharType="begin"/>
        </w:r>
        <w:r>
          <w:instrText xml:space="preserve"> PAGEREF _Toc20120 \h </w:instrText>
        </w:r>
        <w:r>
          <w:fldChar w:fldCharType="separate"/>
        </w:r>
        <w:r>
          <w:t>23</w:t>
        </w:r>
        <w:r>
          <w:fldChar w:fldCharType="end"/>
        </w:r>
      </w:hyperlink>
    </w:p>
    <w:p>
      <w:pPr>
        <w:pStyle w:val="TOC2"/>
        <w:tabs>
          <w:tab w:val="right" w:leader="dot" w:pos="8306"/>
        </w:tabs>
      </w:pPr>
      <w:hyperlink w:anchor="_Toc22509" w:history="1">
        <w:r>
          <w:rPr>
            <w:rFonts w:ascii="仿宋" w:eastAsia="仿宋" w:hAnsi="仿宋" w:cs="仿宋" w:hint="eastAsia"/>
            <w:lang w:eastAsia="zh-CN"/>
          </w:rPr>
          <w:t>(三)、风险监控与控制</w:t>
        </w:r>
        <w:r>
          <w:tab/>
        </w:r>
        <w:r>
          <w:fldChar w:fldCharType="begin"/>
        </w:r>
        <w:r>
          <w:instrText xml:space="preserve"> PAGEREF _Toc22509 \h </w:instrText>
        </w:r>
        <w:r>
          <w:fldChar w:fldCharType="separate"/>
        </w:r>
        <w:r>
          <w:t>25</w:t>
        </w:r>
        <w:r>
          <w:fldChar w:fldCharType="end"/>
        </w:r>
      </w:hyperlink>
    </w:p>
    <w:p>
      <w:pPr>
        <w:pStyle w:val="TOC1"/>
        <w:tabs>
          <w:tab w:val="right" w:leader="dot" w:pos="8306"/>
        </w:tabs>
      </w:pPr>
      <w:hyperlink w:anchor="_Toc23829" w:history="1">
        <w:r>
          <w:rPr>
            <w:rFonts w:ascii="仿宋" w:eastAsia="仿宋" w:hAnsi="仿宋" w:cs="仿宋" w:hint="eastAsia"/>
            <w:lang w:eastAsia="zh-CN"/>
          </w:rPr>
          <w:t>九、生产安全保护</w:t>
        </w:r>
        <w:r>
          <w:tab/>
        </w:r>
        <w:r>
          <w:fldChar w:fldCharType="begin"/>
        </w:r>
        <w:r>
          <w:instrText xml:space="preserve"> PAGEREF _Toc23829 \h </w:instrText>
        </w:r>
        <w:r>
          <w:fldChar w:fldCharType="separate"/>
        </w:r>
        <w:r>
          <w:t>26</w:t>
        </w:r>
        <w:r>
          <w:fldChar w:fldCharType="end"/>
        </w:r>
      </w:hyperlink>
    </w:p>
    <w:p>
      <w:pPr>
        <w:pStyle w:val="TOC2"/>
        <w:tabs>
          <w:tab w:val="right" w:leader="dot" w:pos="8306"/>
        </w:tabs>
      </w:pPr>
      <w:hyperlink w:anchor="_Toc20633" w:history="1">
        <w:r>
          <w:rPr>
            <w:rFonts w:ascii="仿宋" w:eastAsia="仿宋" w:hAnsi="仿宋" w:cs="仿宋" w:hint="eastAsia"/>
            <w:lang w:eastAsia="zh-CN"/>
          </w:rPr>
          <w:t>(一)、消防安全</w:t>
        </w:r>
        <w:r>
          <w:tab/>
        </w:r>
        <w:r>
          <w:fldChar w:fldCharType="begin"/>
        </w:r>
        <w:r>
          <w:instrText xml:space="preserve"> PAGEREF _Toc20633 \h </w:instrText>
        </w:r>
        <w:r>
          <w:fldChar w:fldCharType="separate"/>
        </w:r>
        <w:r>
          <w:t>26</w:t>
        </w:r>
        <w:r>
          <w:fldChar w:fldCharType="end"/>
        </w:r>
      </w:hyperlink>
    </w:p>
    <w:p>
      <w:pPr>
        <w:pStyle w:val="TOC2"/>
        <w:tabs>
          <w:tab w:val="right" w:leader="dot" w:pos="8306"/>
        </w:tabs>
      </w:pPr>
      <w:hyperlink w:anchor="_Toc31178" w:history="1">
        <w:r>
          <w:rPr>
            <w:rFonts w:ascii="仿宋" w:eastAsia="仿宋" w:hAnsi="仿宋" w:cs="仿宋" w:hint="eastAsia"/>
            <w:lang w:eastAsia="zh-CN"/>
          </w:rPr>
          <w:t>(二)、防火防爆总图布置措施</w:t>
        </w:r>
        <w:r>
          <w:tab/>
        </w:r>
        <w:r>
          <w:fldChar w:fldCharType="begin"/>
        </w:r>
        <w:r>
          <w:instrText xml:space="preserve"> PAGEREF _Toc31178 \h </w:instrText>
        </w:r>
        <w:r>
          <w:fldChar w:fldCharType="separate"/>
        </w:r>
        <w:r>
          <w:t>28</w:t>
        </w:r>
        <w:r>
          <w:fldChar w:fldCharType="end"/>
        </w:r>
      </w:hyperlink>
    </w:p>
    <w:p>
      <w:pPr>
        <w:pStyle w:val="TOC2"/>
        <w:tabs>
          <w:tab w:val="right" w:leader="dot" w:pos="8306"/>
        </w:tabs>
      </w:pPr>
      <w:hyperlink w:anchor="_Toc3308" w:history="1">
        <w:r>
          <w:rPr>
            <w:rFonts w:ascii="仿宋" w:eastAsia="仿宋" w:hAnsi="仿宋" w:cs="仿宋" w:hint="eastAsia"/>
            <w:lang w:eastAsia="zh-CN"/>
          </w:rPr>
          <w:t>(三)、自然灾害防范措施</w:t>
        </w:r>
        <w:r>
          <w:tab/>
        </w:r>
        <w:r>
          <w:fldChar w:fldCharType="begin"/>
        </w:r>
        <w:r>
          <w:instrText xml:space="preserve"> PAGEREF _Toc3308 \h </w:instrText>
        </w:r>
        <w:r>
          <w:fldChar w:fldCharType="separate"/>
        </w:r>
        <w:r>
          <w:t>28</w:t>
        </w:r>
        <w:r>
          <w:fldChar w:fldCharType="end"/>
        </w:r>
      </w:hyperlink>
    </w:p>
    <w:p>
      <w:pPr>
        <w:pStyle w:val="TOC2"/>
        <w:tabs>
          <w:tab w:val="right" w:leader="dot" w:pos="8306"/>
        </w:tabs>
      </w:pPr>
      <w:hyperlink w:anchor="_Toc6547" w:history="1">
        <w:r>
          <w:rPr>
            <w:rFonts w:ascii="仿宋" w:eastAsia="仿宋" w:hAnsi="仿宋" w:cs="仿宋" w:hint="eastAsia"/>
            <w:lang w:eastAsia="zh-CN"/>
          </w:rPr>
          <w:t>(四)、安全色及安全标志使用要求</w:t>
        </w:r>
        <w:r>
          <w:tab/>
        </w:r>
        <w:r>
          <w:fldChar w:fldCharType="begin"/>
        </w:r>
        <w:r>
          <w:instrText xml:space="preserve"> PAGEREF _Toc6547 \h </w:instrText>
        </w:r>
        <w:r>
          <w:fldChar w:fldCharType="separate"/>
        </w:r>
        <w:r>
          <w:t>29</w:t>
        </w:r>
        <w:r>
          <w:fldChar w:fldCharType="end"/>
        </w:r>
      </w:hyperlink>
    </w:p>
    <w:p>
      <w:pPr>
        <w:pStyle w:val="TOC2"/>
        <w:tabs>
          <w:tab w:val="right" w:leader="dot" w:pos="8306"/>
        </w:tabs>
      </w:pPr>
      <w:hyperlink w:anchor="_Toc2795" w:history="1">
        <w:r>
          <w:rPr>
            <w:rFonts w:ascii="仿宋" w:eastAsia="仿宋" w:hAnsi="仿宋" w:cs="仿宋" w:hint="eastAsia"/>
            <w:lang w:eastAsia="zh-CN"/>
          </w:rPr>
          <w:t>(五)、防尘防毒措施</w:t>
        </w:r>
        <w:r>
          <w:tab/>
        </w:r>
        <w:r>
          <w:fldChar w:fldCharType="begin"/>
        </w:r>
        <w:r>
          <w:instrText xml:space="preserve"> PAGEREF _Toc2795 \h </w:instrText>
        </w:r>
        <w:r>
          <w:fldChar w:fldCharType="separate"/>
        </w:r>
        <w:r>
          <w:t>30</w:t>
        </w:r>
        <w:r>
          <w:fldChar w:fldCharType="end"/>
        </w:r>
      </w:hyperlink>
    </w:p>
    <w:p>
      <w:pPr>
        <w:pStyle w:val="TOC2"/>
        <w:tabs>
          <w:tab w:val="right" w:leader="dot" w:pos="8306"/>
        </w:tabs>
      </w:pPr>
      <w:hyperlink w:anchor="_Toc29869" w:history="1">
        <w:r>
          <w:rPr>
            <w:rFonts w:ascii="仿宋" w:eastAsia="仿宋" w:hAnsi="仿宋" w:cs="仿宋" w:hint="eastAsia"/>
            <w:lang w:eastAsia="zh-CN"/>
          </w:rPr>
          <w:t>(六)、防静电、触电防护及防雷措施</w:t>
        </w:r>
        <w:r>
          <w:tab/>
        </w:r>
        <w:r>
          <w:fldChar w:fldCharType="begin"/>
        </w:r>
        <w:r>
          <w:instrText xml:space="preserve"> PAGEREF _Toc29869 \h </w:instrText>
        </w:r>
        <w:r>
          <w:fldChar w:fldCharType="separate"/>
        </w:r>
        <w:r>
          <w:t>31</w:t>
        </w:r>
        <w:r>
          <w:fldChar w:fldCharType="end"/>
        </w:r>
      </w:hyperlink>
    </w:p>
    <w:p>
      <w:pPr>
        <w:pStyle w:val="TOC2"/>
        <w:tabs>
          <w:tab w:val="right" w:leader="dot" w:pos="8306"/>
        </w:tabs>
      </w:pPr>
      <w:hyperlink w:anchor="_Toc13053" w:history="1">
        <w:r>
          <w:rPr>
            <w:rFonts w:ascii="仿宋" w:eastAsia="仿宋" w:hAnsi="仿宋" w:cs="仿宋" w:hint="eastAsia"/>
            <w:lang w:eastAsia="zh-CN"/>
          </w:rPr>
          <w:t>(七)、机械设备安全保障措施</w:t>
        </w:r>
        <w:r>
          <w:tab/>
        </w:r>
        <w:r>
          <w:fldChar w:fldCharType="begin"/>
        </w:r>
        <w:r>
          <w:instrText xml:space="preserve"> PAGEREF _Toc13053 \h </w:instrText>
        </w:r>
        <w:r>
          <w:fldChar w:fldCharType="separate"/>
        </w:r>
        <w:r>
          <w:t>33</w:t>
        </w:r>
        <w:r>
          <w:fldChar w:fldCharType="end"/>
        </w:r>
      </w:hyperlink>
    </w:p>
    <w:p>
      <w:pPr>
        <w:pStyle w:val="TOC1"/>
        <w:tabs>
          <w:tab w:val="right" w:leader="dot" w:pos="8306"/>
        </w:tabs>
      </w:pPr>
      <w:hyperlink w:anchor="_Toc9848" w:history="1">
        <w:r>
          <w:rPr>
            <w:rFonts w:ascii="仿宋" w:eastAsia="仿宋" w:hAnsi="仿宋" w:cs="仿宋" w:hint="eastAsia"/>
            <w:lang w:eastAsia="zh-CN"/>
          </w:rPr>
          <w:t>十、休闲豆制品项目计划安排</w:t>
        </w:r>
        <w:r>
          <w:tab/>
        </w:r>
        <w:r>
          <w:fldChar w:fldCharType="begin"/>
        </w:r>
        <w:r>
          <w:instrText xml:space="preserve"> PAGEREF _Toc9848 \h </w:instrText>
        </w:r>
        <w:r>
          <w:fldChar w:fldCharType="separate"/>
        </w:r>
        <w:r>
          <w:t>34</w:t>
        </w:r>
        <w:r>
          <w:fldChar w:fldCharType="end"/>
        </w:r>
      </w:hyperlink>
    </w:p>
    <w:p>
      <w:pPr>
        <w:pStyle w:val="TOC2"/>
        <w:tabs>
          <w:tab w:val="right" w:leader="dot" w:pos="8306"/>
        </w:tabs>
      </w:pPr>
      <w:hyperlink w:anchor="_Toc7475" w:history="1">
        <w:r>
          <w:rPr>
            <w:rFonts w:ascii="仿宋" w:eastAsia="仿宋" w:hAnsi="仿宋" w:cs="仿宋" w:hint="eastAsia"/>
            <w:lang w:eastAsia="zh-CN"/>
          </w:rPr>
          <w:t>(一)、建设周期</w:t>
        </w:r>
        <w:r>
          <w:tab/>
        </w:r>
        <w:r>
          <w:fldChar w:fldCharType="begin"/>
        </w:r>
        <w:r>
          <w:instrText xml:space="preserve"> PAGEREF _Toc7475 \h </w:instrText>
        </w:r>
        <w:r>
          <w:fldChar w:fldCharType="separate"/>
        </w:r>
        <w:r>
          <w:t>34</w:t>
        </w:r>
        <w:r>
          <w:fldChar w:fldCharType="end"/>
        </w:r>
      </w:hyperlink>
    </w:p>
    <w:p>
      <w:pPr>
        <w:pStyle w:val="TOC2"/>
        <w:tabs>
          <w:tab w:val="right" w:leader="dot" w:pos="8306"/>
        </w:tabs>
      </w:pPr>
      <w:hyperlink w:anchor="_Toc28721" w:history="1">
        <w:r>
          <w:rPr>
            <w:rFonts w:ascii="仿宋" w:eastAsia="仿宋" w:hAnsi="仿宋" w:cs="仿宋" w:hint="eastAsia"/>
            <w:lang w:eastAsia="zh-CN"/>
          </w:rPr>
          <w:t>(二)、建设进度</w:t>
        </w:r>
        <w:r>
          <w:tab/>
        </w:r>
        <w:r>
          <w:fldChar w:fldCharType="begin"/>
        </w:r>
        <w:r>
          <w:instrText xml:space="preserve"> PAGEREF _Toc28721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06" w:history="1">
        <w:r>
          <w:rPr>
            <w:rFonts w:ascii="仿宋" w:eastAsia="仿宋" w:hAnsi="仿宋" w:cs="仿宋" w:hint="eastAsia"/>
            <w:lang w:eastAsia="zh-CN"/>
          </w:rPr>
          <w:t>(三)、进度安排注意事项</w:t>
        </w:r>
        <w:r>
          <w:tab/>
        </w:r>
        <w:r>
          <w:fldChar w:fldCharType="begin"/>
        </w:r>
        <w:r>
          <w:instrText xml:space="preserve"> PAGEREF _Toc4506 \h </w:instrText>
        </w:r>
        <w:r>
          <w:fldChar w:fldCharType="separate"/>
        </w:r>
        <w:r>
          <w:t>36</w:t>
        </w:r>
        <w:r>
          <w:fldChar w:fldCharType="end"/>
        </w:r>
      </w:hyperlink>
    </w:p>
    <w:p>
      <w:pPr>
        <w:pStyle w:val="TOC2"/>
        <w:tabs>
          <w:tab w:val="right" w:leader="dot" w:pos="8306"/>
        </w:tabs>
      </w:pPr>
      <w:hyperlink w:anchor="_Toc24168" w:history="1">
        <w:r>
          <w:rPr>
            <w:rFonts w:ascii="仿宋" w:eastAsia="仿宋" w:hAnsi="仿宋" w:cs="仿宋" w:hint="eastAsia"/>
            <w:lang w:eastAsia="zh-CN"/>
          </w:rPr>
          <w:t>(四)、人力资源配置</w:t>
        </w:r>
        <w:r>
          <w:tab/>
        </w:r>
        <w:r>
          <w:fldChar w:fldCharType="begin"/>
        </w:r>
        <w:r>
          <w:instrText xml:space="preserve"> PAGEREF _Toc24168 \h </w:instrText>
        </w:r>
        <w:r>
          <w:fldChar w:fldCharType="separate"/>
        </w:r>
        <w:r>
          <w:t>38</w:t>
        </w:r>
        <w:r>
          <w:fldChar w:fldCharType="end"/>
        </w:r>
      </w:hyperlink>
    </w:p>
    <w:p>
      <w:pPr>
        <w:pStyle w:val="TOC1"/>
        <w:tabs>
          <w:tab w:val="right" w:leader="dot" w:pos="8306"/>
        </w:tabs>
      </w:pPr>
      <w:hyperlink w:anchor="_Toc9299" w:history="1">
        <w:r>
          <w:rPr>
            <w:rFonts w:ascii="仿宋" w:eastAsia="仿宋" w:hAnsi="仿宋" w:cs="仿宋" w:hint="eastAsia"/>
            <w:lang w:eastAsia="zh-CN"/>
          </w:rPr>
          <w:t>十一、休闲豆制品项目投资规划</w:t>
        </w:r>
        <w:r>
          <w:tab/>
        </w:r>
        <w:r>
          <w:fldChar w:fldCharType="begin"/>
        </w:r>
        <w:r>
          <w:instrText xml:space="preserve"> PAGEREF _Toc9299 \h </w:instrText>
        </w:r>
        <w:r>
          <w:fldChar w:fldCharType="separate"/>
        </w:r>
        <w:r>
          <w:t>38</w:t>
        </w:r>
        <w:r>
          <w:fldChar w:fldCharType="end"/>
        </w:r>
      </w:hyperlink>
    </w:p>
    <w:p>
      <w:pPr>
        <w:pStyle w:val="TOC2"/>
        <w:tabs>
          <w:tab w:val="right" w:leader="dot" w:pos="8306"/>
        </w:tabs>
      </w:pPr>
      <w:hyperlink w:anchor="_Toc20291" w:history="1">
        <w:r>
          <w:rPr>
            <w:rFonts w:ascii="仿宋" w:eastAsia="仿宋" w:hAnsi="仿宋" w:cs="仿宋" w:hint="eastAsia"/>
            <w:lang w:eastAsia="zh-CN"/>
          </w:rPr>
          <w:t>(一)、休闲豆制品项目总投资估算</w:t>
        </w:r>
        <w:r>
          <w:tab/>
        </w:r>
        <w:r>
          <w:fldChar w:fldCharType="begin"/>
        </w:r>
        <w:r>
          <w:instrText xml:space="preserve"> PAGEREF _Toc20291 \h </w:instrText>
        </w:r>
        <w:r>
          <w:fldChar w:fldCharType="separate"/>
        </w:r>
        <w:r>
          <w:t>38</w:t>
        </w:r>
        <w:r>
          <w:fldChar w:fldCharType="end"/>
        </w:r>
      </w:hyperlink>
    </w:p>
    <w:p>
      <w:pPr>
        <w:pStyle w:val="TOC2"/>
        <w:tabs>
          <w:tab w:val="right" w:leader="dot" w:pos="8306"/>
        </w:tabs>
      </w:pPr>
      <w:hyperlink w:anchor="_Toc4940" w:history="1">
        <w:r>
          <w:rPr>
            <w:rFonts w:ascii="仿宋" w:eastAsia="仿宋" w:hAnsi="仿宋" w:cs="仿宋" w:hint="eastAsia"/>
            <w:lang w:eastAsia="zh-CN"/>
          </w:rPr>
          <w:t>(二)、资金筹措</w:t>
        </w:r>
        <w:r>
          <w:tab/>
        </w:r>
        <w:r>
          <w:fldChar w:fldCharType="begin"/>
        </w:r>
        <w:r>
          <w:instrText xml:space="preserve"> PAGEREF _Toc4940 \h </w:instrText>
        </w:r>
        <w:r>
          <w:fldChar w:fldCharType="separate"/>
        </w:r>
        <w:r>
          <w:t>40</w:t>
        </w:r>
        <w:r>
          <w:fldChar w:fldCharType="end"/>
        </w:r>
      </w:hyperlink>
    </w:p>
    <w:p>
      <w:pPr>
        <w:pStyle w:val="TOC1"/>
        <w:tabs>
          <w:tab w:val="right" w:leader="dot" w:pos="8306"/>
        </w:tabs>
      </w:pPr>
      <w:hyperlink w:anchor="_Toc2004" w:history="1">
        <w:r>
          <w:rPr>
            <w:rFonts w:ascii="仿宋" w:eastAsia="仿宋" w:hAnsi="仿宋" w:cs="仿宋" w:hint="eastAsia"/>
            <w:lang w:eastAsia="zh-CN"/>
          </w:rPr>
          <w:t>十二、休闲豆制品项目环境影响分析</w:t>
        </w:r>
        <w:r>
          <w:tab/>
        </w:r>
        <w:r>
          <w:fldChar w:fldCharType="begin"/>
        </w:r>
        <w:r>
          <w:instrText xml:space="preserve"> PAGEREF _Toc2004 \h </w:instrText>
        </w:r>
        <w:r>
          <w:fldChar w:fldCharType="separate"/>
        </w:r>
        <w:r>
          <w:t>40</w:t>
        </w:r>
        <w:r>
          <w:fldChar w:fldCharType="end"/>
        </w:r>
      </w:hyperlink>
    </w:p>
    <w:p>
      <w:pPr>
        <w:pStyle w:val="TOC2"/>
        <w:tabs>
          <w:tab w:val="right" w:leader="dot" w:pos="8306"/>
        </w:tabs>
      </w:pPr>
      <w:hyperlink w:anchor="_Toc31430" w:history="1">
        <w:r>
          <w:rPr>
            <w:rFonts w:ascii="仿宋" w:eastAsia="仿宋" w:hAnsi="仿宋" w:cs="仿宋" w:hint="eastAsia"/>
            <w:lang w:eastAsia="zh-CN"/>
          </w:rPr>
          <w:t>(一)、建设区域环境质量现状</w:t>
        </w:r>
        <w:r>
          <w:tab/>
        </w:r>
        <w:r>
          <w:fldChar w:fldCharType="begin"/>
        </w:r>
        <w:r>
          <w:instrText xml:space="preserve"> PAGEREF _Toc31430 \h </w:instrText>
        </w:r>
        <w:r>
          <w:fldChar w:fldCharType="separate"/>
        </w:r>
        <w:r>
          <w:t>40</w:t>
        </w:r>
        <w:r>
          <w:fldChar w:fldCharType="end"/>
        </w:r>
      </w:hyperlink>
    </w:p>
    <w:p>
      <w:pPr>
        <w:pStyle w:val="TOC2"/>
        <w:tabs>
          <w:tab w:val="right" w:leader="dot" w:pos="8306"/>
        </w:tabs>
      </w:pPr>
      <w:hyperlink w:anchor="_Toc14591" w:history="1">
        <w:r>
          <w:rPr>
            <w:rFonts w:ascii="仿宋" w:eastAsia="仿宋" w:hAnsi="仿宋" w:cs="仿宋" w:hint="eastAsia"/>
            <w:lang w:eastAsia="zh-CN"/>
          </w:rPr>
          <w:t>(二)、建设期环境保护</w:t>
        </w:r>
        <w:r>
          <w:tab/>
        </w:r>
        <w:r>
          <w:fldChar w:fldCharType="begin"/>
        </w:r>
        <w:r>
          <w:instrText xml:space="preserve"> PAGEREF _Toc14591 \h </w:instrText>
        </w:r>
        <w:r>
          <w:fldChar w:fldCharType="separate"/>
        </w:r>
        <w:r>
          <w:t>42</w:t>
        </w:r>
        <w:r>
          <w:fldChar w:fldCharType="end"/>
        </w:r>
      </w:hyperlink>
    </w:p>
    <w:p>
      <w:pPr>
        <w:pStyle w:val="TOC2"/>
        <w:tabs>
          <w:tab w:val="right" w:leader="dot" w:pos="8306"/>
        </w:tabs>
      </w:pPr>
      <w:hyperlink w:anchor="_Toc24339" w:history="1">
        <w:r>
          <w:rPr>
            <w:rFonts w:ascii="仿宋" w:eastAsia="仿宋" w:hAnsi="仿宋" w:cs="仿宋" w:hint="eastAsia"/>
            <w:lang w:eastAsia="zh-CN"/>
          </w:rPr>
          <w:t>(三)、运营期环境保护</w:t>
        </w:r>
        <w:r>
          <w:tab/>
        </w:r>
        <w:r>
          <w:fldChar w:fldCharType="begin"/>
        </w:r>
        <w:r>
          <w:instrText xml:space="preserve"> PAGEREF _Toc24339 \h </w:instrText>
        </w:r>
        <w:r>
          <w:fldChar w:fldCharType="separate"/>
        </w:r>
        <w:r>
          <w:t>43</w:t>
        </w:r>
        <w:r>
          <w:fldChar w:fldCharType="end"/>
        </w:r>
      </w:hyperlink>
    </w:p>
    <w:p>
      <w:pPr>
        <w:pStyle w:val="TOC2"/>
        <w:tabs>
          <w:tab w:val="right" w:leader="dot" w:pos="8306"/>
        </w:tabs>
      </w:pPr>
      <w:hyperlink w:anchor="_Toc6350" w:history="1">
        <w:r>
          <w:rPr>
            <w:rFonts w:ascii="仿宋" w:eastAsia="仿宋" w:hAnsi="仿宋" w:cs="仿宋" w:hint="eastAsia"/>
            <w:lang w:eastAsia="zh-CN"/>
          </w:rPr>
          <w:t>(四)、休闲豆制品项目建设对区域经济的影响</w:t>
        </w:r>
        <w:r>
          <w:tab/>
        </w:r>
        <w:r>
          <w:fldChar w:fldCharType="begin"/>
        </w:r>
        <w:r>
          <w:instrText xml:space="preserve"> PAGEREF _Toc6350 \h </w:instrText>
        </w:r>
        <w:r>
          <w:fldChar w:fldCharType="separate"/>
        </w:r>
        <w:r>
          <w:t>45</w:t>
        </w:r>
        <w:r>
          <w:fldChar w:fldCharType="end"/>
        </w:r>
      </w:hyperlink>
    </w:p>
    <w:p>
      <w:pPr>
        <w:pStyle w:val="TOC2"/>
        <w:tabs>
          <w:tab w:val="right" w:leader="dot" w:pos="8306"/>
        </w:tabs>
      </w:pPr>
      <w:hyperlink w:anchor="_Toc15658" w:history="1">
        <w:r>
          <w:rPr>
            <w:rFonts w:ascii="仿宋" w:eastAsia="仿宋" w:hAnsi="仿宋" w:cs="仿宋" w:hint="eastAsia"/>
            <w:lang w:eastAsia="zh-CN"/>
          </w:rPr>
          <w:t>(五)、废弃物处理</w:t>
        </w:r>
        <w:r>
          <w:tab/>
        </w:r>
        <w:r>
          <w:fldChar w:fldCharType="begin"/>
        </w:r>
        <w:r>
          <w:instrText xml:space="preserve"> PAGEREF _Toc15658 \h </w:instrText>
        </w:r>
        <w:r>
          <w:fldChar w:fldCharType="separate"/>
        </w:r>
        <w:r>
          <w:t>46</w:t>
        </w:r>
        <w:r>
          <w:fldChar w:fldCharType="end"/>
        </w:r>
      </w:hyperlink>
    </w:p>
    <w:p>
      <w:pPr>
        <w:pStyle w:val="TOC2"/>
        <w:tabs>
          <w:tab w:val="right" w:leader="dot" w:pos="8306"/>
        </w:tabs>
      </w:pPr>
      <w:hyperlink w:anchor="_Toc6945" w:history="1">
        <w:r>
          <w:rPr>
            <w:rFonts w:ascii="仿宋" w:eastAsia="仿宋" w:hAnsi="仿宋" w:cs="仿宋" w:hint="eastAsia"/>
            <w:lang w:eastAsia="zh-CN"/>
          </w:rPr>
          <w:t>(六)、特殊环境影响分析</w:t>
        </w:r>
        <w:r>
          <w:tab/>
        </w:r>
        <w:r>
          <w:fldChar w:fldCharType="begin"/>
        </w:r>
        <w:r>
          <w:instrText xml:space="preserve"> PAGEREF _Toc6945 \h </w:instrText>
        </w:r>
        <w:r>
          <w:fldChar w:fldCharType="separate"/>
        </w:r>
        <w:r>
          <w:t>48</w:t>
        </w:r>
        <w:r>
          <w:fldChar w:fldCharType="end"/>
        </w:r>
      </w:hyperlink>
    </w:p>
    <w:p>
      <w:pPr>
        <w:pStyle w:val="TOC2"/>
        <w:tabs>
          <w:tab w:val="right" w:leader="dot" w:pos="8306"/>
        </w:tabs>
      </w:pPr>
      <w:hyperlink w:anchor="_Toc8456" w:history="1">
        <w:r>
          <w:rPr>
            <w:rFonts w:ascii="仿宋" w:eastAsia="仿宋" w:hAnsi="仿宋" w:cs="仿宋" w:hint="eastAsia"/>
            <w:lang w:eastAsia="zh-CN"/>
          </w:rPr>
          <w:t>(七)、清洁生产</w:t>
        </w:r>
        <w:r>
          <w:tab/>
        </w:r>
        <w:r>
          <w:fldChar w:fldCharType="begin"/>
        </w:r>
        <w:r>
          <w:instrText xml:space="preserve"> PAGEREF _Toc8456 \h </w:instrText>
        </w:r>
        <w:r>
          <w:fldChar w:fldCharType="separate"/>
        </w:r>
        <w:r>
          <w:t>49</w:t>
        </w:r>
        <w:r>
          <w:fldChar w:fldCharType="end"/>
        </w:r>
      </w:hyperlink>
    </w:p>
    <w:p>
      <w:pPr>
        <w:pStyle w:val="TOC2"/>
        <w:tabs>
          <w:tab w:val="right" w:leader="dot" w:pos="8306"/>
        </w:tabs>
      </w:pPr>
      <w:hyperlink w:anchor="_Toc27931" w:history="1">
        <w:r>
          <w:rPr>
            <w:rFonts w:ascii="仿宋" w:eastAsia="仿宋" w:hAnsi="仿宋" w:cs="仿宋" w:hint="eastAsia"/>
            <w:lang w:eastAsia="zh-CN"/>
          </w:rPr>
          <w:t>(八)、环境保护综合评价</w:t>
        </w:r>
        <w:r>
          <w:tab/>
        </w:r>
        <w:r>
          <w:fldChar w:fldCharType="begin"/>
        </w:r>
        <w:r>
          <w:instrText xml:space="preserve"> PAGEREF _Toc27931 \h </w:instrText>
        </w:r>
        <w:r>
          <w:fldChar w:fldCharType="separate"/>
        </w:r>
        <w:r>
          <w:t>50</w:t>
        </w:r>
        <w:r>
          <w:fldChar w:fldCharType="end"/>
        </w:r>
      </w:hyperlink>
    </w:p>
    <w:p>
      <w:pPr>
        <w:pStyle w:val="TOC1"/>
        <w:tabs>
          <w:tab w:val="right" w:leader="dot" w:pos="8306"/>
        </w:tabs>
      </w:pPr>
      <w:hyperlink w:anchor="_Toc30715" w:history="1">
        <w:r>
          <w:rPr>
            <w:rFonts w:ascii="仿宋" w:eastAsia="仿宋" w:hAnsi="仿宋" w:cs="仿宋" w:hint="eastAsia"/>
            <w:lang w:eastAsia="zh-CN"/>
          </w:rPr>
          <w:t>十三、质量管理体系</w:t>
        </w:r>
        <w:r>
          <w:tab/>
        </w:r>
        <w:r>
          <w:fldChar w:fldCharType="begin"/>
        </w:r>
        <w:r>
          <w:instrText xml:space="preserve"> PAGEREF _Toc30715 \h </w:instrText>
        </w:r>
        <w:r>
          <w:fldChar w:fldCharType="separate"/>
        </w:r>
        <w:r>
          <w:t>51</w:t>
        </w:r>
        <w:r>
          <w:fldChar w:fldCharType="end"/>
        </w:r>
      </w:hyperlink>
    </w:p>
    <w:p>
      <w:pPr>
        <w:pStyle w:val="TOC2"/>
        <w:tabs>
          <w:tab w:val="right" w:leader="dot" w:pos="8306"/>
        </w:tabs>
      </w:pPr>
      <w:hyperlink w:anchor="_Toc12477" w:history="1">
        <w:r>
          <w:rPr>
            <w:rFonts w:ascii="仿宋" w:eastAsia="仿宋" w:hAnsi="仿宋" w:cs="仿宋" w:hint="eastAsia"/>
            <w:lang w:eastAsia="zh-CN"/>
          </w:rPr>
          <w:t>(一)、质量目标与方针</w:t>
        </w:r>
        <w:r>
          <w:tab/>
        </w:r>
        <w:r>
          <w:fldChar w:fldCharType="begin"/>
        </w:r>
        <w:r>
          <w:instrText xml:space="preserve"> PAGEREF _Toc12477 \h </w:instrText>
        </w:r>
        <w:r>
          <w:fldChar w:fldCharType="separate"/>
        </w:r>
        <w:r>
          <w:t>51</w:t>
        </w:r>
        <w:r>
          <w:fldChar w:fldCharType="end"/>
        </w:r>
      </w:hyperlink>
    </w:p>
    <w:p>
      <w:pPr>
        <w:pStyle w:val="TOC2"/>
        <w:tabs>
          <w:tab w:val="right" w:leader="dot" w:pos="8306"/>
        </w:tabs>
      </w:pPr>
      <w:hyperlink w:anchor="_Toc17985" w:history="1">
        <w:r>
          <w:rPr>
            <w:rFonts w:ascii="仿宋" w:eastAsia="仿宋" w:hAnsi="仿宋" w:cs="仿宋" w:hint="eastAsia"/>
            <w:lang w:eastAsia="zh-CN"/>
          </w:rPr>
          <w:t>(二)、质量管理责任</w:t>
        </w:r>
        <w:r>
          <w:tab/>
        </w:r>
        <w:r>
          <w:fldChar w:fldCharType="begin"/>
        </w:r>
        <w:r>
          <w:instrText xml:space="preserve"> PAGEREF _Toc17985 \h </w:instrText>
        </w:r>
        <w:r>
          <w:fldChar w:fldCharType="separate"/>
        </w:r>
        <w:r>
          <w:t>52</w:t>
        </w:r>
        <w:r>
          <w:fldChar w:fldCharType="end"/>
        </w:r>
      </w:hyperlink>
    </w:p>
    <w:p>
      <w:pPr>
        <w:pStyle w:val="TOC2"/>
        <w:tabs>
          <w:tab w:val="right" w:leader="dot" w:pos="8306"/>
        </w:tabs>
      </w:pPr>
      <w:hyperlink w:anchor="_Toc8842" w:history="1">
        <w:r>
          <w:rPr>
            <w:rFonts w:ascii="仿宋" w:eastAsia="仿宋" w:hAnsi="仿宋" w:cs="仿宋" w:hint="eastAsia"/>
            <w:lang w:eastAsia="zh-CN"/>
          </w:rPr>
          <w:t>(三)、质量管理体系文件</w:t>
        </w:r>
        <w:r>
          <w:tab/>
        </w:r>
        <w:r>
          <w:fldChar w:fldCharType="begin"/>
        </w:r>
        <w:r>
          <w:instrText xml:space="preserve"> PAGEREF _Toc8842 \h </w:instrText>
        </w:r>
        <w:r>
          <w:fldChar w:fldCharType="separate"/>
        </w:r>
        <w:r>
          <w:t>53</w:t>
        </w:r>
        <w:r>
          <w:fldChar w:fldCharType="end"/>
        </w:r>
      </w:hyperlink>
    </w:p>
    <w:p>
      <w:pPr>
        <w:pStyle w:val="TOC2"/>
        <w:tabs>
          <w:tab w:val="right" w:leader="dot" w:pos="8306"/>
        </w:tabs>
      </w:pPr>
      <w:hyperlink w:anchor="_Toc25250" w:history="1">
        <w:r>
          <w:rPr>
            <w:rFonts w:ascii="仿宋" w:eastAsia="仿宋" w:hAnsi="仿宋" w:cs="仿宋" w:hint="eastAsia"/>
            <w:lang w:eastAsia="zh-CN"/>
          </w:rPr>
          <w:t>(四)、质量培训与教育</w:t>
        </w:r>
        <w:r>
          <w:tab/>
        </w:r>
        <w:r>
          <w:fldChar w:fldCharType="begin"/>
        </w:r>
        <w:r>
          <w:instrText xml:space="preserve"> PAGEREF _Toc25250 \h </w:instrText>
        </w:r>
        <w:r>
          <w:fldChar w:fldCharType="separate"/>
        </w:r>
        <w:r>
          <w:t>56</w:t>
        </w:r>
        <w:r>
          <w:fldChar w:fldCharType="end"/>
        </w:r>
      </w:hyperlink>
    </w:p>
    <w:p>
      <w:pPr>
        <w:pStyle w:val="TOC2"/>
        <w:tabs>
          <w:tab w:val="right" w:leader="dot" w:pos="8306"/>
        </w:tabs>
      </w:pPr>
      <w:hyperlink w:anchor="_Toc24881" w:history="1">
        <w:r>
          <w:rPr>
            <w:rFonts w:ascii="仿宋" w:eastAsia="仿宋" w:hAnsi="仿宋" w:cs="仿宋" w:hint="eastAsia"/>
            <w:lang w:eastAsia="zh-CN"/>
          </w:rPr>
          <w:t>(五)、质量审核与评价</w:t>
        </w:r>
        <w:r>
          <w:tab/>
        </w:r>
        <w:r>
          <w:fldChar w:fldCharType="begin"/>
        </w:r>
        <w:r>
          <w:instrText xml:space="preserve"> PAGEREF _Toc24881 \h </w:instrText>
        </w:r>
        <w:r>
          <w:fldChar w:fldCharType="separate"/>
        </w:r>
        <w:r>
          <w:t>57</w:t>
        </w:r>
        <w:r>
          <w:fldChar w:fldCharType="end"/>
        </w:r>
      </w:hyperlink>
    </w:p>
    <w:p>
      <w:pPr>
        <w:pStyle w:val="TOC2"/>
        <w:tabs>
          <w:tab w:val="right" w:leader="dot" w:pos="8306"/>
        </w:tabs>
      </w:pPr>
      <w:hyperlink w:anchor="_Toc12277" w:history="1">
        <w:r>
          <w:rPr>
            <w:rFonts w:ascii="仿宋" w:eastAsia="仿宋" w:hAnsi="仿宋" w:cs="仿宋" w:hint="eastAsia"/>
            <w:lang w:eastAsia="zh-CN"/>
          </w:rPr>
          <w:t>(六)、不符合与纠正措施</w:t>
        </w:r>
        <w:r>
          <w:tab/>
        </w:r>
        <w:r>
          <w:fldChar w:fldCharType="begin"/>
        </w:r>
        <w:r>
          <w:instrText xml:space="preserve"> PAGEREF _Toc12277 \h </w:instrText>
        </w:r>
        <w:r>
          <w:fldChar w:fldCharType="separate"/>
        </w:r>
        <w:r>
          <w:t>58</w:t>
        </w:r>
        <w:r>
          <w:fldChar w:fldCharType="end"/>
        </w:r>
      </w:hyperlink>
    </w:p>
    <w:p>
      <w:pPr>
        <w:pStyle w:val="TOC1"/>
        <w:tabs>
          <w:tab w:val="right" w:leader="dot" w:pos="8306"/>
        </w:tabs>
      </w:pPr>
      <w:hyperlink w:anchor="_Toc3973" w:history="1">
        <w:r>
          <w:rPr>
            <w:rFonts w:ascii="仿宋" w:eastAsia="仿宋" w:hAnsi="仿宋" w:cs="仿宋" w:hint="eastAsia"/>
            <w:lang w:eastAsia="zh-CN"/>
          </w:rPr>
          <w:t>十四、休闲豆制品项目治理与监督</w:t>
        </w:r>
        <w:r>
          <w:tab/>
        </w:r>
        <w:r>
          <w:fldChar w:fldCharType="begin"/>
        </w:r>
        <w:r>
          <w:instrText xml:space="preserve"> PAGEREF _Toc3973 \h </w:instrText>
        </w:r>
        <w:r>
          <w:fldChar w:fldCharType="separate"/>
        </w:r>
        <w:r>
          <w:t>59</w:t>
        </w:r>
        <w:r>
          <w:fldChar w:fldCharType="end"/>
        </w:r>
      </w:hyperlink>
    </w:p>
    <w:p>
      <w:pPr>
        <w:pStyle w:val="TOC2"/>
        <w:tabs>
          <w:tab w:val="right" w:leader="dot" w:pos="8306"/>
        </w:tabs>
      </w:pPr>
      <w:hyperlink w:anchor="_Toc19374" w:history="1">
        <w:r>
          <w:rPr>
            <w:rFonts w:ascii="仿宋" w:eastAsia="仿宋" w:hAnsi="仿宋" w:cs="仿宋" w:hint="eastAsia"/>
            <w:lang w:eastAsia="zh-CN"/>
          </w:rPr>
          <w:t>(一)、休闲豆制品项目治理结构</w:t>
        </w:r>
        <w:r>
          <w:tab/>
        </w:r>
        <w:r>
          <w:fldChar w:fldCharType="begin"/>
        </w:r>
        <w:r>
          <w:instrText xml:space="preserve"> PAGEREF _Toc19374 \h </w:instrText>
        </w:r>
        <w:r>
          <w:fldChar w:fldCharType="separate"/>
        </w:r>
        <w:r>
          <w:t>59</w:t>
        </w:r>
        <w:r>
          <w:fldChar w:fldCharType="end"/>
        </w:r>
      </w:hyperlink>
    </w:p>
    <w:p>
      <w:pPr>
        <w:pStyle w:val="TOC2"/>
        <w:tabs>
          <w:tab w:val="right" w:leader="dot" w:pos="8306"/>
        </w:tabs>
      </w:pPr>
      <w:hyperlink w:anchor="_Toc2903" w:history="1">
        <w:r>
          <w:rPr>
            <w:rFonts w:ascii="仿宋" w:eastAsia="仿宋" w:hAnsi="仿宋" w:cs="仿宋" w:hint="eastAsia"/>
            <w:lang w:eastAsia="zh-CN"/>
          </w:rPr>
          <w:t>(二)、监督与审计</w:t>
        </w:r>
        <w:r>
          <w:tab/>
        </w:r>
        <w:r>
          <w:fldChar w:fldCharType="begin"/>
        </w:r>
        <w:r>
          <w:instrText xml:space="preserve"> PAGEREF _Toc2903 \h </w:instrText>
        </w:r>
        <w:r>
          <w:fldChar w:fldCharType="separate"/>
        </w:r>
        <w:r>
          <w:t>61</w:t>
        </w:r>
        <w:r>
          <w:fldChar w:fldCharType="end"/>
        </w:r>
      </w:hyperlink>
    </w:p>
    <w:p>
      <w:pPr>
        <w:pStyle w:val="TOC1"/>
        <w:tabs>
          <w:tab w:val="right" w:leader="dot" w:pos="8306"/>
        </w:tabs>
      </w:pPr>
      <w:hyperlink w:anchor="_Toc8672" w:history="1">
        <w:r>
          <w:rPr>
            <w:rFonts w:ascii="仿宋" w:eastAsia="仿宋" w:hAnsi="仿宋" w:cs="仿宋" w:hint="eastAsia"/>
            <w:lang w:eastAsia="zh-CN"/>
          </w:rPr>
          <w:t>十五、休闲豆制品项目实施时间节点</w:t>
        </w:r>
        <w:r>
          <w:tab/>
        </w:r>
        <w:r>
          <w:fldChar w:fldCharType="begin"/>
        </w:r>
        <w:r>
          <w:instrText xml:space="preserve"> PAGEREF _Toc8672 \h </w:instrText>
        </w:r>
        <w:r>
          <w:fldChar w:fldCharType="separate"/>
        </w:r>
        <w:r>
          <w:t>62</w:t>
        </w:r>
        <w:r>
          <w:fldChar w:fldCharType="end"/>
        </w:r>
      </w:hyperlink>
    </w:p>
    <w:p>
      <w:pPr>
        <w:pStyle w:val="TOC2"/>
        <w:tabs>
          <w:tab w:val="right" w:leader="dot" w:pos="8306"/>
        </w:tabs>
      </w:pPr>
      <w:hyperlink w:anchor="_Toc2022" w:history="1">
        <w:r>
          <w:rPr>
            <w:rFonts w:ascii="仿宋" w:eastAsia="仿宋" w:hAnsi="仿宋" w:cs="仿宋" w:hint="eastAsia"/>
            <w:lang w:eastAsia="zh-CN"/>
          </w:rPr>
          <w:t>(一)、休闲豆制品项目启动阶段时间节点</w:t>
        </w:r>
        <w:r>
          <w:tab/>
        </w:r>
        <w:r>
          <w:fldChar w:fldCharType="begin"/>
        </w:r>
        <w:r>
          <w:instrText xml:space="preserve"> PAGEREF _Toc2022 \h </w:instrText>
        </w:r>
        <w:r>
          <w:fldChar w:fldCharType="separate"/>
        </w:r>
        <w:r>
          <w:t>62</w:t>
        </w:r>
        <w:r>
          <w:fldChar w:fldCharType="end"/>
        </w:r>
      </w:hyperlink>
    </w:p>
    <w:p>
      <w:pPr>
        <w:pStyle w:val="TOC2"/>
        <w:tabs>
          <w:tab w:val="right" w:leader="dot" w:pos="8306"/>
        </w:tabs>
      </w:pPr>
      <w:hyperlink w:anchor="_Toc6753" w:history="1">
        <w:r>
          <w:rPr>
            <w:rFonts w:ascii="仿宋" w:eastAsia="仿宋" w:hAnsi="仿宋" w:cs="仿宋" w:hint="eastAsia"/>
            <w:lang w:eastAsia="zh-CN"/>
          </w:rPr>
          <w:t>(二)、休闲豆制品项目执行阶段时间节点</w:t>
        </w:r>
        <w:r>
          <w:tab/>
        </w:r>
        <w:r>
          <w:fldChar w:fldCharType="begin"/>
        </w:r>
        <w:r>
          <w:instrText xml:space="preserve"> PAGEREF _Toc6753 \h </w:instrText>
        </w:r>
        <w:r>
          <w:fldChar w:fldCharType="separate"/>
        </w:r>
        <w:r>
          <w:t>63</w:t>
        </w:r>
        <w:r>
          <w:fldChar w:fldCharType="end"/>
        </w:r>
      </w:hyperlink>
    </w:p>
    <w:p>
      <w:pPr>
        <w:pStyle w:val="TOC2"/>
        <w:tabs>
          <w:tab w:val="right" w:leader="dot" w:pos="8306"/>
        </w:tabs>
      </w:pPr>
      <w:hyperlink w:anchor="_Toc4351" w:history="1">
        <w:r>
          <w:rPr>
            <w:rFonts w:ascii="仿宋" w:eastAsia="仿宋" w:hAnsi="仿宋" w:cs="仿宋" w:hint="eastAsia"/>
            <w:lang w:eastAsia="zh-CN"/>
          </w:rPr>
          <w:t>(三)、休闲豆制品项目完成阶段时间节点</w:t>
        </w:r>
        <w:r>
          <w:tab/>
        </w:r>
        <w:r>
          <w:fldChar w:fldCharType="begin"/>
        </w:r>
        <w:r>
          <w:instrText xml:space="preserve"> PAGEREF _Toc4351 \h </w:instrText>
        </w:r>
        <w:r>
          <w:fldChar w:fldCharType="separate"/>
        </w:r>
        <w:r>
          <w:t>64</w:t>
        </w:r>
        <w:r>
          <w:fldChar w:fldCharType="end"/>
        </w:r>
      </w:hyperlink>
    </w:p>
    <w:p>
      <w:pPr>
        <w:pStyle w:val="TOC1"/>
        <w:tabs>
          <w:tab w:val="right" w:leader="dot" w:pos="8306"/>
        </w:tabs>
      </w:pPr>
      <w:hyperlink w:anchor="_Toc28649" w:history="1">
        <w:r>
          <w:rPr>
            <w:rFonts w:ascii="仿宋" w:eastAsia="仿宋" w:hAnsi="仿宋" w:cs="仿宋" w:hint="eastAsia"/>
            <w:lang w:eastAsia="zh-CN"/>
          </w:rPr>
          <w:t>十六、休闲豆制品项目实施保障措施</w:t>
        </w:r>
        <w:r>
          <w:tab/>
        </w:r>
        <w:r>
          <w:fldChar w:fldCharType="begin"/>
        </w:r>
        <w:r>
          <w:instrText xml:space="preserve"> PAGEREF _Toc28649 \h </w:instrText>
        </w:r>
        <w:r>
          <w:fldChar w:fldCharType="separate"/>
        </w:r>
        <w:r>
          <w:t>65</w:t>
        </w:r>
        <w:r>
          <w:fldChar w:fldCharType="end"/>
        </w:r>
      </w:hyperlink>
    </w:p>
    <w:p>
      <w:pPr>
        <w:pStyle w:val="TOC2"/>
        <w:tabs>
          <w:tab w:val="right" w:leader="dot" w:pos="8306"/>
        </w:tabs>
      </w:pPr>
      <w:hyperlink w:anchor="_Toc25612" w:history="1">
        <w:r>
          <w:rPr>
            <w:rFonts w:ascii="仿宋" w:eastAsia="仿宋" w:hAnsi="仿宋" w:cs="仿宋" w:hint="eastAsia"/>
            <w:lang w:eastAsia="zh-CN"/>
          </w:rPr>
          <w:t>(一)、休闲豆制品项目实施保障机制</w:t>
        </w:r>
        <w:r>
          <w:tab/>
        </w:r>
        <w:r>
          <w:fldChar w:fldCharType="begin"/>
        </w:r>
        <w:r>
          <w:instrText xml:space="preserve"> PAGEREF _Toc25612 \h </w:instrText>
        </w:r>
        <w:r>
          <w:fldChar w:fldCharType="separate"/>
        </w:r>
        <w:r>
          <w:t>65</w:t>
        </w:r>
        <w:r>
          <w:fldChar w:fldCharType="end"/>
        </w:r>
      </w:hyperlink>
    </w:p>
    <w:p>
      <w:pPr>
        <w:pStyle w:val="TOC2"/>
        <w:tabs>
          <w:tab w:val="right" w:leader="dot" w:pos="8306"/>
        </w:tabs>
      </w:pPr>
      <w:hyperlink w:anchor="_Toc2414" w:history="1">
        <w:r>
          <w:rPr>
            <w:rFonts w:ascii="仿宋" w:eastAsia="仿宋" w:hAnsi="仿宋" w:cs="仿宋" w:hint="eastAsia"/>
            <w:lang w:eastAsia="zh-CN"/>
          </w:rPr>
          <w:t>(二)、休闲豆制品项目法律合规要求</w:t>
        </w:r>
        <w:r>
          <w:tab/>
        </w:r>
        <w:r>
          <w:fldChar w:fldCharType="begin"/>
        </w:r>
        <w:r>
          <w:instrText xml:space="preserve"> PAGEREF _Toc2414 \h </w:instrText>
        </w:r>
        <w:r>
          <w:fldChar w:fldCharType="separate"/>
        </w:r>
        <w:r>
          <w:t>69</w:t>
        </w:r>
        <w:r>
          <w:fldChar w:fldCharType="end"/>
        </w:r>
      </w:hyperlink>
    </w:p>
    <w:p>
      <w:pPr>
        <w:pStyle w:val="TOC2"/>
        <w:tabs>
          <w:tab w:val="right" w:leader="dot" w:pos="8306"/>
        </w:tabs>
      </w:pPr>
      <w:hyperlink w:anchor="_Toc13980" w:history="1">
        <w:r>
          <w:rPr>
            <w:rFonts w:ascii="仿宋" w:eastAsia="仿宋" w:hAnsi="仿宋" w:cs="仿宋" w:hint="eastAsia"/>
            <w:lang w:eastAsia="zh-CN"/>
          </w:rPr>
          <w:t>(三)、休闲豆制品项目合同管理与法律事务</w:t>
        </w:r>
        <w:r>
          <w:tab/>
        </w:r>
        <w:r>
          <w:fldChar w:fldCharType="begin"/>
        </w:r>
        <w:r>
          <w:instrText xml:space="preserve"> PAGEREF _Toc13980 \h </w:instrText>
        </w:r>
        <w:r>
          <w:fldChar w:fldCharType="separate"/>
        </w:r>
        <w:r>
          <w:t>73</w:t>
        </w:r>
        <w:r>
          <w:fldChar w:fldCharType="end"/>
        </w:r>
      </w:hyperlink>
    </w:p>
    <w:p>
      <w:pPr>
        <w:pStyle w:val="TOC2"/>
        <w:tabs>
          <w:tab w:val="right" w:leader="dot" w:pos="8306"/>
        </w:tabs>
      </w:pPr>
      <w:hyperlink w:anchor="_Toc12035" w:history="1">
        <w:r>
          <w:rPr>
            <w:rFonts w:ascii="仿宋" w:eastAsia="仿宋" w:hAnsi="仿宋" w:cs="仿宋" w:hint="eastAsia"/>
            <w:lang w:eastAsia="zh-CN"/>
          </w:rPr>
          <w:t>(四)、休闲豆制品项目知识产权保护策略</w:t>
        </w:r>
        <w:r>
          <w:tab/>
        </w:r>
        <w:r>
          <w:fldChar w:fldCharType="begin"/>
        </w:r>
        <w:r>
          <w:instrText xml:space="preserve"> PAGEREF _Toc12035 \h </w:instrText>
        </w:r>
        <w:r>
          <w:fldChar w:fldCharType="separate"/>
        </w:r>
        <w:r>
          <w:t>79</w:t>
        </w:r>
        <w:r>
          <w:fldChar w:fldCharType="end"/>
        </w:r>
      </w:hyperlink>
    </w:p>
    <w:p>
      <w:pPr>
        <w:pStyle w:val="TOC1"/>
        <w:tabs>
          <w:tab w:val="right" w:leader="dot" w:pos="8306"/>
        </w:tabs>
      </w:pPr>
      <w:hyperlink w:anchor="_Toc32301" w:history="1">
        <w:r>
          <w:rPr>
            <w:rFonts w:ascii="仿宋" w:eastAsia="仿宋" w:hAnsi="仿宋" w:cs="仿宋" w:hint="eastAsia"/>
            <w:lang w:eastAsia="zh-CN"/>
          </w:rPr>
          <w:t>十七、供应链管理</w:t>
        </w:r>
        <w:r>
          <w:tab/>
        </w:r>
        <w:r>
          <w:fldChar w:fldCharType="begin"/>
        </w:r>
        <w:r>
          <w:instrText xml:space="preserve"> PAGEREF _Toc32301 \h </w:instrText>
        </w:r>
        <w:r>
          <w:fldChar w:fldCharType="separate"/>
        </w:r>
        <w:r>
          <w:t>82</w:t>
        </w:r>
        <w:r>
          <w:fldChar w:fldCharType="end"/>
        </w:r>
      </w:hyperlink>
    </w:p>
    <w:p>
      <w:pPr>
        <w:pStyle w:val="TOC2"/>
        <w:tabs>
          <w:tab w:val="right" w:leader="dot" w:pos="8306"/>
        </w:tabs>
      </w:pPr>
      <w:hyperlink w:anchor="_Toc32513" w:history="1">
        <w:r>
          <w:rPr>
            <w:rFonts w:ascii="仿宋" w:eastAsia="仿宋" w:hAnsi="仿宋" w:cs="仿宋" w:hint="eastAsia"/>
            <w:lang w:eastAsia="zh-CN"/>
          </w:rPr>
          <w:t>(一)、供应链战略规划</w:t>
        </w:r>
        <w:r>
          <w:tab/>
        </w:r>
        <w:r>
          <w:fldChar w:fldCharType="begin"/>
        </w:r>
        <w:r>
          <w:instrText xml:space="preserve"> PAGEREF _Toc32513 \h </w:instrText>
        </w:r>
        <w:r>
          <w:fldChar w:fldCharType="separate"/>
        </w:r>
        <w:r>
          <w:t>82</w:t>
        </w:r>
        <w:r>
          <w:fldChar w:fldCharType="end"/>
        </w:r>
      </w:hyperlink>
    </w:p>
    <w:p>
      <w:pPr>
        <w:pStyle w:val="TOC2"/>
        <w:tabs>
          <w:tab w:val="right" w:leader="dot" w:pos="8306"/>
        </w:tabs>
      </w:pPr>
      <w:hyperlink w:anchor="_Toc11069" w:history="1">
        <w:r>
          <w:rPr>
            <w:rFonts w:ascii="仿宋" w:eastAsia="仿宋" w:hAnsi="仿宋" w:cs="仿宋" w:hint="eastAsia"/>
            <w:lang w:eastAsia="zh-CN"/>
          </w:rPr>
          <w:t>(二)、供应商选择与合作</w:t>
        </w:r>
        <w:r>
          <w:tab/>
        </w:r>
        <w:r>
          <w:fldChar w:fldCharType="begin"/>
        </w:r>
        <w:r>
          <w:instrText xml:space="preserve"> PAGEREF _Toc11069 \h </w:instrText>
        </w:r>
        <w:r>
          <w:fldChar w:fldCharType="separate"/>
        </w:r>
        <w:r>
          <w:t>83</w:t>
        </w:r>
        <w:r>
          <w:fldChar w:fldCharType="end"/>
        </w:r>
      </w:hyperlink>
    </w:p>
    <w:p>
      <w:pPr>
        <w:pStyle w:val="TOC2"/>
        <w:tabs>
          <w:tab w:val="right" w:leader="dot" w:pos="8306"/>
        </w:tabs>
      </w:pPr>
      <w:hyperlink w:anchor="_Toc27985" w:history="1">
        <w:r>
          <w:rPr>
            <w:rFonts w:ascii="仿宋" w:eastAsia="仿宋" w:hAnsi="仿宋" w:cs="仿宋" w:hint="eastAsia"/>
            <w:lang w:eastAsia="zh-CN"/>
          </w:rPr>
          <w:t>(三)、物流与库存管理</w:t>
        </w:r>
        <w:r>
          <w:tab/>
        </w:r>
        <w:r>
          <w:fldChar w:fldCharType="begin"/>
        </w:r>
        <w:r>
          <w:instrText xml:space="preserve"> PAGEREF _Toc27985 \h </w:instrText>
        </w:r>
        <w:r>
          <w:fldChar w:fldCharType="separate"/>
        </w:r>
        <w:r>
          <w:t>84</w:t>
        </w:r>
        <w:r>
          <w:fldChar w:fldCharType="end"/>
        </w:r>
      </w:hyperlink>
    </w:p>
    <w:p>
      <w:pPr>
        <w:pStyle w:val="TOC1"/>
        <w:tabs>
          <w:tab w:val="right" w:leader="dot" w:pos="8306"/>
        </w:tabs>
      </w:pPr>
      <w:hyperlink w:anchor="_Toc6637" w:history="1">
        <w:r>
          <w:rPr>
            <w:rFonts w:ascii="仿宋" w:eastAsia="仿宋" w:hAnsi="仿宋" w:cs="仿宋" w:hint="eastAsia"/>
            <w:lang w:eastAsia="zh-CN"/>
          </w:rPr>
          <w:t>十八、风险识别与分类</w:t>
        </w:r>
        <w:r>
          <w:tab/>
        </w:r>
        <w:r>
          <w:fldChar w:fldCharType="begin"/>
        </w:r>
        <w:r>
          <w:instrText xml:space="preserve"> PAGEREF _Toc6637 \h </w:instrText>
        </w:r>
        <w:r>
          <w:fldChar w:fldCharType="separate"/>
        </w:r>
        <w:r>
          <w:t>86</w:t>
        </w:r>
        <w:r>
          <w:fldChar w:fldCharType="end"/>
        </w:r>
      </w:hyperlink>
    </w:p>
    <w:p>
      <w:pPr>
        <w:pStyle w:val="TOC2"/>
        <w:tabs>
          <w:tab w:val="right" w:leader="dot" w:pos="8306"/>
        </w:tabs>
      </w:pPr>
      <w:hyperlink w:anchor="_Toc9728" w:history="1">
        <w:r>
          <w:rPr>
            <w:rFonts w:ascii="仿宋" w:eastAsia="仿宋" w:hAnsi="仿宋" w:cs="仿宋" w:hint="eastAsia"/>
            <w:lang w:eastAsia="zh-CN"/>
          </w:rPr>
          <w:t>(一)、风险识别</w:t>
        </w:r>
        <w:r>
          <w:tab/>
        </w:r>
        <w:r>
          <w:fldChar w:fldCharType="begin"/>
        </w:r>
        <w:r>
          <w:instrText xml:space="preserve"> PAGEREF _Toc9728 \h </w:instrText>
        </w:r>
        <w:r>
          <w:fldChar w:fldCharType="separate"/>
        </w:r>
        <w:r>
          <w:t>86</w:t>
        </w:r>
        <w:r>
          <w:fldChar w:fldCharType="end"/>
        </w:r>
      </w:hyperlink>
    </w:p>
    <w:p>
      <w:pPr>
        <w:pStyle w:val="TOC2"/>
        <w:tabs>
          <w:tab w:val="right" w:leader="dot" w:pos="8306"/>
        </w:tabs>
      </w:pPr>
      <w:hyperlink w:anchor="_Toc19647" w:history="1">
        <w:r>
          <w:rPr>
            <w:rFonts w:ascii="仿宋" w:eastAsia="仿宋" w:hAnsi="仿宋" w:cs="仿宋" w:hint="eastAsia"/>
            <w:lang w:eastAsia="zh-CN"/>
          </w:rPr>
          <w:t>(二)、风险分类</w:t>
        </w:r>
        <w:r>
          <w:tab/>
        </w:r>
        <w:r>
          <w:fldChar w:fldCharType="begin"/>
        </w:r>
        <w:r>
          <w:instrText xml:space="preserve"> PAGEREF _Toc19647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178"/>
      <w:r>
        <w:rPr>
          <w:rFonts w:ascii="仿宋" w:eastAsia="仿宋" w:hAnsi="仿宋" w:cs="仿宋" w:hint="eastAsia"/>
          <w:lang w:eastAsia="zh-CN"/>
        </w:rPr>
        <w:t>(一)、休闲豆制品行业分析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行业一直以来都是市场的关注焦点。行业内的发展趋势、竞争态势以及潜在机会都对休闲豆制品项目的推进产生深远的影响。通过深入研究行业的整体概貌，我们将更好地理解行业的核心特征，为休闲豆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豆制品行业，技术一直是推动创新和发展的关键因素。我们将对当前技术趋势进行详尽分析，包括但不限于人工智能、大数据应用、先进制造技术等。这有助于休闲豆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休闲豆制品项目成功的基础。我们将对主要竞争对手进行深入研究，包括其市场份额、产品特点、市场定位等。通过全面了解竞争对手的优势和劣势，休闲豆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008"/>
      <w:r>
        <w:rPr>
          <w:rFonts w:ascii="仿宋" w:eastAsia="仿宋" w:hAnsi="仿宋" w:cs="仿宋" w:hint="eastAsia"/>
          <w:sz w:val="28"/>
          <w:lang w:eastAsia="zh-CN"/>
        </w:rPr>
        <w:t>(二)、休闲豆制品市场分析预测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休闲豆制品市场未来的增长趋势。这包括市场的整体规模、各细分领域的发展趋势等。休闲豆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休闲豆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休闲豆制品项目实施过程中需要充分考虑的因素。我们将对市场风险进行全面评估，包括但不限于政策法规风险、市场竞争风险、技术变革风险等。通过对潜在风险的深入分析，休闲豆制品项目可以制定相应的风险缓解策略，降低不确定性对休闲豆制品项目的影响。</w:t>
      </w:r>
    </w:p>
    <w:p>
      <w:pPr>
        <w:pStyle w:val="Heading1"/>
        <w:ind w:firstLine="560" w:firstLineChars="200"/>
        <w:rPr>
          <w:rFonts w:ascii="仿宋" w:eastAsia="仿宋" w:hAnsi="仿宋" w:cs="仿宋" w:hint="eastAsia"/>
          <w:sz w:val="28"/>
          <w:lang w:eastAsia="zh-CN"/>
        </w:rPr>
      </w:pPr>
      <w:bookmarkStart w:id="5" w:name="_Toc16713"/>
      <w:r>
        <w:rPr>
          <w:rFonts w:ascii="仿宋" w:eastAsia="仿宋" w:hAnsi="仿宋" w:cs="仿宋" w:hint="eastAsia"/>
          <w:sz w:val="28"/>
          <w:lang w:eastAsia="zh-CN"/>
        </w:rPr>
        <w:t>二、休闲豆制品项目选址可行性分析</w:t>
      </w:r>
      <w:bookmarkEnd w:id="5"/>
    </w:p>
    <w:p>
      <w:pPr>
        <w:pStyle w:val="Heading2"/>
        <w:rPr>
          <w:rFonts w:ascii="仿宋" w:eastAsia="仿宋" w:hAnsi="仿宋" w:cs="仿宋" w:hint="eastAsia"/>
          <w:lang w:eastAsia="zh-CN"/>
        </w:rPr>
      </w:pPr>
      <w:bookmarkStart w:id="6" w:name="_Toc10119"/>
      <w:r>
        <w:rPr>
          <w:rFonts w:ascii="仿宋" w:eastAsia="仿宋" w:hAnsi="仿宋" w:cs="仿宋" w:hint="eastAsia"/>
          <w:lang w:eastAsia="zh-CN"/>
        </w:rPr>
        <w:t>(一)、休闲豆制品项目选址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该休闲豆制品项目选址位于XX省XX市XX区XXX街道</w:t>
      </w:r>
    </w:p>
    <w:p>
      <w:pPr>
        <w:pStyle w:val="Heading2"/>
        <w:ind w:firstLine="560" w:firstLineChars="200"/>
        <w:rPr>
          <w:rFonts w:ascii="仿宋" w:eastAsia="仿宋" w:hAnsi="仿宋" w:cs="仿宋" w:hint="eastAsia"/>
          <w:sz w:val="28"/>
          <w:lang w:eastAsia="zh-CN"/>
        </w:rPr>
      </w:pPr>
      <w:bookmarkStart w:id="7" w:name="_Toc403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休闲豆制品项目的征地面积将根据休闲豆制品项目的实际规模和需求进行精确规划。具体面积XXX平方米，旨在确保休闲豆制品项目不仅能够满足当前的发展需求，还能够预留空间以适应未来的扩展。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净用地面积是在征地面积基础上去除不可利用面积后的实际可开发用地。具体面积XXX平方米，考虑到环保、交通、安全等多方面因素，以确保休闲豆制品项目在整体利用效率上达到最优。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休闲豆制品项目计划建设的建筑总规模具体面积XXX平方米。这一规模的确定综合考虑了休闲豆制品项目的性质、规模，以及城市规划的相关要求，确保建筑布局与周边环境协调一致。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绿地率是休闲豆制品项目用地中被规划为绿地的比例。具体面积XXX平方米，旨在通过合理规划绿地，改善休闲豆制品项目周边环境，提升居民生活质量，并符合城市整体绿化规划。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容积率是用地上可以建设的建筑总体积与用地面积之比。具体面积XXX，通过合理的容积率规划，确保休闲豆制品项目建筑规模与周边环境和谐共生。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休闲豆制品项目选址与当地城市规划相一致，具体面积XXX平方米。通过与城市规划部门深入沟通，确保休闲豆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休闲豆制品项目选址符合当地产业政策，具体面积XXX平方米。这包括休闲豆制品项目对当地经济的促进作用，以及对相关产业的带动效应，确保休闲豆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用地总体要求必须符合环保和可持续发展的原则，具体面积XXX平方米。通过采用绿色建筑设计、节能减排等措施，确保休闲豆制品项目在建设和运营过程中对环境的影响最小化，达到可持续发展的要求。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确保休闲豆制品项目选址具备必要的公共设施配套，具体面积XXX平方米。这包括交通便利性、教育、医疗等基础设施，以提高居民生活品质，使得休闲豆制品项目选址更具吸引力。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考虑用地总体要求对当地社会稳定性的影响，具体面积XXX平方米。通过深入了解当地社区反馈，确保休闲豆制品项目的选址和建设过程对当地社会和谐稳定产生积极作用。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休闲豆制品项目选址不仅符合法规和规划，还在实际操作中具有可行性。这一全面规划将为休闲豆制品项目的成功实施提供坚实的基础，确保休闲豆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1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豆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休闲豆制品项目的设备规划和空间设计中，我们将采取灵活设备布局的措施。设备布局将根据实际需求进行灵活设计，避免不必要的浪费。通过合理规划设备摆放位置，我们将提高设备的利用率，减少设备间距，以确保休闲豆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休闲豆制品项目内部引入共享设施的概念，例如共享会议室、办公区等。通过这种方式，我们可以减少对资源的重复建设，提高资源共享效率，从而减小休闲豆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82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休闲豆制品项目的总图布置中，我们将不同功能区域进行明确的规划，以最大程度满足休闲豆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03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休闲豆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休闲豆制品项目对环境的影响是综合评价的重要因素之一。我们将详细考虑选址周边的自然环境、生态保护区、水源地等情况，确保休闲豆制品项目的建设和运营对环境影响最小化，并符合当地的环保法规标准。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对选址的评价还需充分考虑当地政府的产业政策和法规。我们将详细了解休闲豆制品项目所在地的相关政策，确保休闲豆制品项目的规划和运营与当地法规相符，降低不必要的法律风险。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考虑到社会稳定性对企业运营的重要性，我们将评估选址地区的社会安全情况、劳工关系、社区反馈等方面，以确保休闲豆制品项目的建设和运营不会受到社会稳定性的负面影响。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最后，我们将综合考虑用地成本，包括土地购置费用、土地开发成本等。通过对用地成本的详细评估，我们能够做出更为精确的经济效益分析，为休闲豆制品项目的投资决策提供有力支持。</w:t>
      </w:r>
    </w:p>
    <w:p>
      <w:pPr>
        <w:pStyle w:val="Heading1"/>
        <w:ind w:firstLine="560" w:firstLineChars="200"/>
        <w:rPr>
          <w:rFonts w:ascii="仿宋" w:eastAsia="仿宋" w:hAnsi="仿宋" w:cs="仿宋" w:hint="eastAsia"/>
          <w:sz w:val="28"/>
          <w:lang w:eastAsia="zh-CN"/>
        </w:rPr>
      </w:pPr>
      <w:bookmarkStart w:id="11" w:name="_Toc206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219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休闲豆制品项目的主要产品是XXXX，预计年产值为XXX万元。这一产品在市场中占据着重要的地位，其广泛的应用范围使得该休闲豆制品项目的市场前景非常广阔。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休闲豆制品项目的xxx产品作为重要的原材料之一，将在多个领域发挥关键作用。其在建筑、交通、能源等方面的广泛应用将为整个产业链提供强大的支持，形成产业协同效应。休闲豆制品项目的年产值XXX万XXX万XXX万万元不仅反映了其在市场上的巨大潜力，更预示着它对国民经济的积极贡献。这种关联度高、涉及面广的产业关系，使得该休闲豆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137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总征地面积为XXXX平方米，相当于约XX.XX亩，其中净用地面积为XXXX平方米，红线范围内相当于约XX.XX亩。这一用地规模充分考虑了休闲豆制品项目的建设需求，保障了休闲豆制品项目在合适的空间内得以充分发展。休闲豆制品项目规划的总建筑面积为XXXX平方米，其中主体工程建设占XXXX平方米，计容建筑面积达XXXX平方米。预计建筑工程的投资将达到XXXX万元，为休闲豆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计划购置的设备共计XXXX台（套），设备购置费用为XXXX万元。这一设备购置计划充分考虑到休闲豆制品项目的生产需求和技术要求，确保了休闲豆制品项目在生产运营中具备先进的技术装备和高效的生产能力。设备的合理配置将为休闲豆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计划总投资为XXXX万元，预计年实现营业收入为XXXX万元。这一产能规模的设定旨在确保休闲豆制品项目能够在投资与回报之间取得平衡，实现长期可持续的发展。休闲豆制品项目的总投资充分考虑到各个方面的需求，包括用地建设、设备购置等多个环节，以确保休闲豆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0639"/>
      <w:r>
        <w:rPr>
          <w:rFonts w:ascii="仿宋" w:eastAsia="仿宋" w:hAnsi="仿宋" w:cs="仿宋" w:hint="eastAsia"/>
          <w:sz w:val="28"/>
          <w:lang w:eastAsia="zh-CN"/>
        </w:rPr>
        <w:t>四、休闲豆制品项目危机管理</w:t>
      </w:r>
      <w:bookmarkEnd w:id="14"/>
    </w:p>
    <w:p>
      <w:pPr>
        <w:pStyle w:val="Heading2"/>
        <w:rPr>
          <w:rFonts w:ascii="仿宋" w:eastAsia="仿宋" w:hAnsi="仿宋" w:cs="仿宋" w:hint="eastAsia"/>
          <w:lang w:eastAsia="zh-CN"/>
        </w:rPr>
      </w:pPr>
      <w:bookmarkStart w:id="15" w:name="_Toc1581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豆制品项目危机管理中，危机预警与识别是确保休闲豆制品项目稳健运行的核心步骤。通过建立全面的监测机制，休闲豆制品项目团队旨在及时发现和理解潜在的风险和危机因素，以便采取及时的预防和应对措施，确保休闲豆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首先，通过深入的风险评估，休闲豆制品项目团队全面分析了整个休闲豆制品项目和各个阶段可能存在的威胁。这包括准确评估每个潜在风险的发生概率和可能影响的程度，为后续危机预警提供了有力支持。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休闲豆制品项目团队着重于明确定义休闲豆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休闲豆制品项目进展的持续监控，团队能够及时发现潜在问题并作出迅速反应。休闲豆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在这一阶段，团队的专业素养和反应速度将发挥至关重要的作用，以确保潜在危机能够在初期得到有效的处理，最大程度地减轻负面影响。通过危机预警与识别，休闲豆制品项目得以更有序、可控地推进。</w:t>
      </w:r>
    </w:p>
    <w:p>
      <w:pPr>
        <w:pStyle w:val="Heading2"/>
        <w:ind w:firstLine="560" w:firstLineChars="200"/>
        <w:rPr>
          <w:rFonts w:ascii="仿宋" w:eastAsia="仿宋" w:hAnsi="仿宋" w:cs="仿宋" w:hint="eastAsia"/>
          <w:sz w:val="28"/>
          <w:lang w:eastAsia="zh-CN"/>
        </w:rPr>
      </w:pPr>
      <w:bookmarkStart w:id="16" w:name="_Toc2808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在危机发生时，休闲豆制品项目团队立即行动，成立了应急小组。该小组的任务是迅速制定并实施紧急应对措施，以最小化潜在损失。以下是采取的主要措施：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暂停休闲豆制品项目进度：为遏制危机蔓延，休闲豆制品项目暂时停止进行，以便全面评估当前状况。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资源重新分配：重新评估休闲豆制品项目资源的分配，确保最大限度地减小损失。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实时沟通：与关键利益相关者建立实时沟通机制，向他们传递休闲豆制品项目危机的实际状况，保障休闲豆制品项目核心利益。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在紧急应对的同时，休闲豆制品项目团队强调了团队协作和有效沟通的重要性。以下是团队协作的关键举措：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信息共享机制：建立了信息共享平台，确保团队成员能够及时获取休闲豆制品项目危机的实时信息。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领导者沟通：休闲豆制品项目领导者通过定期会议和即时沟通工具，指导团队应对危机，保持团队稳定运行。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随着危机得到初步控制，休闲豆制品项目团队转向制定恢复计划，以确保休闲豆制品项目能够从中迅速恢复。主要恢复计划包括：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修复受损的进度计划：重新评估休闲豆制品项目进度，制定修复计划，确保休闲豆制品项目尽快回归正常进程。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重新调整资源分配：优化资源分配，确保休闲豆制品项目在有限资源下高效运转。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风险管理机制加强：对休闲豆制品项目风险进行全面评估，制定更强化的风险管理策略，以预防未来可能的危机。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636"/>
      <w:r>
        <w:rPr>
          <w:rFonts w:ascii="仿宋" w:eastAsia="仿宋" w:hAnsi="仿宋" w:cs="仿宋" w:hint="eastAsia"/>
          <w:sz w:val="28"/>
          <w:lang w:eastAsia="zh-CN"/>
        </w:rPr>
        <w:t>五、休闲豆制品项目文档管理</w:t>
      </w:r>
      <w:bookmarkEnd w:id="17"/>
    </w:p>
    <w:p>
      <w:pPr>
        <w:pStyle w:val="Heading2"/>
        <w:rPr>
          <w:rFonts w:ascii="仿宋" w:eastAsia="仿宋" w:hAnsi="仿宋" w:cs="仿宋" w:hint="eastAsia"/>
          <w:lang w:eastAsia="zh-CN"/>
        </w:rPr>
      </w:pPr>
      <w:bookmarkStart w:id="18" w:name="_Toc2673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休闲豆制品项目高度重视文档的质量和准确性，以支持休闲豆制品项目的各项活动和决策。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豆制品项目文档的编制始于休闲豆制品项目计划的初期，我们制定了详细的文档编制计划，明确了每个文档的内容、格式和编写责任人。在休闲豆制品项目启动阶段，我们首先编制了休闲豆制品项目章程，明确定义了休闲豆制品项目的目标、范围、风险等关键要素。随后，休闲豆制品项目团队根据计划陆续编制了需求文档、设计文档、测试文档等各类文档，确保休闲豆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休闲豆制品项目管理中的重要环节，旨在确保休闲豆制品项目文档符合质量标准和休闲豆制品项目需求。在休闲豆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休闲豆制品项目相关利益方和专业领域的专家对文档进行独立审查。这有助于获取更全面、客观的反馈，确保休闲豆制品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休闲豆制品项目在文档编制与审查方面建立了严格的管理机制，通过规范的流程和多维度的审查，确保休闲豆制品项目文档的质量、准确性和可靠性，为休闲豆制品项目的顺利推进提供了有力支持。</w:t>
      </w:r>
    </w:p>
    <w:p>
      <w:pPr>
        <w:pStyle w:val="Heading2"/>
        <w:ind w:firstLine="560" w:firstLineChars="200"/>
        <w:rPr>
          <w:rFonts w:ascii="仿宋" w:eastAsia="仿宋" w:hAnsi="仿宋" w:cs="仿宋" w:hint="eastAsia"/>
          <w:sz w:val="28"/>
          <w:lang w:eastAsia="zh-CN"/>
        </w:rPr>
      </w:pPr>
      <w:bookmarkStart w:id="19" w:name="_Toc1206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在休闲豆制品项目中，我们致力于优化文档发布与分发过程，以确保信息的高效传递和团队间协作的顺畅进行。以下是我们采取的关键优化策略：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我们通过多渠道发布文档，包括电子邮件、休闲豆制品项目管理平台、内部网站等，以满足不同团队成员的偏好和需求。多渠道发布确保了信息的全面覆盖。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我们采用了精细的权限控制，确保只有授权人员可以访问敏感信息。这种安全措施保护了休闲豆制品项目文档的机密性，防止了未经授权的信息泄露。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2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https://d.book118.com/427001201006006054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休闲豆制品项目规划设计纲要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82EEB"/>
    <w:rsid w:val="3C482E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0120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2024-03-04T19:10:00Z</dcterms:created>
  <dcterms:modified xsi:type="dcterms:W3CDTF">2024-03-04T19:11:18Z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D443F096FA70434FB01B9AAA3B730F79_11</vt:lpwstr>
  </property>
  <property fmtid="{D5CDD505-2E9C-101B-9397-08002B2CF9AE}" pid="3" name="KSOProductBuildVer">
    <vt:lpwstr>2052-12.1.0.16388</vt:lpwstr>
  </property>
</Properties>
</file>