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竹材采伐产品项目计划设计方案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42" w:history="1">
        <w:r>
          <w:rPr>
            <w:rFonts w:ascii="仿宋" w:eastAsia="仿宋" w:hAnsi="仿宋" w:cs="仿宋" w:hint="eastAsia"/>
            <w:lang w:eastAsia="zh-CN"/>
          </w:rPr>
          <w:t>概论</w:t>
        </w:r>
        <w:r>
          <w:tab/>
        </w:r>
        <w:r>
          <w:fldChar w:fldCharType="begin"/>
        </w:r>
        <w:r>
          <w:instrText xml:space="preserve"> PAGEREF _Toc22942 \h </w:instrText>
        </w:r>
        <w:r>
          <w:fldChar w:fldCharType="separate"/>
        </w:r>
        <w:r>
          <w:t>3</w:t>
        </w:r>
        <w:r>
          <w:fldChar w:fldCharType="end"/>
        </w:r>
      </w:hyperlink>
    </w:p>
    <w:p>
      <w:pPr>
        <w:pStyle w:val="TOC1"/>
        <w:tabs>
          <w:tab w:val="right" w:leader="dot" w:pos="8306"/>
        </w:tabs>
      </w:pPr>
      <w:hyperlink w:anchor="_Toc24753" w:history="1">
        <w:r>
          <w:rPr>
            <w:rFonts w:ascii="仿宋" w:eastAsia="仿宋" w:hAnsi="仿宋" w:cs="仿宋" w:hint="eastAsia"/>
            <w:lang w:eastAsia="zh-CN"/>
          </w:rPr>
          <w:t>一、竹材采伐产品项目土建工程</w:t>
        </w:r>
        <w:r>
          <w:tab/>
        </w:r>
        <w:r>
          <w:fldChar w:fldCharType="begin"/>
        </w:r>
        <w:r>
          <w:instrText xml:space="preserve"> PAGEREF _Toc24753 \h </w:instrText>
        </w:r>
        <w:r>
          <w:fldChar w:fldCharType="separate"/>
        </w:r>
        <w:r>
          <w:t>3</w:t>
        </w:r>
        <w:r>
          <w:fldChar w:fldCharType="end"/>
        </w:r>
      </w:hyperlink>
    </w:p>
    <w:p>
      <w:pPr>
        <w:pStyle w:val="TOC2"/>
        <w:tabs>
          <w:tab w:val="right" w:leader="dot" w:pos="8306"/>
        </w:tabs>
      </w:pPr>
      <w:hyperlink w:anchor="_Toc20869" w:history="1">
        <w:r>
          <w:rPr>
            <w:rFonts w:ascii="仿宋" w:eastAsia="仿宋" w:hAnsi="仿宋" w:cs="仿宋" w:hint="eastAsia"/>
            <w:lang w:eastAsia="zh-CN"/>
          </w:rPr>
          <w:t>(一)、建筑工程设计原则</w:t>
        </w:r>
        <w:r>
          <w:tab/>
        </w:r>
        <w:r>
          <w:fldChar w:fldCharType="begin"/>
        </w:r>
        <w:r>
          <w:instrText xml:space="preserve"> PAGEREF _Toc20869 \h </w:instrText>
        </w:r>
        <w:r>
          <w:fldChar w:fldCharType="separate"/>
        </w:r>
        <w:r>
          <w:t>3</w:t>
        </w:r>
        <w:r>
          <w:fldChar w:fldCharType="end"/>
        </w:r>
      </w:hyperlink>
    </w:p>
    <w:p>
      <w:pPr>
        <w:pStyle w:val="TOC2"/>
        <w:tabs>
          <w:tab w:val="right" w:leader="dot" w:pos="8306"/>
        </w:tabs>
      </w:pPr>
      <w:hyperlink w:anchor="_Toc8782" w:history="1">
        <w:r>
          <w:rPr>
            <w:rFonts w:ascii="仿宋" w:eastAsia="仿宋" w:hAnsi="仿宋" w:cs="仿宋" w:hint="eastAsia"/>
            <w:lang w:eastAsia="zh-CN"/>
          </w:rPr>
          <w:t>(二)、土建工程设计年限及安全等级</w:t>
        </w:r>
        <w:r>
          <w:tab/>
        </w:r>
        <w:r>
          <w:fldChar w:fldCharType="begin"/>
        </w:r>
        <w:r>
          <w:instrText xml:space="preserve"> PAGEREF _Toc8782 \h </w:instrText>
        </w:r>
        <w:r>
          <w:fldChar w:fldCharType="separate"/>
        </w:r>
        <w:r>
          <w:t>4</w:t>
        </w:r>
        <w:r>
          <w:fldChar w:fldCharType="end"/>
        </w:r>
      </w:hyperlink>
    </w:p>
    <w:p>
      <w:pPr>
        <w:pStyle w:val="TOC2"/>
        <w:tabs>
          <w:tab w:val="right" w:leader="dot" w:pos="8306"/>
        </w:tabs>
      </w:pPr>
      <w:hyperlink w:anchor="_Toc26071" w:history="1">
        <w:r>
          <w:rPr>
            <w:rFonts w:ascii="仿宋" w:eastAsia="仿宋" w:hAnsi="仿宋" w:cs="仿宋" w:hint="eastAsia"/>
            <w:lang w:eastAsia="zh-CN"/>
          </w:rPr>
          <w:t>(三)、建筑工程设计总体要求</w:t>
        </w:r>
        <w:r>
          <w:tab/>
        </w:r>
        <w:r>
          <w:fldChar w:fldCharType="begin"/>
        </w:r>
        <w:r>
          <w:instrText xml:space="preserve"> PAGEREF _Toc26071 \h </w:instrText>
        </w:r>
        <w:r>
          <w:fldChar w:fldCharType="separate"/>
        </w:r>
        <w:r>
          <w:t>5</w:t>
        </w:r>
        <w:r>
          <w:fldChar w:fldCharType="end"/>
        </w:r>
      </w:hyperlink>
    </w:p>
    <w:p>
      <w:pPr>
        <w:pStyle w:val="TOC2"/>
        <w:tabs>
          <w:tab w:val="right" w:leader="dot" w:pos="8306"/>
        </w:tabs>
      </w:pPr>
      <w:hyperlink w:anchor="_Toc23169" w:history="1">
        <w:r>
          <w:rPr>
            <w:rFonts w:ascii="仿宋" w:eastAsia="仿宋" w:hAnsi="仿宋" w:cs="仿宋" w:hint="eastAsia"/>
            <w:lang w:eastAsia="zh-CN"/>
          </w:rPr>
          <w:t>(四)、土建工程建设指标</w:t>
        </w:r>
        <w:r>
          <w:tab/>
        </w:r>
        <w:r>
          <w:fldChar w:fldCharType="begin"/>
        </w:r>
        <w:r>
          <w:instrText xml:space="preserve"> PAGEREF _Toc23169 \h </w:instrText>
        </w:r>
        <w:r>
          <w:fldChar w:fldCharType="separate"/>
        </w:r>
        <w:r>
          <w:t>6</w:t>
        </w:r>
        <w:r>
          <w:fldChar w:fldCharType="end"/>
        </w:r>
      </w:hyperlink>
    </w:p>
    <w:p>
      <w:pPr>
        <w:pStyle w:val="TOC1"/>
        <w:tabs>
          <w:tab w:val="right" w:leader="dot" w:pos="8306"/>
        </w:tabs>
      </w:pPr>
      <w:hyperlink w:anchor="_Toc23522" w:history="1">
        <w:r>
          <w:rPr>
            <w:rFonts w:ascii="仿宋" w:eastAsia="仿宋" w:hAnsi="仿宋" w:cs="仿宋" w:hint="eastAsia"/>
            <w:lang w:eastAsia="zh-CN"/>
          </w:rPr>
          <w:t>二、产品规划分析</w:t>
        </w:r>
        <w:r>
          <w:tab/>
        </w:r>
        <w:r>
          <w:fldChar w:fldCharType="begin"/>
        </w:r>
        <w:r>
          <w:instrText xml:space="preserve"> PAGEREF _Toc23522 \h </w:instrText>
        </w:r>
        <w:r>
          <w:fldChar w:fldCharType="separate"/>
        </w:r>
        <w:r>
          <w:t>6</w:t>
        </w:r>
        <w:r>
          <w:fldChar w:fldCharType="end"/>
        </w:r>
      </w:hyperlink>
    </w:p>
    <w:p>
      <w:pPr>
        <w:pStyle w:val="TOC2"/>
        <w:tabs>
          <w:tab w:val="right" w:leader="dot" w:pos="8306"/>
        </w:tabs>
      </w:pPr>
      <w:hyperlink w:anchor="_Toc8722" w:history="1">
        <w:r>
          <w:rPr>
            <w:rFonts w:ascii="仿宋" w:eastAsia="仿宋" w:hAnsi="仿宋" w:cs="仿宋" w:hint="eastAsia"/>
            <w:lang w:eastAsia="zh-CN"/>
          </w:rPr>
          <w:t>(一)、产品规划</w:t>
        </w:r>
        <w:r>
          <w:tab/>
        </w:r>
        <w:r>
          <w:fldChar w:fldCharType="begin"/>
        </w:r>
        <w:r>
          <w:instrText xml:space="preserve"> PAGEREF _Toc8722 \h </w:instrText>
        </w:r>
        <w:r>
          <w:fldChar w:fldCharType="separate"/>
        </w:r>
        <w:r>
          <w:t>6</w:t>
        </w:r>
        <w:r>
          <w:fldChar w:fldCharType="end"/>
        </w:r>
      </w:hyperlink>
    </w:p>
    <w:p>
      <w:pPr>
        <w:pStyle w:val="TOC2"/>
        <w:tabs>
          <w:tab w:val="right" w:leader="dot" w:pos="8306"/>
        </w:tabs>
      </w:pPr>
      <w:hyperlink w:anchor="_Toc30524" w:history="1">
        <w:r>
          <w:rPr>
            <w:rFonts w:ascii="仿宋" w:eastAsia="仿宋" w:hAnsi="仿宋" w:cs="仿宋" w:hint="eastAsia"/>
            <w:lang w:eastAsia="zh-CN"/>
          </w:rPr>
          <w:t>(二)、建设规模</w:t>
        </w:r>
        <w:r>
          <w:tab/>
        </w:r>
        <w:r>
          <w:fldChar w:fldCharType="begin"/>
        </w:r>
        <w:r>
          <w:instrText xml:space="preserve"> PAGEREF _Toc30524 \h </w:instrText>
        </w:r>
        <w:r>
          <w:fldChar w:fldCharType="separate"/>
        </w:r>
        <w:r>
          <w:t>7</w:t>
        </w:r>
        <w:r>
          <w:fldChar w:fldCharType="end"/>
        </w:r>
      </w:hyperlink>
    </w:p>
    <w:p>
      <w:pPr>
        <w:pStyle w:val="TOC1"/>
        <w:tabs>
          <w:tab w:val="right" w:leader="dot" w:pos="8306"/>
        </w:tabs>
      </w:pPr>
      <w:hyperlink w:anchor="_Toc11389" w:history="1">
        <w:r>
          <w:rPr>
            <w:rFonts w:ascii="仿宋" w:eastAsia="仿宋" w:hAnsi="仿宋" w:cs="仿宋" w:hint="eastAsia"/>
            <w:lang w:eastAsia="zh-CN"/>
          </w:rPr>
          <w:t>三、竹材采伐产品项目绩效评估</w:t>
        </w:r>
        <w:r>
          <w:tab/>
        </w:r>
        <w:r>
          <w:fldChar w:fldCharType="begin"/>
        </w:r>
        <w:r>
          <w:instrText xml:space="preserve"> PAGEREF _Toc11389 \h </w:instrText>
        </w:r>
        <w:r>
          <w:fldChar w:fldCharType="separate"/>
        </w:r>
        <w:r>
          <w:t>8</w:t>
        </w:r>
        <w:r>
          <w:fldChar w:fldCharType="end"/>
        </w:r>
      </w:hyperlink>
    </w:p>
    <w:p>
      <w:pPr>
        <w:pStyle w:val="TOC2"/>
        <w:tabs>
          <w:tab w:val="right" w:leader="dot" w:pos="8306"/>
        </w:tabs>
      </w:pPr>
      <w:hyperlink w:anchor="_Toc10919" w:history="1">
        <w:r>
          <w:rPr>
            <w:rFonts w:ascii="仿宋" w:eastAsia="仿宋" w:hAnsi="仿宋" w:cs="仿宋" w:hint="eastAsia"/>
            <w:lang w:eastAsia="zh-CN"/>
          </w:rPr>
          <w:t>(一)、绩效评估指标</w:t>
        </w:r>
        <w:r>
          <w:tab/>
        </w:r>
        <w:r>
          <w:fldChar w:fldCharType="begin"/>
        </w:r>
        <w:r>
          <w:instrText xml:space="preserve"> PAGEREF _Toc10919 \h </w:instrText>
        </w:r>
        <w:r>
          <w:fldChar w:fldCharType="separate"/>
        </w:r>
        <w:r>
          <w:t>8</w:t>
        </w:r>
        <w:r>
          <w:fldChar w:fldCharType="end"/>
        </w:r>
      </w:hyperlink>
    </w:p>
    <w:p>
      <w:pPr>
        <w:pStyle w:val="TOC2"/>
        <w:tabs>
          <w:tab w:val="right" w:leader="dot" w:pos="8306"/>
        </w:tabs>
      </w:pPr>
      <w:hyperlink w:anchor="_Toc25047" w:history="1">
        <w:r>
          <w:rPr>
            <w:rFonts w:ascii="仿宋" w:eastAsia="仿宋" w:hAnsi="仿宋" w:cs="仿宋" w:hint="eastAsia"/>
            <w:lang w:eastAsia="zh-CN"/>
          </w:rPr>
          <w:t>(二)、绩效评估方法</w:t>
        </w:r>
        <w:r>
          <w:tab/>
        </w:r>
        <w:r>
          <w:fldChar w:fldCharType="begin"/>
        </w:r>
        <w:r>
          <w:instrText xml:space="preserve"> PAGEREF _Toc25047 \h </w:instrText>
        </w:r>
        <w:r>
          <w:fldChar w:fldCharType="separate"/>
        </w:r>
        <w:r>
          <w:t>9</w:t>
        </w:r>
        <w:r>
          <w:fldChar w:fldCharType="end"/>
        </w:r>
      </w:hyperlink>
    </w:p>
    <w:p>
      <w:pPr>
        <w:pStyle w:val="TOC2"/>
        <w:tabs>
          <w:tab w:val="right" w:leader="dot" w:pos="8306"/>
        </w:tabs>
      </w:pPr>
      <w:hyperlink w:anchor="_Toc17652" w:history="1">
        <w:r>
          <w:rPr>
            <w:rFonts w:ascii="仿宋" w:eastAsia="仿宋" w:hAnsi="仿宋" w:cs="仿宋" w:hint="eastAsia"/>
            <w:lang w:eastAsia="zh-CN"/>
          </w:rPr>
          <w:t>(三)、绩效评估周期</w:t>
        </w:r>
        <w:r>
          <w:tab/>
        </w:r>
        <w:r>
          <w:fldChar w:fldCharType="begin"/>
        </w:r>
        <w:r>
          <w:instrText xml:space="preserve"> PAGEREF _Toc17652 \h </w:instrText>
        </w:r>
        <w:r>
          <w:fldChar w:fldCharType="separate"/>
        </w:r>
        <w:r>
          <w:t>10</w:t>
        </w:r>
        <w:r>
          <w:fldChar w:fldCharType="end"/>
        </w:r>
      </w:hyperlink>
    </w:p>
    <w:p>
      <w:pPr>
        <w:pStyle w:val="TOC1"/>
        <w:tabs>
          <w:tab w:val="right" w:leader="dot" w:pos="8306"/>
        </w:tabs>
      </w:pPr>
      <w:hyperlink w:anchor="_Toc26757" w:history="1">
        <w:r>
          <w:rPr>
            <w:rFonts w:ascii="仿宋" w:eastAsia="仿宋" w:hAnsi="仿宋" w:cs="仿宋" w:hint="eastAsia"/>
            <w:lang w:eastAsia="zh-CN"/>
          </w:rPr>
          <w:t>四、竹材采伐产品项目危机管理</w:t>
        </w:r>
        <w:r>
          <w:tab/>
        </w:r>
        <w:r>
          <w:fldChar w:fldCharType="begin"/>
        </w:r>
        <w:r>
          <w:instrText xml:space="preserve"> PAGEREF _Toc26757 \h </w:instrText>
        </w:r>
        <w:r>
          <w:fldChar w:fldCharType="separate"/>
        </w:r>
        <w:r>
          <w:t>11</w:t>
        </w:r>
        <w:r>
          <w:fldChar w:fldCharType="end"/>
        </w:r>
      </w:hyperlink>
    </w:p>
    <w:p>
      <w:pPr>
        <w:pStyle w:val="TOC2"/>
        <w:tabs>
          <w:tab w:val="right" w:leader="dot" w:pos="8306"/>
        </w:tabs>
      </w:pPr>
      <w:hyperlink w:anchor="_Toc8774" w:history="1">
        <w:r>
          <w:rPr>
            <w:rFonts w:ascii="仿宋" w:eastAsia="仿宋" w:hAnsi="仿宋" w:cs="仿宋" w:hint="eastAsia"/>
            <w:lang w:eastAsia="zh-CN"/>
          </w:rPr>
          <w:t>(一)、危机预警与识别</w:t>
        </w:r>
        <w:r>
          <w:tab/>
        </w:r>
        <w:r>
          <w:fldChar w:fldCharType="begin"/>
        </w:r>
        <w:r>
          <w:instrText xml:space="preserve"> PAGEREF _Toc8774 \h </w:instrText>
        </w:r>
        <w:r>
          <w:fldChar w:fldCharType="separate"/>
        </w:r>
        <w:r>
          <w:t>11</w:t>
        </w:r>
        <w:r>
          <w:fldChar w:fldCharType="end"/>
        </w:r>
      </w:hyperlink>
    </w:p>
    <w:p>
      <w:pPr>
        <w:pStyle w:val="TOC2"/>
        <w:tabs>
          <w:tab w:val="right" w:leader="dot" w:pos="8306"/>
        </w:tabs>
      </w:pPr>
      <w:hyperlink w:anchor="_Toc9750" w:history="1">
        <w:r>
          <w:rPr>
            <w:rFonts w:ascii="仿宋" w:eastAsia="仿宋" w:hAnsi="仿宋" w:cs="仿宋" w:hint="eastAsia"/>
            <w:lang w:eastAsia="zh-CN"/>
          </w:rPr>
          <w:t>(二)、危机应对与恢复</w:t>
        </w:r>
        <w:r>
          <w:tab/>
        </w:r>
        <w:r>
          <w:fldChar w:fldCharType="begin"/>
        </w:r>
        <w:r>
          <w:instrText xml:space="preserve"> PAGEREF _Toc9750 \h </w:instrText>
        </w:r>
        <w:r>
          <w:fldChar w:fldCharType="separate"/>
        </w:r>
        <w:r>
          <w:t>12</w:t>
        </w:r>
        <w:r>
          <w:fldChar w:fldCharType="end"/>
        </w:r>
      </w:hyperlink>
    </w:p>
    <w:p>
      <w:pPr>
        <w:pStyle w:val="TOC1"/>
        <w:tabs>
          <w:tab w:val="right" w:leader="dot" w:pos="8306"/>
        </w:tabs>
      </w:pPr>
      <w:hyperlink w:anchor="_Toc27681" w:history="1">
        <w:r>
          <w:rPr>
            <w:rFonts w:ascii="仿宋" w:eastAsia="仿宋" w:hAnsi="仿宋" w:cs="仿宋" w:hint="eastAsia"/>
            <w:lang w:eastAsia="zh-CN"/>
          </w:rPr>
          <w:t>五、竹材采伐产品项目选址可行性分析</w:t>
        </w:r>
        <w:r>
          <w:tab/>
        </w:r>
        <w:r>
          <w:fldChar w:fldCharType="begin"/>
        </w:r>
        <w:r>
          <w:instrText xml:space="preserve"> PAGEREF _Toc27681 \h </w:instrText>
        </w:r>
        <w:r>
          <w:fldChar w:fldCharType="separate"/>
        </w:r>
        <w:r>
          <w:t>14</w:t>
        </w:r>
        <w:r>
          <w:fldChar w:fldCharType="end"/>
        </w:r>
      </w:hyperlink>
    </w:p>
    <w:p>
      <w:pPr>
        <w:pStyle w:val="TOC2"/>
        <w:tabs>
          <w:tab w:val="right" w:leader="dot" w:pos="8306"/>
        </w:tabs>
      </w:pPr>
      <w:hyperlink w:anchor="_Toc14205" w:history="1">
        <w:r>
          <w:rPr>
            <w:rFonts w:ascii="仿宋" w:eastAsia="仿宋" w:hAnsi="仿宋" w:cs="仿宋" w:hint="eastAsia"/>
            <w:lang w:eastAsia="zh-CN"/>
          </w:rPr>
          <w:t>(一)、竹材采伐产品项目选址</w:t>
        </w:r>
        <w:r>
          <w:tab/>
        </w:r>
        <w:r>
          <w:fldChar w:fldCharType="begin"/>
        </w:r>
        <w:r>
          <w:instrText xml:space="preserve"> PAGEREF _Toc14205 \h </w:instrText>
        </w:r>
        <w:r>
          <w:fldChar w:fldCharType="separate"/>
        </w:r>
        <w:r>
          <w:t>14</w:t>
        </w:r>
        <w:r>
          <w:fldChar w:fldCharType="end"/>
        </w:r>
      </w:hyperlink>
    </w:p>
    <w:p>
      <w:pPr>
        <w:pStyle w:val="TOC2"/>
        <w:tabs>
          <w:tab w:val="right" w:leader="dot" w:pos="8306"/>
        </w:tabs>
      </w:pPr>
      <w:hyperlink w:anchor="_Toc1825" w:history="1">
        <w:r>
          <w:rPr>
            <w:rFonts w:ascii="仿宋" w:eastAsia="仿宋" w:hAnsi="仿宋" w:cs="仿宋" w:hint="eastAsia"/>
            <w:lang w:eastAsia="zh-CN"/>
          </w:rPr>
          <w:t>(二)、用地控制指标</w:t>
        </w:r>
        <w:r>
          <w:tab/>
        </w:r>
        <w:r>
          <w:fldChar w:fldCharType="begin"/>
        </w:r>
        <w:r>
          <w:instrText xml:space="preserve"> PAGEREF _Toc1825 \h </w:instrText>
        </w:r>
        <w:r>
          <w:fldChar w:fldCharType="separate"/>
        </w:r>
        <w:r>
          <w:t>14</w:t>
        </w:r>
        <w:r>
          <w:fldChar w:fldCharType="end"/>
        </w:r>
      </w:hyperlink>
    </w:p>
    <w:p>
      <w:pPr>
        <w:pStyle w:val="TOC2"/>
        <w:tabs>
          <w:tab w:val="right" w:leader="dot" w:pos="8306"/>
        </w:tabs>
      </w:pPr>
      <w:hyperlink w:anchor="_Toc9336" w:history="1">
        <w:r>
          <w:rPr>
            <w:rFonts w:ascii="仿宋" w:eastAsia="仿宋" w:hAnsi="仿宋" w:cs="仿宋" w:hint="eastAsia"/>
            <w:lang w:eastAsia="zh-CN"/>
          </w:rPr>
          <w:t>(三)、节约用地措施</w:t>
        </w:r>
        <w:r>
          <w:tab/>
        </w:r>
        <w:r>
          <w:fldChar w:fldCharType="begin"/>
        </w:r>
        <w:r>
          <w:instrText xml:space="preserve"> PAGEREF _Toc9336 \h </w:instrText>
        </w:r>
        <w:r>
          <w:fldChar w:fldCharType="separate"/>
        </w:r>
        <w:r>
          <w:t>16</w:t>
        </w:r>
        <w:r>
          <w:fldChar w:fldCharType="end"/>
        </w:r>
      </w:hyperlink>
    </w:p>
    <w:p>
      <w:pPr>
        <w:pStyle w:val="TOC2"/>
        <w:tabs>
          <w:tab w:val="right" w:leader="dot" w:pos="8306"/>
        </w:tabs>
      </w:pPr>
      <w:hyperlink w:anchor="_Toc857" w:history="1">
        <w:r>
          <w:rPr>
            <w:rFonts w:ascii="仿宋" w:eastAsia="仿宋" w:hAnsi="仿宋" w:cs="仿宋" w:hint="eastAsia"/>
            <w:lang w:eastAsia="zh-CN"/>
          </w:rPr>
          <w:t>(四)、总图布置方案</w:t>
        </w:r>
        <w:r>
          <w:tab/>
        </w:r>
        <w:r>
          <w:fldChar w:fldCharType="begin"/>
        </w:r>
        <w:r>
          <w:instrText xml:space="preserve"> PAGEREF _Toc857 \h </w:instrText>
        </w:r>
        <w:r>
          <w:fldChar w:fldCharType="separate"/>
        </w:r>
        <w:r>
          <w:t>17</w:t>
        </w:r>
        <w:r>
          <w:fldChar w:fldCharType="end"/>
        </w:r>
      </w:hyperlink>
    </w:p>
    <w:p>
      <w:pPr>
        <w:pStyle w:val="TOC2"/>
        <w:tabs>
          <w:tab w:val="right" w:leader="dot" w:pos="8306"/>
        </w:tabs>
      </w:pPr>
      <w:hyperlink w:anchor="_Toc28403" w:history="1">
        <w:r>
          <w:rPr>
            <w:rFonts w:ascii="仿宋" w:eastAsia="仿宋" w:hAnsi="仿宋" w:cs="仿宋" w:hint="eastAsia"/>
            <w:lang w:eastAsia="zh-CN"/>
          </w:rPr>
          <w:t>(五)、选址综合评价</w:t>
        </w:r>
        <w:r>
          <w:tab/>
        </w:r>
        <w:r>
          <w:fldChar w:fldCharType="begin"/>
        </w:r>
        <w:r>
          <w:instrText xml:space="preserve"> PAGEREF _Toc28403 \h </w:instrText>
        </w:r>
        <w:r>
          <w:fldChar w:fldCharType="separate"/>
        </w:r>
        <w:r>
          <w:t>18</w:t>
        </w:r>
        <w:r>
          <w:fldChar w:fldCharType="end"/>
        </w:r>
      </w:hyperlink>
    </w:p>
    <w:p>
      <w:pPr>
        <w:pStyle w:val="TOC1"/>
        <w:tabs>
          <w:tab w:val="right" w:leader="dot" w:pos="8306"/>
        </w:tabs>
      </w:pPr>
      <w:hyperlink w:anchor="_Toc19616" w:history="1">
        <w:r>
          <w:rPr>
            <w:rFonts w:ascii="仿宋" w:eastAsia="仿宋" w:hAnsi="仿宋" w:cs="仿宋" w:hint="eastAsia"/>
            <w:lang w:eastAsia="zh-CN"/>
          </w:rPr>
          <w:t>六、竹材采伐产品项目建设背景及必要性分析</w:t>
        </w:r>
        <w:r>
          <w:tab/>
        </w:r>
        <w:r>
          <w:fldChar w:fldCharType="begin"/>
        </w:r>
        <w:r>
          <w:instrText xml:space="preserve"> PAGEREF _Toc19616 \h </w:instrText>
        </w:r>
        <w:r>
          <w:fldChar w:fldCharType="separate"/>
        </w:r>
        <w:r>
          <w:t>19</w:t>
        </w:r>
        <w:r>
          <w:fldChar w:fldCharType="end"/>
        </w:r>
      </w:hyperlink>
    </w:p>
    <w:p>
      <w:pPr>
        <w:pStyle w:val="TOC2"/>
        <w:tabs>
          <w:tab w:val="right" w:leader="dot" w:pos="8306"/>
        </w:tabs>
      </w:pPr>
      <w:hyperlink w:anchor="_Toc26266" w:history="1">
        <w:r>
          <w:rPr>
            <w:rFonts w:ascii="仿宋" w:eastAsia="仿宋" w:hAnsi="仿宋" w:cs="仿宋" w:hint="eastAsia"/>
            <w:lang w:eastAsia="zh-CN"/>
          </w:rPr>
          <w:t>(一)、竹材采伐产品项目背景分析</w:t>
        </w:r>
        <w:r>
          <w:tab/>
        </w:r>
        <w:r>
          <w:fldChar w:fldCharType="begin"/>
        </w:r>
        <w:r>
          <w:instrText xml:space="preserve"> PAGEREF _Toc26266 \h </w:instrText>
        </w:r>
        <w:r>
          <w:fldChar w:fldCharType="separate"/>
        </w:r>
        <w:r>
          <w:t>19</w:t>
        </w:r>
        <w:r>
          <w:fldChar w:fldCharType="end"/>
        </w:r>
      </w:hyperlink>
    </w:p>
    <w:p>
      <w:pPr>
        <w:pStyle w:val="TOC2"/>
        <w:tabs>
          <w:tab w:val="right" w:leader="dot" w:pos="8306"/>
        </w:tabs>
      </w:pPr>
      <w:hyperlink w:anchor="_Toc602" w:history="1">
        <w:r>
          <w:rPr>
            <w:rFonts w:ascii="仿宋" w:eastAsia="仿宋" w:hAnsi="仿宋" w:cs="仿宋" w:hint="eastAsia"/>
            <w:lang w:eastAsia="zh-CN"/>
          </w:rPr>
          <w:t>(二)、竹材采伐产品项目建设必要性分析</w:t>
        </w:r>
        <w:r>
          <w:tab/>
        </w:r>
        <w:r>
          <w:fldChar w:fldCharType="begin"/>
        </w:r>
        <w:r>
          <w:instrText xml:space="preserve"> PAGEREF _Toc602 \h </w:instrText>
        </w:r>
        <w:r>
          <w:fldChar w:fldCharType="separate"/>
        </w:r>
        <w:r>
          <w:t>21</w:t>
        </w:r>
        <w:r>
          <w:fldChar w:fldCharType="end"/>
        </w:r>
      </w:hyperlink>
    </w:p>
    <w:p>
      <w:pPr>
        <w:pStyle w:val="TOC1"/>
        <w:tabs>
          <w:tab w:val="right" w:leader="dot" w:pos="8306"/>
        </w:tabs>
      </w:pPr>
      <w:hyperlink w:anchor="_Toc10754" w:history="1">
        <w:r>
          <w:rPr>
            <w:rFonts w:ascii="仿宋" w:eastAsia="仿宋" w:hAnsi="仿宋" w:cs="仿宋" w:hint="eastAsia"/>
            <w:lang w:eastAsia="zh-CN"/>
          </w:rPr>
          <w:t>七、竹材采伐产品项目社会影响</w:t>
        </w:r>
        <w:r>
          <w:tab/>
        </w:r>
        <w:r>
          <w:fldChar w:fldCharType="begin"/>
        </w:r>
        <w:r>
          <w:instrText xml:space="preserve"> PAGEREF _Toc10754 \h </w:instrText>
        </w:r>
        <w:r>
          <w:fldChar w:fldCharType="separate"/>
        </w:r>
        <w:r>
          <w:t>22</w:t>
        </w:r>
        <w:r>
          <w:fldChar w:fldCharType="end"/>
        </w:r>
      </w:hyperlink>
    </w:p>
    <w:p>
      <w:pPr>
        <w:pStyle w:val="TOC2"/>
        <w:tabs>
          <w:tab w:val="right" w:leader="dot" w:pos="8306"/>
        </w:tabs>
      </w:pPr>
      <w:hyperlink w:anchor="_Toc18957" w:history="1">
        <w:r>
          <w:rPr>
            <w:rFonts w:ascii="仿宋" w:eastAsia="仿宋" w:hAnsi="仿宋" w:cs="仿宋" w:hint="eastAsia"/>
            <w:lang w:eastAsia="zh-CN"/>
          </w:rPr>
          <w:t>(一)、社会责任与义务</w:t>
        </w:r>
        <w:r>
          <w:tab/>
        </w:r>
        <w:r>
          <w:fldChar w:fldCharType="begin"/>
        </w:r>
        <w:r>
          <w:instrText xml:space="preserve"> PAGEREF _Toc18957 \h </w:instrText>
        </w:r>
        <w:r>
          <w:fldChar w:fldCharType="separate"/>
        </w:r>
        <w:r>
          <w:t>22</w:t>
        </w:r>
        <w:r>
          <w:fldChar w:fldCharType="end"/>
        </w:r>
      </w:hyperlink>
    </w:p>
    <w:p>
      <w:pPr>
        <w:pStyle w:val="TOC2"/>
        <w:tabs>
          <w:tab w:val="right" w:leader="dot" w:pos="8306"/>
        </w:tabs>
      </w:pPr>
      <w:hyperlink w:anchor="_Toc20985" w:history="1">
        <w:r>
          <w:rPr>
            <w:rFonts w:ascii="仿宋" w:eastAsia="仿宋" w:hAnsi="仿宋" w:cs="仿宋" w:hint="eastAsia"/>
            <w:lang w:eastAsia="zh-CN"/>
          </w:rPr>
          <w:t>(二)、社会参与与沟通</w:t>
        </w:r>
        <w:r>
          <w:tab/>
        </w:r>
        <w:r>
          <w:fldChar w:fldCharType="begin"/>
        </w:r>
        <w:r>
          <w:instrText xml:space="preserve"> PAGEREF _Toc20985 \h </w:instrText>
        </w:r>
        <w:r>
          <w:fldChar w:fldCharType="separate"/>
        </w:r>
        <w:r>
          <w:t>23</w:t>
        </w:r>
        <w:r>
          <w:fldChar w:fldCharType="end"/>
        </w:r>
      </w:hyperlink>
    </w:p>
    <w:p>
      <w:pPr>
        <w:pStyle w:val="TOC1"/>
        <w:tabs>
          <w:tab w:val="right" w:leader="dot" w:pos="8306"/>
        </w:tabs>
      </w:pPr>
      <w:hyperlink w:anchor="_Toc26998" w:history="1">
        <w:r>
          <w:rPr>
            <w:rFonts w:ascii="仿宋" w:eastAsia="仿宋" w:hAnsi="仿宋" w:cs="仿宋" w:hint="eastAsia"/>
            <w:lang w:eastAsia="zh-CN"/>
          </w:rPr>
          <w:t>八、竹材采伐产品项目经营效益</w:t>
        </w:r>
        <w:r>
          <w:tab/>
        </w:r>
        <w:r>
          <w:fldChar w:fldCharType="begin"/>
        </w:r>
        <w:r>
          <w:instrText xml:space="preserve"> PAGEREF _Toc26998 \h </w:instrText>
        </w:r>
        <w:r>
          <w:fldChar w:fldCharType="separate"/>
        </w:r>
        <w:r>
          <w:t>24</w:t>
        </w:r>
        <w:r>
          <w:fldChar w:fldCharType="end"/>
        </w:r>
      </w:hyperlink>
    </w:p>
    <w:p>
      <w:pPr>
        <w:pStyle w:val="TOC2"/>
        <w:tabs>
          <w:tab w:val="right" w:leader="dot" w:pos="8306"/>
        </w:tabs>
      </w:pPr>
      <w:hyperlink w:anchor="_Toc15472" w:history="1">
        <w:r>
          <w:rPr>
            <w:rFonts w:ascii="仿宋" w:eastAsia="仿宋" w:hAnsi="仿宋" w:cs="仿宋" w:hint="eastAsia"/>
            <w:lang w:eastAsia="zh-CN"/>
          </w:rPr>
          <w:t>(一)、经济评价财务测算</w:t>
        </w:r>
        <w:r>
          <w:tab/>
        </w:r>
        <w:r>
          <w:fldChar w:fldCharType="begin"/>
        </w:r>
        <w:r>
          <w:instrText xml:space="preserve"> PAGEREF _Toc15472 \h </w:instrText>
        </w:r>
        <w:r>
          <w:fldChar w:fldCharType="separate"/>
        </w:r>
        <w:r>
          <w:t>24</w:t>
        </w:r>
        <w:r>
          <w:fldChar w:fldCharType="end"/>
        </w:r>
      </w:hyperlink>
    </w:p>
    <w:p>
      <w:pPr>
        <w:pStyle w:val="TOC2"/>
        <w:tabs>
          <w:tab w:val="right" w:leader="dot" w:pos="8306"/>
        </w:tabs>
      </w:pPr>
      <w:hyperlink w:anchor="_Toc16802" w:history="1">
        <w:r>
          <w:rPr>
            <w:rFonts w:ascii="仿宋" w:eastAsia="仿宋" w:hAnsi="仿宋" w:cs="仿宋" w:hint="eastAsia"/>
            <w:lang w:eastAsia="zh-CN"/>
          </w:rPr>
          <w:t>(二)、竹材采伐产品项目盈利能力分析</w:t>
        </w:r>
        <w:r>
          <w:tab/>
        </w:r>
        <w:r>
          <w:fldChar w:fldCharType="begin"/>
        </w:r>
        <w:r>
          <w:instrText xml:space="preserve"> PAGEREF _Toc16802 \h </w:instrText>
        </w:r>
        <w:r>
          <w:fldChar w:fldCharType="separate"/>
        </w:r>
        <w:r>
          <w:t>25</w:t>
        </w:r>
        <w:r>
          <w:fldChar w:fldCharType="end"/>
        </w:r>
      </w:hyperlink>
    </w:p>
    <w:p>
      <w:pPr>
        <w:pStyle w:val="TOC1"/>
        <w:tabs>
          <w:tab w:val="right" w:leader="dot" w:pos="8306"/>
        </w:tabs>
      </w:pPr>
      <w:hyperlink w:anchor="_Toc6236" w:history="1">
        <w:r>
          <w:rPr>
            <w:rFonts w:ascii="仿宋" w:eastAsia="仿宋" w:hAnsi="仿宋" w:cs="仿宋" w:hint="eastAsia"/>
            <w:lang w:eastAsia="zh-CN"/>
          </w:rPr>
          <w:t>九、竹材采伐产品项目人力资源培养与发展</w:t>
        </w:r>
        <w:r>
          <w:tab/>
        </w:r>
        <w:r>
          <w:fldChar w:fldCharType="begin"/>
        </w:r>
        <w:r>
          <w:instrText xml:space="preserve"> PAGEREF _Toc6236 \h </w:instrText>
        </w:r>
        <w:r>
          <w:fldChar w:fldCharType="separate"/>
        </w:r>
        <w:r>
          <w:t>26</w:t>
        </w:r>
        <w:r>
          <w:fldChar w:fldCharType="end"/>
        </w:r>
      </w:hyperlink>
    </w:p>
    <w:p>
      <w:pPr>
        <w:pStyle w:val="TOC2"/>
        <w:tabs>
          <w:tab w:val="right" w:leader="dot" w:pos="8306"/>
        </w:tabs>
      </w:pPr>
      <w:hyperlink w:anchor="_Toc32560" w:history="1">
        <w:r>
          <w:rPr>
            <w:rFonts w:ascii="仿宋" w:eastAsia="仿宋" w:hAnsi="仿宋" w:cs="仿宋" w:hint="eastAsia"/>
            <w:lang w:eastAsia="zh-CN"/>
          </w:rPr>
          <w:t>(一)、人才需求与规划</w:t>
        </w:r>
        <w:r>
          <w:tab/>
        </w:r>
        <w:r>
          <w:fldChar w:fldCharType="begin"/>
        </w:r>
        <w:r>
          <w:instrText xml:space="preserve"> PAGEREF _Toc32560 \h </w:instrText>
        </w:r>
        <w:r>
          <w:fldChar w:fldCharType="separate"/>
        </w:r>
        <w:r>
          <w:t>26</w:t>
        </w:r>
        <w:r>
          <w:fldChar w:fldCharType="end"/>
        </w:r>
      </w:hyperlink>
    </w:p>
    <w:p>
      <w:pPr>
        <w:pStyle w:val="TOC2"/>
        <w:tabs>
          <w:tab w:val="right" w:leader="dot" w:pos="8306"/>
        </w:tabs>
      </w:pPr>
      <w:hyperlink w:anchor="_Toc28632" w:history="1">
        <w:r>
          <w:rPr>
            <w:rFonts w:ascii="仿宋" w:eastAsia="仿宋" w:hAnsi="仿宋" w:cs="仿宋" w:hint="eastAsia"/>
            <w:lang w:eastAsia="zh-CN"/>
          </w:rPr>
          <w:t>(二)、培训与发展计划</w:t>
        </w:r>
        <w:r>
          <w:tab/>
        </w:r>
        <w:r>
          <w:fldChar w:fldCharType="begin"/>
        </w:r>
        <w:r>
          <w:instrText xml:space="preserve"> PAGEREF _Toc28632 \h </w:instrText>
        </w:r>
        <w:r>
          <w:fldChar w:fldCharType="separate"/>
        </w:r>
        <w:r>
          <w:t>26</w:t>
        </w:r>
        <w:r>
          <w:fldChar w:fldCharType="end"/>
        </w:r>
      </w:hyperlink>
    </w:p>
    <w:p>
      <w:pPr>
        <w:pStyle w:val="TOC1"/>
        <w:tabs>
          <w:tab w:val="right" w:leader="dot" w:pos="8306"/>
        </w:tabs>
      </w:pPr>
      <w:hyperlink w:anchor="_Toc15332" w:history="1">
        <w:r>
          <w:rPr>
            <w:rFonts w:ascii="仿宋" w:eastAsia="仿宋" w:hAnsi="仿宋" w:cs="仿宋" w:hint="eastAsia"/>
            <w:lang w:eastAsia="zh-CN"/>
          </w:rPr>
          <w:t>十、竹材采伐产品项目环境影响分析</w:t>
        </w:r>
        <w:r>
          <w:tab/>
        </w:r>
        <w:r>
          <w:fldChar w:fldCharType="begin"/>
        </w:r>
        <w:r>
          <w:instrText xml:space="preserve"> PAGEREF _Toc15332 \h </w:instrText>
        </w:r>
        <w:r>
          <w:fldChar w:fldCharType="separate"/>
        </w:r>
        <w:r>
          <w:t>27</w:t>
        </w:r>
        <w:r>
          <w:fldChar w:fldCharType="end"/>
        </w:r>
      </w:hyperlink>
    </w:p>
    <w:p>
      <w:pPr>
        <w:pStyle w:val="TOC2"/>
        <w:tabs>
          <w:tab w:val="right" w:leader="dot" w:pos="8306"/>
        </w:tabs>
      </w:pPr>
      <w:hyperlink w:anchor="_Toc5481" w:history="1">
        <w:r>
          <w:rPr>
            <w:rFonts w:ascii="仿宋" w:eastAsia="仿宋" w:hAnsi="仿宋" w:cs="仿宋" w:hint="eastAsia"/>
            <w:lang w:eastAsia="zh-CN"/>
          </w:rPr>
          <w:t>(一)、建设区域环境质量现状</w:t>
        </w:r>
        <w:r>
          <w:tab/>
        </w:r>
        <w:r>
          <w:fldChar w:fldCharType="begin"/>
        </w:r>
        <w:r>
          <w:instrText xml:space="preserve"> PAGEREF _Toc5481 \h </w:instrText>
        </w:r>
        <w:r>
          <w:fldChar w:fldCharType="separate"/>
        </w:r>
        <w:r>
          <w:t>27</w:t>
        </w:r>
        <w:r>
          <w:fldChar w:fldCharType="end"/>
        </w:r>
      </w:hyperlink>
    </w:p>
    <w:p>
      <w:pPr>
        <w:pStyle w:val="TOC2"/>
        <w:tabs>
          <w:tab w:val="right" w:leader="dot" w:pos="8306"/>
        </w:tabs>
      </w:pPr>
      <w:hyperlink w:anchor="_Toc18637" w:history="1">
        <w:r>
          <w:rPr>
            <w:rFonts w:ascii="仿宋" w:eastAsia="仿宋" w:hAnsi="仿宋" w:cs="仿宋" w:hint="eastAsia"/>
            <w:lang w:eastAsia="zh-CN"/>
          </w:rPr>
          <w:t>(二)、建设期环境保护</w:t>
        </w:r>
        <w:r>
          <w:tab/>
        </w:r>
        <w:r>
          <w:fldChar w:fldCharType="begin"/>
        </w:r>
        <w:r>
          <w:instrText xml:space="preserve"> PAGEREF _Toc18637 \h </w:instrText>
        </w:r>
        <w:r>
          <w:fldChar w:fldCharType="separate"/>
        </w:r>
        <w:r>
          <w:t>28</w:t>
        </w:r>
        <w:r>
          <w:fldChar w:fldCharType="end"/>
        </w:r>
      </w:hyperlink>
    </w:p>
    <w:p>
      <w:pPr>
        <w:pStyle w:val="TOC2"/>
        <w:tabs>
          <w:tab w:val="right" w:leader="dot" w:pos="8306"/>
        </w:tabs>
      </w:pPr>
      <w:hyperlink w:anchor="_Toc17400" w:history="1">
        <w:r>
          <w:rPr>
            <w:rFonts w:ascii="仿宋" w:eastAsia="仿宋" w:hAnsi="仿宋" w:cs="仿宋" w:hint="eastAsia"/>
            <w:lang w:eastAsia="zh-CN"/>
          </w:rPr>
          <w:t>(三)、运营期环境保护</w:t>
        </w:r>
        <w:r>
          <w:tab/>
        </w:r>
        <w:r>
          <w:fldChar w:fldCharType="begin"/>
        </w:r>
        <w:r>
          <w:instrText xml:space="preserve"> PAGEREF _Toc17400 \h </w:instrText>
        </w:r>
        <w:r>
          <w:fldChar w:fldCharType="separate"/>
        </w:r>
        <w:r>
          <w:t>30</w:t>
        </w:r>
        <w:r>
          <w:fldChar w:fldCharType="end"/>
        </w:r>
      </w:hyperlink>
    </w:p>
    <w:p>
      <w:pPr>
        <w:pStyle w:val="TOC2"/>
        <w:tabs>
          <w:tab w:val="right" w:leader="dot" w:pos="8306"/>
        </w:tabs>
      </w:pPr>
      <w:hyperlink w:anchor="_Toc21221" w:history="1">
        <w:r>
          <w:rPr>
            <w:rFonts w:ascii="仿宋" w:eastAsia="仿宋" w:hAnsi="仿宋" w:cs="仿宋" w:hint="eastAsia"/>
            <w:lang w:eastAsia="zh-CN"/>
          </w:rPr>
          <w:t>(四)、竹材采伐产品项目建设对区域经济的影响</w:t>
        </w:r>
        <w:r>
          <w:tab/>
        </w:r>
        <w:r>
          <w:fldChar w:fldCharType="begin"/>
        </w:r>
        <w:r>
          <w:instrText xml:space="preserve"> PAGEREF _Toc21221 \h </w:instrText>
        </w:r>
        <w:r>
          <w:fldChar w:fldCharType="separate"/>
        </w:r>
        <w:r>
          <w:t>31</w:t>
        </w:r>
        <w:r>
          <w:fldChar w:fldCharType="end"/>
        </w:r>
      </w:hyperlink>
    </w:p>
    <w:p>
      <w:pPr>
        <w:pStyle w:val="TOC2"/>
        <w:tabs>
          <w:tab w:val="right" w:leader="dot" w:pos="8306"/>
        </w:tabs>
      </w:pPr>
      <w:hyperlink w:anchor="_Toc9086" w:history="1">
        <w:r>
          <w:rPr>
            <w:rFonts w:ascii="仿宋" w:eastAsia="仿宋" w:hAnsi="仿宋" w:cs="仿宋" w:hint="eastAsia"/>
            <w:lang w:eastAsia="zh-CN"/>
          </w:rPr>
          <w:t>(五)、废弃物处理</w:t>
        </w:r>
        <w:r>
          <w:tab/>
        </w:r>
        <w:r>
          <w:fldChar w:fldCharType="begin"/>
        </w:r>
        <w:r>
          <w:instrText xml:space="preserve"> PAGEREF _Toc9086 \h </w:instrText>
        </w:r>
        <w:r>
          <w:fldChar w:fldCharType="separate"/>
        </w:r>
        <w:r>
          <w:t>33</w:t>
        </w:r>
        <w:r>
          <w:fldChar w:fldCharType="end"/>
        </w:r>
      </w:hyperlink>
    </w:p>
    <w:p>
      <w:pPr>
        <w:pStyle w:val="TOC2"/>
        <w:tabs>
          <w:tab w:val="right" w:leader="dot" w:pos="8306"/>
        </w:tabs>
      </w:pPr>
      <w:hyperlink w:anchor="_Toc32130" w:history="1">
        <w:r>
          <w:rPr>
            <w:rFonts w:ascii="仿宋" w:eastAsia="仿宋" w:hAnsi="仿宋" w:cs="仿宋" w:hint="eastAsia"/>
            <w:lang w:eastAsia="zh-CN"/>
          </w:rPr>
          <w:t>(六)、特殊环境影响分析</w:t>
        </w:r>
        <w:r>
          <w:tab/>
        </w:r>
        <w:r>
          <w:fldChar w:fldCharType="begin"/>
        </w:r>
        <w:r>
          <w:instrText xml:space="preserve"> PAGEREF _Toc32130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7" w:history="1">
        <w:r>
          <w:rPr>
            <w:rFonts w:ascii="仿宋" w:eastAsia="仿宋" w:hAnsi="仿宋" w:cs="仿宋" w:hint="eastAsia"/>
            <w:lang w:eastAsia="zh-CN"/>
          </w:rPr>
          <w:t>(七)、清洁生产</w:t>
        </w:r>
        <w:r>
          <w:tab/>
        </w:r>
        <w:r>
          <w:fldChar w:fldCharType="begin"/>
        </w:r>
        <w:r>
          <w:instrText xml:space="preserve"> PAGEREF _Toc57 \h </w:instrText>
        </w:r>
        <w:r>
          <w:fldChar w:fldCharType="separate"/>
        </w:r>
        <w:r>
          <w:t>35</w:t>
        </w:r>
        <w:r>
          <w:fldChar w:fldCharType="end"/>
        </w:r>
      </w:hyperlink>
    </w:p>
    <w:p>
      <w:pPr>
        <w:pStyle w:val="TOC2"/>
        <w:tabs>
          <w:tab w:val="right" w:leader="dot" w:pos="8306"/>
        </w:tabs>
      </w:pPr>
      <w:hyperlink w:anchor="_Toc10558" w:history="1">
        <w:r>
          <w:rPr>
            <w:rFonts w:ascii="仿宋" w:eastAsia="仿宋" w:hAnsi="仿宋" w:cs="仿宋" w:hint="eastAsia"/>
            <w:lang w:eastAsia="zh-CN"/>
          </w:rPr>
          <w:t>(八)、环境保护综合评价</w:t>
        </w:r>
        <w:r>
          <w:tab/>
        </w:r>
        <w:r>
          <w:fldChar w:fldCharType="begin"/>
        </w:r>
        <w:r>
          <w:instrText xml:space="preserve"> PAGEREF _Toc10558 \h </w:instrText>
        </w:r>
        <w:r>
          <w:fldChar w:fldCharType="separate"/>
        </w:r>
        <w:r>
          <w:t>37</w:t>
        </w:r>
        <w:r>
          <w:fldChar w:fldCharType="end"/>
        </w:r>
      </w:hyperlink>
    </w:p>
    <w:p>
      <w:pPr>
        <w:pStyle w:val="TOC1"/>
        <w:tabs>
          <w:tab w:val="right" w:leader="dot" w:pos="8306"/>
        </w:tabs>
      </w:pPr>
      <w:hyperlink w:anchor="_Toc12387" w:history="1">
        <w:r>
          <w:rPr>
            <w:rFonts w:ascii="仿宋" w:eastAsia="仿宋" w:hAnsi="仿宋" w:cs="仿宋" w:hint="eastAsia"/>
            <w:lang w:eastAsia="zh-CN"/>
          </w:rPr>
          <w:t>十一、竹材采伐产品项目创新与研发</w:t>
        </w:r>
        <w:r>
          <w:tab/>
        </w:r>
        <w:r>
          <w:fldChar w:fldCharType="begin"/>
        </w:r>
        <w:r>
          <w:instrText xml:space="preserve"> PAGEREF _Toc12387 \h </w:instrText>
        </w:r>
        <w:r>
          <w:fldChar w:fldCharType="separate"/>
        </w:r>
        <w:r>
          <w:t>38</w:t>
        </w:r>
        <w:r>
          <w:fldChar w:fldCharType="end"/>
        </w:r>
      </w:hyperlink>
    </w:p>
    <w:p>
      <w:pPr>
        <w:pStyle w:val="TOC2"/>
        <w:tabs>
          <w:tab w:val="right" w:leader="dot" w:pos="8306"/>
        </w:tabs>
      </w:pPr>
      <w:hyperlink w:anchor="_Toc4938" w:history="1">
        <w:r>
          <w:rPr>
            <w:rFonts w:ascii="仿宋" w:eastAsia="仿宋" w:hAnsi="仿宋" w:cs="仿宋" w:hint="eastAsia"/>
            <w:lang w:eastAsia="zh-CN"/>
          </w:rPr>
          <w:t>(一)、创新策略与方向</w:t>
        </w:r>
        <w:r>
          <w:tab/>
        </w:r>
        <w:r>
          <w:fldChar w:fldCharType="begin"/>
        </w:r>
        <w:r>
          <w:instrText xml:space="preserve"> PAGEREF _Toc4938 \h </w:instrText>
        </w:r>
        <w:r>
          <w:fldChar w:fldCharType="separate"/>
        </w:r>
        <w:r>
          <w:t>38</w:t>
        </w:r>
        <w:r>
          <w:fldChar w:fldCharType="end"/>
        </w:r>
      </w:hyperlink>
    </w:p>
    <w:p>
      <w:pPr>
        <w:pStyle w:val="TOC2"/>
        <w:tabs>
          <w:tab w:val="right" w:leader="dot" w:pos="8306"/>
        </w:tabs>
      </w:pPr>
      <w:hyperlink w:anchor="_Toc17599" w:history="1">
        <w:r>
          <w:rPr>
            <w:rFonts w:ascii="仿宋" w:eastAsia="仿宋" w:hAnsi="仿宋" w:cs="仿宋" w:hint="eastAsia"/>
            <w:lang w:eastAsia="zh-CN"/>
          </w:rPr>
          <w:t>(二)、研发规划与投入</w:t>
        </w:r>
        <w:r>
          <w:tab/>
        </w:r>
        <w:r>
          <w:fldChar w:fldCharType="begin"/>
        </w:r>
        <w:r>
          <w:instrText xml:space="preserve"> PAGEREF _Toc17599 \h </w:instrText>
        </w:r>
        <w:r>
          <w:fldChar w:fldCharType="separate"/>
        </w:r>
        <w:r>
          <w:t>39</w:t>
        </w:r>
        <w:r>
          <w:fldChar w:fldCharType="end"/>
        </w:r>
      </w:hyperlink>
    </w:p>
    <w:p>
      <w:pPr>
        <w:pStyle w:val="TOC1"/>
        <w:tabs>
          <w:tab w:val="right" w:leader="dot" w:pos="8306"/>
        </w:tabs>
      </w:pPr>
      <w:hyperlink w:anchor="_Toc6225" w:history="1">
        <w:r>
          <w:rPr>
            <w:rFonts w:ascii="仿宋" w:eastAsia="仿宋" w:hAnsi="仿宋" w:cs="仿宋" w:hint="eastAsia"/>
            <w:lang w:eastAsia="zh-CN"/>
          </w:rPr>
          <w:t>十二、竹材采伐产品项目财务管理</w:t>
        </w:r>
        <w:r>
          <w:tab/>
        </w:r>
        <w:r>
          <w:fldChar w:fldCharType="begin"/>
        </w:r>
        <w:r>
          <w:instrText xml:space="preserve"> PAGEREF _Toc6225 \h </w:instrText>
        </w:r>
        <w:r>
          <w:fldChar w:fldCharType="separate"/>
        </w:r>
        <w:r>
          <w:t>41</w:t>
        </w:r>
        <w:r>
          <w:fldChar w:fldCharType="end"/>
        </w:r>
      </w:hyperlink>
    </w:p>
    <w:p>
      <w:pPr>
        <w:pStyle w:val="TOC2"/>
        <w:tabs>
          <w:tab w:val="right" w:leader="dot" w:pos="8306"/>
        </w:tabs>
      </w:pPr>
      <w:hyperlink w:anchor="_Toc17021" w:history="1">
        <w:r>
          <w:rPr>
            <w:rFonts w:ascii="仿宋" w:eastAsia="仿宋" w:hAnsi="仿宋" w:cs="仿宋" w:hint="eastAsia"/>
            <w:lang w:eastAsia="zh-CN"/>
          </w:rPr>
          <w:t>(一)、资金需求大</w:t>
        </w:r>
        <w:r>
          <w:tab/>
        </w:r>
        <w:r>
          <w:fldChar w:fldCharType="begin"/>
        </w:r>
        <w:r>
          <w:instrText xml:space="preserve"> PAGEREF _Toc17021 \h </w:instrText>
        </w:r>
        <w:r>
          <w:fldChar w:fldCharType="separate"/>
        </w:r>
        <w:r>
          <w:t>41</w:t>
        </w:r>
        <w:r>
          <w:fldChar w:fldCharType="end"/>
        </w:r>
      </w:hyperlink>
    </w:p>
    <w:p>
      <w:pPr>
        <w:pStyle w:val="TOC2"/>
        <w:tabs>
          <w:tab w:val="right" w:leader="dot" w:pos="8306"/>
        </w:tabs>
      </w:pPr>
      <w:hyperlink w:anchor="_Toc32580" w:history="1">
        <w:r>
          <w:rPr>
            <w:rFonts w:ascii="仿宋" w:eastAsia="仿宋" w:hAnsi="仿宋" w:cs="仿宋" w:hint="eastAsia"/>
            <w:lang w:eastAsia="zh-CN"/>
          </w:rPr>
          <w:t>(二)、研发周期长</w:t>
        </w:r>
        <w:r>
          <w:tab/>
        </w:r>
        <w:r>
          <w:fldChar w:fldCharType="begin"/>
        </w:r>
        <w:r>
          <w:instrText xml:space="preserve"> PAGEREF _Toc32580 \h </w:instrText>
        </w:r>
        <w:r>
          <w:fldChar w:fldCharType="separate"/>
        </w:r>
        <w:r>
          <w:t>42</w:t>
        </w:r>
        <w:r>
          <w:fldChar w:fldCharType="end"/>
        </w:r>
      </w:hyperlink>
    </w:p>
    <w:p>
      <w:pPr>
        <w:pStyle w:val="TOC2"/>
        <w:tabs>
          <w:tab w:val="right" w:leader="dot" w:pos="8306"/>
        </w:tabs>
      </w:pPr>
      <w:hyperlink w:anchor="_Toc22846" w:history="1">
        <w:r>
          <w:rPr>
            <w:rFonts w:ascii="仿宋" w:eastAsia="仿宋" w:hAnsi="仿宋" w:cs="仿宋" w:hint="eastAsia"/>
            <w:lang w:eastAsia="zh-CN"/>
          </w:rPr>
          <w:t>(三)、市场风险大</w:t>
        </w:r>
        <w:r>
          <w:tab/>
        </w:r>
        <w:r>
          <w:fldChar w:fldCharType="begin"/>
        </w:r>
        <w:r>
          <w:instrText xml:space="preserve"> PAGEREF _Toc22846 \h </w:instrText>
        </w:r>
        <w:r>
          <w:fldChar w:fldCharType="separate"/>
        </w:r>
        <w:r>
          <w:t>43</w:t>
        </w:r>
        <w:r>
          <w:fldChar w:fldCharType="end"/>
        </w:r>
      </w:hyperlink>
    </w:p>
    <w:p>
      <w:pPr>
        <w:pStyle w:val="TOC2"/>
        <w:tabs>
          <w:tab w:val="right" w:leader="dot" w:pos="8306"/>
        </w:tabs>
      </w:pPr>
      <w:hyperlink w:anchor="_Toc5073" w:history="1">
        <w:r>
          <w:rPr>
            <w:rFonts w:ascii="仿宋" w:eastAsia="仿宋" w:hAnsi="仿宋" w:cs="仿宋" w:hint="eastAsia"/>
            <w:lang w:eastAsia="zh-CN"/>
          </w:rPr>
          <w:t>(四)、利润率高</w:t>
        </w:r>
        <w:r>
          <w:tab/>
        </w:r>
        <w:r>
          <w:fldChar w:fldCharType="begin"/>
        </w:r>
        <w:r>
          <w:instrText xml:space="preserve"> PAGEREF _Toc5073 \h </w:instrText>
        </w:r>
        <w:r>
          <w:fldChar w:fldCharType="separate"/>
        </w:r>
        <w:r>
          <w:t>46</w:t>
        </w:r>
        <w:r>
          <w:fldChar w:fldCharType="end"/>
        </w:r>
      </w:hyperlink>
    </w:p>
    <w:p>
      <w:pPr>
        <w:pStyle w:val="TOC1"/>
        <w:tabs>
          <w:tab w:val="right" w:leader="dot" w:pos="8306"/>
        </w:tabs>
      </w:pPr>
      <w:hyperlink w:anchor="_Toc24132" w:history="1">
        <w:r>
          <w:rPr>
            <w:rFonts w:ascii="仿宋" w:eastAsia="仿宋" w:hAnsi="仿宋" w:cs="仿宋" w:hint="eastAsia"/>
            <w:lang w:eastAsia="zh-CN"/>
          </w:rPr>
          <w:t>十三、竹材采伐产品项目变更管理</w:t>
        </w:r>
        <w:r>
          <w:tab/>
        </w:r>
        <w:r>
          <w:fldChar w:fldCharType="begin"/>
        </w:r>
        <w:r>
          <w:instrText xml:space="preserve"> PAGEREF _Toc24132 \h </w:instrText>
        </w:r>
        <w:r>
          <w:fldChar w:fldCharType="separate"/>
        </w:r>
        <w:r>
          <w:t>48</w:t>
        </w:r>
        <w:r>
          <w:fldChar w:fldCharType="end"/>
        </w:r>
      </w:hyperlink>
    </w:p>
    <w:p>
      <w:pPr>
        <w:pStyle w:val="TOC2"/>
        <w:tabs>
          <w:tab w:val="right" w:leader="dot" w:pos="8306"/>
        </w:tabs>
      </w:pPr>
      <w:hyperlink w:anchor="_Toc21846" w:history="1">
        <w:r>
          <w:rPr>
            <w:rFonts w:ascii="仿宋" w:eastAsia="仿宋" w:hAnsi="仿宋" w:cs="仿宋" w:hint="eastAsia"/>
            <w:lang w:eastAsia="zh-CN"/>
          </w:rPr>
          <w:t>(一)、变更申请与评估</w:t>
        </w:r>
        <w:r>
          <w:tab/>
        </w:r>
        <w:r>
          <w:fldChar w:fldCharType="begin"/>
        </w:r>
        <w:r>
          <w:instrText xml:space="preserve"> PAGEREF _Toc21846 \h </w:instrText>
        </w:r>
        <w:r>
          <w:fldChar w:fldCharType="separate"/>
        </w:r>
        <w:r>
          <w:t>48</w:t>
        </w:r>
        <w:r>
          <w:fldChar w:fldCharType="end"/>
        </w:r>
      </w:hyperlink>
    </w:p>
    <w:p>
      <w:pPr>
        <w:pStyle w:val="TOC2"/>
        <w:tabs>
          <w:tab w:val="right" w:leader="dot" w:pos="8306"/>
        </w:tabs>
      </w:pPr>
      <w:hyperlink w:anchor="_Toc24079" w:history="1">
        <w:r>
          <w:rPr>
            <w:rFonts w:ascii="仿宋" w:eastAsia="仿宋" w:hAnsi="仿宋" w:cs="仿宋" w:hint="eastAsia"/>
            <w:lang w:eastAsia="zh-CN"/>
          </w:rPr>
          <w:t>(二)、变更实施与控制</w:t>
        </w:r>
        <w:r>
          <w:tab/>
        </w:r>
        <w:r>
          <w:fldChar w:fldCharType="begin"/>
        </w:r>
        <w:r>
          <w:instrText xml:space="preserve"> PAGEREF _Toc24079 \h </w:instrText>
        </w:r>
        <w:r>
          <w:fldChar w:fldCharType="separate"/>
        </w:r>
        <w:r>
          <w:t>49</w:t>
        </w:r>
        <w:r>
          <w:fldChar w:fldCharType="end"/>
        </w:r>
      </w:hyperlink>
    </w:p>
    <w:p>
      <w:pPr>
        <w:pStyle w:val="TOC1"/>
        <w:tabs>
          <w:tab w:val="right" w:leader="dot" w:pos="8306"/>
        </w:tabs>
      </w:pPr>
      <w:hyperlink w:anchor="_Toc26245" w:history="1">
        <w:r>
          <w:rPr>
            <w:rFonts w:ascii="仿宋" w:eastAsia="仿宋" w:hAnsi="仿宋" w:cs="仿宋" w:hint="eastAsia"/>
            <w:lang w:eastAsia="zh-CN"/>
          </w:rPr>
          <w:t>十四、质量管理体系</w:t>
        </w:r>
        <w:r>
          <w:tab/>
        </w:r>
        <w:r>
          <w:fldChar w:fldCharType="begin"/>
        </w:r>
        <w:r>
          <w:instrText xml:space="preserve"> PAGEREF _Toc26245 \h </w:instrText>
        </w:r>
        <w:r>
          <w:fldChar w:fldCharType="separate"/>
        </w:r>
        <w:r>
          <w:t>49</w:t>
        </w:r>
        <w:r>
          <w:fldChar w:fldCharType="end"/>
        </w:r>
      </w:hyperlink>
    </w:p>
    <w:p>
      <w:pPr>
        <w:pStyle w:val="TOC2"/>
        <w:tabs>
          <w:tab w:val="right" w:leader="dot" w:pos="8306"/>
        </w:tabs>
      </w:pPr>
      <w:hyperlink w:anchor="_Toc24567" w:history="1">
        <w:r>
          <w:rPr>
            <w:rFonts w:ascii="仿宋" w:eastAsia="仿宋" w:hAnsi="仿宋" w:cs="仿宋" w:hint="eastAsia"/>
            <w:lang w:eastAsia="zh-CN"/>
          </w:rPr>
          <w:t>(一)、质量目标与方针</w:t>
        </w:r>
        <w:r>
          <w:tab/>
        </w:r>
        <w:r>
          <w:fldChar w:fldCharType="begin"/>
        </w:r>
        <w:r>
          <w:instrText xml:space="preserve"> PAGEREF _Toc24567 \h </w:instrText>
        </w:r>
        <w:r>
          <w:fldChar w:fldCharType="separate"/>
        </w:r>
        <w:r>
          <w:t>49</w:t>
        </w:r>
        <w:r>
          <w:fldChar w:fldCharType="end"/>
        </w:r>
      </w:hyperlink>
    </w:p>
    <w:p>
      <w:pPr>
        <w:pStyle w:val="TOC2"/>
        <w:tabs>
          <w:tab w:val="right" w:leader="dot" w:pos="8306"/>
        </w:tabs>
      </w:pPr>
      <w:hyperlink w:anchor="_Toc2839" w:history="1">
        <w:r>
          <w:rPr>
            <w:rFonts w:ascii="仿宋" w:eastAsia="仿宋" w:hAnsi="仿宋" w:cs="仿宋" w:hint="eastAsia"/>
            <w:lang w:eastAsia="zh-CN"/>
          </w:rPr>
          <w:t>(二)、质量管理责任</w:t>
        </w:r>
        <w:r>
          <w:tab/>
        </w:r>
        <w:r>
          <w:fldChar w:fldCharType="begin"/>
        </w:r>
        <w:r>
          <w:instrText xml:space="preserve"> PAGEREF _Toc2839 \h </w:instrText>
        </w:r>
        <w:r>
          <w:fldChar w:fldCharType="separate"/>
        </w:r>
        <w:r>
          <w:t>50</w:t>
        </w:r>
        <w:r>
          <w:fldChar w:fldCharType="end"/>
        </w:r>
      </w:hyperlink>
    </w:p>
    <w:p>
      <w:pPr>
        <w:pStyle w:val="TOC2"/>
        <w:tabs>
          <w:tab w:val="right" w:leader="dot" w:pos="8306"/>
        </w:tabs>
      </w:pPr>
      <w:hyperlink w:anchor="_Toc4995" w:history="1">
        <w:r>
          <w:rPr>
            <w:rFonts w:ascii="仿宋" w:eastAsia="仿宋" w:hAnsi="仿宋" w:cs="仿宋" w:hint="eastAsia"/>
            <w:lang w:eastAsia="zh-CN"/>
          </w:rPr>
          <w:t>(三)、质量管理体系文件</w:t>
        </w:r>
        <w:r>
          <w:tab/>
        </w:r>
        <w:r>
          <w:fldChar w:fldCharType="begin"/>
        </w:r>
        <w:r>
          <w:instrText xml:space="preserve"> PAGEREF _Toc4995 \h </w:instrText>
        </w:r>
        <w:r>
          <w:fldChar w:fldCharType="separate"/>
        </w:r>
        <w:r>
          <w:t>52</w:t>
        </w:r>
        <w:r>
          <w:fldChar w:fldCharType="end"/>
        </w:r>
      </w:hyperlink>
    </w:p>
    <w:p>
      <w:pPr>
        <w:pStyle w:val="TOC2"/>
        <w:tabs>
          <w:tab w:val="right" w:leader="dot" w:pos="8306"/>
        </w:tabs>
      </w:pPr>
      <w:hyperlink w:anchor="_Toc11336" w:history="1">
        <w:r>
          <w:rPr>
            <w:rFonts w:ascii="仿宋" w:eastAsia="仿宋" w:hAnsi="仿宋" w:cs="仿宋" w:hint="eastAsia"/>
            <w:lang w:eastAsia="zh-CN"/>
          </w:rPr>
          <w:t>(四)、质量培训与教育</w:t>
        </w:r>
        <w:r>
          <w:tab/>
        </w:r>
        <w:r>
          <w:fldChar w:fldCharType="begin"/>
        </w:r>
        <w:r>
          <w:instrText xml:space="preserve"> PAGEREF _Toc11336 \h </w:instrText>
        </w:r>
        <w:r>
          <w:fldChar w:fldCharType="separate"/>
        </w:r>
        <w:r>
          <w:t>54</w:t>
        </w:r>
        <w:r>
          <w:fldChar w:fldCharType="end"/>
        </w:r>
      </w:hyperlink>
    </w:p>
    <w:p>
      <w:pPr>
        <w:pStyle w:val="TOC2"/>
        <w:tabs>
          <w:tab w:val="right" w:leader="dot" w:pos="8306"/>
        </w:tabs>
      </w:pPr>
      <w:hyperlink w:anchor="_Toc7566" w:history="1">
        <w:r>
          <w:rPr>
            <w:rFonts w:ascii="仿宋" w:eastAsia="仿宋" w:hAnsi="仿宋" w:cs="仿宋" w:hint="eastAsia"/>
            <w:lang w:eastAsia="zh-CN"/>
          </w:rPr>
          <w:t>(五)、质量审核与评价</w:t>
        </w:r>
        <w:r>
          <w:tab/>
        </w:r>
        <w:r>
          <w:fldChar w:fldCharType="begin"/>
        </w:r>
        <w:r>
          <w:instrText xml:space="preserve"> PAGEREF _Toc7566 \h </w:instrText>
        </w:r>
        <w:r>
          <w:fldChar w:fldCharType="separate"/>
        </w:r>
        <w:r>
          <w:t>55</w:t>
        </w:r>
        <w:r>
          <w:fldChar w:fldCharType="end"/>
        </w:r>
      </w:hyperlink>
    </w:p>
    <w:p>
      <w:pPr>
        <w:pStyle w:val="TOC2"/>
        <w:tabs>
          <w:tab w:val="right" w:leader="dot" w:pos="8306"/>
        </w:tabs>
      </w:pPr>
      <w:hyperlink w:anchor="_Toc25068" w:history="1">
        <w:r>
          <w:rPr>
            <w:rFonts w:ascii="仿宋" w:eastAsia="仿宋" w:hAnsi="仿宋" w:cs="仿宋" w:hint="eastAsia"/>
            <w:lang w:eastAsia="zh-CN"/>
          </w:rPr>
          <w:t>(六)、不符合与纠正措施</w:t>
        </w:r>
        <w:r>
          <w:tab/>
        </w:r>
        <w:r>
          <w:fldChar w:fldCharType="begin"/>
        </w:r>
        <w:r>
          <w:instrText xml:space="preserve"> PAGEREF _Toc25068 \h </w:instrText>
        </w:r>
        <w:r>
          <w:fldChar w:fldCharType="separate"/>
        </w:r>
        <w:r>
          <w:t>56</w:t>
        </w:r>
        <w:r>
          <w:fldChar w:fldCharType="end"/>
        </w:r>
      </w:hyperlink>
    </w:p>
    <w:p>
      <w:pPr>
        <w:pStyle w:val="TOC1"/>
        <w:tabs>
          <w:tab w:val="right" w:leader="dot" w:pos="8306"/>
        </w:tabs>
      </w:pPr>
      <w:hyperlink w:anchor="_Toc11127" w:history="1">
        <w:r>
          <w:rPr>
            <w:rFonts w:ascii="仿宋" w:eastAsia="仿宋" w:hAnsi="仿宋" w:cs="仿宋" w:hint="eastAsia"/>
            <w:lang w:eastAsia="zh-CN"/>
          </w:rPr>
          <w:t>十五、供应链管理</w:t>
        </w:r>
        <w:r>
          <w:tab/>
        </w:r>
        <w:r>
          <w:fldChar w:fldCharType="begin"/>
        </w:r>
        <w:r>
          <w:instrText xml:space="preserve"> PAGEREF _Toc11127 \h </w:instrText>
        </w:r>
        <w:r>
          <w:fldChar w:fldCharType="separate"/>
        </w:r>
        <w:r>
          <w:t>57</w:t>
        </w:r>
        <w:r>
          <w:fldChar w:fldCharType="end"/>
        </w:r>
      </w:hyperlink>
    </w:p>
    <w:p>
      <w:pPr>
        <w:pStyle w:val="TOC2"/>
        <w:tabs>
          <w:tab w:val="right" w:leader="dot" w:pos="8306"/>
        </w:tabs>
      </w:pPr>
      <w:hyperlink w:anchor="_Toc11605" w:history="1">
        <w:r>
          <w:rPr>
            <w:rFonts w:ascii="仿宋" w:eastAsia="仿宋" w:hAnsi="仿宋" w:cs="仿宋" w:hint="eastAsia"/>
            <w:lang w:eastAsia="zh-CN"/>
          </w:rPr>
          <w:t>(一)、供应链战略规划</w:t>
        </w:r>
        <w:r>
          <w:tab/>
        </w:r>
        <w:r>
          <w:fldChar w:fldCharType="begin"/>
        </w:r>
        <w:r>
          <w:instrText xml:space="preserve"> PAGEREF _Toc11605 \h </w:instrText>
        </w:r>
        <w:r>
          <w:fldChar w:fldCharType="separate"/>
        </w:r>
        <w:r>
          <w:t>57</w:t>
        </w:r>
        <w:r>
          <w:fldChar w:fldCharType="end"/>
        </w:r>
      </w:hyperlink>
    </w:p>
    <w:p>
      <w:pPr>
        <w:pStyle w:val="TOC2"/>
        <w:tabs>
          <w:tab w:val="right" w:leader="dot" w:pos="8306"/>
        </w:tabs>
      </w:pPr>
      <w:hyperlink w:anchor="_Toc25840" w:history="1">
        <w:r>
          <w:rPr>
            <w:rFonts w:ascii="仿宋" w:eastAsia="仿宋" w:hAnsi="仿宋" w:cs="仿宋" w:hint="eastAsia"/>
            <w:lang w:eastAsia="zh-CN"/>
          </w:rPr>
          <w:t>(二)、供应商选择与合作</w:t>
        </w:r>
        <w:r>
          <w:tab/>
        </w:r>
        <w:r>
          <w:fldChar w:fldCharType="begin"/>
        </w:r>
        <w:r>
          <w:instrText xml:space="preserve"> PAGEREF _Toc25840 \h </w:instrText>
        </w:r>
        <w:r>
          <w:fldChar w:fldCharType="separate"/>
        </w:r>
        <w:r>
          <w:t>59</w:t>
        </w:r>
        <w:r>
          <w:fldChar w:fldCharType="end"/>
        </w:r>
      </w:hyperlink>
    </w:p>
    <w:p>
      <w:pPr>
        <w:pStyle w:val="TOC2"/>
        <w:tabs>
          <w:tab w:val="right" w:leader="dot" w:pos="8306"/>
        </w:tabs>
      </w:pPr>
      <w:hyperlink w:anchor="_Toc15473" w:history="1">
        <w:r>
          <w:rPr>
            <w:rFonts w:ascii="仿宋" w:eastAsia="仿宋" w:hAnsi="仿宋" w:cs="仿宋" w:hint="eastAsia"/>
            <w:lang w:eastAsia="zh-CN"/>
          </w:rPr>
          <w:t>(三)、物流与库存管理</w:t>
        </w:r>
        <w:r>
          <w:tab/>
        </w:r>
        <w:r>
          <w:fldChar w:fldCharType="begin"/>
        </w:r>
        <w:r>
          <w:instrText xml:space="preserve"> PAGEREF _Toc15473 \h </w:instrText>
        </w:r>
        <w:r>
          <w:fldChar w:fldCharType="separate"/>
        </w:r>
        <w:r>
          <w:t>60</w:t>
        </w:r>
        <w:r>
          <w:fldChar w:fldCharType="end"/>
        </w:r>
      </w:hyperlink>
    </w:p>
    <w:p>
      <w:pPr>
        <w:pStyle w:val="TOC1"/>
        <w:tabs>
          <w:tab w:val="right" w:leader="dot" w:pos="8306"/>
        </w:tabs>
      </w:pPr>
      <w:hyperlink w:anchor="_Toc22824" w:history="1">
        <w:r>
          <w:rPr>
            <w:rFonts w:ascii="仿宋" w:eastAsia="仿宋" w:hAnsi="仿宋" w:cs="仿宋" w:hint="eastAsia"/>
            <w:lang w:eastAsia="zh-CN"/>
          </w:rPr>
          <w:t>十六、竹材采伐产品项目工程方案分析</w:t>
        </w:r>
        <w:r>
          <w:tab/>
        </w:r>
        <w:r>
          <w:fldChar w:fldCharType="begin"/>
        </w:r>
        <w:r>
          <w:instrText xml:space="preserve"> PAGEREF _Toc22824 \h </w:instrText>
        </w:r>
        <w:r>
          <w:fldChar w:fldCharType="separate"/>
        </w:r>
        <w:r>
          <w:t>61</w:t>
        </w:r>
        <w:r>
          <w:fldChar w:fldCharType="end"/>
        </w:r>
      </w:hyperlink>
    </w:p>
    <w:p>
      <w:pPr>
        <w:pStyle w:val="TOC2"/>
        <w:tabs>
          <w:tab w:val="right" w:leader="dot" w:pos="8306"/>
        </w:tabs>
      </w:pPr>
      <w:hyperlink w:anchor="_Toc32449" w:history="1">
        <w:r>
          <w:rPr>
            <w:rFonts w:ascii="仿宋" w:eastAsia="仿宋" w:hAnsi="仿宋" w:cs="仿宋" w:hint="eastAsia"/>
            <w:lang w:eastAsia="zh-CN"/>
          </w:rPr>
          <w:t>(一)、建筑工程设计原则</w:t>
        </w:r>
        <w:r>
          <w:tab/>
        </w:r>
        <w:r>
          <w:fldChar w:fldCharType="begin"/>
        </w:r>
        <w:r>
          <w:instrText xml:space="preserve"> PAGEREF _Toc32449 \h </w:instrText>
        </w:r>
        <w:r>
          <w:fldChar w:fldCharType="separate"/>
        </w:r>
        <w:r>
          <w:t>61</w:t>
        </w:r>
        <w:r>
          <w:fldChar w:fldCharType="end"/>
        </w:r>
      </w:hyperlink>
    </w:p>
    <w:p>
      <w:pPr>
        <w:pStyle w:val="TOC2"/>
        <w:tabs>
          <w:tab w:val="right" w:leader="dot" w:pos="8306"/>
        </w:tabs>
      </w:pPr>
      <w:hyperlink w:anchor="_Toc10854" w:history="1">
        <w:r>
          <w:rPr>
            <w:rFonts w:ascii="仿宋" w:eastAsia="仿宋" w:hAnsi="仿宋" w:cs="仿宋" w:hint="eastAsia"/>
            <w:lang w:eastAsia="zh-CN"/>
          </w:rPr>
          <w:t>(二)、土建工程建设指标</w:t>
        </w:r>
        <w:r>
          <w:tab/>
        </w:r>
        <w:r>
          <w:fldChar w:fldCharType="begin"/>
        </w:r>
        <w:r>
          <w:instrText xml:space="preserve"> PAGEREF _Toc10854 \h </w:instrText>
        </w:r>
        <w:r>
          <w:fldChar w:fldCharType="separate"/>
        </w:r>
        <w:r>
          <w:t>65</w:t>
        </w:r>
        <w:r>
          <w:fldChar w:fldCharType="end"/>
        </w:r>
      </w:hyperlink>
    </w:p>
    <w:p>
      <w:pPr>
        <w:pStyle w:val="TOC1"/>
        <w:tabs>
          <w:tab w:val="right" w:leader="dot" w:pos="8306"/>
        </w:tabs>
      </w:pPr>
      <w:hyperlink w:anchor="_Toc25370" w:history="1">
        <w:r>
          <w:rPr>
            <w:rFonts w:ascii="仿宋" w:eastAsia="仿宋" w:hAnsi="仿宋" w:cs="仿宋" w:hint="eastAsia"/>
            <w:lang w:eastAsia="zh-CN"/>
          </w:rPr>
          <w:t>十七、竹材采伐产品项目实施时间节点</w:t>
        </w:r>
        <w:r>
          <w:tab/>
        </w:r>
        <w:r>
          <w:fldChar w:fldCharType="begin"/>
        </w:r>
        <w:r>
          <w:instrText xml:space="preserve"> PAGEREF _Toc25370 \h </w:instrText>
        </w:r>
        <w:r>
          <w:fldChar w:fldCharType="separate"/>
        </w:r>
        <w:r>
          <w:t>66</w:t>
        </w:r>
        <w:r>
          <w:fldChar w:fldCharType="end"/>
        </w:r>
      </w:hyperlink>
    </w:p>
    <w:p>
      <w:pPr>
        <w:pStyle w:val="TOC2"/>
        <w:tabs>
          <w:tab w:val="right" w:leader="dot" w:pos="8306"/>
        </w:tabs>
      </w:pPr>
      <w:hyperlink w:anchor="_Toc4937" w:history="1">
        <w:r>
          <w:rPr>
            <w:rFonts w:ascii="仿宋" w:eastAsia="仿宋" w:hAnsi="仿宋" w:cs="仿宋" w:hint="eastAsia"/>
            <w:lang w:eastAsia="zh-CN"/>
          </w:rPr>
          <w:t>(一)、竹材采伐产品项目启动阶段时间节点</w:t>
        </w:r>
        <w:r>
          <w:tab/>
        </w:r>
        <w:r>
          <w:fldChar w:fldCharType="begin"/>
        </w:r>
        <w:r>
          <w:instrText xml:space="preserve"> PAGEREF _Toc4937 \h </w:instrText>
        </w:r>
        <w:r>
          <w:fldChar w:fldCharType="separate"/>
        </w:r>
        <w:r>
          <w:t>66</w:t>
        </w:r>
        <w:r>
          <w:fldChar w:fldCharType="end"/>
        </w:r>
      </w:hyperlink>
    </w:p>
    <w:p>
      <w:pPr>
        <w:pStyle w:val="TOC2"/>
        <w:tabs>
          <w:tab w:val="right" w:leader="dot" w:pos="8306"/>
        </w:tabs>
      </w:pPr>
      <w:hyperlink w:anchor="_Toc3145" w:history="1">
        <w:r>
          <w:rPr>
            <w:rFonts w:ascii="仿宋" w:eastAsia="仿宋" w:hAnsi="仿宋" w:cs="仿宋" w:hint="eastAsia"/>
            <w:lang w:eastAsia="zh-CN"/>
          </w:rPr>
          <w:t>(二)、竹材采伐产品项目执行阶段时间节点</w:t>
        </w:r>
        <w:r>
          <w:tab/>
        </w:r>
        <w:r>
          <w:fldChar w:fldCharType="begin"/>
        </w:r>
        <w:r>
          <w:instrText xml:space="preserve"> PAGEREF _Toc3145 \h </w:instrText>
        </w:r>
        <w:r>
          <w:fldChar w:fldCharType="separate"/>
        </w:r>
        <w:r>
          <w:t>68</w:t>
        </w:r>
        <w:r>
          <w:fldChar w:fldCharType="end"/>
        </w:r>
      </w:hyperlink>
    </w:p>
    <w:p>
      <w:pPr>
        <w:pStyle w:val="TOC2"/>
        <w:tabs>
          <w:tab w:val="right" w:leader="dot" w:pos="8306"/>
        </w:tabs>
      </w:pPr>
      <w:hyperlink w:anchor="_Toc31567" w:history="1">
        <w:r>
          <w:rPr>
            <w:rFonts w:ascii="仿宋" w:eastAsia="仿宋" w:hAnsi="仿宋" w:cs="仿宋" w:hint="eastAsia"/>
            <w:lang w:eastAsia="zh-CN"/>
          </w:rPr>
          <w:t>(三)、竹材采伐产品项目完成阶段时间节点</w:t>
        </w:r>
        <w:r>
          <w:tab/>
        </w:r>
        <w:r>
          <w:fldChar w:fldCharType="begin"/>
        </w:r>
        <w:r>
          <w:instrText xml:space="preserve"> PAGEREF _Toc31567 \h </w:instrText>
        </w:r>
        <w:r>
          <w:fldChar w:fldCharType="separate"/>
        </w:r>
        <w:r>
          <w:t>69</w:t>
        </w:r>
        <w:r>
          <w:fldChar w:fldCharType="end"/>
        </w:r>
      </w:hyperlink>
    </w:p>
    <w:p>
      <w:pPr>
        <w:pStyle w:val="TOC1"/>
        <w:tabs>
          <w:tab w:val="right" w:leader="dot" w:pos="8306"/>
        </w:tabs>
      </w:pPr>
      <w:hyperlink w:anchor="_Toc31770" w:history="1">
        <w:r>
          <w:rPr>
            <w:rFonts w:ascii="仿宋" w:eastAsia="仿宋" w:hAnsi="仿宋" w:cs="仿宋" w:hint="eastAsia"/>
            <w:lang w:eastAsia="zh-CN"/>
          </w:rPr>
          <w:t>十八、利益相关者分析与沟通计划</w:t>
        </w:r>
        <w:r>
          <w:tab/>
        </w:r>
        <w:r>
          <w:fldChar w:fldCharType="begin"/>
        </w:r>
        <w:r>
          <w:instrText xml:space="preserve"> PAGEREF _Toc31770 \h </w:instrText>
        </w:r>
        <w:r>
          <w:fldChar w:fldCharType="separate"/>
        </w:r>
        <w:r>
          <w:t>70</w:t>
        </w:r>
        <w:r>
          <w:fldChar w:fldCharType="end"/>
        </w:r>
      </w:hyperlink>
    </w:p>
    <w:p>
      <w:pPr>
        <w:pStyle w:val="TOC2"/>
        <w:tabs>
          <w:tab w:val="right" w:leader="dot" w:pos="8306"/>
        </w:tabs>
      </w:pPr>
      <w:hyperlink w:anchor="_Toc15443" w:history="1">
        <w:r>
          <w:rPr>
            <w:rFonts w:ascii="仿宋" w:eastAsia="仿宋" w:hAnsi="仿宋" w:cs="仿宋" w:hint="eastAsia"/>
            <w:lang w:eastAsia="zh-CN"/>
          </w:rPr>
          <w:t>(一)、利益相关者分析</w:t>
        </w:r>
        <w:r>
          <w:tab/>
        </w:r>
        <w:r>
          <w:fldChar w:fldCharType="begin"/>
        </w:r>
        <w:r>
          <w:instrText xml:space="preserve"> PAGEREF _Toc15443 \h </w:instrText>
        </w:r>
        <w:r>
          <w:fldChar w:fldCharType="separate"/>
        </w:r>
        <w:r>
          <w:t>70</w:t>
        </w:r>
        <w:r>
          <w:fldChar w:fldCharType="end"/>
        </w:r>
      </w:hyperlink>
    </w:p>
    <w:p>
      <w:pPr>
        <w:pStyle w:val="TOC2"/>
        <w:tabs>
          <w:tab w:val="right" w:leader="dot" w:pos="8306"/>
        </w:tabs>
      </w:pPr>
      <w:hyperlink w:anchor="_Toc28494" w:history="1">
        <w:r>
          <w:rPr>
            <w:rFonts w:ascii="仿宋" w:eastAsia="仿宋" w:hAnsi="仿宋" w:cs="仿宋" w:hint="eastAsia"/>
            <w:lang w:eastAsia="zh-CN"/>
          </w:rPr>
          <w:t>(二)、沟通计划</w:t>
        </w:r>
        <w:r>
          <w:tab/>
        </w:r>
        <w:r>
          <w:fldChar w:fldCharType="begin"/>
        </w:r>
        <w:r>
          <w:instrText xml:space="preserve"> PAGEREF _Toc28494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4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753"/>
      <w:r>
        <w:rPr>
          <w:rFonts w:ascii="仿宋" w:eastAsia="仿宋" w:hAnsi="仿宋" w:cs="仿宋" w:hint="eastAsia"/>
          <w:sz w:val="28"/>
          <w:lang w:eastAsia="zh-CN"/>
        </w:rPr>
        <w:t>一、竹材采伐产品项目土建工程</w:t>
      </w:r>
      <w:bookmarkEnd w:id="2"/>
    </w:p>
    <w:p>
      <w:pPr>
        <w:pStyle w:val="Heading2"/>
        <w:rPr>
          <w:rFonts w:ascii="仿宋" w:eastAsia="仿宋" w:hAnsi="仿宋" w:cs="仿宋" w:hint="eastAsia"/>
          <w:lang w:eastAsia="zh-CN"/>
        </w:rPr>
      </w:pPr>
      <w:bookmarkStart w:id="3" w:name="_Toc2086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在竹材采伐产品项目的建筑工程设计中，我们将秉承一系列重要的设计原则，以确保竹材采伐产品项目建筑在功能、美观、可持续性等方面达到最佳效果。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首要原则是确保建筑的功能性得到最大化的发挥。我们将充分理解竹材采伐产品项目的实际需求，合理布局各个功能区域，保证建筑在满足业务需求的同时，提供高效的工作环境。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在建筑设计中，我们将综合考虑建设和运营成本。通过精细的经济效益分析，确保设计方案在高效利用资源的同时，对竹材采伐产品项目的长期盈利能力有积极的贡献。</w:t>
      </w:r>
    </w:p>
    <w:p>
      <w:pPr>
        <w:pStyle w:val="Heading2"/>
        <w:ind w:firstLine="560" w:firstLineChars="200"/>
        <w:rPr>
          <w:rFonts w:ascii="仿宋" w:eastAsia="仿宋" w:hAnsi="仿宋" w:cs="仿宋" w:hint="eastAsia"/>
          <w:sz w:val="28"/>
          <w:lang w:eastAsia="zh-CN"/>
        </w:rPr>
      </w:pPr>
      <w:bookmarkStart w:id="4" w:name="_Toc878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竹材采伐产品项目的土建工程设计中，我们将精准设定设计年限，结合竹材采伐产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竹材采伐产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607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竹材采伐产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竹材采伐产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竹材采伐产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316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本期工程竹材采伐产品项目预计总建筑面积XXX平方米，其中：计容建筑面积XXX平方米，计划建筑工程投资XX万元，占竹材采伐产品项目总投资的XX%。</w:t>
      </w:r>
    </w:p>
    <w:p>
      <w:pPr>
        <w:pStyle w:val="Heading1"/>
        <w:ind w:firstLine="560" w:firstLineChars="200"/>
        <w:rPr>
          <w:rFonts w:ascii="仿宋" w:eastAsia="仿宋" w:hAnsi="仿宋" w:cs="仿宋" w:hint="eastAsia"/>
          <w:sz w:val="28"/>
          <w:lang w:eastAsia="zh-CN"/>
        </w:rPr>
      </w:pPr>
      <w:bookmarkStart w:id="7" w:name="_Toc23522"/>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8722"/>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竹材采伐产品项目的主要产品是XXXX，预计年产值为XXX万元。这一产品在市场中占据着重要的地位，其广泛的应用范围使得该竹材采伐产品项目的市场前景非常广阔。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竹材采伐产品项目的xxx产品作为重要的原材料之一，将在多个领域发挥关键作用。其在建筑、交通、能源等方面的广泛应用将为整个产业链提供强大的支持，形成产业协同效应。竹材采伐产品项目的年产值XXX万XXX万XXX万万元不仅反映了其在市场上的巨大潜力，更预示着它对国民经济的积极贡献。这种关联度高、涉及面广的产业关系，使得该竹材采伐产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30524"/>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竹材采伐产品项目总征地面积为XXXX平方米，相当于约XX.XX亩，其中净用地面积为XXXX平方米，红线范围内相当于约XX.XX亩。这一用地规模充分考虑了竹材采伐产品项目的建设需求，保障了竹材采伐产品项目在合适的空间内得以充分发展。竹材采伐产品项目规划的总建筑面积为XXXX平方米，其中主体工程建设占XXXX平方米，计容建筑面积达XXXX平方米。预计建筑工程的投资将达到XXXX万元，为竹材采伐产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竹材采伐产品项目计划购置的设备共计XXXX台（套），设备购置费用为XXXX万元。这一设备购置计划充分考虑到竹材采伐产品项目的生产需求和技术要求，确保了竹材采伐产品项目在生产运营中具备先进的技术装备和高效的生产能力。设备的合理配置将为竹材采伐产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竹材采伐产品项目计划总投资为XXXX万元，预计年实现营业收入为XXXX万元。这一产能规模的设定旨在确保竹材采伐产品项目能够在投资与回报之间取得平衡，实现长期可持续的发展。竹材采伐产品项目的总投资充分考虑到各个方面的需求，包括用地建设、设备购置等多个环节，以确保竹材采伐产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11389"/>
      <w:r>
        <w:rPr>
          <w:rFonts w:ascii="仿宋" w:eastAsia="仿宋" w:hAnsi="仿宋" w:cs="仿宋" w:hint="eastAsia"/>
          <w:sz w:val="28"/>
          <w:lang w:eastAsia="zh-CN"/>
        </w:rPr>
        <w:t>三、竹材采伐产品项目绩效评估</w:t>
      </w:r>
      <w:bookmarkEnd w:id="10"/>
    </w:p>
    <w:p>
      <w:pPr>
        <w:pStyle w:val="Heading2"/>
        <w:rPr>
          <w:rFonts w:ascii="仿宋" w:eastAsia="仿宋" w:hAnsi="仿宋" w:cs="仿宋" w:hint="eastAsia"/>
          <w:lang w:eastAsia="zh-CN"/>
        </w:rPr>
      </w:pPr>
      <w:bookmarkStart w:id="11" w:name="_Toc10919"/>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竹材采伐产品项目中，我们设计了一套全面的绩效评估指标，以确保竹材采伐产品项目的可控和成功交付。这些指标跨足竹材采伐产品项目目标、成本、进度和质量等多个维度，为我们提供了全面洞察竹材采伐产品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竹材采伐产品项目目标达成率是我们关注的首要指标。我们设定了明确的目标，并通过定期监测和评估，迅速发现并应对潜在的目标偏差。这为竹材采伐产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成本绩效是另一个核心关注点。通过实际成本与预算成本的对比分析，我们深入了解成本差异的原因，及时调整资源分配，保持竹材采伐产品项目在经济效益方面的合理水平。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竹材采伐产品项目进度作为关键的绩效指标之一，得到了精心的关注。我们制定了详细的竹材采伐产品项目进度计划，并设立了进度符合度指标，确保实际进度与计划进度保持一致。这使我们能够快速发现和解决潜在的进度问题，保持竹材采伐产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竹材采伐产品项目绩效的不可或缺的一环。我们引入了一系列的质量标准和客户满意度指标，以确保竹材采伐产品项目交付的成果在质量上达到或超越预期水平。通过持续监测这些指标，我们努力提升竹材采伐产品项目整体质量水平，为竹材采伐产品项目的成功交付提供有力保障。通过这些科学且全面的绩效评估，我们能够更好地引导竹材采伐产品项目的持续改进，确保竹材采伐产品项目目标的顺利达成。</w:t>
      </w:r>
    </w:p>
    <w:p>
      <w:pPr>
        <w:pStyle w:val="Heading2"/>
        <w:ind w:firstLine="560" w:firstLineChars="200"/>
        <w:rPr>
          <w:rFonts w:ascii="仿宋" w:eastAsia="仿宋" w:hAnsi="仿宋" w:cs="仿宋" w:hint="eastAsia"/>
          <w:sz w:val="28"/>
          <w:lang w:eastAsia="zh-CN"/>
        </w:rPr>
      </w:pPr>
      <w:bookmarkStart w:id="12" w:name="_Toc25047"/>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绩效评估是竹材采伐产品项目中的关键环节，为确保竹材采伐产品项目达到预期目标，我们采用了多层次、多维度的绩效评估方法。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从定性角度来看，我们注重竹材采伐产品项目的战略目标对齐，确保每个决策和行动都与竹材采伐产品项目整体目标保持一致。团队会定期召开战略对齐会议，审视当前工作与竹材采伐产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竹材采伐产品项目进度、质量、成本和风险等方面。这些指标通过数据收集和分析，为竹材采伐产品项目管理团队提供了客观的评估依据。例如，我们通过竹材采伐产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绩效评估不仅仅停留在竹材采伐产品项目内部，还考虑了竹材采伐产品项目对外部环境的影响。我们定期进行干系人满意度调查，以了解各利益相关方对竹材采伐产品项目的期望和满意度，并及时做出调整。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这种多层次、多角度的绩效评估方法，使得我们能够全面了解竹材采伐产品项目的运行状态，及时做出调整，确保竹材采伐产品项目在不断变化的环境中保持稳健前行。</w:t>
      </w:r>
    </w:p>
    <w:p>
      <w:pPr>
        <w:pStyle w:val="Heading2"/>
        <w:ind w:firstLine="560" w:firstLineChars="200"/>
        <w:rPr>
          <w:rFonts w:ascii="仿宋" w:eastAsia="仿宋" w:hAnsi="仿宋" w:cs="仿宋" w:hint="eastAsia"/>
          <w:sz w:val="28"/>
          <w:lang w:eastAsia="zh-CN"/>
        </w:rPr>
      </w:pPr>
      <w:bookmarkStart w:id="13" w:name="_Toc17652"/>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为了确保竹材采伐产品项目的有效管理和不断优化，我们采用了精心设计的绩效评估周期。这个周期旨在实现灵活、实时和全面的评估，以适应竹材采伐产品项目执行中的各种挑战。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竹材采伐产品项目的不同需求，分为短期、中期和长期。短期评估关注每个迭代或工作周期，以及时发现和解决当前任务中的问题。中期评估涵盖几个迭代，深入了解整体竹材采伐产品项目的趋势和性能。长期评估则着眼于整个竹材采伐产品项目阶段，确保竹材采伐产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竹材采伐产品项目管理工具和协作平台，团队成员能够随时更新和分享竹材采伐产品项目数据。这种实时性的反馈机制使我们能够及时察觉潜在问题，快速调整，保持竹材采伐产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竹材采伐产品项目的决策制定密不可分。每个周期的竹材采伐产品项目回顾会议成为集体总结经验、识别问题深层次原因并找到创新解决方案的平台。这种定期的反思与调整机制使竹材采伐产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26757"/>
      <w:r>
        <w:rPr>
          <w:rFonts w:ascii="仿宋" w:eastAsia="仿宋" w:hAnsi="仿宋" w:cs="仿宋" w:hint="eastAsia"/>
          <w:sz w:val="28"/>
          <w:lang w:eastAsia="zh-CN"/>
        </w:rPr>
        <w:t>四、竹材采伐产品项目危机管理</w:t>
      </w:r>
      <w:bookmarkEnd w:id="14"/>
    </w:p>
    <w:p>
      <w:pPr>
        <w:pStyle w:val="Heading2"/>
        <w:rPr>
          <w:rFonts w:ascii="仿宋" w:eastAsia="仿宋" w:hAnsi="仿宋" w:cs="仿宋" w:hint="eastAsia"/>
          <w:lang w:eastAsia="zh-CN"/>
        </w:rPr>
      </w:pPr>
      <w:bookmarkStart w:id="15" w:name="_Toc8774"/>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竹材采伐产品项目危机管理中，危机预警与识别是确保竹材采伐产品项目稳健运行的核心步骤。通过建立全面的监测机制，竹材采伐产品项目团队旨在及时发现和理解潜在的风险和危机因素，以便采取及时的预防和应对措施，确保竹材采伐产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首先，通过深入的风险评估，竹材采伐产品项目团队全面分析了整个竹材采伐产品项目和各个阶段可能存在的威胁。这包括准确评估每个潜在风险的发生概率和可能影响的程度，为后续危机预警提供了有力支持。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竹材采伐产品项目团队着重于明确定义竹材采伐产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竹材采伐产品项目进展的持续监控，团队能够及时发现潜在问题并作出迅速反应。竹材采伐产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在这一阶段，团队的专业素养和反应速度将发挥至关重要的作用，以确保潜在危机能够在初期得到有效的处理，最大程度地减轻负面影响。通过危机预警与识别，竹材采伐产品项目得以更有序、可控地推进。</w:t>
      </w:r>
    </w:p>
    <w:p>
      <w:pPr>
        <w:pStyle w:val="Heading2"/>
        <w:ind w:firstLine="560" w:firstLineChars="200"/>
        <w:rPr>
          <w:rFonts w:ascii="仿宋" w:eastAsia="仿宋" w:hAnsi="仿宋" w:cs="仿宋" w:hint="eastAsia"/>
          <w:sz w:val="28"/>
          <w:lang w:eastAsia="zh-CN"/>
        </w:rPr>
      </w:pPr>
      <w:bookmarkStart w:id="16" w:name="_Toc9750"/>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在危机发生时，竹材采伐产品项目团队立即行动，成立了应急小组。该小组的任务是迅速制定并实施紧急应对措施，以最小化潜在损失。以下是采取的主要措施：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暂停竹材采伐产品项目进度：为遏制危机蔓延，竹材采伐产品项目暂时停止进行，以便全面评估当前状况。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资源重新分配：重新评估竹材采伐产品项目资源的分配，确保最大限度地减小损失。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实时沟通：与关键利益相关者建立实时沟通机制，向他们传递竹材采伐产品项目危机的实际状况，保障竹材采伐产品项目核心利益。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在紧急应对的同时，竹材采伐产品项目团队强调了团队协作和有效沟通的重要性。以下是团队协作的关键举措：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信息共享机制：建立了信息共享平台，确保团队成员能够及时获取竹材采伐产品项目危机的实时信息。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领导者沟通：竹材采伐产品项目领导者通过定期会议和即时沟通工具，指导团队应对危机，保持团队稳定运行。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随着危机得到初步控制，竹材采伐产品项目团队转向制定恢复计划，以确保竹材采伐产品项目能够从中迅速恢复。主要恢复计划包括：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修复受损的进度计划：重新评估竹材采伐产品项目进度，制定修复计划，确保竹材采伐产品项目尽快回归正常进程。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重新调整资源分配：优化资源分配，确保竹材采伐产品项目在有限资源下高效运转。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风险管理机制加强：对竹材采伐产品项目风险进行全面评估，制定更强化的风险管理策略，以预防未来可能的危机。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7681"/>
      <w:r>
        <w:rPr>
          <w:rFonts w:ascii="仿宋" w:eastAsia="仿宋" w:hAnsi="仿宋" w:cs="仿宋" w:hint="eastAsia"/>
          <w:sz w:val="28"/>
          <w:lang w:eastAsia="zh-CN"/>
        </w:rPr>
        <w:t>五、竹材采伐产品项目选址可行性分析</w:t>
      </w:r>
      <w:bookmarkEnd w:id="17"/>
    </w:p>
    <w:p>
      <w:pPr>
        <w:pStyle w:val="Heading2"/>
        <w:rPr>
          <w:rFonts w:ascii="仿宋" w:eastAsia="仿宋" w:hAnsi="仿宋" w:cs="仿宋" w:hint="eastAsia"/>
          <w:lang w:eastAsia="zh-CN"/>
        </w:rPr>
      </w:pPr>
      <w:bookmarkStart w:id="18" w:name="_Toc14205"/>
      <w:r>
        <w:rPr>
          <w:rFonts w:ascii="仿宋" w:eastAsia="仿宋" w:hAnsi="仿宋" w:cs="仿宋" w:hint="eastAsia"/>
          <w:lang w:eastAsia="zh-CN"/>
        </w:rPr>
        <w:t>(一)、竹材采伐产品项目选址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该竹材采伐产品项目选址位于XX省XX市XX区XXX街道</w:t>
      </w:r>
    </w:p>
    <w:p>
      <w:pPr>
        <w:pStyle w:val="Heading2"/>
        <w:ind w:firstLine="560" w:firstLineChars="200"/>
        <w:rPr>
          <w:rFonts w:ascii="仿宋" w:eastAsia="仿宋" w:hAnsi="仿宋" w:cs="仿宋" w:hint="eastAsia"/>
          <w:sz w:val="28"/>
          <w:lang w:eastAsia="zh-CN"/>
        </w:rPr>
      </w:pPr>
      <w:bookmarkStart w:id="19" w:name="_Toc1825"/>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竹材采伐产品项目的征地面积将根据竹材采伐产品项目的实际规模和需求进行精确规划。具体面积XXX平方米，旨在确保竹材采伐产品项目不仅能够满足当前的发展需求，还能够预留空间以适应未来的扩展。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净用地面积是在征地面积基础上去除不可利用面积后的实际可开发用地。具体面积XXX平方米，考虑到环保、交通、安全等多方面因素，以确保竹材采伐产品项目在整体利用效率上达到最优。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竹材采伐产品项目计划建设的建筑总规模具体面积XXX平方米。这一规模的确定综合考虑了竹材采伐产品项目的性质、规模，以及城市规划的相关要求，确保建筑布局与周边环境协调一致。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绿地率： 绿地率是竹材采伐产品项目用地中被规划为绿地的比例。具体面积XXX平方米，旨在通过合理规划绿地，改善竹材采伐产品项目周边环境，提升居民生活质量，并符合城市整体绿化规划。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容积率是用地上可以建设的建筑总体积与用地面积之比。具体面积XXX，通过合理的容积率规划，确保竹材采伐产品项目建筑规模与周边环境和谐共生。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竹材采伐产品项目选址与当地城市规划相一致，具体面积XXX平方米。通过与城市规划部门深入沟通，确保竹材采伐产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竹材采伐产品项目选址符合当地产业政策，具体面积XXX平方米。这包括竹材采伐产品项目对当地经济的促进作用，以及对相关产业的带动效应，确保竹材采伐产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用地总体要求必须符合环保和可持续发展的原则，具体面积XXX平方米。通过采用绿色建筑设计、节能减排等措施，确保竹材采伐产品项目在建设和运营过程中对环境的影响最小化，达到可持续发展的要求。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确保竹材采伐产品项目选址具备必要的公共设施配套，具体面积XXX平方米。这包括交通便利性、教育、医疗等基础设施，以提高居民生活品质，使得竹材采伐产品项目选址更具吸引力。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考虑用地总体要求对当地社会稳定性的影响，具体面积XXX平方米。通过深入了解当地社区反馈，确保竹材采伐产品项目的选址和建设过程对当地社会和谐稳定产生积极作用。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竹材采伐产品项目选址不仅符合法规和规划，还在实际操作中具有可行性。这一全面规划将为竹材采伐产品项目的成功实施提供坚实的基础，确保竹材采伐产品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9336"/>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竹材采伐产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竹材采伐产品项目的设备规划和空间设计中，我们将采取灵活设备布局的措施。设备布局将根据实际需求进行灵活设计，避免不必要的浪费。通过合理规划设备摆放位置，我们将提高设备的利用率，减少设备间距，以确保竹材采伐产品项目的生产效率和能源利用效率得到最大程度的提升。同时，我们将引入多功能空间设计理念，使得建筑内部空间具备多种功能。这样的设计能够减少不同功能区域之间的空间浪费，进而提高整体空间利用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https://d.book118.com/427005106030006040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竹材采伐产品项目计划设计方案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562991"/>
    <w:rsid w:val="685629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7005106030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2024-02-02T22:13:00Z</dcterms:created>
  <dcterms:modified xsi:type="dcterms:W3CDTF">2024-02-02T22:13:20Z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D7366ECCE30F453287435AD6CDC5D1BF_11</vt:lpwstr>
  </property>
  <property fmtid="{D5CDD505-2E9C-101B-9397-08002B2CF9AE}" pid="3" name="KSOProductBuildVer">
    <vt:lpwstr>2052-12.1.0.16250</vt:lpwstr>
  </property>
</Properties>
</file>