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34" w:lineRule="exact"/>
        <w:ind w:left="656"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 o:spid="_x0000_s1025" type="#_x0000_t12" style="width:68.15pt;height:15.6pt;margin-top:59.5pt;margin-left:65.6pt;mso-height-relative:page;mso-position-horizontal-relative:page;mso-position-vertical-relative:page;mso-width-relative:page;position:absolute;z-index:-251657216" coordsize="21600,21600" fillcolor="white" stroked="f">
            <v:stroke joinstyle="miter"/>
          </v:shape>
        </w:pict>
      </w:r>
      <w:r>
        <w:pict>
          <v:shape id="WS_polygon2" o:spid="_x0000_s1026" type="#_x0000_t12" style="width:90pt;height:18pt;margin-top:180pt;margin-left:454.9pt;mso-height-relative:page;mso-position-horizontal-relative:page;mso-position-vertical-relative:page;mso-width-relative:page;position:absolute;z-index:-251656192" coordsize="21600,21600" fillcolor="white" stroked="f">
            <v:stroke joinstyle="miter"/>
          </v:shape>
        </w:pict>
      </w:r>
      <w:r>
        <w:pict>
          <v:shape id="WS_polygon3" o:spid="_x0000_s1027" type="#_x0000_t12" style="width:99.95pt;height:24pt;margin-top:455pt;margin-left:249.95pt;mso-height-relative:page;mso-position-horizontal-relative:page;mso-position-vertical-relative:page;mso-width-relative:page;position:absolute;z-index:-251655168" coordsize="21600,21600" fillcolor="white" stroked="f">
            <v:stroke joinstyle="miter"/>
          </v:shape>
        </w:pict>
      </w:r>
      <w:r>
        <w:pict>
          <v:shape id="WS_polygon22" o:spid="_x0000_s1028" type="#_x0000_t12" style="width:305.05pt;height:69.45pt;margin-top:47.05pt;margin-left:233.55pt;mso-height-relative:page;mso-position-horizontal-relative:page;mso-position-vertical-relative:page;mso-width-relative:page;position:absolute;z-index:-251654144" coordsize="21600,21600" fillcolor="white" stroked="f">
            <v:stroke joinstyle="miter"/>
          </v:shape>
        </w:pict>
      </w:r>
      <w:r>
        <w:pict>
          <v:shape id="WS_polygon199" o:spid="_x0000_s1029" type="#_x0000_t12" style="width:481.9pt;height:0.75pt;margin-top:212.2pt;margin-left:70.8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225"/>
          <w:sz w:val="21"/>
          <w:u w:val="none"/>
        </w:rPr>
        <w:t> </w:t>
      </w:r>
      <w:r>
        <w:rPr>
          <w:rFonts w:ascii="黑体" w:hAnsi="黑体" w:cs="黑体"/>
          <w:color w:val="000000"/>
          <w:spacing w:val="-1"/>
          <w:w w:val="100"/>
          <w:position w:val="3"/>
          <w:sz w:val="21"/>
          <w:u w:val="none"/>
        </w:rPr>
        <w:t>91.080.40</w:t>
      </w:r>
    </w:p>
    <w:p>
      <w:pPr>
        <w:spacing w:before="0" w:after="0" w:line="281" w:lineRule="exact"/>
        <w:ind w:left="656" w:firstLine="0"/>
        <w:jc w:val="left"/>
      </w:pPr>
      <w:r>
        <w:rPr>
          <w:rFonts w:ascii="黑体" w:hAnsi="黑体" w:cs="黑体"/>
          <w:color w:val="000000"/>
          <w:spacing w:val="0"/>
          <w:w w:val="100"/>
          <w:position w:val="0"/>
          <w:sz w:val="21"/>
          <w:u w:val="none"/>
        </w:rPr>
        <w:t>CCS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P</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25</w:t>
      </w:r>
    </w:p>
    <w:p>
      <w:pPr>
        <w:spacing w:before="0" w:after="0" w:line="240" w:lineRule="exact"/>
        <w:ind w:left="656" w:firstLine="0"/>
      </w:pPr>
      <w:r>
        <w:br w:type="column"/>
      </w:r>
    </w:p>
    <w:p>
      <w:pPr>
        <w:spacing w:before="0" w:after="0" w:line="1363" w:lineRule="exact"/>
        <w:ind w:firstLine="0"/>
        <w:jc w:val="left"/>
      </w:pPr>
      <w:r>
        <w:rPr>
          <w:rFonts w:ascii="Times New Roman" w:hAnsi="Times New Roman" w:cs="Times New Roman"/>
          <w:b/>
          <w:color w:val="000000"/>
          <w:spacing w:val="0"/>
          <w:w w:val="159"/>
          <w:position w:val="0"/>
          <w:sz w:val="96"/>
          <w:u w:val="none"/>
        </w:rPr>
        <w:t>DB37</w:t>
      </w:r>
    </w:p>
    <w:p>
      <w:pPr>
        <w:widowControl/>
        <w:jc w:val="left"/>
        <w:sectPr>
          <w:type w:val="continuous"/>
          <w:pgSz w:w="11906" w:h="16839"/>
          <w:pgMar w:top="528" w:right="400" w:bottom="288" w:left="760" w:header="0" w:footer="0" w:gutter="0"/>
          <w:cols w:num="2" w:space="708" w:equalWidth="0">
            <w:col w:w="7030" w:space="0"/>
            <w:col w:w="3715" w:space="0"/>
          </w:cols>
          <w:docGrid w:type="lines" w:linePitch="312" w:charSpace="0"/>
        </w:sectPr>
      </w:pPr>
    </w:p>
    <w:p>
      <w:pPr>
        <w:spacing w:before="0" w:after="0" w:line="225" w:lineRule="exact"/>
        <w:ind w:firstLine="0"/>
      </w:pPr>
    </w:p>
    <w:p>
      <w:pPr>
        <w:widowControl/>
        <w:jc w:val="left"/>
        <w:sectPr>
          <w:type w:val="continuous"/>
          <w:pgSz w:w="11906" w:h="16839"/>
          <w:pgMar w:top="528" w:right="400" w:bottom="288" w:left="760" w:header="0" w:footer="0" w:gutter="0"/>
          <w:pgNumType w:start="2"/>
          <w:cols w:num="1" w:space="720"/>
          <w:docGrid w:type="lines" w:linePitch="312" w:charSpace="0"/>
        </w:sectPr>
      </w:pPr>
    </w:p>
    <w:p>
      <w:pPr>
        <w:tabs>
          <w:tab w:val="left" w:pos="2149"/>
          <w:tab w:val="left" w:pos="3641"/>
          <w:tab w:val="left" w:pos="5134"/>
          <w:tab w:val="left" w:pos="6627"/>
          <w:tab w:val="left" w:pos="8120"/>
          <w:tab w:val="left" w:pos="9613"/>
        </w:tabs>
        <w:spacing w:before="0" w:after="0" w:line="487" w:lineRule="exact"/>
        <w:ind w:left="656" w:firstLine="0"/>
        <w:jc w:val="left"/>
      </w:pPr>
      <w:r>
        <w:rPr>
          <w:rFonts w:ascii="黑体" w:eastAsia="黑体" w:hAnsi="黑体" w:cs="黑体"/>
          <w:color w:val="000000"/>
          <w:spacing w:val="-1"/>
          <w:w w:val="100"/>
          <w:position w:val="0"/>
          <w:sz w:val="48"/>
          <w:u w:val="none"/>
        </w:rPr>
        <w:t>山</w:t>
      </w:r>
      <w:r>
        <w:rPr>
          <w:rFonts w:cs="Calibri"/>
          <w:color w:val="000000"/>
          <w:spacing w:val="-1"/>
          <w:w w:val="100"/>
          <w:u w:val="none"/>
        </w:rPr>
        <w:tab/>
      </w:r>
      <w:r>
        <w:rPr>
          <w:rFonts w:ascii="黑体" w:eastAsia="黑体" w:hAnsi="黑体" w:cs="黑体"/>
          <w:color w:val="000000"/>
          <w:spacing w:val="-1"/>
          <w:w w:val="100"/>
          <w:position w:val="0"/>
          <w:sz w:val="48"/>
          <w:u w:val="none"/>
        </w:rPr>
        <w:t>东</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1074921472"/>
          <w:w w:val="100"/>
          <w:u w:val="none"/>
        </w:rPr>
        <w:tab/>
      </w:r>
      <w:r>
        <w:rPr>
          <w:rFonts w:ascii="黑体" w:eastAsia="黑体" w:hAnsi="黑体" w:cs="黑体"/>
          <w:color w:val="000000"/>
          <w:spacing w:val="-1"/>
          <w:w w:val="100"/>
          <w:position w:val="0"/>
          <w:sz w:val="48"/>
          <w:u w:val="none"/>
        </w:rPr>
        <w:t>准</w:t>
      </w:r>
    </w:p>
    <w:p>
      <w:pPr>
        <w:spacing w:before="0" w:after="0" w:line="240" w:lineRule="exact"/>
        <w:ind w:left="656" w:firstLine="0"/>
      </w:pPr>
    </w:p>
    <w:p>
      <w:pPr>
        <w:spacing w:before="0" w:after="0" w:line="494" w:lineRule="exact"/>
        <w:ind w:left="656" w:firstLine="6809"/>
        <w:jc w:val="left"/>
      </w:pPr>
      <w:r>
        <w:rPr>
          <w:rFonts w:ascii="Times New Roman" w:hAnsi="Times New Roman" w:cs="Times New Roman"/>
          <w:color w:val="000000"/>
          <w:spacing w:val="-1"/>
          <w:w w:val="100"/>
          <w:position w:val="0"/>
          <w:sz w:val="28"/>
          <w:u w:val="none"/>
        </w:rPr>
        <w:t>DB</w:t>
      </w:r>
      <w:r>
        <w:rPr>
          <w:rFonts w:ascii="Calibri" w:hAnsi="Calibri" w:cs="Calibri"/>
          <w:color w:val="000000"/>
          <w:spacing w:val="5"/>
          <w:w w:val="100"/>
          <w:sz w:val="28"/>
          <w:u w:val="none"/>
        </w:rPr>
        <w:t> </w:t>
      </w:r>
      <w:r>
        <w:rPr>
          <w:rFonts w:ascii="黑体" w:hAnsi="黑体" w:cs="黑体"/>
          <w:color w:val="000000"/>
          <w:spacing w:val="0"/>
          <w:w w:val="100"/>
          <w:position w:val="4"/>
          <w:sz w:val="28"/>
          <w:u w:val="none"/>
        </w:rPr>
        <w:t>37/T</w:t>
      </w:r>
      <w:r>
        <w:rPr>
          <w:rFonts w:ascii="Calibri" w:hAnsi="Calibri" w:cs="Calibri"/>
          <w:color w:val="000000"/>
          <w:spacing w:val="0"/>
          <w:w w:val="221"/>
          <w:sz w:val="28"/>
          <w:u w:val="none"/>
        </w:rPr>
        <w:t> </w:t>
      </w:r>
      <w:r>
        <w:rPr>
          <w:rFonts w:ascii="黑体" w:eastAsia="黑体" w:hAnsi="黑体" w:cs="黑体"/>
          <w:color w:val="000000"/>
          <w:spacing w:val="0"/>
          <w:w w:val="100"/>
          <w:position w:val="4"/>
          <w:sz w:val="28"/>
          <w:u w:val="none"/>
        </w:rPr>
        <w:t>2368－2022</w:t>
      </w:r>
    </w:p>
    <w:p>
      <w:pPr>
        <w:spacing w:before="0" w:after="0" w:line="376" w:lineRule="exact"/>
        <w:ind w:left="656" w:firstLine="6977"/>
        <w:jc w:val="left"/>
      </w:pPr>
      <w:r>
        <w:rPr>
          <w:rFonts w:ascii="黑体" w:eastAsia="黑体" w:hAnsi="黑体" w:cs="黑体"/>
          <w:color w:val="000000"/>
          <w:spacing w:val="-2"/>
          <w:w w:val="100"/>
          <w:position w:val="3"/>
          <w:sz w:val="21"/>
          <w:u w:val="none"/>
        </w:rPr>
        <w:t>代替</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DB</w:t>
      </w:r>
      <w:r>
        <w:rPr>
          <w:rFonts w:ascii="Calibri" w:hAnsi="Calibri" w:cs="Calibri"/>
          <w:color w:val="000000"/>
          <w:spacing w:val="4"/>
          <w:w w:val="100"/>
          <w:sz w:val="21"/>
          <w:u w:val="none"/>
        </w:rPr>
        <w:t> </w:t>
      </w:r>
      <w:r>
        <w:rPr>
          <w:rFonts w:ascii="黑体" w:hAnsi="黑体" w:cs="黑体"/>
          <w:color w:val="000000"/>
          <w:spacing w:val="-1"/>
          <w:w w:val="100"/>
          <w:position w:val="3"/>
          <w:sz w:val="21"/>
          <w:u w:val="none"/>
        </w:rPr>
        <w:t>37/T</w:t>
      </w:r>
      <w:r>
        <w:rPr>
          <w:rFonts w:ascii="Calibri" w:hAnsi="Calibri" w:cs="Calibri"/>
          <w:color w:val="000000"/>
          <w:spacing w:val="0"/>
          <w:w w:val="224"/>
          <w:sz w:val="21"/>
          <w:u w:val="none"/>
        </w:rPr>
        <w:t> </w:t>
      </w:r>
      <w:r>
        <w:rPr>
          <w:rFonts w:ascii="黑体" w:eastAsia="黑体" w:hAnsi="黑体" w:cs="黑体"/>
          <w:color w:val="000000"/>
          <w:spacing w:val="0"/>
          <w:w w:val="100"/>
          <w:position w:val="3"/>
          <w:sz w:val="21"/>
          <w:u w:val="none"/>
        </w:rPr>
        <w:t>2368－2013</w:t>
      </w:r>
    </w:p>
    <w:p>
      <w:pPr>
        <w:widowControl/>
        <w:jc w:val="left"/>
        <w:sectPr>
          <w:type w:val="continuous"/>
          <w:pgSz w:w="11906" w:h="16839"/>
          <w:pgMar w:top="528" w:right="400" w:bottom="288" w:left="760" w:header="0" w:footer="0" w:gutter="0"/>
          <w:pgNumType w:start="3"/>
          <w:cols w:num="1" w:space="708" w:equalWidth="0">
            <w:col w:w="10746" w:space="0"/>
          </w:cols>
          <w:docGrid w:type="lines" w:linePitch="312" w:charSpace="0"/>
        </w:sectPr>
      </w:pPr>
    </w:p>
    <w:p>
      <w:pPr>
        <w:spacing w:before="0" w:after="0" w:line="240" w:lineRule="exact"/>
        <w:ind w:left="656" w:firstLine="6977"/>
      </w:pPr>
    </w:p>
    <w:p>
      <w:pPr>
        <w:spacing w:before="0" w:after="0" w:line="240" w:lineRule="exact"/>
        <w:ind w:left="656" w:firstLine="6977"/>
      </w:pPr>
    </w:p>
    <w:p>
      <w:pPr>
        <w:spacing w:before="0" w:after="0" w:line="240" w:lineRule="exact"/>
        <w:ind w:left="656" w:firstLine="6977"/>
      </w:pPr>
    </w:p>
    <w:p>
      <w:pPr>
        <w:spacing w:before="0" w:after="0" w:line="240" w:lineRule="exact"/>
        <w:ind w:left="656" w:firstLine="6977"/>
      </w:pPr>
    </w:p>
    <w:p>
      <w:pPr>
        <w:spacing w:before="0" w:after="0" w:line="240" w:lineRule="exact"/>
        <w:ind w:left="656" w:firstLine="6977"/>
      </w:pPr>
    </w:p>
    <w:p>
      <w:pPr>
        <w:spacing w:before="0" w:after="0" w:line="240" w:lineRule="exact"/>
        <w:ind w:left="656" w:firstLine="6977"/>
      </w:pPr>
    </w:p>
    <w:p>
      <w:pPr>
        <w:spacing w:before="0" w:after="0" w:line="240" w:lineRule="exact"/>
        <w:ind w:left="656" w:firstLine="6977"/>
      </w:pPr>
    </w:p>
    <w:p>
      <w:pPr>
        <w:spacing w:before="0" w:after="0" w:line="240" w:lineRule="exact"/>
        <w:ind w:left="656" w:firstLine="6977"/>
      </w:pPr>
    </w:p>
    <w:p>
      <w:pPr>
        <w:spacing w:before="0" w:after="0" w:line="240" w:lineRule="exact"/>
        <w:ind w:left="656" w:firstLine="6977"/>
      </w:pPr>
    </w:p>
    <w:p>
      <w:pPr>
        <w:spacing w:before="0" w:after="0" w:line="305" w:lineRule="exact"/>
        <w:ind w:left="656" w:firstLine="6977"/>
      </w:pPr>
    </w:p>
    <w:p>
      <w:pPr>
        <w:widowControl/>
        <w:jc w:val="left"/>
        <w:sectPr>
          <w:type w:val="continuous"/>
          <w:pgSz w:w="11906" w:h="16839"/>
          <w:pgMar w:top="528" w:right="400" w:bottom="288" w:left="760" w:header="0" w:footer="0" w:gutter="0"/>
          <w:pgNumType w:start="4"/>
          <w:cols w:num="1" w:space="720"/>
          <w:docGrid w:type="lines" w:linePitch="312" w:charSpace="0"/>
        </w:sectPr>
      </w:pPr>
    </w:p>
    <w:p>
      <w:pPr>
        <w:spacing w:before="0" w:after="0" w:line="529" w:lineRule="exact"/>
        <w:ind w:left="1316" w:firstLine="0"/>
        <w:jc w:val="left"/>
      </w:pPr>
      <w:r>
        <w:rPr>
          <w:rFonts w:ascii="黑体" w:eastAsia="黑体" w:hAnsi="黑体" w:cs="黑体"/>
          <w:color w:val="000000"/>
          <w:spacing w:val="0"/>
          <w:w w:val="100"/>
          <w:position w:val="0"/>
          <w:sz w:val="52"/>
          <w:u w:val="none"/>
        </w:rPr>
        <w:t>钻芯法检测混凝土抗压强度技术规程</w:t>
      </w:r>
    </w:p>
    <w:p>
      <w:pPr>
        <w:spacing w:before="0" w:after="0" w:line="462" w:lineRule="exact"/>
        <w:ind w:left="1316" w:firstLine="0"/>
      </w:pPr>
    </w:p>
    <w:p>
      <w:pPr>
        <w:spacing w:before="0" w:after="0" w:line="369" w:lineRule="exact"/>
        <w:ind w:left="1316" w:firstLine="533"/>
        <w:jc w:val="left"/>
      </w:pPr>
      <w:r>
        <w:rPr>
          <w:rFonts w:ascii="Times New Roman" w:hAnsi="Times New Roman" w:cs="Times New Roman"/>
          <w:color w:val="000000"/>
          <w:spacing w:val="0"/>
          <w:w w:val="100"/>
          <w:position w:val="0"/>
          <w:sz w:val="28"/>
          <w:u w:val="none"/>
        </w:rPr>
        <w:t>Technical</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specification</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testing</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concrete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compressive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strength</w:t>
      </w:r>
    </w:p>
    <w:p>
      <w:pPr>
        <w:spacing w:before="0" w:after="0" w:line="240" w:lineRule="exact"/>
        <w:ind w:left="1316" w:firstLine="533"/>
      </w:pPr>
    </w:p>
    <w:p>
      <w:pPr>
        <w:spacing w:before="0" w:after="0" w:line="530" w:lineRule="exact"/>
        <w:ind w:left="1316" w:firstLine="2784"/>
        <w:jc w:val="left"/>
      </w:pPr>
      <w:r>
        <w:rPr>
          <w:rFonts w:ascii="Times New Roman" w:hAnsi="Times New Roman" w:cs="Times New Roman"/>
          <w:color w:val="000000"/>
          <w:spacing w:val="0"/>
          <w:w w:val="100"/>
          <w:position w:val="0"/>
          <w:sz w:val="28"/>
          <w:u w:val="none"/>
        </w:rPr>
        <w:t>with</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drilled</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core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method</w:t>
      </w:r>
    </w:p>
    <w:p>
      <w:pPr>
        <w:widowControl/>
        <w:jc w:val="left"/>
        <w:sectPr>
          <w:type w:val="continuous"/>
          <w:pgSz w:w="11906" w:h="16839"/>
          <w:pgMar w:top="528" w:right="400" w:bottom="288" w:left="760" w:header="0" w:footer="0" w:gutter="0"/>
          <w:pgNumType w:start="5"/>
          <w:cols w:num="1" w:space="708" w:equalWidth="0">
            <w:col w:w="10746" w:space="0"/>
          </w:cols>
          <w:docGrid w:type="lines" w:linePitch="312" w:charSpace="0"/>
        </w:sectPr>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240" w:lineRule="exact"/>
        <w:ind w:left="1316" w:firstLine="2784"/>
      </w:pPr>
    </w:p>
    <w:p>
      <w:pPr>
        <w:spacing w:before="0" w:after="0" w:line="441" w:lineRule="exact"/>
        <w:ind w:left="1316" w:firstLine="2784"/>
      </w:pPr>
    </w:p>
    <w:p>
      <w:pPr>
        <w:widowControl/>
        <w:jc w:val="left"/>
        <w:sectPr>
          <w:type w:val="continuous"/>
          <w:pgSz w:w="11906" w:h="16839"/>
          <w:pgMar w:top="528" w:right="400" w:bottom="288" w:left="760" w:header="0" w:footer="0" w:gutter="0"/>
          <w:pgNumType w:start="6"/>
          <w:cols w:num="1" w:space="720"/>
          <w:docGrid w:type="lines" w:linePitch="312" w:charSpace="0"/>
        </w:sectPr>
      </w:pPr>
    </w:p>
    <w:p>
      <w:pPr>
        <w:tabs>
          <w:tab w:val="left" w:pos="8153"/>
        </w:tabs>
        <w:spacing w:before="0" w:after="0" w:line="285" w:lineRule="exact"/>
        <w:ind w:left="656" w:firstLine="0"/>
        <w:jc w:val="left"/>
      </w:pPr>
      <w:r>
        <w:rPr>
          <w:rFonts w:ascii="黑体" w:eastAsia="黑体" w:hAnsi="黑体" w:cs="黑体"/>
          <w:color w:val="000000"/>
          <w:spacing w:val="-21"/>
          <w:w w:val="100"/>
          <w:position w:val="0"/>
          <w:sz w:val="28"/>
          <w:u w:val="single"/>
        </w:rPr>
        <w:t>2022 - XX - XX 发布</w:t>
      </w:r>
      <w:r>
        <w:rPr>
          <w:rFonts w:cs="Calibri"/>
          <w:color w:val="000000"/>
          <w:spacing w:val="0"/>
          <w:w w:val="100"/>
          <w:u w:val="single"/>
        </w:rPr>
        <w:tab/>
      </w:r>
      <w:r>
        <w:rPr>
          <w:rFonts w:ascii="黑体" w:eastAsia="黑体" w:hAnsi="黑体" w:cs="黑体"/>
          <w:color w:val="000000"/>
          <w:spacing w:val="-14"/>
          <w:w w:val="100"/>
          <w:position w:val="0"/>
          <w:sz w:val="28"/>
          <w:u w:val="single"/>
        </w:rPr>
        <w:t>20XX- XX- XX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tabs>
          <w:tab w:val="left" w:pos="6716"/>
        </w:tabs>
        <w:spacing w:before="0" w:after="0" w:line="394" w:lineRule="exact"/>
        <w:ind w:left="656" w:firstLine="2441"/>
        <w:jc w:val="left"/>
      </w:pPr>
      <w:r>
        <w:rPr>
          <w:rFonts w:ascii="黑体" w:eastAsia="黑体" w:hAnsi="黑体" w:cs="黑体"/>
          <w:color w:val="000000"/>
          <w:spacing w:val="0"/>
          <w:w w:val="112"/>
          <w:position w:val="0"/>
          <w:sz w:val="28"/>
          <w:u w:val="none"/>
        </w:rPr>
        <w:t>山东省市场监督管理局</w:t>
      </w:r>
      <w:r>
        <w:rPr>
          <w:rFonts w:cs="Calibri"/>
          <w:color w:val="000000"/>
          <w:spacing w:val="4"/>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528" w:right="400" w:bottom="288" w:left="760" w:header="0" w:footer="0" w:gutter="0"/>
          <w:pgNumType w:start="7"/>
          <w:cols w:num="1" w:space="708" w:equalWidth="0">
            <w:col w:w="10746"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pPr>
    </w:p>
    <w:p>
      <w:pPr>
        <w:spacing w:before="0" w:after="0" w:line="240" w:lineRule="exact"/>
        <w:sectPr>
          <w:type w:val="continuous"/>
          <w:pgSz w:w="11906" w:h="16839"/>
          <w:pgMar w:top="1101" w:right="714" w:bottom="861" w:left="1074" w:header="0" w:footer="0" w:gutter="0"/>
          <w:pgNumType w:start="8"/>
          <w:cols w:num="1" w:space="720"/>
        </w:sectPr>
      </w:pPr>
      <w:bookmarkStart w:id="3" w:name="_GoBack"/>
      <w:bookmarkEnd w:id="3"/>
    </w:p>
    <w:p>
      <w:pPr>
        <w:spacing w:before="0" w:after="0" w:line="320" w:lineRule="exact"/>
        <w:ind w:left="342" w:firstLine="7572"/>
        <w:jc w:val="left"/>
      </w:pPr>
      <w:r>
        <w:pict>
          <v:shape id="WS_polygon17" o:spid="_x0000_s1030" type="#_x0000_t12" style="width:467.75pt;height:51pt;margin-top:127.5pt;margin-left:70.85pt;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000000"/>
          <w:spacing w:val="0"/>
          <w:w w:val="100"/>
          <w:position w:val="0"/>
          <w:sz w:val="21"/>
          <w:u w:val="none"/>
        </w:rPr>
        <w:t>DB37/T</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2368－20**</w:t>
      </w:r>
    </w:p>
    <w:p>
      <w:pPr>
        <w:spacing w:before="0" w:after="0" w:line="240" w:lineRule="exact"/>
        <w:ind w:left="342" w:firstLine="7572"/>
      </w:pPr>
    </w:p>
    <w:p>
      <w:pPr>
        <w:spacing w:before="0" w:after="0" w:line="240" w:lineRule="exact"/>
        <w:ind w:left="342" w:firstLine="7572"/>
      </w:pPr>
    </w:p>
    <w:p>
      <w:pPr>
        <w:spacing w:before="0" w:after="0" w:line="458" w:lineRule="exact"/>
        <w:ind w:left="342" w:firstLine="7572"/>
      </w:pPr>
    </w:p>
    <w:p>
      <w:pPr>
        <w:spacing w:before="0" w:after="0" w:line="419" w:lineRule="exact"/>
        <w:ind w:left="342" w:firstLine="4037"/>
        <w:jc w:val="left"/>
      </w:pPr>
      <w:r>
        <w:rPr>
          <w:rFonts w:ascii="黑体" w:eastAsia="黑体" w:hAnsi="黑体" w:cs="黑体"/>
          <w:color w:val="000000"/>
          <w:spacing w:val="-2"/>
          <w:w w:val="100"/>
          <w:position w:val="4"/>
          <w:sz w:val="32"/>
          <w:u w:val="none"/>
        </w:rPr>
        <w:t>目</w:t>
      </w:r>
      <w:r>
        <w:rPr>
          <w:rFonts w:ascii="Times New Roman" w:hAnsi="Times New Roman" w:cs="Times New Roman"/>
          <w:color w:val="000000"/>
          <w:spacing w:val="-1"/>
          <w:w w:val="100"/>
          <w:position w:val="0"/>
          <w:sz w:val="32"/>
          <w:u w:val="none"/>
        </w:rPr>
        <w:t>  </w:t>
      </w:r>
      <w:r>
        <w:rPr>
          <w:rFonts w:ascii="黑体" w:eastAsia="黑体" w:hAnsi="黑体" w:cs="黑体"/>
          <w:color w:val="000000"/>
          <w:spacing w:val="-2"/>
          <w:w w:val="100"/>
          <w:position w:val="4"/>
          <w:sz w:val="32"/>
          <w:u w:val="none"/>
        </w:rPr>
        <w:t>次</w:t>
      </w:r>
    </w:p>
    <w:p>
      <w:pPr>
        <w:spacing w:before="0" w:after="0" w:line="240" w:lineRule="exact"/>
        <w:ind w:left="342" w:firstLine="4037"/>
      </w:pPr>
    </w:p>
    <w:p>
      <w:pPr>
        <w:spacing w:before="0" w:after="0" w:line="240" w:lineRule="exact"/>
        <w:ind w:left="342" w:firstLine="4037"/>
      </w:pPr>
    </w:p>
    <w:p>
      <w:pPr>
        <w:tabs>
          <w:tab w:val="left" w:pos="9270"/>
        </w:tabs>
        <w:spacing w:before="0" w:after="0" w:line="353" w:lineRule="exact"/>
        <w:ind w:left="342" w:firstLine="0"/>
        <w:jc w:val="left"/>
      </w:pPr>
      <w:hyperlink w:anchor="5" w:history="1">
        <w:r>
          <w:rPr>
            <w:rStyle w:val="Hyperlink"/>
            <w:rFonts w:ascii="宋体" w:eastAsia="宋体" w:hAnsi="宋体" w:cs="宋体"/>
            <w:color w:val="000000"/>
            <w:spacing w:val="-2"/>
            <w:w w:val="100"/>
            <w:position w:val="0"/>
            <w:sz w:val="21"/>
            <w:u w:val="none"/>
          </w:rPr>
          <w:t>前言</w:t>
        </w:r>
      </w:hyperlink>
      <w:hyperlink w:anchor="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9374"/>
        </w:tabs>
        <w:spacing w:before="0" w:after="0" w:line="391" w:lineRule="exact"/>
        <w:ind w:left="342" w:firstLine="0"/>
        <w:jc w:val="left"/>
      </w:pPr>
      <w:hyperlink w:anchor="6" w:history="1">
        <w:r>
          <w:rPr>
            <w:rStyle w:val="Hyperlink"/>
            <w:rFonts w:ascii="宋体" w:eastAsia="宋体" w:hAnsi="宋体" w:cs="宋体"/>
            <w:color w:val="000000"/>
            <w:spacing w:val="-2"/>
            <w:w w:val="100"/>
            <w:position w:val="0"/>
            <w:sz w:val="21"/>
            <w:u w:val="none"/>
          </w:rPr>
          <w:t>引言</w:t>
        </w:r>
      </w:hyperlink>
      <w:hyperlink w:anchor="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7"/>
          <w:w w:val="100"/>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IV</w:t>
        </w:r>
      </w:hyperlink>
    </w:p>
    <w:p>
      <w:pPr>
        <w:tabs>
          <w:tab w:val="left" w:pos="9479"/>
        </w:tabs>
        <w:spacing w:before="0" w:after="0" w:line="389" w:lineRule="exact"/>
        <w:ind w:left="342" w:firstLine="0"/>
        <w:jc w:val="left"/>
      </w:pPr>
      <w:hyperlink w:anchor="7"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195"/>
          <w:sz w:val="24"/>
          <w:u w:val="none"/>
        </w:rPr>
        <w:t>  </w:t>
      </w:r>
      <w:hyperlink w:anchor="7" w:history="1">
        <w:r>
          <w:rPr>
            <w:rStyle w:val="Hyperlink"/>
            <w:rFonts w:ascii="宋体" w:eastAsia="宋体" w:hAnsi="宋体" w:cs="宋体"/>
            <w:color w:val="000000"/>
            <w:spacing w:val="-2"/>
            <w:w w:val="100"/>
            <w:position w:val="0"/>
            <w:sz w:val="21"/>
            <w:u w:val="none"/>
          </w:rPr>
          <w:t>范围</w:t>
        </w:r>
      </w:hyperlink>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79"/>
        </w:tabs>
        <w:spacing w:before="0" w:after="0" w:line="312" w:lineRule="exact"/>
        <w:ind w:left="342" w:firstLine="0"/>
        <w:jc w:val="left"/>
      </w:pPr>
      <w:hyperlink w:anchor="7"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195"/>
          <w:sz w:val="24"/>
          <w:u w:val="none"/>
        </w:rPr>
        <w:t>  </w:t>
      </w:r>
      <w:hyperlink w:anchor="7" w:history="1">
        <w:r>
          <w:rPr>
            <w:rStyle w:val="Hyperlink"/>
            <w:rFonts w:ascii="宋体" w:eastAsia="宋体" w:hAnsi="宋体" w:cs="宋体"/>
            <w:color w:val="000000"/>
            <w:spacing w:val="-1"/>
            <w:w w:val="100"/>
            <w:position w:val="0"/>
            <w:sz w:val="21"/>
            <w:u w:val="none"/>
          </w:rPr>
          <w:t>规范性引用文件</w:t>
        </w:r>
      </w:hyperlink>
      <w:hyperlink w:anchor="7"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79"/>
        </w:tabs>
        <w:spacing w:before="0" w:after="0" w:line="312" w:lineRule="exact"/>
        <w:ind w:left="342" w:firstLine="0"/>
        <w:jc w:val="left"/>
      </w:pPr>
      <w:hyperlink w:anchor="7"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195"/>
          <w:sz w:val="24"/>
          <w:u w:val="none"/>
        </w:rPr>
        <w:t>  </w:t>
      </w:r>
      <w:hyperlink w:anchor="7" w:history="1">
        <w:r>
          <w:rPr>
            <w:rStyle w:val="Hyperlink"/>
            <w:rFonts w:ascii="宋体" w:eastAsia="宋体" w:hAnsi="宋体" w:cs="宋体"/>
            <w:color w:val="000000"/>
            <w:spacing w:val="-1"/>
            <w:w w:val="100"/>
            <w:position w:val="0"/>
            <w:sz w:val="21"/>
            <w:u w:val="none"/>
          </w:rPr>
          <w:t>术语和定义</w:t>
        </w:r>
      </w:hyperlink>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79"/>
        </w:tabs>
        <w:spacing w:before="0" w:after="0" w:line="312" w:lineRule="exact"/>
        <w:ind w:left="342" w:firstLine="0"/>
        <w:jc w:val="left"/>
      </w:pPr>
      <w:hyperlink w:anchor="8"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195"/>
          <w:sz w:val="24"/>
          <w:u w:val="none"/>
        </w:rPr>
        <w:t>  </w:t>
      </w:r>
      <w:hyperlink w:anchor="8" w:history="1">
        <w:r>
          <w:rPr>
            <w:rStyle w:val="Hyperlink"/>
            <w:rFonts w:ascii="宋体" w:eastAsia="宋体" w:hAnsi="宋体" w:cs="宋体"/>
            <w:color w:val="000000"/>
            <w:spacing w:val="-2"/>
            <w:w w:val="100"/>
            <w:position w:val="0"/>
            <w:sz w:val="21"/>
            <w:u w:val="none"/>
          </w:rPr>
          <w:t>符号</w:t>
        </w:r>
      </w:hyperlink>
      <w:hyperlink w:anchor="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479"/>
        </w:tabs>
        <w:spacing w:before="0" w:after="0" w:line="312" w:lineRule="exact"/>
        <w:ind w:left="342" w:firstLine="0"/>
        <w:jc w:val="left"/>
      </w:pPr>
      <w:hyperlink w:anchor="9"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195"/>
          <w:sz w:val="24"/>
          <w:u w:val="none"/>
        </w:rPr>
        <w:t>  </w:t>
      </w:r>
      <w:hyperlink w:anchor="9" w:history="1">
        <w:r>
          <w:rPr>
            <w:rStyle w:val="Hyperlink"/>
            <w:rFonts w:ascii="宋体" w:eastAsia="宋体" w:hAnsi="宋体" w:cs="宋体"/>
            <w:color w:val="000000"/>
            <w:spacing w:val="-1"/>
            <w:w w:val="100"/>
            <w:position w:val="0"/>
            <w:sz w:val="21"/>
            <w:u w:val="none"/>
          </w:rPr>
          <w:t>主要仪器设备</w:t>
        </w:r>
      </w:hyperlink>
      <w:hyperlink w:anchor="9"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479"/>
        </w:tabs>
        <w:spacing w:before="0" w:after="0" w:line="312" w:lineRule="exact"/>
        <w:ind w:left="342" w:firstLine="211"/>
        <w:jc w:val="left"/>
      </w:pPr>
      <w:hyperlink w:anchor="9"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1"/>
            <w:w w:val="100"/>
            <w:position w:val="0"/>
            <w:sz w:val="21"/>
            <w:u w:val="none"/>
          </w:rPr>
          <w:t>基本要求</w:t>
        </w:r>
      </w:hyperlink>
      <w:hyperlink w:anchor="9"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479"/>
        </w:tabs>
        <w:spacing w:before="0" w:after="0" w:line="312" w:lineRule="exact"/>
        <w:ind w:left="342" w:firstLine="211"/>
        <w:jc w:val="left"/>
      </w:pPr>
      <w:hyperlink w:anchor="9"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1"/>
            <w:w w:val="100"/>
            <w:position w:val="0"/>
            <w:sz w:val="21"/>
            <w:u w:val="none"/>
          </w:rPr>
          <w:t>钻芯机</w:t>
        </w:r>
      </w:hyperlink>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479"/>
        </w:tabs>
        <w:spacing w:before="0" w:after="0" w:line="312" w:lineRule="exact"/>
        <w:ind w:left="342" w:firstLine="211"/>
        <w:jc w:val="left"/>
      </w:pPr>
      <w:hyperlink w:anchor="9"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1"/>
            <w:w w:val="100"/>
            <w:position w:val="0"/>
            <w:sz w:val="21"/>
            <w:u w:val="none"/>
          </w:rPr>
          <w:t>钢筋探测仪</w:t>
        </w:r>
      </w:hyperlink>
      <w:hyperlink w:anchor="9"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479"/>
        </w:tabs>
        <w:spacing w:before="0" w:after="0" w:line="312" w:lineRule="exact"/>
        <w:ind w:left="342" w:firstLine="211"/>
        <w:jc w:val="left"/>
      </w:pPr>
      <w:hyperlink w:anchor="9" w:history="1">
        <w:r>
          <w:rPr>
            <w:rStyle w:val="Hyperlink"/>
            <w:rFonts w:ascii="宋体" w:hAnsi="宋体" w:cs="宋体"/>
            <w:color w:val="000000"/>
            <w:spacing w:val="0"/>
            <w:w w:val="100"/>
            <w:position w:val="0"/>
            <w:sz w:val="21"/>
            <w:u w:val="none"/>
          </w:rPr>
          <w:t>5.4</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1"/>
            <w:w w:val="100"/>
            <w:position w:val="0"/>
            <w:sz w:val="21"/>
            <w:u w:val="none"/>
          </w:rPr>
          <w:t>切芯机</w:t>
        </w:r>
      </w:hyperlink>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479"/>
        </w:tabs>
        <w:spacing w:before="0" w:after="0" w:line="312" w:lineRule="exact"/>
        <w:ind w:left="342" w:firstLine="211"/>
        <w:jc w:val="left"/>
      </w:pPr>
      <w:hyperlink w:anchor="9" w:history="1">
        <w:r>
          <w:rPr>
            <w:rStyle w:val="Hyperlink"/>
            <w:rFonts w:ascii="宋体" w:hAnsi="宋体" w:cs="宋体"/>
            <w:color w:val="000000"/>
            <w:spacing w:val="0"/>
            <w:w w:val="100"/>
            <w:position w:val="0"/>
            <w:sz w:val="21"/>
            <w:u w:val="none"/>
          </w:rPr>
          <w:t>5.5</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1"/>
            <w:w w:val="100"/>
            <w:position w:val="0"/>
            <w:sz w:val="21"/>
            <w:u w:val="none"/>
          </w:rPr>
          <w:t>磨平机</w:t>
        </w:r>
      </w:hyperlink>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479"/>
        </w:tabs>
        <w:spacing w:before="0" w:after="0" w:line="312" w:lineRule="exact"/>
        <w:ind w:left="342" w:firstLine="211"/>
        <w:jc w:val="left"/>
      </w:pPr>
      <w:hyperlink w:anchor="9" w:history="1">
        <w:r>
          <w:rPr>
            <w:rStyle w:val="Hyperlink"/>
            <w:rFonts w:ascii="宋体" w:hAnsi="宋体" w:cs="宋体"/>
            <w:color w:val="000000"/>
            <w:spacing w:val="0"/>
            <w:w w:val="100"/>
            <w:position w:val="0"/>
            <w:sz w:val="21"/>
            <w:u w:val="none"/>
          </w:rPr>
          <w:t>5.6</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1"/>
            <w:w w:val="100"/>
            <w:position w:val="0"/>
            <w:sz w:val="21"/>
            <w:u w:val="none"/>
          </w:rPr>
          <w:t>补平仪</w:t>
        </w:r>
      </w:hyperlink>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479"/>
        </w:tabs>
        <w:spacing w:before="0" w:after="0" w:line="312" w:lineRule="exact"/>
        <w:ind w:left="342" w:firstLine="211"/>
        <w:jc w:val="left"/>
      </w:pPr>
      <w:hyperlink w:anchor="10" w:history="1">
        <w:r>
          <w:rPr>
            <w:rStyle w:val="Hyperlink"/>
            <w:rFonts w:ascii="宋体" w:hAnsi="宋体" w:cs="宋体"/>
            <w:color w:val="000000"/>
            <w:spacing w:val="0"/>
            <w:w w:val="100"/>
            <w:position w:val="0"/>
            <w:sz w:val="21"/>
            <w:u w:val="none"/>
          </w:rPr>
          <w:t>5.7</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压力试验机</w:t>
        </w:r>
      </w:hyperlink>
      <w:hyperlink w:anchor="1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479"/>
        </w:tabs>
        <w:spacing w:before="0" w:after="0" w:line="312" w:lineRule="exact"/>
        <w:ind w:left="342" w:firstLine="0"/>
        <w:jc w:val="left"/>
      </w:pPr>
      <w:hyperlink w:anchor="10"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195"/>
          <w:sz w:val="24"/>
          <w:u w:val="none"/>
        </w:rPr>
        <w:t>  </w:t>
      </w:r>
      <w:hyperlink w:anchor="10" w:history="1">
        <w:r>
          <w:rPr>
            <w:rStyle w:val="Hyperlink"/>
            <w:rFonts w:ascii="宋体" w:eastAsia="宋体" w:hAnsi="宋体" w:cs="宋体"/>
            <w:color w:val="000000"/>
            <w:spacing w:val="-1"/>
            <w:w w:val="100"/>
            <w:position w:val="0"/>
            <w:sz w:val="21"/>
            <w:u w:val="none"/>
          </w:rPr>
          <w:t>检测基本规定</w:t>
        </w:r>
      </w:hyperlink>
      <w:hyperlink w:anchor="1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479"/>
        </w:tabs>
        <w:spacing w:before="0" w:after="0" w:line="312" w:lineRule="exact"/>
        <w:ind w:left="342" w:firstLine="211"/>
        <w:jc w:val="left"/>
      </w:pPr>
      <w:hyperlink w:anchor="10" w:history="1">
        <w:r>
          <w:rPr>
            <w:rStyle w:val="Hyperlink"/>
            <w:rFonts w:ascii="宋体" w:hAnsi="宋体" w:cs="宋体"/>
            <w:color w:val="000000"/>
            <w:spacing w:val="0"/>
            <w:w w:val="100"/>
            <w:position w:val="0"/>
            <w:sz w:val="21"/>
            <w:u w:val="none"/>
          </w:rPr>
          <w:t>6.1</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适用条件</w:t>
        </w:r>
      </w:hyperlink>
      <w:hyperlink w:anchor="1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479"/>
        </w:tabs>
        <w:spacing w:before="0" w:after="0" w:line="312" w:lineRule="exact"/>
        <w:ind w:left="342" w:firstLine="211"/>
        <w:jc w:val="left"/>
      </w:pPr>
      <w:hyperlink w:anchor="10" w:history="1">
        <w:r>
          <w:rPr>
            <w:rStyle w:val="Hyperlink"/>
            <w:rFonts w:ascii="宋体" w:hAnsi="宋体" w:cs="宋体"/>
            <w:color w:val="000000"/>
            <w:spacing w:val="0"/>
            <w:w w:val="100"/>
            <w:position w:val="0"/>
            <w:sz w:val="21"/>
            <w:u w:val="none"/>
          </w:rPr>
          <w:t>6.2</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限制条件</w:t>
        </w:r>
      </w:hyperlink>
      <w:hyperlink w:anchor="1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479"/>
        </w:tabs>
        <w:spacing w:before="0" w:after="0" w:line="312" w:lineRule="exact"/>
        <w:ind w:left="342" w:firstLine="211"/>
        <w:jc w:val="left"/>
      </w:pPr>
      <w:hyperlink w:anchor="10" w:history="1">
        <w:r>
          <w:rPr>
            <w:rStyle w:val="Hyperlink"/>
            <w:rFonts w:ascii="宋体" w:hAnsi="宋体" w:cs="宋体"/>
            <w:color w:val="000000"/>
            <w:spacing w:val="0"/>
            <w:w w:val="100"/>
            <w:position w:val="0"/>
            <w:sz w:val="21"/>
            <w:u w:val="none"/>
          </w:rPr>
          <w:t>6.3</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检测前宜收集资料</w:t>
        </w:r>
      </w:hyperlink>
      <w:hyperlink w:anchor="1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479"/>
        </w:tabs>
        <w:spacing w:before="0" w:after="0" w:line="312" w:lineRule="exact"/>
        <w:ind w:left="342" w:firstLine="211"/>
        <w:jc w:val="left"/>
      </w:pPr>
      <w:hyperlink w:anchor="10" w:history="1">
        <w:r>
          <w:rPr>
            <w:rStyle w:val="Hyperlink"/>
            <w:rFonts w:ascii="宋体" w:hAnsi="宋体" w:cs="宋体"/>
            <w:color w:val="000000"/>
            <w:spacing w:val="0"/>
            <w:w w:val="100"/>
            <w:position w:val="0"/>
            <w:sz w:val="21"/>
            <w:u w:val="none"/>
          </w:rPr>
          <w:t>6.4</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检测方式选择</w:t>
        </w:r>
      </w:hyperlink>
      <w:hyperlink w:anchor="1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479"/>
        </w:tabs>
        <w:spacing w:before="0" w:after="0" w:line="312" w:lineRule="exact"/>
        <w:ind w:left="342" w:firstLine="211"/>
        <w:jc w:val="left"/>
      </w:pPr>
      <w:hyperlink w:anchor="10" w:history="1">
        <w:r>
          <w:rPr>
            <w:rStyle w:val="Hyperlink"/>
            <w:rFonts w:ascii="宋体" w:hAnsi="宋体" w:cs="宋体"/>
            <w:color w:val="000000"/>
            <w:spacing w:val="0"/>
            <w:w w:val="100"/>
            <w:position w:val="0"/>
            <w:sz w:val="21"/>
            <w:u w:val="none"/>
          </w:rPr>
          <w:t>6.5</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按批抽样检测</w:t>
        </w:r>
      </w:hyperlink>
      <w:hyperlink w:anchor="1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479"/>
        </w:tabs>
        <w:spacing w:before="0" w:after="0" w:line="312" w:lineRule="exact"/>
        <w:ind w:left="342" w:firstLine="0"/>
        <w:jc w:val="left"/>
      </w:pPr>
      <w:hyperlink w:anchor="11"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195"/>
          <w:sz w:val="24"/>
          <w:u w:val="none"/>
        </w:rPr>
        <w:t>  </w:t>
      </w:r>
      <w:hyperlink w:anchor="11" w:history="1">
        <w:r>
          <w:rPr>
            <w:rStyle w:val="Hyperlink"/>
            <w:rFonts w:ascii="宋体" w:eastAsia="宋体" w:hAnsi="宋体" w:cs="宋体"/>
            <w:color w:val="000000"/>
            <w:spacing w:val="-1"/>
            <w:w w:val="100"/>
            <w:position w:val="0"/>
            <w:sz w:val="21"/>
            <w:u w:val="none"/>
          </w:rPr>
          <w:t>芯样的钻取</w:t>
        </w:r>
      </w:hyperlink>
      <w:hyperlink w:anchor="11"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11" w:history="1">
        <w:r>
          <w:rPr>
            <w:rStyle w:val="Hyperlink"/>
            <w:rFonts w:ascii="宋体" w:hAnsi="宋体" w:cs="宋体"/>
            <w:color w:val="000000"/>
            <w:spacing w:val="-1"/>
            <w:w w:val="100"/>
            <w:position w:val="0"/>
            <w:sz w:val="21"/>
            <w:u w:val="none"/>
          </w:rPr>
          <w:t>5</w:t>
        </w:r>
      </w:hyperlink>
    </w:p>
    <w:p>
      <w:pPr>
        <w:tabs>
          <w:tab w:val="left" w:pos="9479"/>
        </w:tabs>
        <w:spacing w:before="0" w:after="0" w:line="312" w:lineRule="exact"/>
        <w:ind w:left="342" w:firstLine="211"/>
        <w:jc w:val="left"/>
      </w:pPr>
      <w:hyperlink w:anchor="11"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193"/>
          <w:sz w:val="24"/>
          <w:u w:val="none"/>
        </w:rPr>
        <w:t>  </w:t>
      </w:r>
      <w:hyperlink w:anchor="11" w:history="1">
        <w:r>
          <w:rPr>
            <w:rStyle w:val="Hyperlink"/>
            <w:rFonts w:ascii="宋体" w:eastAsia="宋体" w:hAnsi="宋体" w:cs="宋体"/>
            <w:color w:val="000000"/>
            <w:spacing w:val="-1"/>
            <w:w w:val="100"/>
            <w:position w:val="0"/>
            <w:sz w:val="21"/>
            <w:u w:val="none"/>
          </w:rPr>
          <w:t>钻芯部位选择</w:t>
        </w:r>
      </w:hyperlink>
      <w:hyperlink w:anchor="11"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1" w:history="1">
        <w:r>
          <w:rPr>
            <w:rStyle w:val="Hyperlink"/>
            <w:rFonts w:ascii="宋体" w:hAnsi="宋体" w:cs="宋体"/>
            <w:color w:val="000000"/>
            <w:spacing w:val="-1"/>
            <w:w w:val="100"/>
            <w:position w:val="0"/>
            <w:sz w:val="21"/>
            <w:u w:val="none"/>
          </w:rPr>
          <w:t>5</w:t>
        </w:r>
      </w:hyperlink>
    </w:p>
    <w:p>
      <w:pPr>
        <w:tabs>
          <w:tab w:val="left" w:pos="9479"/>
        </w:tabs>
        <w:spacing w:before="0" w:after="0" w:line="312" w:lineRule="exact"/>
        <w:ind w:left="342" w:firstLine="211"/>
        <w:jc w:val="left"/>
      </w:pPr>
      <w:hyperlink w:anchor="11" w:history="1">
        <w:r>
          <w:rPr>
            <w:rStyle w:val="Hyperlink"/>
            <w:rFonts w:ascii="宋体" w:hAnsi="宋体" w:cs="宋体"/>
            <w:color w:val="000000"/>
            <w:spacing w:val="0"/>
            <w:w w:val="100"/>
            <w:position w:val="0"/>
            <w:sz w:val="21"/>
            <w:u w:val="none"/>
          </w:rPr>
          <w:t>7.2</w:t>
        </w:r>
      </w:hyperlink>
      <w:r>
        <w:rPr>
          <w:rFonts w:ascii="Calibri" w:hAnsi="Calibri" w:cs="Calibri"/>
          <w:color w:val="000000"/>
          <w:spacing w:val="0"/>
          <w:w w:val="193"/>
          <w:sz w:val="24"/>
          <w:u w:val="none"/>
        </w:rPr>
        <w:t>  </w:t>
      </w:r>
      <w:hyperlink w:anchor="11" w:history="1">
        <w:r>
          <w:rPr>
            <w:rStyle w:val="Hyperlink"/>
            <w:rFonts w:ascii="宋体" w:eastAsia="宋体" w:hAnsi="宋体" w:cs="宋体"/>
            <w:color w:val="000000"/>
            <w:spacing w:val="-1"/>
            <w:w w:val="100"/>
            <w:position w:val="0"/>
            <w:sz w:val="21"/>
            <w:u w:val="none"/>
          </w:rPr>
          <w:t>芯样直径</w:t>
        </w:r>
      </w:hyperlink>
      <w:hyperlink w:anchor="11"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1" w:history="1">
        <w:r>
          <w:rPr>
            <w:rStyle w:val="Hyperlink"/>
            <w:rFonts w:ascii="宋体" w:hAnsi="宋体" w:cs="宋体"/>
            <w:color w:val="000000"/>
            <w:spacing w:val="-1"/>
            <w:w w:val="100"/>
            <w:position w:val="0"/>
            <w:sz w:val="21"/>
            <w:u w:val="none"/>
          </w:rPr>
          <w:t>5</w:t>
        </w:r>
      </w:hyperlink>
    </w:p>
    <w:p>
      <w:pPr>
        <w:tabs>
          <w:tab w:val="left" w:pos="9479"/>
        </w:tabs>
        <w:spacing w:before="0" w:after="0" w:line="312" w:lineRule="exact"/>
        <w:ind w:left="342" w:firstLine="211"/>
        <w:jc w:val="left"/>
      </w:pPr>
      <w:hyperlink w:anchor="11" w:history="1">
        <w:r>
          <w:rPr>
            <w:rStyle w:val="Hyperlink"/>
            <w:rFonts w:ascii="宋体" w:hAnsi="宋体" w:cs="宋体"/>
            <w:color w:val="000000"/>
            <w:spacing w:val="0"/>
            <w:w w:val="100"/>
            <w:position w:val="0"/>
            <w:sz w:val="21"/>
            <w:u w:val="none"/>
          </w:rPr>
          <w:t>7.3</w:t>
        </w:r>
      </w:hyperlink>
      <w:r>
        <w:rPr>
          <w:rFonts w:ascii="Calibri" w:hAnsi="Calibri" w:cs="Calibri"/>
          <w:color w:val="000000"/>
          <w:spacing w:val="0"/>
          <w:w w:val="193"/>
          <w:sz w:val="24"/>
          <w:u w:val="none"/>
        </w:rPr>
        <w:t>  </w:t>
      </w:r>
      <w:hyperlink w:anchor="11" w:history="1">
        <w:r>
          <w:rPr>
            <w:rStyle w:val="Hyperlink"/>
            <w:rFonts w:ascii="宋体" w:eastAsia="宋体" w:hAnsi="宋体" w:cs="宋体"/>
            <w:color w:val="000000"/>
            <w:spacing w:val="-1"/>
            <w:w w:val="100"/>
            <w:position w:val="0"/>
            <w:sz w:val="21"/>
            <w:u w:val="none"/>
          </w:rPr>
          <w:t>钻芯操作</w:t>
        </w:r>
      </w:hyperlink>
      <w:hyperlink w:anchor="11"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1" w:history="1">
        <w:r>
          <w:rPr>
            <w:rStyle w:val="Hyperlink"/>
            <w:rFonts w:ascii="宋体" w:hAnsi="宋体" w:cs="宋体"/>
            <w:color w:val="000000"/>
            <w:spacing w:val="-1"/>
            <w:w w:val="100"/>
            <w:position w:val="0"/>
            <w:sz w:val="21"/>
            <w:u w:val="none"/>
          </w:rPr>
          <w:t>5</w:t>
        </w:r>
      </w:hyperlink>
    </w:p>
    <w:p>
      <w:pPr>
        <w:tabs>
          <w:tab w:val="left" w:pos="9479"/>
        </w:tabs>
        <w:spacing w:before="0" w:after="0" w:line="312" w:lineRule="exact"/>
        <w:ind w:left="342" w:firstLine="211"/>
        <w:jc w:val="left"/>
      </w:pPr>
      <w:hyperlink w:anchor="12" w:history="1">
        <w:r>
          <w:rPr>
            <w:rStyle w:val="Hyperlink"/>
            <w:rFonts w:ascii="宋体" w:hAnsi="宋体" w:cs="宋体"/>
            <w:color w:val="000000"/>
            <w:spacing w:val="0"/>
            <w:w w:val="100"/>
            <w:position w:val="0"/>
            <w:sz w:val="21"/>
            <w:u w:val="none"/>
          </w:rPr>
          <w:t>7.4</w:t>
        </w:r>
      </w:hyperlink>
      <w:r>
        <w:rPr>
          <w:rFonts w:ascii="Calibri" w:hAnsi="Calibri" w:cs="Calibri"/>
          <w:color w:val="000000"/>
          <w:spacing w:val="0"/>
          <w:w w:val="193"/>
          <w:sz w:val="24"/>
          <w:u w:val="none"/>
        </w:rPr>
        <w:t>  </w:t>
      </w:r>
      <w:hyperlink w:anchor="12" w:history="1">
        <w:r>
          <w:rPr>
            <w:rStyle w:val="Hyperlink"/>
            <w:rFonts w:ascii="宋体" w:eastAsia="宋体" w:hAnsi="宋体" w:cs="宋体"/>
            <w:color w:val="000000"/>
            <w:spacing w:val="-1"/>
            <w:w w:val="100"/>
            <w:position w:val="0"/>
            <w:sz w:val="21"/>
            <w:u w:val="none"/>
          </w:rPr>
          <w:t>芯样运输保存</w:t>
        </w:r>
      </w:hyperlink>
      <w:hyperlink w:anchor="12"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479"/>
        </w:tabs>
        <w:spacing w:before="0" w:after="0" w:line="312" w:lineRule="exact"/>
        <w:ind w:left="342" w:firstLine="0"/>
        <w:jc w:val="left"/>
      </w:pPr>
      <w:hyperlink w:anchor="12"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195"/>
          <w:sz w:val="24"/>
          <w:u w:val="none"/>
        </w:rPr>
        <w:t>  </w:t>
      </w:r>
      <w:hyperlink w:anchor="12" w:history="1">
        <w:r>
          <w:rPr>
            <w:rStyle w:val="Hyperlink"/>
            <w:rFonts w:ascii="宋体" w:eastAsia="宋体" w:hAnsi="宋体" w:cs="宋体"/>
            <w:color w:val="000000"/>
            <w:spacing w:val="-1"/>
            <w:w w:val="100"/>
            <w:position w:val="0"/>
            <w:sz w:val="21"/>
            <w:u w:val="none"/>
          </w:rPr>
          <w:t>芯样的加工及技术要求</w:t>
        </w:r>
      </w:hyperlink>
      <w:hyperlink w:anchor="12"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479"/>
        </w:tabs>
        <w:spacing w:before="0" w:after="0" w:line="312" w:lineRule="exact"/>
        <w:ind w:left="342" w:firstLine="211"/>
        <w:jc w:val="left"/>
      </w:pPr>
      <w:hyperlink w:anchor="12"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193"/>
          <w:sz w:val="24"/>
          <w:u w:val="none"/>
        </w:rPr>
        <w:t>  </w:t>
      </w:r>
      <w:hyperlink w:anchor="12" w:history="1">
        <w:r>
          <w:rPr>
            <w:rStyle w:val="Hyperlink"/>
            <w:rFonts w:ascii="宋体" w:eastAsia="宋体" w:hAnsi="宋体" w:cs="宋体"/>
            <w:color w:val="000000"/>
            <w:spacing w:val="-1"/>
            <w:w w:val="100"/>
            <w:position w:val="0"/>
            <w:sz w:val="21"/>
            <w:u w:val="none"/>
          </w:rPr>
          <w:t>芯样加工处理</w:t>
        </w:r>
      </w:hyperlink>
      <w:hyperlink w:anchor="12"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479"/>
        </w:tabs>
        <w:spacing w:before="0" w:after="0" w:line="312" w:lineRule="exact"/>
        <w:ind w:left="342" w:firstLine="211"/>
        <w:jc w:val="left"/>
      </w:pPr>
      <w:hyperlink w:anchor="13"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1"/>
            <w:w w:val="100"/>
            <w:position w:val="0"/>
            <w:sz w:val="21"/>
            <w:u w:val="none"/>
          </w:rPr>
          <w:t>芯样尺寸测量</w:t>
        </w:r>
      </w:hyperlink>
      <w:hyperlink w:anchor="13"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479"/>
        </w:tabs>
        <w:spacing w:before="0" w:after="0" w:line="312" w:lineRule="exact"/>
        <w:ind w:left="342" w:firstLine="211"/>
        <w:jc w:val="left"/>
      </w:pPr>
      <w:hyperlink w:anchor="13" w:history="1">
        <w:r>
          <w:rPr>
            <w:rStyle w:val="Hyperlink"/>
            <w:rFonts w:ascii="宋体" w:hAnsi="宋体" w:cs="宋体"/>
            <w:color w:val="000000"/>
            <w:spacing w:val="0"/>
            <w:w w:val="100"/>
            <w:position w:val="0"/>
            <w:sz w:val="21"/>
            <w:u w:val="none"/>
          </w:rPr>
          <w:t>8.3</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1"/>
            <w:w w:val="100"/>
            <w:position w:val="0"/>
            <w:sz w:val="21"/>
            <w:u w:val="none"/>
          </w:rPr>
          <w:t>芯样尺寸偏差及外观质量要求</w:t>
        </w:r>
      </w:hyperlink>
      <w:hyperlink w:anchor="13"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479"/>
        </w:tabs>
        <w:spacing w:before="0" w:after="0" w:line="312" w:lineRule="exact"/>
        <w:ind w:left="342" w:firstLine="0"/>
        <w:jc w:val="left"/>
      </w:pPr>
      <w:hyperlink w:anchor="13"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195"/>
          <w:sz w:val="24"/>
          <w:u w:val="none"/>
        </w:rPr>
        <w:t>  </w:t>
      </w:r>
      <w:hyperlink w:anchor="13" w:history="1">
        <w:r>
          <w:rPr>
            <w:rStyle w:val="Hyperlink"/>
            <w:rFonts w:ascii="宋体" w:eastAsia="宋体" w:hAnsi="宋体" w:cs="宋体"/>
            <w:color w:val="000000"/>
            <w:spacing w:val="-1"/>
            <w:w w:val="100"/>
            <w:position w:val="0"/>
            <w:sz w:val="21"/>
            <w:u w:val="none"/>
          </w:rPr>
          <w:t>芯样试件抗压强度检测</w:t>
        </w:r>
      </w:hyperlink>
      <w:hyperlink w:anchor="13"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479"/>
        </w:tabs>
        <w:spacing w:before="0" w:after="0" w:line="312" w:lineRule="exact"/>
        <w:ind w:left="342" w:firstLine="211"/>
        <w:jc w:val="left"/>
      </w:pPr>
      <w:hyperlink w:anchor="13" w:history="1">
        <w:r>
          <w:rPr>
            <w:rStyle w:val="Hyperlink"/>
            <w:rFonts w:ascii="宋体" w:hAnsi="宋体" w:cs="宋体"/>
            <w:color w:val="000000"/>
            <w:spacing w:val="0"/>
            <w:w w:val="100"/>
            <w:position w:val="0"/>
            <w:sz w:val="21"/>
            <w:u w:val="none"/>
          </w:rPr>
          <w:t>9.1</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1"/>
            <w:w w:val="100"/>
            <w:position w:val="0"/>
            <w:sz w:val="21"/>
            <w:u w:val="none"/>
          </w:rPr>
          <w:t>检测步骤和要求</w:t>
        </w:r>
      </w:hyperlink>
      <w:hyperlink w:anchor="13"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479"/>
        </w:tabs>
        <w:spacing w:before="0" w:after="0" w:line="312" w:lineRule="exact"/>
        <w:ind w:left="342" w:firstLine="211"/>
        <w:jc w:val="left"/>
      </w:pPr>
      <w:hyperlink w:anchor="13" w:history="1">
        <w:r>
          <w:rPr>
            <w:rStyle w:val="Hyperlink"/>
            <w:rFonts w:ascii="宋体" w:hAnsi="宋体" w:cs="宋体"/>
            <w:color w:val="000000"/>
            <w:spacing w:val="0"/>
            <w:w w:val="100"/>
            <w:position w:val="0"/>
            <w:sz w:val="21"/>
            <w:u w:val="none"/>
          </w:rPr>
          <w:t>9.2</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1"/>
            <w:w w:val="100"/>
            <w:position w:val="0"/>
            <w:sz w:val="21"/>
            <w:u w:val="none"/>
          </w:rPr>
          <w:t>芯样混凝土抗压强度值计算</w:t>
        </w:r>
      </w:hyperlink>
      <w:hyperlink w:anchor="13"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479"/>
        </w:tabs>
        <w:spacing w:before="0" w:after="0" w:line="312" w:lineRule="exact"/>
        <w:ind w:left="342" w:firstLine="0"/>
        <w:jc w:val="left"/>
      </w:pPr>
      <w:hyperlink w:anchor="13"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1"/>
            <w:w w:val="100"/>
            <w:position w:val="0"/>
            <w:sz w:val="21"/>
            <w:u w:val="none"/>
          </w:rPr>
          <w:t>检测数据分析处理</w:t>
        </w:r>
      </w:hyperlink>
      <w:hyperlink w:anchor="13"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1182"/>
        </w:tabs>
        <w:spacing w:before="0" w:after="0" w:line="312" w:lineRule="exact"/>
        <w:ind w:left="342" w:firstLine="211"/>
        <w:jc w:val="left"/>
      </w:pPr>
      <w:hyperlink w:anchor="13" w:history="1">
        <w:r>
          <w:rPr>
            <w:rStyle w:val="Hyperlink"/>
            <w:rFonts w:ascii="宋体" w:hAnsi="宋体" w:cs="宋体"/>
            <w:color w:val="000000"/>
            <w:spacing w:val="0"/>
            <w:w w:val="100"/>
            <w:position w:val="0"/>
            <w:sz w:val="21"/>
            <w:u w:val="none"/>
          </w:rPr>
          <w:t>10.1</w:t>
        </w:r>
      </w:hyperlink>
      <w:r>
        <w:rPr>
          <w:rFonts w:cs="Calibri"/>
          <w:w w:val="100"/>
        </w:rPr>
        <w:tab/>
      </w:r>
      <w:hyperlink w:anchor="13" w:history="1">
        <w:r>
          <w:rPr>
            <w:rStyle w:val="Hyperlink"/>
            <w:rFonts w:ascii="宋体" w:hAnsi="宋体" w:cs="宋体"/>
            <w:color w:val="000000"/>
            <w:spacing w:val="-1"/>
            <w:w w:val="100"/>
            <w:position w:val="0"/>
            <w:sz w:val="21"/>
            <w:u w:val="none"/>
          </w:rPr>
          <w:t>平均值、标准差及变异系数计算</w:t>
        </w:r>
      </w:hyperlink>
      <w:hyperlink w:anchor="13" w:history="1">
        <w:r>
          <w:rPr>
            <w:rStyle w:val="Hyperlink"/>
            <w:rFonts w:ascii="Times New Roman" w:hAnsi="Times New Roman" w:cs="Times New Roman"/>
            <w:color w:val="000000"/>
            <w:spacing w:val="-1"/>
            <w:w w:val="100"/>
            <w:position w:val="0"/>
            <w:sz w:val="21"/>
            <w:u w:val="none"/>
          </w:rPr>
          <w:t>.......................................................................................................</w:t>
        </w:r>
      </w:hyperlink>
      <w:hyperlink w:anchor="13" w:history="1">
        <w:r>
          <w:rPr>
            <w:rStyle w:val="Hyperlink"/>
            <w:rFonts w:ascii="宋体" w:hAnsi="宋体" w:cs="宋体"/>
            <w:color w:val="000000"/>
            <w:spacing w:val="-1"/>
            <w:w w:val="100"/>
            <w:position w:val="0"/>
            <w:sz w:val="21"/>
            <w:u w:val="none"/>
          </w:rPr>
          <w:t>7</w:t>
        </w:r>
      </w:hyperlink>
    </w:p>
    <w:p>
      <w:pPr>
        <w:tabs>
          <w:tab w:val="left" w:pos="1182"/>
        </w:tabs>
        <w:spacing w:before="0" w:after="0" w:line="312" w:lineRule="exact"/>
        <w:ind w:left="342" w:firstLine="211"/>
        <w:jc w:val="left"/>
      </w:pPr>
      <w:hyperlink w:anchor="14" w:history="1">
        <w:r>
          <w:rPr>
            <w:rStyle w:val="Hyperlink"/>
            <w:rFonts w:ascii="宋体" w:hAnsi="宋体" w:cs="宋体"/>
            <w:color w:val="000000"/>
            <w:spacing w:val="0"/>
            <w:w w:val="100"/>
            <w:position w:val="0"/>
            <w:sz w:val="21"/>
            <w:u w:val="none"/>
          </w:rPr>
          <w:t>10.2</w:t>
        </w:r>
      </w:hyperlink>
      <w:r>
        <w:rPr>
          <w:rFonts w:cs="Calibri"/>
          <w:w w:val="100"/>
        </w:rPr>
        <w:tab/>
      </w:r>
      <w:hyperlink w:anchor="14" w:history="1">
        <w:r>
          <w:rPr>
            <w:rStyle w:val="Hyperlink"/>
            <w:rFonts w:ascii="宋体" w:eastAsia="宋体" w:hAnsi="宋体" w:cs="宋体"/>
            <w:color w:val="000000"/>
            <w:spacing w:val="-1"/>
            <w:w w:val="100"/>
            <w:position w:val="0"/>
            <w:sz w:val="21"/>
            <w:u w:val="none"/>
          </w:rPr>
          <w:t>异常数据判断与处理</w:t>
        </w:r>
      </w:hyperlink>
      <w:hyperlink w:anchor="14" w:history="1">
        <w:r>
          <w:rPr>
            <w:rStyle w:val="Hyperlink"/>
            <w:rFonts w:ascii="Times New Roman" w:hAnsi="Times New Roman" w:cs="Times New Roman"/>
            <w:color w:val="000000"/>
            <w:spacing w:val="-1"/>
            <w:w w:val="100"/>
            <w:position w:val="0"/>
            <w:sz w:val="21"/>
            <w:u w:val="none"/>
          </w:rPr>
          <w:t>...........................................................................................................................</w:t>
        </w:r>
      </w:hyperlink>
      <w:hyperlink w:anchor="14" w:history="1">
        <w:r>
          <w:rPr>
            <w:rStyle w:val="Hyperlink"/>
            <w:rFonts w:ascii="宋体" w:hAnsi="宋体" w:cs="宋体"/>
            <w:color w:val="000000"/>
            <w:spacing w:val="-1"/>
            <w:w w:val="100"/>
            <w:position w:val="0"/>
            <w:sz w:val="21"/>
            <w:u w:val="none"/>
          </w:rPr>
          <w:t>8</w:t>
        </w:r>
      </w:hyperlink>
    </w:p>
    <w:p>
      <w:pPr>
        <w:tabs>
          <w:tab w:val="left" w:pos="1182"/>
        </w:tabs>
        <w:spacing w:before="0" w:after="0" w:line="312" w:lineRule="exact"/>
        <w:ind w:left="342" w:firstLine="211"/>
        <w:jc w:val="left"/>
      </w:pPr>
      <w:hyperlink w:anchor="14" w:history="1">
        <w:r>
          <w:rPr>
            <w:rStyle w:val="Hyperlink"/>
            <w:rFonts w:ascii="宋体" w:hAnsi="宋体" w:cs="宋体"/>
            <w:color w:val="000000"/>
            <w:spacing w:val="0"/>
            <w:w w:val="100"/>
            <w:position w:val="0"/>
            <w:sz w:val="21"/>
            <w:u w:val="none"/>
          </w:rPr>
          <w:t>10.3</w:t>
        </w:r>
      </w:hyperlink>
      <w:r>
        <w:rPr>
          <w:rFonts w:cs="Calibri"/>
          <w:w w:val="100"/>
        </w:rPr>
        <w:tab/>
      </w:r>
      <w:hyperlink w:anchor="14" w:history="1">
        <w:r>
          <w:rPr>
            <w:rStyle w:val="Hyperlink"/>
            <w:rFonts w:ascii="宋体" w:eastAsia="宋体" w:hAnsi="宋体" w:cs="宋体"/>
            <w:color w:val="000000"/>
            <w:spacing w:val="-1"/>
            <w:w w:val="100"/>
            <w:position w:val="0"/>
            <w:sz w:val="21"/>
            <w:u w:val="none"/>
          </w:rPr>
          <w:t>混凝土强度推定</w:t>
        </w:r>
      </w:hyperlink>
      <w:hyperlink w:anchor="14" w:history="1">
        <w:r>
          <w:rPr>
            <w:rStyle w:val="Hyperlink"/>
            <w:rFonts w:ascii="Times New Roman" w:hAnsi="Times New Roman" w:cs="Times New Roman"/>
            <w:color w:val="000000"/>
            <w:spacing w:val="-1"/>
            <w:w w:val="100"/>
            <w:position w:val="0"/>
            <w:sz w:val="21"/>
            <w:u w:val="none"/>
          </w:rPr>
          <w:t>...................................................................................................................................</w:t>
        </w:r>
      </w:hyperlink>
      <w:hyperlink w:anchor="14" w:history="1">
        <w:r>
          <w:rPr>
            <w:rStyle w:val="Hyperlink"/>
            <w:rFonts w:ascii="宋体" w:hAnsi="宋体" w:cs="宋体"/>
            <w:color w:val="000000"/>
            <w:spacing w:val="-1"/>
            <w:w w:val="100"/>
            <w:position w:val="0"/>
            <w:sz w:val="21"/>
            <w:u w:val="none"/>
          </w:rPr>
          <w:t>8</w:t>
        </w:r>
      </w:hyperlink>
    </w:p>
    <w:p>
      <w:pPr>
        <w:tabs>
          <w:tab w:val="left" w:pos="1182"/>
        </w:tabs>
        <w:spacing w:before="0" w:after="0" w:line="312" w:lineRule="exact"/>
        <w:ind w:left="342" w:firstLine="211"/>
        <w:jc w:val="left"/>
      </w:pPr>
      <w:hyperlink w:anchor="15" w:history="1">
        <w:r>
          <w:rPr>
            <w:rStyle w:val="Hyperlink"/>
            <w:rFonts w:ascii="宋体" w:hAnsi="宋体" w:cs="宋体"/>
            <w:color w:val="000000"/>
            <w:spacing w:val="0"/>
            <w:w w:val="100"/>
            <w:position w:val="0"/>
            <w:sz w:val="21"/>
            <w:u w:val="none"/>
          </w:rPr>
          <w:t>10.4</w:t>
        </w:r>
      </w:hyperlink>
      <w:r>
        <w:rPr>
          <w:rFonts w:cs="Calibri"/>
          <w:w w:val="100"/>
        </w:rPr>
        <w:tab/>
      </w:r>
      <w:hyperlink w:anchor="15" w:history="1">
        <w:r>
          <w:rPr>
            <w:rStyle w:val="Hyperlink"/>
            <w:rFonts w:ascii="宋体" w:eastAsia="宋体" w:hAnsi="宋体" w:cs="宋体"/>
            <w:color w:val="000000"/>
            <w:spacing w:val="-1"/>
            <w:w w:val="100"/>
            <w:position w:val="0"/>
            <w:sz w:val="21"/>
            <w:u w:val="none"/>
          </w:rPr>
          <w:t>异常构件处理</w:t>
        </w:r>
      </w:hyperlink>
      <w:hyperlink w:anchor="15" w:history="1">
        <w:r>
          <w:rPr>
            <w:rStyle w:val="Hyperlink"/>
            <w:rFonts w:ascii="Times New Roman" w:hAnsi="Times New Roman" w:cs="Times New Roman"/>
            <w:color w:val="000000"/>
            <w:spacing w:val="-1"/>
            <w:w w:val="100"/>
            <w:position w:val="0"/>
            <w:sz w:val="21"/>
            <w:u w:val="none"/>
          </w:rPr>
          <w:t>.......................................................................................................................................</w:t>
        </w:r>
      </w:hyperlink>
      <w:hyperlink w:anchor="15" w:history="1">
        <w:r>
          <w:rPr>
            <w:rStyle w:val="Hyperlink"/>
            <w:rFonts w:ascii="宋体" w:hAnsi="宋体" w:cs="宋体"/>
            <w:color w:val="000000"/>
            <w:spacing w:val="-1"/>
            <w:w w:val="100"/>
            <w:position w:val="0"/>
            <w:sz w:val="21"/>
            <w:u w:val="none"/>
          </w:rPr>
          <w:t>9</w:t>
        </w:r>
      </w:hyperlink>
    </w:p>
    <w:p>
      <w:pPr>
        <w:spacing w:before="0" w:after="0" w:line="240" w:lineRule="exact"/>
        <w:ind w:left="342" w:firstLine="211"/>
      </w:pPr>
    </w:p>
    <w:p>
      <w:pPr>
        <w:spacing w:before="0" w:after="0" w:line="200" w:lineRule="exact"/>
        <w:ind w:left="342" w:firstLine="9067"/>
        <w:jc w:val="left"/>
        <w:sectPr>
          <w:type w:val="nextPage"/>
          <w:pgSz w:w="11906" w:h="16839"/>
          <w:pgMar w:top="1101" w:right="714" w:bottom="861" w:left="1074" w:header="0" w:footer="0" w:gutter="0"/>
          <w:pgNumType w:start="9"/>
          <w:cols w:num="1" w:space="720"/>
          <w:titlePg w:val="0"/>
        </w:sectPr>
      </w:pPr>
      <w:r>
        <w:rPr>
          <w:rFonts w:ascii="宋体" w:hAnsi="宋体" w:cs="宋体"/>
          <w:color w:val="000000"/>
          <w:spacing w:val="-1"/>
          <w:w w:val="100"/>
          <w:position w:val="0"/>
          <w:sz w:val="18"/>
          <w:u w:val="none"/>
        </w:rPr>
        <w:t>I</w:t>
      </w:r>
    </w:p>
    <w:p>
      <w:pPr>
        <w:spacing w:before="0" w:after="0" w:line="348" w:lineRule="exact"/>
      </w:pPr>
      <w:bookmarkStart w:id="4" w:name="4"/>
      <w:bookmarkEnd w:id="4"/>
    </w:p>
    <w:p>
      <w:pPr>
        <w:widowControl/>
        <w:jc w:val="left"/>
        <w:sectPr>
          <w:type w:val="continuous"/>
          <w:pgSz w:w="11906" w:h="16838"/>
          <w:pgMar w:top="1101" w:right="713" w:bottom="861" w:left="1073" w:header="0" w:footer="0" w:gutter="0"/>
          <w:pgNumType w:start="10"/>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2368－20**</w:t>
      </w:r>
    </w:p>
    <w:p>
      <w:pPr>
        <w:spacing w:before="0" w:after="0" w:line="240" w:lineRule="exact"/>
        <w:ind w:left="60" w:firstLine="0"/>
      </w:pPr>
    </w:p>
    <w:p>
      <w:pPr>
        <w:tabs>
          <w:tab w:val="left" w:pos="9197"/>
        </w:tabs>
        <w:spacing w:before="0" w:after="0" w:line="288" w:lineRule="exact"/>
        <w:ind w:left="60" w:firstLine="0"/>
        <w:jc w:val="left"/>
      </w:pPr>
      <w:hyperlink w:anchor="15"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193"/>
          <w:sz w:val="24"/>
          <w:u w:val="none"/>
        </w:rPr>
        <w:t>  </w:t>
      </w:r>
      <w:hyperlink w:anchor="15" w:history="1">
        <w:r>
          <w:rPr>
            <w:rStyle w:val="Hyperlink"/>
            <w:rFonts w:ascii="宋体" w:eastAsia="宋体" w:hAnsi="宋体" w:cs="宋体"/>
            <w:color w:val="000000"/>
            <w:spacing w:val="-1"/>
            <w:w w:val="100"/>
            <w:position w:val="0"/>
            <w:sz w:val="21"/>
            <w:u w:val="none"/>
          </w:rPr>
          <w:t>钻芯修正</w:t>
        </w:r>
      </w:hyperlink>
      <w:hyperlink w:anchor="1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5" w:history="1">
        <w:r>
          <w:rPr>
            <w:rStyle w:val="Hyperlink"/>
            <w:rFonts w:ascii="宋体" w:hAnsi="宋体" w:cs="宋体"/>
            <w:color w:val="000000"/>
            <w:spacing w:val="-1"/>
            <w:w w:val="100"/>
            <w:position w:val="0"/>
            <w:sz w:val="21"/>
            <w:u w:val="none"/>
          </w:rPr>
          <w:t>9</w:t>
        </w:r>
      </w:hyperlink>
    </w:p>
    <w:p>
      <w:pPr>
        <w:tabs>
          <w:tab w:val="left" w:pos="900"/>
        </w:tabs>
        <w:spacing w:before="0" w:after="0" w:line="312" w:lineRule="exact"/>
        <w:ind w:left="60" w:firstLine="211"/>
        <w:jc w:val="left"/>
      </w:pPr>
      <w:hyperlink w:anchor="15" w:history="1">
        <w:r>
          <w:rPr>
            <w:rStyle w:val="Hyperlink"/>
            <w:rFonts w:ascii="宋体" w:hAnsi="宋体" w:cs="宋体"/>
            <w:color w:val="000000"/>
            <w:spacing w:val="0"/>
            <w:w w:val="100"/>
            <w:position w:val="0"/>
            <w:sz w:val="21"/>
            <w:u w:val="none"/>
          </w:rPr>
          <w:t>11.1</w:t>
        </w:r>
      </w:hyperlink>
      <w:r>
        <w:rPr>
          <w:rFonts w:cs="Calibri"/>
          <w:w w:val="100"/>
        </w:rPr>
        <w:tab/>
      </w:r>
      <w:hyperlink w:anchor="15" w:history="1">
        <w:r>
          <w:rPr>
            <w:rStyle w:val="Hyperlink"/>
            <w:rFonts w:ascii="宋体" w:eastAsia="宋体" w:hAnsi="宋体" w:cs="宋体"/>
            <w:color w:val="000000"/>
            <w:spacing w:val="-1"/>
            <w:w w:val="100"/>
            <w:position w:val="0"/>
            <w:sz w:val="21"/>
            <w:u w:val="none"/>
          </w:rPr>
          <w:t>适用条件</w:t>
        </w:r>
      </w:hyperlink>
      <w:hyperlink w:anchor="1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3"/>
          <w:sz w:val="21"/>
          <w:u w:val="none"/>
        </w:rPr>
        <w:t> </w:t>
      </w:r>
      <w:hyperlink w:anchor="15" w:history="1">
        <w:r>
          <w:rPr>
            <w:rStyle w:val="Hyperlink"/>
            <w:rFonts w:ascii="宋体" w:hAnsi="宋体" w:cs="宋体"/>
            <w:color w:val="000000"/>
            <w:spacing w:val="-1"/>
            <w:w w:val="100"/>
            <w:position w:val="0"/>
            <w:sz w:val="21"/>
            <w:u w:val="none"/>
          </w:rPr>
          <w:t>9</w:t>
        </w:r>
      </w:hyperlink>
    </w:p>
    <w:p>
      <w:pPr>
        <w:tabs>
          <w:tab w:val="left" w:pos="900"/>
        </w:tabs>
        <w:spacing w:before="0" w:after="0" w:line="312" w:lineRule="exact"/>
        <w:ind w:left="60" w:firstLine="211"/>
        <w:jc w:val="left"/>
      </w:pPr>
      <w:hyperlink w:anchor="16" w:history="1">
        <w:r>
          <w:rPr>
            <w:rStyle w:val="Hyperlink"/>
            <w:rFonts w:ascii="宋体" w:hAnsi="宋体" w:cs="宋体"/>
            <w:color w:val="000000"/>
            <w:spacing w:val="0"/>
            <w:w w:val="100"/>
            <w:position w:val="0"/>
            <w:sz w:val="21"/>
            <w:u w:val="none"/>
          </w:rPr>
          <w:t>11.2</w:t>
        </w:r>
      </w:hyperlink>
      <w:r>
        <w:rPr>
          <w:rFonts w:cs="Calibri"/>
          <w:w w:val="100"/>
        </w:rPr>
        <w:tab/>
      </w:r>
      <w:hyperlink w:anchor="16" w:history="1">
        <w:r>
          <w:rPr>
            <w:rStyle w:val="Hyperlink"/>
            <w:rFonts w:ascii="宋体" w:eastAsia="宋体" w:hAnsi="宋体" w:cs="宋体"/>
            <w:color w:val="000000"/>
            <w:spacing w:val="-1"/>
            <w:w w:val="100"/>
            <w:position w:val="0"/>
            <w:sz w:val="21"/>
            <w:u w:val="none"/>
          </w:rPr>
          <w:t>取芯数量及位置</w:t>
        </w:r>
      </w:hyperlink>
      <w:hyperlink w:anchor="16" w:history="1">
        <w:r>
          <w:rPr>
            <w:rStyle w:val="Hyperlink"/>
            <w:rFonts w:ascii="Times New Roman" w:hAnsi="Times New Roman" w:cs="Times New Roman"/>
            <w:color w:val="000000"/>
            <w:spacing w:val="-1"/>
            <w:w w:val="100"/>
            <w:position w:val="0"/>
            <w:sz w:val="21"/>
            <w:u w:val="none"/>
          </w:rPr>
          <w:t>.................................................................................................................................</w:t>
        </w:r>
      </w:hyperlink>
      <w:hyperlink w:anchor="16" w:history="1">
        <w:r>
          <w:rPr>
            <w:rStyle w:val="Hyperlink"/>
            <w:rFonts w:ascii="宋体" w:hAnsi="宋体" w:cs="宋体"/>
            <w:color w:val="000000"/>
            <w:spacing w:val="0"/>
            <w:w w:val="100"/>
            <w:position w:val="0"/>
            <w:sz w:val="21"/>
            <w:u w:val="none"/>
          </w:rPr>
          <w:t>10</w:t>
        </w:r>
      </w:hyperlink>
    </w:p>
    <w:p>
      <w:pPr>
        <w:tabs>
          <w:tab w:val="left" w:pos="900"/>
        </w:tabs>
        <w:spacing w:before="0" w:after="0" w:line="312" w:lineRule="exact"/>
        <w:ind w:left="60" w:firstLine="211"/>
        <w:jc w:val="left"/>
      </w:pPr>
      <w:hyperlink w:anchor="16" w:history="1">
        <w:r>
          <w:rPr>
            <w:rStyle w:val="Hyperlink"/>
            <w:rFonts w:ascii="宋体" w:hAnsi="宋体" w:cs="宋体"/>
            <w:color w:val="000000"/>
            <w:spacing w:val="0"/>
            <w:w w:val="100"/>
            <w:position w:val="0"/>
            <w:sz w:val="21"/>
            <w:u w:val="none"/>
          </w:rPr>
          <w:t>11.3</w:t>
        </w:r>
      </w:hyperlink>
      <w:r>
        <w:rPr>
          <w:rFonts w:cs="Calibri"/>
          <w:w w:val="100"/>
        </w:rPr>
        <w:tab/>
      </w:r>
      <w:hyperlink w:anchor="16" w:history="1">
        <w:r>
          <w:rPr>
            <w:rStyle w:val="Hyperlink"/>
            <w:rFonts w:ascii="宋体" w:eastAsia="宋体" w:hAnsi="宋体" w:cs="宋体"/>
            <w:color w:val="000000"/>
            <w:spacing w:val="-1"/>
            <w:w w:val="100"/>
            <w:position w:val="0"/>
            <w:sz w:val="21"/>
            <w:u w:val="none"/>
          </w:rPr>
          <w:t>总体修正量法计算</w:t>
        </w:r>
      </w:hyperlink>
      <w:hyperlink w:anchor="16" w:history="1">
        <w:r>
          <w:rPr>
            <w:rStyle w:val="Hyperlink"/>
            <w:rFonts w:ascii="Times New Roman" w:hAnsi="Times New Roman" w:cs="Times New Roman"/>
            <w:color w:val="000000"/>
            <w:spacing w:val="-1"/>
            <w:w w:val="100"/>
            <w:position w:val="0"/>
            <w:sz w:val="21"/>
            <w:u w:val="none"/>
          </w:rPr>
          <w:t>.............................................................................................................................</w:t>
        </w:r>
      </w:hyperlink>
      <w:hyperlink w:anchor="16" w:history="1">
        <w:r>
          <w:rPr>
            <w:rStyle w:val="Hyperlink"/>
            <w:rFonts w:ascii="宋体" w:hAnsi="宋体" w:cs="宋体"/>
            <w:color w:val="000000"/>
            <w:spacing w:val="0"/>
            <w:w w:val="100"/>
            <w:position w:val="0"/>
            <w:sz w:val="21"/>
            <w:u w:val="none"/>
          </w:rPr>
          <w:t>10</w:t>
        </w:r>
      </w:hyperlink>
    </w:p>
    <w:p>
      <w:pPr>
        <w:tabs>
          <w:tab w:val="left" w:pos="900"/>
        </w:tabs>
        <w:spacing w:before="0" w:after="0" w:line="312" w:lineRule="exact"/>
        <w:ind w:left="60" w:firstLine="211"/>
        <w:jc w:val="left"/>
      </w:pPr>
      <w:hyperlink w:anchor="16" w:history="1">
        <w:r>
          <w:rPr>
            <w:rStyle w:val="Hyperlink"/>
            <w:rFonts w:ascii="宋体" w:hAnsi="宋体" w:cs="宋体"/>
            <w:color w:val="000000"/>
            <w:spacing w:val="0"/>
            <w:w w:val="100"/>
            <w:position w:val="0"/>
            <w:sz w:val="21"/>
            <w:u w:val="none"/>
          </w:rPr>
          <w:t>11.4</w:t>
        </w:r>
      </w:hyperlink>
      <w:r>
        <w:rPr>
          <w:rFonts w:cs="Calibri"/>
          <w:w w:val="100"/>
        </w:rPr>
        <w:tab/>
      </w:r>
      <w:hyperlink w:anchor="16" w:history="1">
        <w:r>
          <w:rPr>
            <w:rStyle w:val="Hyperlink"/>
            <w:rFonts w:ascii="宋体" w:eastAsia="宋体" w:hAnsi="宋体" w:cs="宋体"/>
            <w:color w:val="000000"/>
            <w:spacing w:val="-1"/>
            <w:w w:val="100"/>
            <w:position w:val="0"/>
            <w:sz w:val="21"/>
            <w:u w:val="none"/>
          </w:rPr>
          <w:t>对应样本修正量法计算</w:t>
        </w:r>
      </w:hyperlink>
      <w:hyperlink w:anchor="16" w:history="1">
        <w:r>
          <w:rPr>
            <w:rStyle w:val="Hyperlink"/>
            <w:rFonts w:ascii="Times New Roman" w:hAnsi="Times New Roman" w:cs="Times New Roman"/>
            <w:color w:val="000000"/>
            <w:spacing w:val="-1"/>
            <w:w w:val="100"/>
            <w:position w:val="0"/>
            <w:sz w:val="21"/>
            <w:u w:val="none"/>
          </w:rPr>
          <w:t>.....................................................................................................................</w:t>
        </w:r>
      </w:hyperlink>
      <w:hyperlink w:anchor="16" w:history="1">
        <w:r>
          <w:rPr>
            <w:rStyle w:val="Hyperlink"/>
            <w:rFonts w:ascii="宋体" w:hAnsi="宋体" w:cs="宋体"/>
            <w:color w:val="000000"/>
            <w:spacing w:val="0"/>
            <w:w w:val="100"/>
            <w:position w:val="0"/>
            <w:sz w:val="21"/>
            <w:u w:val="none"/>
          </w:rPr>
          <w:t>10</w:t>
        </w:r>
      </w:hyperlink>
    </w:p>
    <w:p>
      <w:pPr>
        <w:tabs>
          <w:tab w:val="left" w:pos="900"/>
        </w:tabs>
        <w:spacing w:before="0" w:after="0" w:line="312" w:lineRule="exact"/>
        <w:ind w:left="60" w:firstLine="211"/>
        <w:jc w:val="left"/>
      </w:pPr>
      <w:hyperlink w:anchor="17" w:history="1">
        <w:r>
          <w:rPr>
            <w:rStyle w:val="Hyperlink"/>
            <w:rFonts w:ascii="宋体" w:hAnsi="宋体" w:cs="宋体"/>
            <w:color w:val="000000"/>
            <w:spacing w:val="0"/>
            <w:w w:val="100"/>
            <w:position w:val="0"/>
            <w:sz w:val="21"/>
            <w:u w:val="none"/>
          </w:rPr>
          <w:t>11.5</w:t>
        </w:r>
      </w:hyperlink>
      <w:r>
        <w:rPr>
          <w:rFonts w:cs="Calibri"/>
          <w:w w:val="100"/>
        </w:rPr>
        <w:tab/>
      </w:r>
      <w:hyperlink w:anchor="17" w:history="1">
        <w:r>
          <w:rPr>
            <w:rStyle w:val="Hyperlink"/>
            <w:rFonts w:ascii="宋体" w:eastAsia="宋体" w:hAnsi="宋体" w:cs="宋体"/>
            <w:color w:val="000000"/>
            <w:spacing w:val="-1"/>
            <w:w w:val="100"/>
            <w:position w:val="0"/>
            <w:sz w:val="21"/>
            <w:u w:val="none"/>
          </w:rPr>
          <w:t>强度推定</w:t>
        </w:r>
      </w:hyperlink>
      <w:hyperlink w:anchor="17" w:history="1">
        <w:r>
          <w:rPr>
            <w:rStyle w:val="Hyperlink"/>
            <w:rFonts w:ascii="Times New Roman" w:hAnsi="Times New Roman" w:cs="Times New Roman"/>
            <w:color w:val="000000"/>
            <w:spacing w:val="-1"/>
            <w:w w:val="100"/>
            <w:position w:val="0"/>
            <w:sz w:val="21"/>
            <w:u w:val="none"/>
          </w:rPr>
          <w:t>.............................................................................................................................................</w:t>
        </w:r>
      </w:hyperlink>
      <w:hyperlink w:anchor="17" w:history="1">
        <w:r>
          <w:rPr>
            <w:rStyle w:val="Hyperlink"/>
            <w:rFonts w:ascii="宋体" w:hAnsi="宋体" w:cs="宋体"/>
            <w:color w:val="000000"/>
            <w:spacing w:val="0"/>
            <w:w w:val="100"/>
            <w:position w:val="0"/>
            <w:sz w:val="21"/>
            <w:u w:val="none"/>
          </w:rPr>
          <w:t>11</w:t>
        </w:r>
      </w:hyperlink>
    </w:p>
    <w:p>
      <w:pPr>
        <w:tabs>
          <w:tab w:val="left" w:pos="1320"/>
        </w:tabs>
        <w:spacing w:before="0" w:after="0" w:line="312" w:lineRule="exact"/>
        <w:ind w:left="60" w:firstLine="0"/>
        <w:jc w:val="left"/>
      </w:pPr>
      <w:hyperlink w:anchor="18"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194"/>
          <w:sz w:val="24"/>
          <w:u w:val="none"/>
        </w:rPr>
        <w:t>  </w:t>
      </w:r>
      <w:hyperlink w:anchor="18"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194"/>
          <w:sz w:val="24"/>
          <w:u w:val="none"/>
        </w:rPr>
        <w:t>  </w:t>
      </w:r>
      <w:hyperlink w:anchor="18" w:history="1">
        <w:r>
          <w:rPr>
            <w:rStyle w:val="Hyperlink"/>
            <w:rFonts w:ascii="宋体" w:hAnsi="宋体" w:cs="宋体"/>
            <w:color w:val="000000"/>
            <w:spacing w:val="-1"/>
            <w:w w:val="100"/>
            <w:position w:val="0"/>
            <w:sz w:val="21"/>
            <w:u w:val="none"/>
          </w:rPr>
          <w:t>A</w:t>
        </w:r>
      </w:hyperlink>
      <w:r>
        <w:rPr>
          <w:rFonts w:cs="Calibri"/>
          <w:color w:val="000000"/>
          <w:w w:val="100"/>
          <w:u w:val="none"/>
        </w:rPr>
        <w:tab/>
      </w:r>
      <w:hyperlink w:anchor="18" w:history="1">
        <w:r>
          <w:rPr>
            <w:rStyle w:val="Hyperlink"/>
            <w:rFonts w:ascii="宋体" w:eastAsia="宋体" w:hAnsi="宋体" w:cs="宋体"/>
            <w:color w:val="000000"/>
            <w:spacing w:val="-1"/>
            <w:w w:val="100"/>
            <w:position w:val="0"/>
            <w:sz w:val="21"/>
            <w:u w:val="none"/>
          </w:rPr>
          <w:t>（规范性）芯样端面补平方法</w:t>
        </w:r>
      </w:hyperlink>
      <w:hyperlink w:anchor="1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100"/>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1320"/>
        </w:tabs>
        <w:spacing w:before="0" w:after="0" w:line="312" w:lineRule="exact"/>
        <w:ind w:left="60" w:firstLine="0"/>
        <w:jc w:val="left"/>
      </w:pPr>
      <w:hyperlink w:anchor="20"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194"/>
          <w:sz w:val="24"/>
          <w:u w:val="none"/>
        </w:rPr>
        <w:t>  </w:t>
      </w:r>
      <w:hyperlink w:anchor="20"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194"/>
          <w:sz w:val="24"/>
          <w:u w:val="none"/>
        </w:rPr>
        <w:t>  </w:t>
      </w:r>
      <w:hyperlink w:anchor="20" w:history="1">
        <w:r>
          <w:rPr>
            <w:rStyle w:val="Hyperlink"/>
            <w:rFonts w:ascii="宋体" w:hAnsi="宋体" w:cs="宋体"/>
            <w:color w:val="000000"/>
            <w:spacing w:val="-1"/>
            <w:w w:val="100"/>
            <w:position w:val="0"/>
            <w:sz w:val="21"/>
            <w:u w:val="none"/>
          </w:rPr>
          <w:t>B</w:t>
        </w:r>
      </w:hyperlink>
      <w:r>
        <w:rPr>
          <w:rFonts w:cs="Calibri"/>
          <w:color w:val="000000"/>
          <w:w w:val="100"/>
          <w:u w:val="none"/>
        </w:rPr>
        <w:tab/>
      </w:r>
      <w:hyperlink w:anchor="20" w:history="1">
        <w:r>
          <w:rPr>
            <w:rStyle w:val="Hyperlink"/>
            <w:rFonts w:ascii="宋体" w:eastAsia="宋体" w:hAnsi="宋体" w:cs="宋体"/>
            <w:color w:val="000000"/>
            <w:spacing w:val="0"/>
            <w:w w:val="100"/>
            <w:position w:val="0"/>
            <w:sz w:val="21"/>
            <w:u w:val="none"/>
          </w:rPr>
          <w:t>（规范性）异常数据判断和处理</w:t>
        </w:r>
      </w:hyperlink>
      <w:hyperlink w:anchor="20"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
          <w:w w:val="100"/>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1320"/>
        </w:tabs>
        <w:spacing w:before="0" w:after="0" w:line="312" w:lineRule="exact"/>
        <w:ind w:left="60" w:firstLine="0"/>
        <w:jc w:val="left"/>
      </w:pPr>
      <w:hyperlink w:anchor="22"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194"/>
          <w:sz w:val="24"/>
          <w:u w:val="none"/>
        </w:rPr>
        <w:t>  </w:t>
      </w:r>
      <w:hyperlink w:anchor="22"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194"/>
          <w:sz w:val="24"/>
          <w:u w:val="none"/>
        </w:rPr>
        <w:t>  </w:t>
      </w:r>
      <w:hyperlink w:anchor="22" w:history="1">
        <w:r>
          <w:rPr>
            <w:rStyle w:val="Hyperlink"/>
            <w:rFonts w:ascii="宋体" w:hAnsi="宋体" w:cs="宋体"/>
            <w:color w:val="000000"/>
            <w:spacing w:val="-1"/>
            <w:w w:val="100"/>
            <w:position w:val="0"/>
            <w:sz w:val="21"/>
            <w:u w:val="none"/>
          </w:rPr>
          <w:t>C</w:t>
        </w:r>
      </w:hyperlink>
      <w:r>
        <w:rPr>
          <w:rFonts w:cs="Calibri"/>
          <w:color w:val="000000"/>
          <w:w w:val="100"/>
          <w:u w:val="none"/>
        </w:rPr>
        <w:tab/>
      </w:r>
      <w:hyperlink w:anchor="22" w:history="1">
        <w:r>
          <w:rPr>
            <w:rStyle w:val="Hyperlink"/>
            <w:rFonts w:ascii="宋体" w:eastAsia="宋体" w:hAnsi="宋体" w:cs="宋体"/>
            <w:color w:val="000000"/>
            <w:spacing w:val="-1"/>
            <w:w w:val="100"/>
            <w:position w:val="0"/>
            <w:sz w:val="21"/>
            <w:u w:val="none"/>
          </w:rPr>
          <w:t>（规范性）格拉布斯检验临界值表</w:t>
        </w:r>
      </w:hyperlink>
      <w:hyperlink w:anchor="2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4"/>
          <w:w w:val="100"/>
          <w:sz w:val="21"/>
          <w:u w:val="none"/>
        </w:rPr>
        <w:t> </w:t>
      </w:r>
      <w:hyperlink w:anchor="22" w:history="1">
        <w:r>
          <w:rPr>
            <w:rStyle w:val="Hyperlink"/>
            <w:rFonts w:ascii="宋体" w:hAnsi="宋体" w:cs="宋体"/>
            <w:color w:val="000000"/>
            <w:spacing w:val="0"/>
            <w:w w:val="100"/>
            <w:position w:val="0"/>
            <w:sz w:val="21"/>
            <w:u w:val="none"/>
          </w:rPr>
          <w:t>16</w:t>
        </w:r>
      </w:hyperlink>
    </w:p>
    <w:p>
      <w:pPr>
        <w:tabs>
          <w:tab w:val="left" w:pos="1320"/>
        </w:tabs>
        <w:spacing w:before="0" w:after="0" w:line="312" w:lineRule="exact"/>
        <w:ind w:left="60" w:firstLine="0"/>
        <w:jc w:val="left"/>
      </w:pPr>
      <w:hyperlink w:anchor="23"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194"/>
          <w:sz w:val="24"/>
          <w:u w:val="none"/>
        </w:rPr>
        <w:t>  </w:t>
      </w:r>
      <w:hyperlink w:anchor="23"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194"/>
          <w:sz w:val="24"/>
          <w:u w:val="none"/>
        </w:rPr>
        <w:t>  </w:t>
      </w:r>
      <w:hyperlink w:anchor="23" w:history="1">
        <w:r>
          <w:rPr>
            <w:rStyle w:val="Hyperlink"/>
            <w:rFonts w:ascii="宋体" w:hAnsi="宋体" w:cs="宋体"/>
            <w:color w:val="000000"/>
            <w:spacing w:val="-1"/>
            <w:w w:val="100"/>
            <w:position w:val="0"/>
            <w:sz w:val="21"/>
            <w:u w:val="none"/>
          </w:rPr>
          <w:t>D</w:t>
        </w:r>
      </w:hyperlink>
      <w:r>
        <w:rPr>
          <w:rFonts w:cs="Calibri"/>
          <w:color w:val="000000"/>
          <w:w w:val="100"/>
          <w:u w:val="none"/>
        </w:rPr>
        <w:tab/>
      </w:r>
      <w:hyperlink w:anchor="23" w:history="1">
        <w:r>
          <w:rPr>
            <w:rStyle w:val="Hyperlink"/>
            <w:rFonts w:ascii="宋体" w:hAnsi="宋体" w:cs="宋体"/>
            <w:color w:val="000000"/>
            <w:spacing w:val="-1"/>
            <w:w w:val="100"/>
            <w:position w:val="0"/>
            <w:sz w:val="21"/>
            <w:u w:val="none"/>
          </w:rPr>
          <w:t>（规范性）检验批样本容量与推定区间上、下限系数</w:t>
        </w:r>
      </w:hyperlink>
      <w:hyperlink w:anchor="23"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0"/>
          <w:w w:val="100"/>
          <w:sz w:val="21"/>
          <w:u w:val="none"/>
        </w:rPr>
        <w:t> </w:t>
      </w:r>
      <w:hyperlink w:anchor="23" w:history="1">
        <w:r>
          <w:rPr>
            <w:rStyle w:val="Hyperlink"/>
            <w:rFonts w:ascii="宋体" w:hAnsi="宋体" w:cs="宋体"/>
            <w:color w:val="000000"/>
            <w:spacing w:val="0"/>
            <w:w w:val="100"/>
            <w:position w:val="0"/>
            <w:sz w:val="21"/>
            <w:u w:val="none"/>
          </w:rPr>
          <w:t>17</w:t>
        </w:r>
      </w:hyperlink>
    </w:p>
    <w:p>
      <w:pPr>
        <w:tabs>
          <w:tab w:val="left" w:pos="9091"/>
        </w:tabs>
        <w:spacing w:before="0" w:after="0" w:line="391" w:lineRule="exact"/>
        <w:ind w:left="60" w:firstLine="0"/>
        <w:jc w:val="left"/>
      </w:pPr>
      <w:hyperlink w:anchor="25" w:history="1">
        <w:r>
          <w:rPr>
            <w:rStyle w:val="Hyperlink"/>
            <w:rFonts w:ascii="宋体" w:eastAsia="宋体" w:hAnsi="宋体" w:cs="宋体"/>
            <w:color w:val="000000"/>
            <w:spacing w:val="-1"/>
            <w:w w:val="100"/>
            <w:position w:val="0"/>
            <w:sz w:val="21"/>
            <w:u w:val="none"/>
          </w:rPr>
          <w:t>参考文献</w:t>
        </w:r>
      </w:hyperlink>
      <w:hyperlink w:anchor="2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1"/>
          <w:w w:val="100"/>
          <w:sz w:val="21"/>
          <w:u w:val="none"/>
        </w:rPr>
        <w:t> </w:t>
      </w:r>
      <w:r>
        <w:rPr>
          <w:rFonts w:cs="Calibri"/>
          <w:w w:val="100"/>
        </w:rPr>
        <w:tab/>
      </w:r>
      <w:hyperlink w:anchor="25" w:history="1">
        <w:r>
          <w:rPr>
            <w:rStyle w:val="Hyperlink"/>
            <w:rFonts w:ascii="宋体" w:hAnsi="宋体" w:cs="宋体"/>
            <w:color w:val="000000"/>
            <w:spacing w:val="0"/>
            <w:w w:val="100"/>
            <w:position w:val="0"/>
            <w:sz w:val="21"/>
            <w:u w:val="none"/>
          </w:rPr>
          <w:t>19</w:t>
        </w:r>
      </w:hyperlink>
    </w:p>
    <w:p>
      <w:pPr>
        <w:widowControl/>
        <w:jc w:val="left"/>
        <w:sectPr>
          <w:type w:val="continuous"/>
          <w:pgSz w:w="11906" w:h="16838"/>
          <w:pgMar w:top="1101" w:right="713" w:bottom="861" w:left="1073" w:header="0" w:footer="0" w:gutter="0"/>
          <w:pgNumType w:start="11"/>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9" w:lineRule="exact"/>
        <w:ind w:left="60" w:firstLine="0"/>
      </w:pPr>
    </w:p>
    <w:p>
      <w:pPr>
        <w:widowControl/>
        <w:jc w:val="left"/>
        <w:sectPr>
          <w:type w:val="continuous"/>
          <w:pgSz w:w="11906" w:h="16838"/>
          <w:pgMar w:top="1101" w:right="713" w:bottom="861" w:left="1073" w:header="0" w:footer="0" w:gutter="0"/>
          <w:pgNumType w:start="12"/>
          <w:cols w:num="1" w:space="720"/>
          <w:docGrid w:type="lines" w:linePitch="312" w:charSpace="0"/>
        </w:sectPr>
      </w:pPr>
    </w:p>
    <w:p>
      <w:pPr>
        <w:spacing w:before="0" w:after="0" w:line="181" w:lineRule="exact"/>
        <w:ind w:left="283"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3"/>
          <w:cols w:num="1" w:space="708" w:equalWidth="0">
            <w:col w:w="10120" w:space="0"/>
          </w:cols>
          <w:docGrid w:type="lines" w:linePitch="312" w:charSpace="0"/>
        </w:sectPr>
      </w:pPr>
    </w:p>
    <w:p>
      <w:pPr>
        <w:spacing w:before="0" w:after="0" w:line="348" w:lineRule="exact"/>
      </w:pPr>
      <w:bookmarkStart w:id="5" w:name="5"/>
      <w:bookmarkEnd w:id="5"/>
    </w:p>
    <w:p>
      <w:pPr>
        <w:widowControl/>
        <w:jc w:val="left"/>
        <w:sectPr>
          <w:type w:val="continuous"/>
          <w:pgSz w:w="11906" w:h="16839"/>
          <w:pgMar w:top="1101" w:right="705" w:bottom="861" w:left="1065" w:header="0" w:footer="0" w:gutter="0"/>
          <w:pgNumType w:start="14"/>
          <w:cols w:num="1" w:space="720"/>
          <w:docGrid w:type="lines" w:linePitch="312" w:charSpace="0"/>
        </w:sectPr>
      </w:pPr>
    </w:p>
    <w:p>
      <w:pPr>
        <w:spacing w:before="0" w:after="0" w:line="212" w:lineRule="exact"/>
        <w:ind w:left="351" w:firstLine="7572"/>
        <w:jc w:val="left"/>
      </w:pPr>
      <w:r>
        <w:pict>
          <v:shape id="WS_polygon19" o:spid="_x0000_s1031" type="#_x0000_t12" style="width:467.75pt;height:59.2pt;margin-top:127.5pt;margin-left:70.85pt;mso-height-relative:page;mso-position-horizontal-relative:page;mso-position-vertical-relative:page;mso-width-relative:page;position:absolute;z-index:-251652096" coordsize="21600,21600" fillcolor="white" stroked="f">
            <v:stroke joinstyle="miter"/>
          </v:shape>
        </w:pict>
      </w:r>
      <w:r>
        <w:rPr>
          <w:rFonts w:ascii="黑体" w:hAnsi="黑体" w:cs="黑体"/>
          <w:color w:val="000000"/>
          <w:spacing w:val="0"/>
          <w:w w:val="100"/>
          <w:position w:val="0"/>
          <w:sz w:val="21"/>
          <w:u w:val="none"/>
        </w:rPr>
        <w:t>DB37/T</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2368－20**</w:t>
      </w:r>
    </w:p>
    <w:p>
      <w:pPr>
        <w:spacing w:before="0" w:after="0" w:line="240" w:lineRule="exact"/>
        <w:ind w:left="351" w:firstLine="7572"/>
      </w:pPr>
    </w:p>
    <w:p>
      <w:pPr>
        <w:spacing w:before="0" w:after="0" w:line="240" w:lineRule="exact"/>
        <w:ind w:left="351" w:firstLine="7572"/>
      </w:pPr>
    </w:p>
    <w:p>
      <w:pPr>
        <w:spacing w:before="0" w:after="0" w:line="240" w:lineRule="exact"/>
        <w:ind w:left="351" w:firstLine="7572"/>
      </w:pPr>
    </w:p>
    <w:p>
      <w:pPr>
        <w:spacing w:before="0" w:after="0" w:line="240" w:lineRule="exact"/>
        <w:ind w:left="351" w:firstLine="7572"/>
      </w:pPr>
    </w:p>
    <w:p>
      <w:pPr>
        <w:spacing w:before="0" w:after="0" w:line="454" w:lineRule="exact"/>
        <w:ind w:left="351" w:firstLine="4037"/>
        <w:jc w:val="left"/>
      </w:pPr>
      <w:r>
        <w:rPr>
          <w:rFonts w:ascii="黑体" w:eastAsia="黑体" w:hAnsi="黑体" w:cs="黑体"/>
          <w:color w:val="000000"/>
          <w:spacing w:val="-2"/>
          <w:w w:val="100"/>
          <w:position w:val="4"/>
          <w:sz w:val="32"/>
          <w:u w:val="none"/>
        </w:rPr>
        <w:t>前</w:t>
      </w:r>
      <w:r>
        <w:rPr>
          <w:rFonts w:ascii="Times New Roman" w:hAnsi="Times New Roman" w:cs="Times New Roman"/>
          <w:color w:val="000000"/>
          <w:spacing w:val="-1"/>
          <w:w w:val="100"/>
          <w:position w:val="0"/>
          <w:sz w:val="32"/>
          <w:u w:val="none"/>
        </w:rPr>
        <w:t>  </w:t>
      </w:r>
      <w:r>
        <w:rPr>
          <w:rFonts w:ascii="黑体" w:eastAsia="黑体" w:hAnsi="黑体" w:cs="黑体"/>
          <w:color w:val="000000"/>
          <w:spacing w:val="-2"/>
          <w:w w:val="100"/>
          <w:position w:val="4"/>
          <w:sz w:val="32"/>
          <w:u w:val="none"/>
        </w:rPr>
        <w:t>言</w:t>
      </w:r>
    </w:p>
    <w:p>
      <w:pPr>
        <w:spacing w:before="0" w:after="0" w:line="240" w:lineRule="exact"/>
        <w:ind w:left="351" w:firstLine="4037"/>
      </w:pPr>
    </w:p>
    <w:p>
      <w:pPr>
        <w:spacing w:before="0" w:after="0" w:line="240" w:lineRule="exact"/>
        <w:ind w:left="351" w:firstLine="4037"/>
      </w:pPr>
    </w:p>
    <w:p>
      <w:pPr>
        <w:spacing w:before="0" w:after="0" w:line="475" w:lineRule="exact"/>
        <w:ind w:left="351" w:firstLine="420"/>
        <w:jc w:val="left"/>
      </w:pPr>
      <w:r>
        <w:rPr>
          <w:rFonts w:ascii="宋体" w:eastAsia="宋体" w:hAnsi="宋体" w:cs="宋体"/>
          <w:color w:val="000000"/>
          <w:spacing w:val="-1"/>
          <w:w w:val="100"/>
          <w:position w:val="3"/>
          <w:sz w:val="21"/>
          <w:u w:val="none"/>
        </w:rPr>
        <w:t>本文件按照</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1.1―2020</w:t>
      </w:r>
      <w:r>
        <w:rPr>
          <w:rFonts w:ascii="宋体" w:hAnsi="宋体" w:cs="宋体"/>
          <w:color w:val="000000"/>
          <w:spacing w:val="-1"/>
          <w:w w:val="100"/>
          <w:position w:val="3"/>
          <w:sz w:val="21"/>
          <w:u w:val="none"/>
        </w:rPr>
        <w:t>《标准化工作导则</w:t>
      </w:r>
      <w:r>
        <w:rPr>
          <w:rFonts w:ascii="Calibri" w:hAnsi="Calibri" w:cs="Calibri"/>
          <w:color w:val="000000"/>
          <w:spacing w:val="0"/>
          <w:w w:val="227"/>
          <w:sz w:val="21"/>
          <w:u w:val="none"/>
        </w:rPr>
        <w:t> </w:t>
      </w:r>
      <w:r>
        <w:rPr>
          <w:rFonts w:ascii="宋体" w:eastAsia="宋体" w:hAnsi="宋体" w:cs="宋体"/>
          <w:color w:val="000000"/>
          <w:spacing w:val="-2"/>
          <w:w w:val="100"/>
          <w:position w:val="3"/>
          <w:sz w:val="21"/>
          <w:u w:val="none"/>
        </w:rPr>
        <w:t>第</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部分：标准化文件的结构和起草规则》的规定起</w:t>
      </w:r>
    </w:p>
    <w:p>
      <w:pPr>
        <w:spacing w:before="0" w:after="0" w:line="278" w:lineRule="exact"/>
        <w:ind w:left="351" w:firstLine="0"/>
        <w:jc w:val="left"/>
      </w:pPr>
      <w:r>
        <w:rPr>
          <w:rFonts w:ascii="宋体" w:hAnsi="宋体" w:cs="宋体"/>
          <w:color w:val="000000"/>
          <w:spacing w:val="-2"/>
          <w:w w:val="100"/>
          <w:position w:val="0"/>
          <w:sz w:val="21"/>
          <w:u w:val="none"/>
        </w:rPr>
        <w:t>草。</w:t>
      </w:r>
    </w:p>
    <w:p>
      <w:pPr>
        <w:spacing w:before="0" w:after="0" w:line="346" w:lineRule="exact"/>
        <w:ind w:left="351" w:firstLine="420"/>
        <w:jc w:val="left"/>
      </w:pPr>
      <w:r>
        <w:rPr>
          <w:rFonts w:ascii="宋体" w:eastAsia="宋体" w:hAnsi="宋体" w:cs="宋体"/>
          <w:color w:val="000000"/>
          <w:spacing w:val="1"/>
          <w:w w:val="100"/>
          <w:position w:val="3"/>
          <w:sz w:val="21"/>
          <w:u w:val="none"/>
        </w:rPr>
        <w:t>本文件代替</w:t>
      </w:r>
      <w:r>
        <w:rPr>
          <w:rFonts w:ascii="Times New Roman" w:hAnsi="Times New Roman" w:cs="Times New Roman"/>
          <w:color w:val="000000"/>
          <w:spacing w:val="-1"/>
          <w:w w:val="100"/>
          <w:position w:val="0"/>
          <w:sz w:val="21"/>
          <w:u w:val="none"/>
        </w:rPr>
        <w:t>DB37/T</w:t>
      </w:r>
      <w:r>
        <w:rPr>
          <w:rFonts w:ascii="Calibri" w:hAnsi="Calibri" w:cs="Calibri"/>
          <w:color w:val="000000"/>
          <w:spacing w:val="8"/>
          <w:w w:val="100"/>
          <w:sz w:val="21"/>
          <w:u w:val="none"/>
        </w:rPr>
        <w:t> </w:t>
      </w:r>
      <w:r>
        <w:rPr>
          <w:rFonts w:ascii="Times New Roman" w:hAnsi="Times New Roman" w:cs="Times New Roman"/>
          <w:color w:val="000000"/>
          <w:spacing w:val="0"/>
          <w:w w:val="100"/>
          <w:position w:val="0"/>
          <w:sz w:val="21"/>
          <w:u w:val="none"/>
        </w:rPr>
        <w:t>2366―2013</w:t>
      </w:r>
      <w:r>
        <w:rPr>
          <w:rFonts w:ascii="宋体" w:hAnsi="宋体" w:cs="宋体"/>
          <w:color w:val="000000"/>
          <w:spacing w:val="2"/>
          <w:w w:val="100"/>
          <w:position w:val="3"/>
          <w:sz w:val="21"/>
          <w:u w:val="none"/>
        </w:rPr>
        <w:t>《钻芯法检测混凝土抗压强度技术规程》，与</w:t>
      </w:r>
      <w:r>
        <w:rPr>
          <w:rFonts w:ascii="Times New Roman" w:hAnsi="Times New Roman" w:cs="Times New Roman"/>
          <w:color w:val="000000"/>
          <w:spacing w:val="-1"/>
          <w:w w:val="100"/>
          <w:position w:val="0"/>
          <w:sz w:val="21"/>
          <w:u w:val="none"/>
        </w:rPr>
        <w:t>DB37/T</w:t>
      </w:r>
      <w:r>
        <w:rPr>
          <w:rFonts w:ascii="Calibri" w:hAnsi="Calibri" w:cs="Calibri"/>
          <w:color w:val="000000"/>
          <w:spacing w:val="8"/>
          <w:w w:val="100"/>
          <w:sz w:val="21"/>
          <w:u w:val="none"/>
        </w:rPr>
        <w:t> </w:t>
      </w:r>
      <w:r>
        <w:rPr>
          <w:rFonts w:ascii="Times New Roman" w:hAnsi="Times New Roman" w:cs="Times New Roman"/>
          <w:color w:val="000000"/>
          <w:spacing w:val="0"/>
          <w:w w:val="100"/>
          <w:position w:val="0"/>
          <w:sz w:val="21"/>
          <w:u w:val="none"/>
        </w:rPr>
        <w:t>2368―2013</w:t>
      </w:r>
    </w:p>
    <w:p>
      <w:pPr>
        <w:spacing w:before="0" w:after="0" w:line="278" w:lineRule="exact"/>
        <w:ind w:left="351" w:firstLine="0"/>
        <w:jc w:val="left"/>
      </w:pPr>
      <w:r>
        <w:rPr>
          <w:rFonts w:ascii="宋体" w:eastAsia="宋体" w:hAnsi="宋体" w:cs="宋体"/>
          <w:color w:val="000000"/>
          <w:spacing w:val="-1"/>
          <w:w w:val="100"/>
          <w:position w:val="0"/>
          <w:sz w:val="21"/>
          <w:u w:val="none"/>
        </w:rPr>
        <w:t>相比，除结构调整和编辑性改动外，主要技术变化如下：</w:t>
      </w:r>
    </w:p>
    <w:p>
      <w:pPr>
        <w:spacing w:before="0" w:after="0" w:line="346" w:lineRule="exact"/>
        <w:ind w:left="351" w:firstLine="430"/>
        <w:jc w:val="left"/>
      </w:pPr>
      <w:r>
        <w:rPr>
          <w:rFonts w:ascii="宋体" w:eastAsia="宋体" w:hAnsi="宋体" w:cs="宋体"/>
          <w:color w:val="000000"/>
          <w:spacing w:val="-2"/>
          <w:w w:val="100"/>
          <w:position w:val="3"/>
          <w:sz w:val="21"/>
          <w:u w:val="none"/>
        </w:rPr>
        <w:t>a）</w:t>
      </w:r>
      <w:r>
        <w:rPr>
          <w:rFonts w:ascii="Calibri" w:hAnsi="Calibri" w:cs="Calibri"/>
          <w:color w:val="000000"/>
          <w:spacing w:val="0"/>
          <w:w w:val="176"/>
          <w:sz w:val="21"/>
          <w:u w:val="none"/>
        </w:rPr>
        <w:t> </w:t>
      </w:r>
      <w:r>
        <w:rPr>
          <w:rFonts w:ascii="宋体" w:eastAsia="宋体" w:hAnsi="宋体" w:cs="宋体"/>
          <w:color w:val="000000"/>
          <w:spacing w:val="-4"/>
          <w:w w:val="100"/>
          <w:position w:val="3"/>
          <w:sz w:val="21"/>
          <w:u w:val="none"/>
        </w:rPr>
        <w:t>删除术语：工程质量检测（见</w:t>
      </w:r>
      <w:r>
        <w:rPr>
          <w:rFonts w:ascii="Times New Roman" w:hAnsi="Times New Roman" w:cs="Times New Roman"/>
          <w:color w:val="000000"/>
          <w:spacing w:val="-1"/>
          <w:w w:val="100"/>
          <w:position w:val="0"/>
          <w:sz w:val="21"/>
          <w:u w:val="none"/>
        </w:rPr>
        <w:t>2013</w:t>
      </w:r>
      <w:r>
        <w:rPr>
          <w:rFonts w:ascii="宋体" w:eastAsia="宋体" w:hAnsi="宋体" w:cs="宋体"/>
          <w:color w:val="000000"/>
          <w:spacing w:val="-1"/>
          <w:w w:val="100"/>
          <w:position w:val="3"/>
          <w:sz w:val="21"/>
          <w:u w:val="none"/>
        </w:rPr>
        <w:t>年版的</w:t>
      </w:r>
      <w:r>
        <w:rPr>
          <w:rFonts w:ascii="Times New Roman" w:hAnsi="Times New Roman" w:cs="Times New Roman"/>
          <w:color w:val="000000"/>
          <w:spacing w:val="0"/>
          <w:w w:val="100"/>
          <w:position w:val="0"/>
          <w:sz w:val="21"/>
          <w:u w:val="none"/>
        </w:rPr>
        <w:t>3.5</w:t>
      </w:r>
      <w:r>
        <w:rPr>
          <w:rFonts w:ascii="宋体" w:hAnsi="宋体" w:cs="宋体"/>
          <w:color w:val="000000"/>
          <w:spacing w:val="-7"/>
          <w:w w:val="100"/>
          <w:position w:val="3"/>
          <w:sz w:val="21"/>
          <w:u w:val="none"/>
        </w:rPr>
        <w:t>）、结构性能检测（见</w:t>
      </w:r>
      <w:r>
        <w:rPr>
          <w:rFonts w:ascii="Times New Roman" w:hAnsi="Times New Roman" w:cs="Times New Roman"/>
          <w:color w:val="000000"/>
          <w:spacing w:val="0"/>
          <w:w w:val="100"/>
          <w:position w:val="0"/>
          <w:sz w:val="21"/>
          <w:u w:val="none"/>
        </w:rPr>
        <w:t>2013</w:t>
      </w:r>
      <w:r>
        <w:rPr>
          <w:rFonts w:ascii="宋体" w:eastAsia="宋体" w:hAnsi="宋体" w:cs="宋体"/>
          <w:color w:val="000000"/>
          <w:spacing w:val="-1"/>
          <w:w w:val="100"/>
          <w:position w:val="3"/>
          <w:sz w:val="21"/>
          <w:u w:val="none"/>
        </w:rPr>
        <w:t>年版的</w:t>
      </w:r>
      <w:r>
        <w:rPr>
          <w:rFonts w:ascii="Times New Roman" w:hAnsi="Times New Roman" w:cs="Times New Roman"/>
          <w:color w:val="000000"/>
          <w:spacing w:val="0"/>
          <w:w w:val="100"/>
          <w:position w:val="0"/>
          <w:sz w:val="21"/>
          <w:u w:val="none"/>
        </w:rPr>
        <w:t>3.6</w:t>
      </w:r>
      <w:r>
        <w:rPr>
          <w:rFonts w:ascii="宋体" w:hAnsi="宋体" w:cs="宋体"/>
          <w:color w:val="000000"/>
          <w:spacing w:val="-12"/>
          <w:w w:val="100"/>
          <w:position w:val="3"/>
          <w:sz w:val="21"/>
          <w:u w:val="none"/>
        </w:rPr>
        <w:t>）、复检（见</w:t>
      </w:r>
    </w:p>
    <w:p>
      <w:pPr>
        <w:spacing w:before="0" w:after="0" w:line="312" w:lineRule="exact"/>
        <w:ind w:left="351" w:firstLine="852"/>
        <w:jc w:val="left"/>
      </w:pPr>
      <w:r>
        <w:rPr>
          <w:rFonts w:ascii="Times New Roman" w:hAnsi="Times New Roman" w:cs="Times New Roman"/>
          <w:color w:val="000000"/>
          <w:spacing w:val="-1"/>
          <w:w w:val="100"/>
          <w:position w:val="0"/>
          <w:sz w:val="21"/>
          <w:u w:val="none"/>
        </w:rPr>
        <w:t>2013</w:t>
      </w:r>
      <w:r>
        <w:rPr>
          <w:rFonts w:ascii="宋体" w:eastAsia="宋体" w:hAnsi="宋体" w:cs="宋体"/>
          <w:color w:val="000000"/>
          <w:spacing w:val="-1"/>
          <w:w w:val="100"/>
          <w:position w:val="3"/>
          <w:sz w:val="21"/>
          <w:u w:val="none"/>
        </w:rPr>
        <w:t>年版的</w:t>
      </w:r>
      <w:r>
        <w:rPr>
          <w:rFonts w:ascii="Times New Roman" w:hAnsi="Times New Roman" w:cs="Times New Roman"/>
          <w:color w:val="000000"/>
          <w:spacing w:val="0"/>
          <w:w w:val="100"/>
          <w:position w:val="0"/>
          <w:sz w:val="21"/>
          <w:u w:val="none"/>
        </w:rPr>
        <w:t>3.7</w:t>
      </w:r>
      <w:r>
        <w:rPr>
          <w:rFonts w:ascii="宋体" w:hAnsi="宋体" w:cs="宋体"/>
          <w:color w:val="000000"/>
          <w:spacing w:val="-1"/>
          <w:w w:val="100"/>
          <w:position w:val="3"/>
          <w:sz w:val="21"/>
          <w:u w:val="none"/>
        </w:rPr>
        <w:t>）、重新检测（见2013年版的3.9）；</w:t>
      </w:r>
    </w:p>
    <w:p>
      <w:pPr>
        <w:spacing w:before="0" w:after="0" w:line="278" w:lineRule="exact"/>
        <w:ind w:left="351" w:firstLine="420"/>
        <w:jc w:val="left"/>
      </w:pPr>
      <w:r>
        <w:rPr>
          <w:rFonts w:ascii="宋体" w:eastAsia="宋体" w:hAnsi="宋体" w:cs="宋体"/>
          <w:color w:val="000000"/>
          <w:spacing w:val="-1"/>
          <w:w w:val="100"/>
          <w:position w:val="0"/>
          <w:sz w:val="21"/>
          <w:u w:val="none"/>
        </w:rPr>
        <w:t>b）</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增加了收集资料中混凝土搅拌单位（见6.3）；</w:t>
      </w:r>
    </w:p>
    <w:p>
      <w:pPr>
        <w:spacing w:before="0" w:after="0" w:line="312" w:lineRule="exact"/>
        <w:ind w:left="351" w:firstLine="420"/>
        <w:jc w:val="left"/>
      </w:pPr>
      <w:r>
        <w:rPr>
          <w:rFonts w:ascii="宋体" w:eastAsia="宋体" w:hAnsi="宋体" w:cs="宋体"/>
          <w:color w:val="000000"/>
          <w:spacing w:val="-1"/>
          <w:w w:val="100"/>
          <w:position w:val="0"/>
          <w:sz w:val="21"/>
          <w:u w:val="none"/>
        </w:rPr>
        <w:t>c）</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更改了表2中注1、注2、注3的内容（见6.5表1，2013年版的6.5表1）；</w:t>
      </w:r>
    </w:p>
    <w:p>
      <w:pPr>
        <w:spacing w:before="0" w:after="0" w:line="312" w:lineRule="exact"/>
        <w:ind w:left="351" w:firstLine="420"/>
        <w:jc w:val="left"/>
      </w:pPr>
      <w:r>
        <w:rPr>
          <w:rFonts w:ascii="宋体" w:eastAsia="宋体" w:hAnsi="宋体" w:cs="宋体"/>
          <w:color w:val="000000"/>
          <w:spacing w:val="-1"/>
          <w:w w:val="100"/>
          <w:position w:val="0"/>
          <w:sz w:val="21"/>
          <w:u w:val="none"/>
        </w:rPr>
        <w:t>d）</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更改了芯样尺寸偏差及外观质量要求（见8.3，2013年版的8.4）；</w:t>
      </w:r>
    </w:p>
    <w:p>
      <w:pPr>
        <w:spacing w:before="0" w:after="0" w:line="312" w:lineRule="exact"/>
        <w:ind w:left="351" w:firstLine="420"/>
        <w:jc w:val="left"/>
      </w:pPr>
      <w:r>
        <w:rPr>
          <w:rFonts w:ascii="宋体" w:eastAsia="宋体" w:hAnsi="宋体" w:cs="宋体"/>
          <w:color w:val="000000"/>
          <w:spacing w:val="-1"/>
          <w:w w:val="100"/>
          <w:position w:val="0"/>
          <w:sz w:val="21"/>
          <w:u w:val="none"/>
        </w:rPr>
        <w:t>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增加了小高径比芯样概念、小高径比芯样使用条件及相关规定（见8.1.6、8.1.7）；</w:t>
      </w:r>
    </w:p>
    <w:p>
      <w:pPr>
        <w:tabs>
          <w:tab w:val="left" w:pos="1400"/>
        </w:tabs>
        <w:spacing w:before="0" w:after="0" w:line="312" w:lineRule="exact"/>
        <w:ind w:left="351" w:firstLine="420"/>
        <w:jc w:val="left"/>
      </w:pPr>
      <w:r>
        <w:rPr>
          <w:rFonts w:ascii="宋体" w:eastAsia="宋体" w:hAnsi="宋体" w:cs="宋体"/>
          <w:color w:val="000000"/>
          <w:spacing w:val="-1"/>
          <w:w w:val="100"/>
          <w:position w:val="0"/>
          <w:sz w:val="21"/>
          <w:u w:val="none"/>
        </w:rPr>
        <w:t>f）</w:t>
      </w:r>
      <w:r>
        <w:rPr>
          <w:rFonts w:cs="Calibri"/>
          <w:spacing w:val="-1"/>
          <w:w w:val="100"/>
        </w:rPr>
        <w:tab/>
      </w:r>
      <w:r>
        <w:rPr>
          <w:rFonts w:ascii="宋体" w:hAnsi="宋体" w:cs="宋体"/>
          <w:color w:val="000000"/>
          <w:spacing w:val="-1"/>
          <w:w w:val="100"/>
          <w:position w:val="0"/>
          <w:sz w:val="21"/>
          <w:u w:val="none"/>
        </w:rPr>
        <w:t>整了部分章节的顺序（见8.1.5、8.1.6、8.1.7、8.3，2013年版的8.3、8.4、9.2）；</w:t>
      </w:r>
    </w:p>
    <w:p>
      <w:pPr>
        <w:spacing w:before="0" w:after="0" w:line="312" w:lineRule="exact"/>
        <w:ind w:left="351" w:firstLine="420"/>
        <w:jc w:val="left"/>
      </w:pPr>
      <w:r>
        <w:rPr>
          <w:rFonts w:ascii="宋体" w:eastAsia="宋体" w:hAnsi="宋体" w:cs="宋体"/>
          <w:color w:val="000000"/>
          <w:spacing w:val="-1"/>
          <w:w w:val="100"/>
          <w:position w:val="0"/>
          <w:sz w:val="21"/>
          <w:u w:val="none"/>
        </w:rPr>
        <w:t>g）</w:t>
      </w:r>
      <w:r>
        <w:rPr>
          <w:rFonts w:ascii="Calibri" w:hAnsi="Calibri" w:cs="Calibri"/>
          <w:color w:val="000000"/>
          <w:spacing w:val="0"/>
          <w:w w:val="201"/>
          <w:sz w:val="21"/>
          <w:u w:val="none"/>
        </w:rPr>
        <w:t> </w:t>
      </w:r>
      <w:r>
        <w:rPr>
          <w:rFonts w:ascii="宋体" w:eastAsia="宋体" w:hAnsi="宋体" w:cs="宋体"/>
          <w:color w:val="000000"/>
          <w:spacing w:val="-1"/>
          <w:w w:val="100"/>
          <w:position w:val="0"/>
          <w:sz w:val="21"/>
          <w:u w:val="none"/>
        </w:rPr>
        <w:t>更改了附录D</w:t>
      </w:r>
      <w:r>
        <w:rPr>
          <w:rFonts w:ascii="Calibri" w:hAnsi="Calibri" w:cs="Calibri"/>
          <w:color w:val="000000"/>
          <w:spacing w:val="0"/>
          <w:w w:val="224"/>
          <w:sz w:val="21"/>
          <w:u w:val="none"/>
        </w:rPr>
        <w:t> </w:t>
      </w:r>
      <w:r>
        <w:rPr>
          <w:rFonts w:ascii="宋体" w:hAnsi="宋体" w:cs="宋体"/>
          <w:color w:val="000000"/>
          <w:spacing w:val="-2"/>
          <w:w w:val="100"/>
          <w:position w:val="0"/>
          <w:sz w:val="21"/>
          <w:u w:val="none"/>
        </w:rPr>
        <w:t>检验批样本容量与推定区间上、下限系数，更新表D.1（见附录D,</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2013年版的附</w:t>
      </w:r>
    </w:p>
    <w:p>
      <w:pPr>
        <w:spacing w:before="0" w:after="0" w:line="312" w:lineRule="exact"/>
        <w:ind w:left="351" w:firstLine="852"/>
        <w:jc w:val="left"/>
      </w:pPr>
      <w:r>
        <w:rPr>
          <w:rFonts w:ascii="宋体" w:hAnsi="宋体" w:cs="宋体"/>
          <w:color w:val="000000"/>
          <w:spacing w:val="-1"/>
          <w:w w:val="100"/>
          <w:position w:val="0"/>
          <w:sz w:val="21"/>
          <w:u w:val="none"/>
        </w:rPr>
        <w:t>录D）。</w:t>
      </w:r>
    </w:p>
    <w:p>
      <w:pPr>
        <w:spacing w:before="0" w:after="0" w:line="312" w:lineRule="exact"/>
        <w:ind w:left="351"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351" w:firstLine="420"/>
        <w:jc w:val="left"/>
      </w:pPr>
      <w:r>
        <w:rPr>
          <w:rFonts w:ascii="宋体" w:hAnsi="宋体" w:cs="宋体"/>
          <w:color w:val="000000"/>
          <w:spacing w:val="0"/>
          <w:w w:val="100"/>
          <w:position w:val="0"/>
          <w:sz w:val="21"/>
          <w:u w:val="none"/>
        </w:rPr>
        <w:t>本文件由山东省住房和城乡建设厅提出、归口并组织实施。</w:t>
      </w:r>
    </w:p>
    <w:p>
      <w:pPr>
        <w:spacing w:before="0" w:after="0" w:line="312" w:lineRule="exact"/>
        <w:ind w:left="351" w:firstLine="420"/>
        <w:jc w:val="left"/>
      </w:pPr>
      <w:r>
        <w:rPr>
          <w:rFonts w:ascii="宋体" w:eastAsia="宋体" w:hAnsi="宋体" w:cs="宋体"/>
          <w:color w:val="000000"/>
          <w:spacing w:val="-1"/>
          <w:w w:val="100"/>
          <w:position w:val="0"/>
          <w:sz w:val="21"/>
          <w:u w:val="none"/>
        </w:rPr>
        <w:t>本文件所代替标准的历次版本发布情况为：</w:t>
      </w:r>
    </w:p>
    <w:p>
      <w:pPr>
        <w:spacing w:before="0" w:after="0" w:line="346" w:lineRule="exact"/>
        <w:ind w:left="351" w:firstLine="420"/>
        <w:jc w:val="left"/>
      </w:pPr>
      <w:r>
        <w:rPr>
          <w:rFonts w:ascii="Times New Roman" w:hAnsi="Times New Roman" w:cs="Times New Roman"/>
          <w:color w:val="000000"/>
          <w:spacing w:val="-1"/>
          <w:w w:val="100"/>
          <w:position w:val="0"/>
          <w:sz w:val="21"/>
          <w:u w:val="none"/>
        </w:rPr>
        <w:t>——DBJ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14―029―2004</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DB37/T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2368―2013</w:t>
      </w:r>
    </w:p>
    <w:p>
      <w:pPr>
        <w:widowControl/>
        <w:jc w:val="left"/>
        <w:sectPr>
          <w:type w:val="continuous"/>
          <w:pgSz w:w="11906" w:h="16839"/>
          <w:pgMar w:top="1101" w:right="705" w:bottom="861" w:left="1065" w:header="0" w:footer="0" w:gutter="0"/>
          <w:pgNumType w:start="15"/>
          <w:cols w:num="1" w:space="708" w:equalWidth="0">
            <w:col w:w="10136" w:space="0"/>
          </w:cols>
          <w:docGrid w:type="lines" w:linePitch="312" w:charSpace="0"/>
        </w:sectPr>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475" w:lineRule="exact"/>
        <w:ind w:left="351" w:firstLine="420"/>
      </w:pPr>
    </w:p>
    <w:p>
      <w:pPr>
        <w:widowControl/>
        <w:jc w:val="left"/>
        <w:sectPr>
          <w:type w:val="continuous"/>
          <w:pgSz w:w="11906" w:h="16839"/>
          <w:pgMar w:top="1101" w:right="705" w:bottom="861" w:left="1065" w:header="0" w:footer="0" w:gutter="0"/>
          <w:pgNumType w:start="16"/>
          <w:cols w:num="1" w:space="720"/>
          <w:docGrid w:type="lines" w:linePitch="312" w:charSpace="0"/>
        </w:sectPr>
      </w:pPr>
    </w:p>
    <w:p>
      <w:pPr>
        <w:spacing w:before="0" w:after="0" w:line="181" w:lineRule="exact"/>
        <w:ind w:left="9238" w:firstLine="0"/>
        <w:jc w:val="left"/>
      </w:pPr>
      <w:r>
        <w:rPr>
          <w:rFonts w:ascii="宋体" w:hAnsi="宋体" w:cs="宋体"/>
          <w:color w:val="000000"/>
          <w:spacing w:val="-1"/>
          <w:w w:val="100"/>
          <w:position w:val="0"/>
          <w:sz w:val="18"/>
          <w:u w:val="none"/>
        </w:rPr>
        <w:t>III</w:t>
      </w:r>
    </w:p>
    <w:p>
      <w:pPr>
        <w:widowControl/>
        <w:jc w:val="left"/>
        <w:sectPr>
          <w:type w:val="continuous"/>
          <w:pgSz w:w="11906" w:h="16839"/>
          <w:pgMar w:top="1101" w:right="705" w:bottom="861" w:left="1065" w:header="0" w:footer="0" w:gutter="0"/>
          <w:pgNumType w:start="17"/>
          <w:cols w:num="1" w:space="708" w:equalWidth="0">
            <w:col w:w="10136" w:space="0"/>
          </w:cols>
          <w:docGrid w:type="lines" w:linePitch="312" w:charSpace="0"/>
        </w:sectPr>
      </w:pPr>
    </w:p>
    <w:p>
      <w:pPr>
        <w:spacing w:before="0" w:after="0" w:line="348" w:lineRule="exact"/>
      </w:pPr>
      <w:bookmarkStart w:id="6" w:name="6"/>
      <w:bookmarkEnd w:id="6"/>
    </w:p>
    <w:p>
      <w:pPr>
        <w:widowControl/>
        <w:jc w:val="left"/>
        <w:sectPr>
          <w:type w:val="continuous"/>
          <w:pgSz w:w="11906" w:h="16838"/>
          <w:pgMar w:top="1101" w:right="713" w:bottom="861" w:left="1073" w:header="0" w:footer="0" w:gutter="0"/>
          <w:pgNumType w:start="18"/>
          <w:cols w:num="1" w:space="720"/>
          <w:docGrid w:type="lines" w:linePitch="312" w:charSpace="0"/>
        </w:sectPr>
      </w:pPr>
    </w:p>
    <w:p>
      <w:pPr>
        <w:spacing w:before="0" w:after="0" w:line="212" w:lineRule="exact"/>
        <w:ind w:left="60" w:firstLine="0"/>
        <w:jc w:val="left"/>
      </w:pPr>
      <w:r>
        <w:pict>
          <v:shape id="WS_polygon18" o:spid="_x0000_s1032" type="#_x0000_t12" style="width:467.75pt;height:59.2pt;margin-top:127.5pt;margin-left:56.7pt;mso-height-relative:page;mso-position-horizontal-relative:page;mso-position-vertical-relative:page;mso-width-relative:page;position:absolute;z-index:-251651072" coordsize="21600,21600" fillcolor="white" stroked="f">
            <v:stroke joinstyle="miter"/>
          </v:shape>
        </w:pict>
      </w:r>
      <w:r>
        <w:rPr>
          <w:rFonts w:ascii="黑体" w:hAnsi="黑体" w:cs="黑体"/>
          <w:color w:val="000000"/>
          <w:spacing w:val="0"/>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2368－20**</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54" w:lineRule="exact"/>
        <w:ind w:left="60" w:firstLine="4039"/>
        <w:jc w:val="left"/>
      </w:pPr>
      <w:r>
        <w:rPr>
          <w:rFonts w:ascii="黑体" w:eastAsia="黑体" w:hAnsi="黑体" w:cs="黑体"/>
          <w:color w:val="000000"/>
          <w:spacing w:val="-2"/>
          <w:w w:val="100"/>
          <w:position w:val="4"/>
          <w:sz w:val="32"/>
          <w:u w:val="none"/>
        </w:rPr>
        <w:t>引</w:t>
      </w:r>
      <w:r>
        <w:rPr>
          <w:rFonts w:ascii="Times New Roman" w:hAnsi="Times New Roman" w:cs="Times New Roman"/>
          <w:color w:val="000000"/>
          <w:spacing w:val="-1"/>
          <w:w w:val="100"/>
          <w:position w:val="0"/>
          <w:sz w:val="32"/>
          <w:u w:val="none"/>
        </w:rPr>
        <w:t>  </w:t>
      </w:r>
      <w:r>
        <w:rPr>
          <w:rFonts w:ascii="黑体" w:eastAsia="黑体" w:hAnsi="黑体" w:cs="黑体"/>
          <w:color w:val="000000"/>
          <w:spacing w:val="-2"/>
          <w:w w:val="100"/>
          <w:position w:val="4"/>
          <w:sz w:val="32"/>
          <w:u w:val="none"/>
        </w:rPr>
        <w:t>言</w:t>
      </w:r>
    </w:p>
    <w:p>
      <w:pPr>
        <w:spacing w:before="0" w:after="0" w:line="240" w:lineRule="exact"/>
        <w:ind w:left="60" w:firstLine="4039"/>
      </w:pPr>
    </w:p>
    <w:p>
      <w:pPr>
        <w:spacing w:before="0" w:after="0" w:line="240" w:lineRule="exact"/>
        <w:ind w:left="60" w:firstLine="4039"/>
      </w:pPr>
    </w:p>
    <w:p>
      <w:pPr>
        <w:spacing w:before="0" w:after="0" w:line="441" w:lineRule="exact"/>
        <w:ind w:left="60" w:firstLine="420"/>
        <w:jc w:val="left"/>
      </w:pPr>
      <w:r>
        <w:rPr>
          <w:rFonts w:ascii="宋体" w:hAnsi="宋体" w:cs="宋体"/>
          <w:color w:val="000000"/>
          <w:spacing w:val="-7"/>
          <w:w w:val="100"/>
          <w:position w:val="0"/>
          <w:sz w:val="21"/>
          <w:u w:val="none"/>
        </w:rPr>
        <w:t>为规范山东地区钻芯法检测混凝土抗压强度的方法，保证检测精度，根据山东省市场监督管理局《山</w:t>
      </w:r>
    </w:p>
    <w:p>
      <w:pPr>
        <w:spacing w:before="0" w:after="0" w:line="312" w:lineRule="exact"/>
        <w:ind w:left="60" w:firstLine="0"/>
        <w:jc w:val="left"/>
      </w:pPr>
      <w:r>
        <w:rPr>
          <w:rFonts w:ascii="宋体" w:eastAsia="宋体" w:hAnsi="宋体" w:cs="宋体"/>
          <w:color w:val="000000"/>
          <w:spacing w:val="-1"/>
          <w:w w:val="100"/>
          <w:position w:val="0"/>
          <w:sz w:val="21"/>
          <w:u w:val="none"/>
        </w:rPr>
        <w:t>东省市场监督管理局关于公布</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2020</w:t>
      </w:r>
      <w:r>
        <w:rPr>
          <w:rFonts w:ascii="Calibri" w:hAnsi="Calibri" w:cs="Calibri"/>
          <w:color w:val="000000"/>
          <w:spacing w:val="3"/>
          <w:w w:val="100"/>
          <w:sz w:val="21"/>
          <w:u w:val="none"/>
        </w:rPr>
        <w:t> </w:t>
      </w:r>
      <w:r>
        <w:rPr>
          <w:rFonts w:ascii="宋体" w:hAnsi="宋体" w:cs="宋体"/>
          <w:color w:val="000000"/>
          <w:spacing w:val="-5"/>
          <w:w w:val="100"/>
          <w:position w:val="0"/>
          <w:sz w:val="21"/>
          <w:u w:val="none"/>
        </w:rPr>
        <w:t>年度地方标准复审结果的通知》（鲁市监通告[2020]71</w:t>
      </w:r>
      <w:r>
        <w:rPr>
          <w:rFonts w:ascii="Calibri" w:hAnsi="Calibri" w:cs="Calibri"/>
          <w:color w:val="000000"/>
          <w:spacing w:val="3"/>
          <w:w w:val="100"/>
          <w:sz w:val="21"/>
          <w:u w:val="none"/>
        </w:rPr>
        <w:t> </w:t>
      </w:r>
      <w:r>
        <w:rPr>
          <w:rFonts w:ascii="宋体" w:eastAsia="宋体" w:hAnsi="宋体" w:cs="宋体"/>
          <w:color w:val="000000"/>
          <w:spacing w:val="-22"/>
          <w:w w:val="100"/>
          <w:position w:val="0"/>
          <w:sz w:val="21"/>
          <w:u w:val="none"/>
        </w:rPr>
        <w:t>号），山东省</w:t>
      </w:r>
    </w:p>
    <w:p>
      <w:pPr>
        <w:spacing w:before="0" w:after="0" w:line="312" w:lineRule="exact"/>
        <w:ind w:left="60" w:firstLine="0"/>
        <w:jc w:val="left"/>
      </w:pPr>
      <w:r>
        <w:rPr>
          <w:rFonts w:ascii="宋体" w:eastAsia="宋体" w:hAnsi="宋体" w:cs="宋体"/>
          <w:color w:val="000000"/>
          <w:spacing w:val="-3"/>
          <w:w w:val="100"/>
          <w:position w:val="0"/>
          <w:sz w:val="21"/>
          <w:u w:val="none"/>
        </w:rPr>
        <w:t>建筑科学研究院有限公司会同有关单位经调查研究，认真总结实践经验，参考国家有关标准，并广泛征</w:t>
      </w:r>
    </w:p>
    <w:p>
      <w:pPr>
        <w:spacing w:before="0" w:after="0" w:line="312" w:lineRule="exact"/>
        <w:ind w:left="60" w:firstLine="0"/>
        <w:jc w:val="left"/>
      </w:pPr>
      <w:r>
        <w:rPr>
          <w:rFonts w:ascii="宋体" w:hAnsi="宋体" w:cs="宋体"/>
          <w:color w:val="000000"/>
          <w:spacing w:val="-1"/>
          <w:w w:val="100"/>
          <w:position w:val="0"/>
          <w:sz w:val="21"/>
          <w:u w:val="none"/>
        </w:rPr>
        <w:t>求意见，编写了本文件。</w:t>
      </w:r>
    </w:p>
    <w:p>
      <w:pPr>
        <w:spacing w:before="0" w:after="0" w:line="312" w:lineRule="exact"/>
        <w:ind w:left="60" w:firstLine="420"/>
        <w:jc w:val="left"/>
      </w:pPr>
      <w:r>
        <w:rPr>
          <w:rFonts w:ascii="宋体" w:eastAsia="宋体" w:hAnsi="宋体" w:cs="宋体"/>
          <w:color w:val="000000"/>
          <w:spacing w:val="0"/>
          <w:w w:val="100"/>
          <w:position w:val="0"/>
          <w:sz w:val="21"/>
          <w:u w:val="none"/>
        </w:rPr>
        <w:t>新建工程混凝土强度的检测与评定应按国家标准GB</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50204和GB/T</w:t>
      </w:r>
      <w:r>
        <w:rPr>
          <w:rFonts w:ascii="Calibri" w:hAnsi="Calibri" w:cs="Calibri"/>
          <w:color w:val="000000"/>
          <w:spacing w:val="0"/>
          <w:w w:val="224"/>
          <w:sz w:val="21"/>
          <w:u w:val="none"/>
        </w:rPr>
        <w:t> </w:t>
      </w:r>
      <w:r>
        <w:rPr>
          <w:rFonts w:ascii="宋体" w:eastAsia="宋体" w:hAnsi="宋体" w:cs="宋体"/>
          <w:color w:val="000000"/>
          <w:spacing w:val="0"/>
          <w:w w:val="100"/>
          <w:position w:val="0"/>
          <w:sz w:val="21"/>
          <w:u w:val="none"/>
        </w:rPr>
        <w:t>50107执行,当需要推定新建工程</w:t>
      </w:r>
    </w:p>
    <w:p>
      <w:pPr>
        <w:spacing w:before="0" w:after="0" w:line="312" w:lineRule="exact"/>
        <w:ind w:left="60" w:firstLine="0"/>
        <w:jc w:val="left"/>
      </w:pPr>
      <w:r>
        <w:rPr>
          <w:rFonts w:ascii="宋体" w:hAnsi="宋体" w:cs="宋体"/>
          <w:color w:val="000000"/>
          <w:spacing w:val="-1"/>
          <w:w w:val="100"/>
          <w:position w:val="0"/>
          <w:sz w:val="21"/>
          <w:u w:val="none"/>
        </w:rPr>
        <w:t>或既有建筑的混凝土强度时，可按本文件进行检测，检测结果可作为评价混凝土强度的依据。</w:t>
      </w:r>
    </w:p>
    <w:p>
      <w:pPr>
        <w:spacing w:before="0" w:after="0" w:line="312" w:lineRule="exact"/>
        <w:ind w:left="60" w:firstLine="420"/>
        <w:jc w:val="left"/>
      </w:pPr>
      <w:r>
        <w:rPr>
          <w:rFonts w:ascii="宋体" w:hAnsi="宋体" w:cs="宋体"/>
          <w:color w:val="000000"/>
          <w:spacing w:val="-3"/>
          <w:w w:val="100"/>
          <w:position w:val="0"/>
          <w:sz w:val="21"/>
          <w:u w:val="none"/>
        </w:rPr>
        <w:t>采用钻芯法检测混凝土强度，除应符合本文件的规定外，尚应符合国家有关标准的规定。现场检测</w:t>
      </w:r>
    </w:p>
    <w:p>
      <w:pPr>
        <w:spacing w:before="0" w:after="0" w:line="312" w:lineRule="exact"/>
        <w:ind w:left="60" w:firstLine="0"/>
        <w:jc w:val="left"/>
      </w:pPr>
      <w:r>
        <w:rPr>
          <w:rFonts w:ascii="宋体" w:hAnsi="宋体" w:cs="宋体"/>
          <w:color w:val="000000"/>
          <w:spacing w:val="-1"/>
          <w:w w:val="100"/>
          <w:position w:val="0"/>
          <w:sz w:val="21"/>
          <w:u w:val="none"/>
        </w:rPr>
        <w:t>作业，应遵守有关安全及劳动保护规定。</w:t>
      </w:r>
    </w:p>
    <w:p>
      <w:pPr>
        <w:widowControl/>
        <w:jc w:val="left"/>
        <w:sectPr>
          <w:type w:val="continuous"/>
          <w:pgSz w:w="11906" w:h="16838"/>
          <w:pgMar w:top="1101" w:right="713" w:bottom="861" w:left="1073" w:header="0" w:footer="0" w:gutter="0"/>
          <w:pgNumType w:start="19"/>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37" w:lineRule="exact"/>
        <w:ind w:left="60" w:firstLine="0"/>
      </w:pPr>
    </w:p>
    <w:p>
      <w:pPr>
        <w:widowControl/>
        <w:jc w:val="left"/>
        <w:sectPr>
          <w:type w:val="continuous"/>
          <w:pgSz w:w="11906" w:h="16838"/>
          <w:pgMar w:top="1101" w:right="713" w:bottom="861" w:left="1073" w:header="0" w:footer="0" w:gutter="0"/>
          <w:pgNumType w:start="20"/>
          <w:cols w:num="1" w:space="720"/>
          <w:docGrid w:type="lines" w:linePitch="312" w:charSpace="0"/>
        </w:sectPr>
      </w:pPr>
    </w:p>
    <w:p>
      <w:pPr>
        <w:spacing w:before="0" w:after="0" w:line="181" w:lineRule="exact"/>
        <w:ind w:left="283" w:firstLine="0"/>
        <w:jc w:val="left"/>
      </w:pPr>
      <w:r>
        <w:rPr>
          <w:rFonts w:ascii="宋体" w:hAnsi="宋体" w:cs="宋体"/>
          <w:color w:val="000000"/>
          <w:spacing w:val="0"/>
          <w:w w:val="100"/>
          <w:position w:val="0"/>
          <w:sz w:val="18"/>
          <w:u w:val="none"/>
        </w:rPr>
        <w:t>IV</w:t>
      </w:r>
    </w:p>
    <w:p>
      <w:pPr>
        <w:widowControl/>
        <w:jc w:val="left"/>
        <w:sectPr>
          <w:type w:val="continuous"/>
          <w:pgSz w:w="11906" w:h="16838"/>
          <w:pgMar w:top="1101" w:right="713" w:bottom="861" w:left="1073" w:header="0" w:footer="0" w:gutter="0"/>
          <w:pgNumType w:start="21"/>
          <w:cols w:num="1" w:space="708" w:equalWidth="0">
            <w:col w:w="10120" w:space="0"/>
          </w:cols>
          <w:docGrid w:type="lines" w:linePitch="312" w:charSpace="0"/>
        </w:sectPr>
      </w:pPr>
    </w:p>
    <w:p>
      <w:pPr>
        <w:spacing w:before="0" w:after="0" w:line="240" w:lineRule="exact"/>
      </w:pPr>
      <w:bookmarkStart w:id="7" w:name="7"/>
      <w:bookmarkEnd w:id="7"/>
    </w:p>
    <w:p>
      <w:pPr>
        <w:spacing w:before="0" w:after="0" w:line="320" w:lineRule="exact"/>
        <w:ind w:left="447" w:firstLine="7572"/>
        <w:jc w:val="left"/>
      </w:pPr>
      <w:r>
        <w:pict>
          <v:shape id="_x0000_s2058" o:spid="_x0000_s1033" type="#_x0000_t12" style="width:467.75pt;height:51pt;margin-top:127.5pt;margin-left:70.85pt;mso-height-relative:page;mso-position-horizontal-relative:page;mso-position-vertical-relative:page;mso-width-relative:page;position:absolute;z-index:-251650048" coordsize="21600,21600" fillcolor="white" stroked="f">
            <v:stroke joinstyle="miter"/>
          </v:shape>
        </w:pict>
      </w:r>
      <w:r>
        <w:rPr>
          <w:rFonts w:ascii="黑体" w:hAnsi="黑体" w:cs="黑体"/>
          <w:color w:val="000000"/>
          <w:spacing w:val="0"/>
          <w:w w:val="100"/>
          <w:position w:val="0"/>
          <w:sz w:val="21"/>
          <w:u w:val="none"/>
        </w:rPr>
        <w:t>DB37/T</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2368－20**</w:t>
      </w:r>
    </w:p>
    <w:p>
      <w:pPr>
        <w:spacing w:before="0" w:after="0" w:line="240" w:lineRule="exact"/>
        <w:ind w:left="447" w:firstLine="7572"/>
      </w:pPr>
    </w:p>
    <w:p>
      <w:pPr>
        <w:spacing w:before="0" w:after="0" w:line="240" w:lineRule="exact"/>
        <w:ind w:left="447" w:firstLine="7572"/>
      </w:pPr>
    </w:p>
    <w:p>
      <w:pPr>
        <w:spacing w:before="0" w:after="0" w:line="240" w:lineRule="exact"/>
        <w:ind w:left="447" w:firstLine="7572"/>
      </w:pPr>
    </w:p>
    <w:p>
      <w:pPr>
        <w:spacing w:before="0" w:after="0" w:line="240" w:lineRule="exact"/>
        <w:ind w:left="447" w:firstLine="7572"/>
      </w:pPr>
    </w:p>
    <w:p>
      <w:pPr>
        <w:spacing w:before="0" w:after="0" w:line="348" w:lineRule="exact"/>
        <w:ind w:left="447" w:firstLine="2117"/>
        <w:jc w:val="left"/>
      </w:pPr>
      <w:r>
        <w:rPr>
          <w:rFonts w:ascii="黑体" w:eastAsia="黑体" w:hAnsi="黑体" w:cs="黑体"/>
          <w:color w:val="000000"/>
          <w:spacing w:val="-1"/>
          <w:w w:val="100"/>
          <w:position w:val="0"/>
          <w:sz w:val="32"/>
          <w:u w:val="none"/>
        </w:rPr>
        <w:t>钻芯法检测混凝土抗压强度技术规程</w:t>
      </w:r>
    </w:p>
    <w:p>
      <w:pPr>
        <w:spacing w:before="0" w:after="0" w:line="240" w:lineRule="exact"/>
        <w:ind w:left="447" w:firstLine="2117"/>
      </w:pPr>
    </w:p>
    <w:p>
      <w:pPr>
        <w:spacing w:before="0" w:after="0" w:line="240" w:lineRule="exact"/>
        <w:ind w:left="447" w:firstLine="2117"/>
      </w:pPr>
    </w:p>
    <w:p>
      <w:pPr>
        <w:spacing w:before="0" w:after="0" w:line="384" w:lineRule="exact"/>
        <w:ind w:left="447" w:firstLine="0"/>
        <w:jc w:val="left"/>
      </w:pPr>
      <w:r>
        <w:rPr>
          <w:rFonts w:ascii="黑体" w:hAnsi="黑体" w:cs="黑体"/>
          <w:color w:val="000000"/>
          <w:spacing w:val="-1"/>
          <w:w w:val="100"/>
          <w:position w:val="0"/>
          <w:sz w:val="21"/>
          <w:u w:val="none"/>
        </w:rPr>
        <w:t>1</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7" w:firstLine="0"/>
      </w:pPr>
    </w:p>
    <w:p>
      <w:pPr>
        <w:spacing w:before="0" w:after="0" w:line="381" w:lineRule="exact"/>
        <w:ind w:left="447" w:firstLine="420"/>
        <w:jc w:val="left"/>
      </w:pPr>
      <w:r>
        <w:rPr>
          <w:rFonts w:ascii="宋体" w:hAnsi="宋体" w:cs="宋体"/>
          <w:color w:val="000000"/>
          <w:spacing w:val="-3"/>
          <w:w w:val="100"/>
          <w:position w:val="0"/>
          <w:sz w:val="21"/>
          <w:u w:val="none"/>
        </w:rPr>
        <w:t>本文件规定了钻芯法检测混凝土抗压强度的术语、定义、钻芯法试验装置技术要求、检测技术、测</w:t>
      </w:r>
    </w:p>
    <w:p>
      <w:pPr>
        <w:spacing w:before="0" w:after="0" w:line="312" w:lineRule="exact"/>
        <w:ind w:left="447" w:firstLine="0"/>
        <w:jc w:val="left"/>
      </w:pPr>
      <w:r>
        <w:rPr>
          <w:rFonts w:ascii="宋体" w:hAnsi="宋体" w:cs="宋体"/>
          <w:color w:val="000000"/>
          <w:spacing w:val="-1"/>
          <w:w w:val="100"/>
          <w:position w:val="0"/>
          <w:sz w:val="21"/>
          <w:u w:val="none"/>
        </w:rPr>
        <w:t>强曲线和检测数据分析处理。</w:t>
      </w:r>
    </w:p>
    <w:p>
      <w:pPr>
        <w:spacing w:before="0" w:after="0" w:line="312" w:lineRule="exact"/>
        <w:ind w:left="447" w:firstLine="420"/>
        <w:jc w:val="left"/>
      </w:pPr>
      <w:r>
        <w:rPr>
          <w:rFonts w:ascii="宋体" w:hAnsi="宋体" w:cs="宋体"/>
          <w:color w:val="000000"/>
          <w:spacing w:val="-3"/>
          <w:w w:val="100"/>
          <w:position w:val="0"/>
          <w:sz w:val="21"/>
          <w:u w:val="none"/>
        </w:rPr>
        <w:t>本文件适用于采用钻芯法进行结构混凝土抗压强度的检测。当需检测构件较多时，采用回弹法、超</w:t>
      </w:r>
    </w:p>
    <w:p>
      <w:pPr>
        <w:spacing w:before="0" w:after="0" w:line="312" w:lineRule="exact"/>
        <w:ind w:left="447" w:firstLine="0"/>
        <w:jc w:val="left"/>
      </w:pPr>
      <w:r>
        <w:rPr>
          <w:rFonts w:ascii="宋体" w:hAnsi="宋体" w:cs="宋体"/>
          <w:color w:val="000000"/>
          <w:spacing w:val="-3"/>
          <w:w w:val="100"/>
          <w:position w:val="0"/>
          <w:sz w:val="21"/>
          <w:u w:val="none"/>
        </w:rPr>
        <w:t>声回弹综合法、后装拔出法等与钻芯法综合检测，形成钻芯修正法，用钻芯法检测结果对其它检测方法</w:t>
      </w:r>
    </w:p>
    <w:p>
      <w:pPr>
        <w:spacing w:before="0" w:after="0" w:line="312" w:lineRule="exact"/>
        <w:ind w:left="447" w:firstLine="0"/>
        <w:jc w:val="left"/>
      </w:pPr>
      <w:r>
        <w:rPr>
          <w:rFonts w:ascii="宋体" w:hAnsi="宋体" w:cs="宋体"/>
          <w:color w:val="000000"/>
          <w:spacing w:val="-1"/>
          <w:w w:val="100"/>
          <w:position w:val="0"/>
          <w:sz w:val="21"/>
          <w:u w:val="none"/>
        </w:rPr>
        <w:t>测得结果进行修正，使检测结果更可靠，可减少对结构损害。</w:t>
      </w:r>
    </w:p>
    <w:p>
      <w:pPr>
        <w:spacing w:before="0" w:after="0" w:line="240" w:lineRule="exact"/>
        <w:ind w:left="447" w:firstLine="0"/>
      </w:pPr>
    </w:p>
    <w:p>
      <w:pPr>
        <w:spacing w:before="0" w:after="0" w:line="387" w:lineRule="exact"/>
        <w:ind w:left="447" w:firstLine="0"/>
        <w:jc w:val="left"/>
      </w:pPr>
      <w:r>
        <w:rPr>
          <w:rFonts w:ascii="黑体" w:hAnsi="黑体" w:cs="黑体"/>
          <w:color w:val="000000"/>
          <w:spacing w:val="-1"/>
          <w:w w:val="100"/>
          <w:position w:val="0"/>
          <w:sz w:val="21"/>
          <w:u w:val="none"/>
        </w:rPr>
        <w:t>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7" w:firstLine="0"/>
      </w:pPr>
    </w:p>
    <w:p>
      <w:pPr>
        <w:spacing w:before="0" w:after="0" w:line="381" w:lineRule="exact"/>
        <w:ind w:left="447" w:firstLine="420"/>
        <w:jc w:val="left"/>
      </w:pPr>
      <w:r>
        <w:rPr>
          <w:rFonts w:ascii="宋体" w:eastAsia="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7"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7" w:firstLine="0"/>
        <w:jc w:val="left"/>
      </w:pPr>
      <w:r>
        <w:rPr>
          <w:rFonts w:ascii="宋体" w:hAnsi="宋体" w:cs="宋体"/>
          <w:color w:val="000000"/>
          <w:spacing w:val="-1"/>
          <w:w w:val="100"/>
          <w:position w:val="0"/>
          <w:sz w:val="21"/>
          <w:u w:val="none"/>
        </w:rPr>
        <w:t>文件。</w:t>
      </w:r>
    </w:p>
    <w:p>
      <w:pPr>
        <w:spacing w:before="0" w:after="0" w:line="312" w:lineRule="exact"/>
        <w:ind w:left="447"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4883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数据的统计处理和解释</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正态样本离群值的判断和处理</w:t>
      </w:r>
    </w:p>
    <w:p>
      <w:pPr>
        <w:spacing w:before="0" w:after="0" w:line="312" w:lineRule="exact"/>
        <w:ind w:left="447"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50081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混凝土物理力学性能试验方法标准</w:t>
      </w:r>
    </w:p>
    <w:p>
      <w:pPr>
        <w:spacing w:before="0" w:after="0" w:line="240" w:lineRule="exact"/>
        <w:ind w:left="447" w:firstLine="420"/>
      </w:pPr>
    </w:p>
    <w:p>
      <w:pPr>
        <w:spacing w:before="0" w:after="0" w:line="387" w:lineRule="exact"/>
        <w:ind w:left="447" w:firstLine="0"/>
        <w:jc w:val="left"/>
      </w:pPr>
      <w:r>
        <w:rPr>
          <w:rFonts w:ascii="黑体" w:hAnsi="黑体" w:cs="黑体"/>
          <w:color w:val="000000"/>
          <w:spacing w:val="-1"/>
          <w:w w:val="100"/>
          <w:position w:val="0"/>
          <w:sz w:val="21"/>
          <w:u w:val="none"/>
        </w:rPr>
        <w:t>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7" w:firstLine="0"/>
      </w:pPr>
    </w:p>
    <w:p>
      <w:pPr>
        <w:spacing w:before="0" w:after="0" w:line="381" w:lineRule="exact"/>
        <w:ind w:left="447" w:firstLine="420"/>
        <w:jc w:val="left"/>
      </w:pPr>
      <w:r>
        <w:rPr>
          <w:rFonts w:ascii="宋体" w:hAnsi="宋体" w:cs="宋体"/>
          <w:color w:val="000000"/>
          <w:spacing w:val="-1"/>
          <w:w w:val="100"/>
          <w:position w:val="0"/>
          <w:sz w:val="21"/>
          <w:u w:val="none"/>
        </w:rPr>
        <w:t>下列术语与定义适用于本文件。</w:t>
      </w:r>
    </w:p>
    <w:p>
      <w:pPr>
        <w:spacing w:before="0" w:after="0" w:line="315" w:lineRule="exact"/>
        <w:ind w:left="447" w:firstLine="0"/>
        <w:jc w:val="left"/>
      </w:pPr>
      <w:r>
        <w:rPr>
          <w:rFonts w:ascii="黑体" w:hAnsi="黑体" w:cs="黑体"/>
          <w:color w:val="000000"/>
          <w:spacing w:val="0"/>
          <w:w w:val="100"/>
          <w:position w:val="0"/>
          <w:sz w:val="21"/>
          <w:u w:val="none"/>
        </w:rPr>
        <w:t>3.1</w:t>
      </w:r>
    </w:p>
    <w:p>
      <w:pPr>
        <w:spacing w:before="0" w:after="0" w:line="343" w:lineRule="exact"/>
        <w:ind w:left="447" w:firstLine="422"/>
        <w:jc w:val="left"/>
      </w:pPr>
      <w:r>
        <w:rPr>
          <w:rFonts w:ascii="黑体" w:eastAsia="黑体" w:hAnsi="黑体" w:cs="黑体"/>
          <w:color w:val="000000"/>
          <w:spacing w:val="-1"/>
          <w:w w:val="100"/>
          <w:position w:val="3"/>
          <w:sz w:val="21"/>
          <w:u w:val="none"/>
        </w:rPr>
        <w:t>钻芯法</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drilled</w:t>
      </w:r>
      <w:r>
        <w:rPr>
          <w:rFonts w:ascii="Calibri" w:hAnsi="Calibri" w:cs="Calibri"/>
          <w:b/>
          <w:color w:val="000000"/>
          <w:spacing w:val="5"/>
          <w:w w:val="100"/>
          <w:sz w:val="21"/>
          <w:u w:val="none"/>
        </w:rPr>
        <w:t> </w:t>
      </w:r>
      <w:r>
        <w:rPr>
          <w:rFonts w:ascii="Times New Roman" w:hAnsi="Times New Roman" w:cs="Times New Roman"/>
          <w:b/>
          <w:color w:val="000000"/>
          <w:spacing w:val="0"/>
          <w:w w:val="95"/>
          <w:position w:val="0"/>
          <w:sz w:val="21"/>
          <w:u w:val="none"/>
        </w:rPr>
        <w:t>core</w:t>
      </w:r>
      <w:r>
        <w:rPr>
          <w:rFonts w:ascii="Calibri" w:hAnsi="Calibri" w:cs="Calibri"/>
          <w:b/>
          <w:color w:val="000000"/>
          <w:spacing w:val="2"/>
          <w:w w:val="100"/>
          <w:sz w:val="21"/>
          <w:u w:val="none"/>
        </w:rPr>
        <w:t> </w:t>
      </w:r>
      <w:r>
        <w:rPr>
          <w:rFonts w:ascii="Times New Roman" w:hAnsi="Times New Roman" w:cs="Times New Roman"/>
          <w:b/>
          <w:color w:val="000000"/>
          <w:spacing w:val="-1"/>
          <w:w w:val="95"/>
          <w:position w:val="0"/>
          <w:sz w:val="21"/>
          <w:u w:val="none"/>
        </w:rPr>
        <w:t>method</w:t>
      </w:r>
    </w:p>
    <w:p>
      <w:pPr>
        <w:spacing w:before="0" w:after="0" w:line="278" w:lineRule="exact"/>
        <w:ind w:left="447" w:firstLine="422"/>
        <w:jc w:val="left"/>
      </w:pPr>
      <w:r>
        <w:rPr>
          <w:rFonts w:ascii="宋体" w:eastAsia="宋体" w:hAnsi="宋体" w:cs="宋体"/>
          <w:color w:val="000000"/>
          <w:spacing w:val="-3"/>
          <w:w w:val="100"/>
          <w:position w:val="0"/>
          <w:sz w:val="21"/>
          <w:u w:val="none"/>
        </w:rPr>
        <w:t>在混凝土构件中钻取混凝土芯样，将混凝土芯样加工成符合规定的芯样试件，检测混凝土芯样圆柱</w:t>
      </w:r>
    </w:p>
    <w:p>
      <w:pPr>
        <w:spacing w:before="0" w:after="0" w:line="312" w:lineRule="exact"/>
        <w:ind w:left="447" w:firstLine="420"/>
        <w:jc w:val="left"/>
      </w:pPr>
      <w:r>
        <w:rPr>
          <w:rFonts w:ascii="宋体" w:hAnsi="宋体" w:cs="宋体"/>
          <w:color w:val="000000"/>
          <w:spacing w:val="-1"/>
          <w:w w:val="100"/>
          <w:position w:val="0"/>
          <w:sz w:val="21"/>
          <w:u w:val="none"/>
        </w:rPr>
        <w:t>体抗压强度，根据混凝土芯样圆柱体抗压强度推定构件混凝土抗压强度的方法。</w:t>
      </w:r>
    </w:p>
    <w:p>
      <w:pPr>
        <w:spacing w:before="0" w:after="0" w:line="315" w:lineRule="exact"/>
        <w:ind w:left="447" w:firstLine="0"/>
        <w:jc w:val="left"/>
      </w:pPr>
      <w:r>
        <w:rPr>
          <w:rFonts w:ascii="黑体" w:hAnsi="黑体" w:cs="黑体"/>
          <w:color w:val="000000"/>
          <w:spacing w:val="0"/>
          <w:w w:val="100"/>
          <w:position w:val="0"/>
          <w:sz w:val="21"/>
          <w:u w:val="none"/>
        </w:rPr>
        <w:t>3.2</w:t>
      </w:r>
    </w:p>
    <w:p>
      <w:pPr>
        <w:spacing w:before="0" w:after="0" w:line="343" w:lineRule="exact"/>
        <w:ind w:left="447" w:firstLine="422"/>
        <w:jc w:val="left"/>
      </w:pPr>
      <w:r>
        <w:rPr>
          <w:rFonts w:ascii="黑体" w:eastAsia="黑体" w:hAnsi="黑体" w:cs="黑体"/>
          <w:color w:val="000000"/>
          <w:spacing w:val="-1"/>
          <w:w w:val="100"/>
          <w:position w:val="3"/>
          <w:sz w:val="21"/>
          <w:u w:val="none"/>
        </w:rPr>
        <w:t>检测批</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inspection</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lot</w:t>
      </w:r>
    </w:p>
    <w:p>
      <w:pPr>
        <w:spacing w:before="0" w:after="0" w:line="278" w:lineRule="exact"/>
        <w:ind w:left="447" w:firstLine="422"/>
        <w:jc w:val="left"/>
      </w:pPr>
      <w:r>
        <w:rPr>
          <w:rFonts w:ascii="宋体" w:hAnsi="宋体" w:cs="宋体"/>
          <w:color w:val="000000"/>
          <w:spacing w:val="-3"/>
          <w:w w:val="100"/>
          <w:position w:val="0"/>
          <w:sz w:val="21"/>
          <w:u w:val="none"/>
        </w:rPr>
        <w:t>混凝土强度等级相同，原材料、配合比、成型工艺、养护条件基本一致且龄期相近的同种类构件构</w:t>
      </w:r>
    </w:p>
    <w:p>
      <w:pPr>
        <w:spacing w:before="0" w:after="0" w:line="312" w:lineRule="exact"/>
        <w:ind w:left="447" w:firstLine="420"/>
        <w:jc w:val="left"/>
      </w:pPr>
      <w:r>
        <w:rPr>
          <w:rFonts w:ascii="宋体" w:hAnsi="宋体" w:cs="宋体"/>
          <w:color w:val="000000"/>
          <w:spacing w:val="-1"/>
          <w:w w:val="100"/>
          <w:position w:val="0"/>
          <w:sz w:val="21"/>
          <w:u w:val="none"/>
        </w:rPr>
        <w:t>成的检测对象。</w:t>
      </w:r>
    </w:p>
    <w:p>
      <w:pPr>
        <w:spacing w:before="0" w:after="0" w:line="315" w:lineRule="exact"/>
        <w:ind w:left="447" w:firstLine="0"/>
        <w:jc w:val="left"/>
      </w:pPr>
      <w:r>
        <w:rPr>
          <w:rFonts w:ascii="黑体" w:hAnsi="黑体" w:cs="黑体"/>
          <w:color w:val="000000"/>
          <w:spacing w:val="0"/>
          <w:w w:val="100"/>
          <w:position w:val="0"/>
          <w:sz w:val="21"/>
          <w:u w:val="none"/>
        </w:rPr>
        <w:t>3.3</w:t>
      </w:r>
    </w:p>
    <w:p>
      <w:pPr>
        <w:spacing w:before="0" w:after="0" w:line="343" w:lineRule="exact"/>
        <w:ind w:left="447" w:firstLine="425"/>
        <w:jc w:val="left"/>
      </w:pPr>
      <w:r>
        <w:rPr>
          <w:rFonts w:ascii="黑体" w:eastAsia="黑体" w:hAnsi="黑体" w:cs="黑体"/>
          <w:color w:val="000000"/>
          <w:spacing w:val="-1"/>
          <w:w w:val="100"/>
          <w:position w:val="3"/>
          <w:sz w:val="21"/>
          <w:u w:val="none"/>
        </w:rPr>
        <w:t>按批抽样检测</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batch</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sampling</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inspection</w:t>
      </w:r>
    </w:p>
    <w:p>
      <w:pPr>
        <w:spacing w:before="0" w:after="0" w:line="278" w:lineRule="exact"/>
        <w:ind w:left="447" w:firstLine="425"/>
        <w:jc w:val="left"/>
      </w:pPr>
      <w:r>
        <w:rPr>
          <w:rFonts w:ascii="宋体" w:hAnsi="宋体" w:cs="宋体"/>
          <w:color w:val="000000"/>
          <w:spacing w:val="-1"/>
          <w:w w:val="100"/>
          <w:position w:val="0"/>
          <w:sz w:val="21"/>
          <w:u w:val="none"/>
        </w:rPr>
        <w:t>从检测批中抽取样本，通过对样本的测试确定检测批质量的检测方法。</w:t>
      </w:r>
    </w:p>
    <w:p>
      <w:pPr>
        <w:spacing w:before="0" w:after="0" w:line="315" w:lineRule="exact"/>
        <w:ind w:left="447" w:firstLine="0"/>
        <w:jc w:val="left"/>
      </w:pPr>
      <w:r>
        <w:rPr>
          <w:rFonts w:ascii="黑体" w:hAnsi="黑体" w:cs="黑体"/>
          <w:color w:val="000000"/>
          <w:spacing w:val="0"/>
          <w:w w:val="100"/>
          <w:position w:val="0"/>
          <w:sz w:val="21"/>
          <w:u w:val="none"/>
        </w:rPr>
        <w:t>3.4</w:t>
      </w:r>
    </w:p>
    <w:p>
      <w:pPr>
        <w:spacing w:before="0" w:after="0" w:line="343" w:lineRule="exact"/>
        <w:ind w:left="447" w:firstLine="425"/>
        <w:jc w:val="left"/>
      </w:pPr>
      <w:r>
        <w:rPr>
          <w:rFonts w:ascii="黑体" w:eastAsia="黑体" w:hAnsi="黑体" w:cs="黑体"/>
          <w:color w:val="000000"/>
          <w:spacing w:val="-1"/>
          <w:w w:val="100"/>
          <w:position w:val="3"/>
          <w:sz w:val="21"/>
          <w:u w:val="none"/>
        </w:rPr>
        <w:t>随机抽样</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random</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sampling</w:t>
      </w:r>
    </w:p>
    <w:p>
      <w:pPr>
        <w:spacing w:before="0" w:after="0" w:line="278" w:lineRule="exact"/>
        <w:ind w:left="447" w:firstLine="425"/>
        <w:jc w:val="left"/>
      </w:pPr>
      <w:r>
        <w:rPr>
          <w:rFonts w:ascii="宋体" w:hAnsi="宋体" w:cs="宋体"/>
          <w:color w:val="000000"/>
          <w:spacing w:val="-1"/>
          <w:w w:val="100"/>
          <w:position w:val="0"/>
          <w:sz w:val="21"/>
          <w:u w:val="none"/>
        </w:rPr>
        <w:t>从检测批中抽取样本单位，每个样本单位被抽取的可能性都相等的抽样方式。</w:t>
      </w:r>
    </w:p>
    <w:p>
      <w:pPr>
        <w:spacing w:before="0" w:after="0" w:line="315" w:lineRule="exact"/>
        <w:ind w:left="447" w:firstLine="0"/>
        <w:jc w:val="left"/>
      </w:pPr>
      <w:r>
        <w:rPr>
          <w:rFonts w:ascii="黑体" w:hAnsi="黑体" w:cs="黑体"/>
          <w:color w:val="000000"/>
          <w:spacing w:val="0"/>
          <w:w w:val="100"/>
          <w:position w:val="0"/>
          <w:sz w:val="21"/>
          <w:u w:val="none"/>
        </w:rPr>
        <w:t>3.5</w:t>
      </w:r>
    </w:p>
    <w:p>
      <w:pPr>
        <w:spacing w:before="0" w:after="0" w:line="343" w:lineRule="exact"/>
        <w:ind w:left="447" w:firstLine="425"/>
        <w:jc w:val="left"/>
      </w:pPr>
      <w:r>
        <w:rPr>
          <w:rFonts w:ascii="黑体" w:eastAsia="黑体" w:hAnsi="黑体" w:cs="黑体"/>
          <w:color w:val="000000"/>
          <w:spacing w:val="-1"/>
          <w:w w:val="100"/>
          <w:position w:val="3"/>
          <w:sz w:val="21"/>
          <w:u w:val="none"/>
        </w:rPr>
        <w:t>补充检测</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additional</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test</w:t>
      </w:r>
    </w:p>
    <w:p>
      <w:pPr>
        <w:spacing w:before="0" w:after="0" w:line="278" w:lineRule="exact"/>
        <w:ind w:left="447" w:firstLine="425"/>
        <w:jc w:val="left"/>
      </w:pPr>
      <w:r>
        <w:rPr>
          <w:rFonts w:ascii="宋体" w:hAnsi="宋体" w:cs="宋体"/>
          <w:color w:val="000000"/>
          <w:spacing w:val="-1"/>
          <w:w w:val="100"/>
          <w:position w:val="0"/>
          <w:sz w:val="21"/>
          <w:u w:val="none"/>
        </w:rPr>
        <w:t>为补充已获得的数据所实施的现场检测。</w:t>
      </w:r>
    </w:p>
    <w:p>
      <w:pPr>
        <w:spacing w:before="0" w:after="0" w:line="315" w:lineRule="exact"/>
        <w:ind w:left="447" w:firstLine="0"/>
        <w:jc w:val="left"/>
      </w:pPr>
      <w:r>
        <w:rPr>
          <w:rFonts w:ascii="黑体" w:hAnsi="黑体" w:cs="黑体"/>
          <w:color w:val="000000"/>
          <w:spacing w:val="0"/>
          <w:w w:val="100"/>
          <w:position w:val="0"/>
          <w:sz w:val="21"/>
          <w:u w:val="none"/>
        </w:rPr>
        <w:t>3.6</w:t>
      </w:r>
    </w:p>
    <w:p>
      <w:pPr>
        <w:spacing w:before="0" w:after="0" w:line="240" w:lineRule="exact"/>
        <w:ind w:left="447" w:firstLine="0"/>
      </w:pPr>
    </w:p>
    <w:p>
      <w:pPr>
        <w:spacing w:before="0" w:after="0" w:line="373" w:lineRule="exact"/>
        <w:ind w:left="447" w:firstLine="9067"/>
        <w:jc w:val="left"/>
        <w:sectPr>
          <w:type w:val="continuous"/>
          <w:pgSz w:w="11906" w:h="16839"/>
          <w:pgMar w:top="1101" w:right="609" w:bottom="861" w:left="969" w:header="0" w:footer="0" w:gutter="0"/>
          <w:pgNumType w:start="22"/>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20" w:lineRule="exact"/>
        <w:ind w:left="60" w:firstLine="0"/>
        <w:jc w:val="left"/>
      </w:pPr>
      <w:r>
        <w:rPr>
          <w:rFonts w:ascii="黑体" w:hAnsi="黑体" w:cs="黑体"/>
          <w:color w:val="000000"/>
          <w:spacing w:val="0"/>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2368－20**</w:t>
      </w:r>
    </w:p>
    <w:p>
      <w:pPr>
        <w:spacing w:before="0" w:after="0" w:line="240" w:lineRule="exact"/>
        <w:ind w:left="60" w:firstLine="0"/>
      </w:pPr>
    </w:p>
    <w:p>
      <w:pPr>
        <w:spacing w:before="0" w:after="0" w:line="305" w:lineRule="exact"/>
        <w:ind w:left="60" w:firstLine="425"/>
        <w:jc w:val="left"/>
      </w:pPr>
      <w:r>
        <w:rPr>
          <w:rFonts w:ascii="黑体" w:eastAsia="黑体" w:hAnsi="黑体" w:cs="黑体"/>
          <w:color w:val="000000"/>
          <w:spacing w:val="-1"/>
          <w:w w:val="100"/>
          <w:position w:val="3"/>
          <w:sz w:val="21"/>
          <w:u w:val="none"/>
        </w:rPr>
        <w:t>标准芯样试件</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standard</w:t>
      </w:r>
      <w:r>
        <w:rPr>
          <w:rFonts w:ascii="Calibri" w:hAnsi="Calibri" w:cs="Calibri"/>
          <w:b/>
          <w:color w:val="000000"/>
          <w:spacing w:val="5"/>
          <w:w w:val="100"/>
          <w:sz w:val="21"/>
          <w:u w:val="none"/>
        </w:rPr>
        <w:t> </w:t>
      </w:r>
      <w:r>
        <w:rPr>
          <w:rFonts w:ascii="Times New Roman" w:hAnsi="Times New Roman" w:cs="Times New Roman"/>
          <w:b/>
          <w:color w:val="000000"/>
          <w:spacing w:val="0"/>
          <w:w w:val="95"/>
          <w:position w:val="0"/>
          <w:sz w:val="21"/>
          <w:u w:val="none"/>
        </w:rPr>
        <w:t>core</w:t>
      </w:r>
      <w:r>
        <w:rPr>
          <w:rFonts w:ascii="Calibri" w:hAnsi="Calibri" w:cs="Calibri"/>
          <w:b/>
          <w:color w:val="000000"/>
          <w:spacing w:val="2"/>
          <w:w w:val="100"/>
          <w:sz w:val="21"/>
          <w:u w:val="none"/>
        </w:rPr>
        <w:t> </w:t>
      </w:r>
      <w:r>
        <w:rPr>
          <w:rFonts w:ascii="Times New Roman" w:hAnsi="Times New Roman" w:cs="Times New Roman"/>
          <w:b/>
          <w:color w:val="000000"/>
          <w:spacing w:val="-1"/>
          <w:w w:val="95"/>
          <w:position w:val="0"/>
          <w:sz w:val="21"/>
          <w:u w:val="none"/>
        </w:rPr>
        <w:t>sample</w:t>
      </w:r>
    </w:p>
    <w:p>
      <w:pPr>
        <w:spacing w:before="0" w:after="0" w:line="278" w:lineRule="exact"/>
        <w:ind w:left="60" w:firstLine="425"/>
        <w:jc w:val="left"/>
      </w:pPr>
      <w:r>
        <w:rPr>
          <w:rFonts w:ascii="宋体" w:hAnsi="宋体" w:cs="宋体"/>
          <w:color w:val="000000"/>
          <w:spacing w:val="-1"/>
          <w:w w:val="100"/>
          <w:position w:val="0"/>
          <w:sz w:val="21"/>
          <w:u w:val="none"/>
        </w:rPr>
        <w:t>公称直径为100mm，高径比为1：1，外观质量和尺寸偏差均符合要求的混凝土圆柱体芯样试件。</w:t>
      </w:r>
    </w:p>
    <w:p>
      <w:pPr>
        <w:spacing w:before="0" w:after="0" w:line="315" w:lineRule="exact"/>
        <w:ind w:left="60" w:firstLine="0"/>
        <w:jc w:val="left"/>
      </w:pPr>
      <w:r>
        <w:rPr>
          <w:rFonts w:ascii="黑体" w:hAnsi="黑体" w:cs="黑体"/>
          <w:color w:val="000000"/>
          <w:spacing w:val="0"/>
          <w:w w:val="100"/>
          <w:position w:val="0"/>
          <w:sz w:val="21"/>
          <w:u w:val="none"/>
        </w:rPr>
        <w:t>3.7</w:t>
      </w:r>
    </w:p>
    <w:p>
      <w:pPr>
        <w:spacing w:before="0" w:after="0" w:line="343" w:lineRule="exact"/>
        <w:ind w:left="60" w:firstLine="425"/>
        <w:jc w:val="left"/>
      </w:pPr>
      <w:r>
        <w:rPr>
          <w:rFonts w:ascii="黑体" w:eastAsia="黑体" w:hAnsi="黑体" w:cs="黑体"/>
          <w:color w:val="000000"/>
          <w:spacing w:val="-1"/>
          <w:w w:val="100"/>
          <w:position w:val="3"/>
          <w:sz w:val="21"/>
          <w:u w:val="none"/>
        </w:rPr>
        <w:t>推定区间</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interval</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estimation</w:t>
      </w:r>
    </w:p>
    <w:p>
      <w:pPr>
        <w:spacing w:before="0" w:after="0" w:line="257" w:lineRule="exact"/>
        <w:ind w:left="60" w:firstLine="425"/>
        <w:jc w:val="left"/>
      </w:pPr>
      <w:r>
        <w:rPr>
          <w:rFonts w:ascii="宋体" w:hAnsi="宋体" w:cs="宋体"/>
          <w:color w:val="000000"/>
          <w:spacing w:val="-1"/>
          <w:w w:val="100"/>
          <w:position w:val="0"/>
          <w:sz w:val="21"/>
          <w:u w:val="none"/>
        </w:rPr>
        <w:t>由样本数量、置信水平和分位值确定的混凝土强度推定值的置信区间。</w:t>
      </w:r>
    </w:p>
    <w:p>
      <w:pPr>
        <w:spacing w:before="0" w:after="0" w:line="363" w:lineRule="exact"/>
        <w:ind w:left="60" w:firstLine="0"/>
        <w:jc w:val="left"/>
      </w:pPr>
      <w:r>
        <w:rPr>
          <w:rFonts w:ascii="黑体" w:hAnsi="黑体" w:cs="黑体"/>
          <w:color w:val="000000"/>
          <w:spacing w:val="0"/>
          <w:w w:val="100"/>
          <w:position w:val="0"/>
          <w:sz w:val="21"/>
          <w:u w:val="none"/>
        </w:rPr>
        <w:t>3.8</w:t>
      </w:r>
    </w:p>
    <w:p>
      <w:pPr>
        <w:spacing w:before="0" w:after="0" w:line="343" w:lineRule="exact"/>
        <w:ind w:left="60" w:firstLine="425"/>
        <w:jc w:val="left"/>
      </w:pPr>
      <w:r>
        <w:rPr>
          <w:rFonts w:ascii="黑体" w:eastAsia="黑体" w:hAnsi="黑体" w:cs="黑体"/>
          <w:color w:val="000000"/>
          <w:spacing w:val="-1"/>
          <w:w w:val="100"/>
          <w:position w:val="3"/>
          <w:sz w:val="21"/>
          <w:u w:val="none"/>
        </w:rPr>
        <w:t>强度换算值</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conversion</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strength</w:t>
      </w:r>
    </w:p>
    <w:p>
      <w:pPr>
        <w:spacing w:before="0" w:after="0" w:line="278" w:lineRule="exact"/>
        <w:ind w:left="60" w:firstLine="425"/>
        <w:jc w:val="left"/>
      </w:pPr>
      <w:r>
        <w:rPr>
          <w:rFonts w:ascii="宋体" w:hAnsi="宋体" w:cs="宋体"/>
          <w:color w:val="000000"/>
          <w:spacing w:val="0"/>
          <w:w w:val="100"/>
          <w:position w:val="0"/>
          <w:sz w:val="21"/>
          <w:u w:val="none"/>
        </w:rPr>
        <w:t>由芯样强度得到的混凝土抗压强度值。相当于被测构件的测点在所处条件及龄期下，边长为150mm</w:t>
      </w:r>
    </w:p>
    <w:p>
      <w:pPr>
        <w:spacing w:before="0" w:after="0" w:line="312" w:lineRule="exact"/>
        <w:ind w:left="60" w:firstLine="0"/>
        <w:jc w:val="left"/>
      </w:pPr>
      <w:r>
        <w:rPr>
          <w:rFonts w:ascii="宋体" w:hAnsi="宋体" w:cs="宋体"/>
          <w:color w:val="000000"/>
          <w:spacing w:val="-1"/>
          <w:w w:val="100"/>
          <w:position w:val="0"/>
          <w:sz w:val="21"/>
          <w:u w:val="none"/>
        </w:rPr>
        <w:t>立方体试块的抗压强度值。</w:t>
      </w:r>
    </w:p>
    <w:p>
      <w:pPr>
        <w:spacing w:before="0" w:after="0" w:line="315" w:lineRule="exact"/>
        <w:ind w:left="60" w:firstLine="0"/>
        <w:jc w:val="left"/>
      </w:pPr>
      <w:r>
        <w:rPr>
          <w:rFonts w:ascii="黑体" w:hAnsi="黑体" w:cs="黑体"/>
          <w:color w:val="000000"/>
          <w:spacing w:val="0"/>
          <w:w w:val="100"/>
          <w:position w:val="0"/>
          <w:sz w:val="21"/>
          <w:u w:val="none"/>
        </w:rPr>
        <w:t>3.9</w:t>
      </w:r>
    </w:p>
    <w:p>
      <w:pPr>
        <w:spacing w:before="0" w:after="0" w:line="343" w:lineRule="exact"/>
        <w:ind w:left="60" w:firstLine="425"/>
        <w:jc w:val="left"/>
      </w:pPr>
      <w:r>
        <w:rPr>
          <w:rFonts w:ascii="黑体" w:eastAsia="黑体" w:hAnsi="黑体" w:cs="黑体"/>
          <w:color w:val="000000"/>
          <w:spacing w:val="-1"/>
          <w:w w:val="100"/>
          <w:position w:val="3"/>
          <w:sz w:val="21"/>
          <w:u w:val="none"/>
        </w:rPr>
        <w:t>强度推定值</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estimated</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strength</w:t>
      </w:r>
    </w:p>
    <w:p>
      <w:pPr>
        <w:spacing w:before="0" w:after="0" w:line="278" w:lineRule="exact"/>
        <w:ind w:left="60" w:firstLine="425"/>
        <w:jc w:val="left"/>
      </w:pPr>
      <w:r>
        <w:rPr>
          <w:rFonts w:ascii="宋体" w:hAnsi="宋体" w:cs="宋体"/>
          <w:color w:val="000000"/>
          <w:spacing w:val="-1"/>
          <w:w w:val="100"/>
          <w:position w:val="0"/>
          <w:sz w:val="21"/>
          <w:u w:val="none"/>
        </w:rPr>
        <w:t>相当于强度换算值总体分布中保证率不低于95％的强度值。</w:t>
      </w:r>
    </w:p>
    <w:p>
      <w:pPr>
        <w:spacing w:before="0" w:after="0" w:line="315" w:lineRule="exact"/>
        <w:ind w:left="60" w:firstLine="0"/>
        <w:jc w:val="left"/>
      </w:pPr>
      <w:r>
        <w:rPr>
          <w:rFonts w:ascii="黑体" w:hAnsi="黑体" w:cs="黑体"/>
          <w:color w:val="000000"/>
          <w:spacing w:val="0"/>
          <w:w w:val="100"/>
          <w:position w:val="0"/>
          <w:sz w:val="21"/>
          <w:u w:val="none"/>
        </w:rPr>
        <w:t>3.10</w:t>
      </w:r>
    </w:p>
    <w:p>
      <w:pPr>
        <w:spacing w:before="0" w:after="0" w:line="343" w:lineRule="exact"/>
        <w:ind w:left="60" w:firstLine="425"/>
        <w:jc w:val="left"/>
      </w:pPr>
      <w:r>
        <w:rPr>
          <w:rFonts w:ascii="黑体" w:eastAsia="黑体" w:hAnsi="黑体" w:cs="黑体"/>
          <w:color w:val="000000"/>
          <w:spacing w:val="-1"/>
          <w:w w:val="100"/>
          <w:position w:val="3"/>
          <w:sz w:val="21"/>
          <w:u w:val="none"/>
        </w:rPr>
        <w:t>总体修正量</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totality</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correction</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value</w:t>
      </w:r>
    </w:p>
    <w:p>
      <w:pPr>
        <w:spacing w:before="0" w:after="0" w:line="278" w:lineRule="exact"/>
        <w:ind w:left="60" w:firstLine="425"/>
        <w:jc w:val="left"/>
      </w:pPr>
      <w:r>
        <w:rPr>
          <w:rFonts w:ascii="宋体" w:eastAsia="宋体" w:hAnsi="宋体" w:cs="宋体"/>
          <w:color w:val="000000"/>
          <w:spacing w:val="-3"/>
          <w:w w:val="100"/>
          <w:position w:val="0"/>
          <w:sz w:val="21"/>
          <w:u w:val="none"/>
        </w:rPr>
        <w:t>芯样试件混凝土抗压强度换算值的平均值与被修正检测方法全部测区（或测点）混凝土抗压强度换</w:t>
      </w:r>
    </w:p>
    <w:p>
      <w:pPr>
        <w:spacing w:before="0" w:after="0" w:line="312" w:lineRule="exact"/>
        <w:ind w:left="60" w:firstLine="0"/>
        <w:jc w:val="left"/>
      </w:pPr>
      <w:r>
        <w:rPr>
          <w:rFonts w:ascii="宋体" w:hAnsi="宋体" w:cs="宋体"/>
          <w:color w:val="000000"/>
          <w:spacing w:val="-1"/>
          <w:w w:val="100"/>
          <w:position w:val="0"/>
          <w:sz w:val="21"/>
          <w:u w:val="none"/>
        </w:rPr>
        <w:t>算值的平均值之差。</w:t>
      </w:r>
    </w:p>
    <w:p>
      <w:pPr>
        <w:spacing w:before="0" w:after="0" w:line="315" w:lineRule="exact"/>
        <w:ind w:left="60" w:firstLine="0"/>
        <w:jc w:val="left"/>
      </w:pPr>
      <w:r>
        <w:rPr>
          <w:rFonts w:ascii="黑体" w:hAnsi="黑体" w:cs="黑体"/>
          <w:color w:val="000000"/>
          <w:spacing w:val="0"/>
          <w:w w:val="100"/>
          <w:position w:val="0"/>
          <w:sz w:val="21"/>
          <w:u w:val="none"/>
        </w:rPr>
        <w:t>3.11</w:t>
      </w:r>
    </w:p>
    <w:p>
      <w:pPr>
        <w:spacing w:before="0" w:after="0" w:line="343" w:lineRule="exact"/>
        <w:ind w:left="60" w:firstLine="425"/>
        <w:jc w:val="left"/>
      </w:pPr>
      <w:r>
        <w:rPr>
          <w:rFonts w:ascii="黑体" w:eastAsia="黑体" w:hAnsi="黑体" w:cs="黑体"/>
          <w:color w:val="000000"/>
          <w:spacing w:val="-1"/>
          <w:w w:val="100"/>
          <w:position w:val="3"/>
          <w:sz w:val="21"/>
          <w:u w:val="none"/>
        </w:rPr>
        <w:t>对应样本修正量</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Corresponding</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sample</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correction</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value</w:t>
      </w:r>
    </w:p>
    <w:p>
      <w:pPr>
        <w:spacing w:before="0" w:after="0" w:line="278" w:lineRule="exact"/>
        <w:ind w:left="60" w:firstLine="425"/>
        <w:jc w:val="left"/>
      </w:pPr>
      <w:r>
        <w:rPr>
          <w:rFonts w:ascii="宋体" w:eastAsia="宋体" w:hAnsi="宋体" w:cs="宋体"/>
          <w:color w:val="000000"/>
          <w:spacing w:val="-3"/>
          <w:w w:val="100"/>
          <w:position w:val="0"/>
          <w:sz w:val="21"/>
          <w:u w:val="none"/>
        </w:rPr>
        <w:t>芯样试件混凝土抗压强度换算值的平均值与被修正检测方法相应测区（或测点）混凝土抗压强度换</w:t>
      </w:r>
    </w:p>
    <w:p>
      <w:pPr>
        <w:spacing w:before="0" w:after="0" w:line="312" w:lineRule="exact"/>
        <w:ind w:left="60" w:firstLine="0"/>
        <w:jc w:val="left"/>
      </w:pPr>
      <w:r>
        <w:rPr>
          <w:rFonts w:ascii="宋体" w:hAnsi="宋体" w:cs="宋体"/>
          <w:color w:val="000000"/>
          <w:spacing w:val="-1"/>
          <w:w w:val="100"/>
          <w:position w:val="0"/>
          <w:sz w:val="21"/>
          <w:u w:val="none"/>
        </w:rPr>
        <w:t>算值的平均值之差。</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19"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符号</w:t>
      </w:r>
    </w:p>
    <w:p>
      <w:pPr>
        <w:spacing w:before="0" w:after="0" w:line="240" w:lineRule="exact"/>
        <w:ind w:left="60" w:firstLine="0"/>
      </w:pPr>
    </w:p>
    <w:p>
      <w:pPr>
        <w:spacing w:before="0" w:after="0" w:line="240" w:lineRule="exact"/>
        <w:ind w:left="60" w:firstLine="0"/>
      </w:pPr>
    </w:p>
    <w:p>
      <w:pPr>
        <w:spacing w:before="0" w:after="0" w:line="278" w:lineRule="exact"/>
        <w:ind w:left="60" w:firstLine="420"/>
        <w:jc w:val="left"/>
      </w:pPr>
      <w:r>
        <w:rPr>
          <w:rFonts w:ascii="宋体" w:hAnsi="宋体" w:cs="宋体"/>
          <w:color w:val="000000"/>
          <w:spacing w:val="-1"/>
          <w:w w:val="100"/>
          <w:position w:val="0"/>
          <w:sz w:val="21"/>
          <w:u w:val="none"/>
        </w:rPr>
        <w:t>下列符号适用于本文件。</w:t>
      </w:r>
    </w:p>
    <w:p>
      <w:pPr>
        <w:spacing w:before="0" w:after="0" w:line="339" w:lineRule="exact"/>
        <w:ind w:left="60" w:firstLine="420"/>
        <w:jc w:val="left"/>
      </w:pPr>
      <w:r>
        <w:rPr>
          <w:rFonts w:ascii="Times New Roman" w:hAnsi="Times New Roman" w:cs="Times New Roman"/>
          <w:i/>
          <w:color w:val="000000"/>
          <w:spacing w:val="-1"/>
          <w:w w:val="100"/>
          <w:position w:val="0"/>
          <w:sz w:val="21"/>
          <w:u w:val="none"/>
        </w:rPr>
        <w:t>d</w:t>
      </w:r>
      <w:r>
        <w:rPr>
          <w:rFonts w:ascii="Calibri" w:hAnsi="Calibri" w:cs="Calibri"/>
          <w:color w:val="000000"/>
          <w:spacing w:val="0"/>
          <w:w w:val="224"/>
          <w:sz w:val="21"/>
          <w:u w:val="none"/>
        </w:rPr>
        <w:t> </w:t>
      </w:r>
      <w:r>
        <w:rPr>
          <w:rFonts w:ascii="宋体" w:hAnsi="宋体" w:cs="宋体"/>
          <w:color w:val="000000"/>
          <w:spacing w:val="-1"/>
          <w:w w:val="100"/>
          <w:position w:val="3"/>
          <w:sz w:val="21"/>
          <w:u w:val="none"/>
        </w:rPr>
        <w:t>：芯样试件的平均直径。</w:t>
      </w:r>
    </w:p>
    <w:p>
      <w:pPr>
        <w:spacing w:before="0" w:after="0" w:line="352" w:lineRule="exact"/>
        <w:ind w:left="60" w:firstLine="465"/>
        <w:jc w:val="left"/>
      </w:pPr>
      <w:r>
        <w:pict>
          <v:shapetype id="_x0000_t202" coordsize="21600,21600" o:spt="202" path="m,l,21600r21600,l21600,xe">
            <v:stroke joinstyle="miter"/>
            <v:path gradientshapeok="t" o:connecttype="rect"/>
          </v:shapetype>
          <v:shape id="wondershare_484" o:spid="_x0000_s1034" type="#_x0000_t202" style="width:21.9pt;height:14.2pt;margin-top:517.9pt;margin-left:85.9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185" w:lineRule="exact"/>
                    <w:jc w:val="left"/>
                  </w:pPr>
                  <w:r>
                    <w:rPr>
                      <w:rFonts w:ascii="Times New Roman" w:hAnsi="Times New Roman" w:cs="Times New Roman"/>
                      <w:i/>
                      <w:color w:val="000000"/>
                      <w:spacing w:val="-1"/>
                      <w:w w:val="100"/>
                      <w:position w:val="0"/>
                      <w:sz w:val="14"/>
                      <w:u w:val="none"/>
                    </w:rPr>
                    <w:t>i</w:t>
                  </w:r>
                </w:p>
              </w:txbxContent>
            </v:textbox>
          </v:shape>
        </w:pict>
      </w:r>
      <w:r>
        <w:rPr>
          <w:rFonts w:ascii="Times New Roman" w:hAnsi="Times New Roman" w:cs="Times New Roman"/>
          <w:i/>
          <w:color w:val="000000"/>
          <w:spacing w:val="-2"/>
          <w:w w:val="100"/>
          <w:position w:val="0"/>
          <w:sz w:val="24"/>
          <w:u w:val="none"/>
        </w:rPr>
        <w:t>F</w:t>
      </w:r>
      <w:r>
        <w:rPr>
          <w:rFonts w:ascii="Calibri" w:hAnsi="Calibri" w:cs="Calibri"/>
          <w:color w:val="000000"/>
          <w:spacing w:val="18"/>
          <w:w w:val="100"/>
          <w:sz w:val="21"/>
          <w:u w:val="none"/>
        </w:rPr>
        <w:t> </w:t>
      </w:r>
      <w:r>
        <w:rPr>
          <w:rFonts w:ascii="宋体" w:eastAsia="宋体" w:hAnsi="宋体" w:cs="宋体"/>
          <w:color w:val="000000"/>
          <w:spacing w:val="-2"/>
          <w:w w:val="100"/>
          <w:position w:val="4"/>
          <w:sz w:val="21"/>
          <w:u w:val="none"/>
        </w:rPr>
        <w:t>：第</w:t>
      </w:r>
      <w:r>
        <w:rPr>
          <w:rFonts w:ascii="Times New Roman" w:hAnsi="Times New Roman" w:cs="Times New Roman"/>
          <w:i/>
          <w:color w:val="000000"/>
          <w:spacing w:val="-1"/>
          <w:w w:val="100"/>
          <w:position w:val="0"/>
          <w:sz w:val="21"/>
          <w:u w:val="none"/>
        </w:rPr>
        <w:t>i</w:t>
      </w:r>
      <w:r>
        <w:rPr>
          <w:rFonts w:ascii="宋体" w:hAnsi="宋体" w:cs="宋体"/>
          <w:color w:val="000000"/>
          <w:spacing w:val="-1"/>
          <w:w w:val="100"/>
          <w:position w:val="4"/>
          <w:sz w:val="21"/>
          <w:u w:val="none"/>
        </w:rPr>
        <w:t>个芯样试件抗压试验测得的极限压力。</w:t>
      </w:r>
    </w:p>
    <w:p>
      <w:pPr>
        <w:spacing w:before="0" w:after="0" w:line="457" w:lineRule="exact"/>
        <w:ind w:left="60" w:firstLine="502"/>
        <w:jc w:val="left"/>
      </w:pPr>
      <w:r>
        <w:rPr>
          <w:rFonts w:ascii="Times New Roman" w:hAnsi="Times New Roman" w:cs="Times New Roman"/>
          <w:i/>
          <w:color w:val="000000"/>
          <w:spacing w:val="-2"/>
          <w:w w:val="100"/>
          <w:position w:val="2"/>
          <w:sz w:val="25"/>
          <w:u w:val="none"/>
        </w:rPr>
        <w:t>f</w:t>
      </w:r>
      <w:r>
        <w:rPr>
          <w:rFonts w:ascii="Times New Roman" w:hAnsi="Times New Roman" w:cs="Times New Roman"/>
          <w:i/>
          <w:color w:val="000000"/>
          <w:spacing w:val="0"/>
          <w:w w:val="100"/>
          <w:position w:val="0"/>
          <w:sz w:val="14"/>
          <w:u w:val="none"/>
        </w:rPr>
        <w:t>cor</w:t>
      </w:r>
      <w:r>
        <w:rPr>
          <w:rFonts w:ascii="Times New Roman" w:hAnsi="Times New Roman" w:cs="Times New Roman"/>
          <w:color w:val="000000"/>
          <w:spacing w:val="0"/>
          <w:w w:val="100"/>
          <w:position w:val="0"/>
          <w:sz w:val="14"/>
          <w:u w:val="none"/>
        </w:rPr>
        <w:t>,</w:t>
      </w:r>
      <w:r>
        <w:rPr>
          <w:rFonts w:ascii="Times New Roman" w:hAnsi="Times New Roman" w:cs="Times New Roman"/>
          <w:i/>
          <w:color w:val="000000"/>
          <w:spacing w:val="0"/>
          <w:w w:val="100"/>
          <w:position w:val="0"/>
          <w:sz w:val="14"/>
          <w:u w:val="none"/>
        </w:rPr>
        <w:t>i</w:t>
      </w:r>
      <w:r>
        <w:rPr>
          <w:rFonts w:ascii="Calibri" w:hAnsi="Calibri" w:cs="Calibri"/>
          <w:color w:val="000000"/>
          <w:spacing w:val="5"/>
          <w:w w:val="100"/>
          <w:sz w:val="21"/>
          <w:u w:val="none"/>
        </w:rPr>
        <w:t> </w:t>
      </w:r>
      <w:r>
        <w:rPr>
          <w:rFonts w:ascii="宋体" w:eastAsia="宋体" w:hAnsi="宋体" w:cs="宋体"/>
          <w:color w:val="000000"/>
          <w:spacing w:val="-2"/>
          <w:w w:val="100"/>
          <w:position w:val="7"/>
          <w:sz w:val="21"/>
          <w:u w:val="none"/>
        </w:rPr>
        <w:t>：第</w:t>
      </w:r>
      <w:r>
        <w:rPr>
          <w:rFonts w:ascii="Times New Roman" w:hAnsi="Times New Roman" w:cs="Times New Roman"/>
          <w:i/>
          <w:color w:val="000000"/>
          <w:spacing w:val="-1"/>
          <w:w w:val="100"/>
          <w:position w:val="4"/>
          <w:sz w:val="21"/>
          <w:u w:val="none"/>
        </w:rPr>
        <w:t>i</w:t>
      </w:r>
      <w:r>
        <w:rPr>
          <w:rFonts w:ascii="宋体" w:hAnsi="宋体" w:cs="宋体"/>
          <w:color w:val="000000"/>
          <w:spacing w:val="-1"/>
          <w:w w:val="100"/>
          <w:position w:val="7"/>
          <w:sz w:val="21"/>
          <w:u w:val="none"/>
        </w:rPr>
        <w:t>个芯样试件混凝土强度换算值。</w:t>
      </w:r>
    </w:p>
    <w:p>
      <w:pPr>
        <w:spacing w:before="0" w:after="0" w:line="415" w:lineRule="exact"/>
        <w:ind w:left="60" w:firstLine="503"/>
        <w:jc w:val="left"/>
      </w:pPr>
      <w:r>
        <w:rPr>
          <w:rFonts w:ascii="Times New Roman" w:hAnsi="Times New Roman" w:cs="Times New Roman"/>
          <w:i/>
          <w:color w:val="000000"/>
          <w:spacing w:val="-1"/>
          <w:w w:val="100"/>
          <w:position w:val="2"/>
          <w:sz w:val="24"/>
          <w:u w:val="none"/>
        </w:rPr>
        <w:t>f</w:t>
      </w:r>
      <w:r>
        <w:rPr>
          <w:rFonts w:ascii="Calibri" w:hAnsi="Calibri" w:cs="Calibri"/>
          <w:i/>
          <w:color w:val="000000"/>
          <w:spacing w:val="-12"/>
          <w:w w:val="100"/>
          <w:sz w:val="14"/>
          <w:u w:val="none"/>
        </w:rPr>
        <w:t> </w:t>
      </w:r>
      <w:r>
        <w:rPr>
          <w:rFonts w:ascii="Times New Roman" w:hAnsi="Times New Roman" w:cs="Times New Roman"/>
          <w:i/>
          <w:color w:val="000000"/>
          <w:spacing w:val="-2"/>
          <w:w w:val="100"/>
          <w:position w:val="0"/>
          <w:sz w:val="14"/>
          <w:u w:val="none"/>
        </w:rPr>
        <w:t>cor</w:t>
      </w:r>
      <w:r>
        <w:rPr>
          <w:rFonts w:ascii="Times New Roman" w:hAnsi="Times New Roman" w:cs="Times New Roman"/>
          <w:color w:val="000000"/>
          <w:spacing w:val="-1"/>
          <w:w w:val="100"/>
          <w:position w:val="0"/>
          <w:sz w:val="14"/>
          <w:u w:val="none"/>
        </w:rPr>
        <w:t>,min</w:t>
      </w:r>
      <w:r>
        <w:rPr>
          <w:rFonts w:ascii="Calibri" w:hAnsi="Calibri" w:cs="Calibri"/>
          <w:color w:val="000000"/>
          <w:spacing w:val="5"/>
          <w:w w:val="100"/>
          <w:sz w:val="21"/>
          <w:u w:val="none"/>
        </w:rPr>
        <w:t> </w:t>
      </w:r>
      <w:r>
        <w:rPr>
          <w:rFonts w:ascii="宋体" w:hAnsi="宋体" w:cs="宋体"/>
          <w:color w:val="000000"/>
          <w:spacing w:val="-1"/>
          <w:w w:val="100"/>
          <w:position w:val="7"/>
          <w:sz w:val="21"/>
          <w:u w:val="none"/>
        </w:rPr>
        <w:t>：构件或检测批混凝土强度换算值中的最小值。</w:t>
      </w:r>
    </w:p>
    <w:p>
      <w:pPr>
        <w:spacing w:before="0" w:after="0" w:line="446" w:lineRule="exact"/>
        <w:ind w:left="60" w:firstLine="502"/>
        <w:jc w:val="left"/>
      </w:pPr>
      <w:r>
        <w:rPr>
          <w:rFonts w:ascii="Times New Roman" w:hAnsi="Times New Roman" w:cs="Times New Roman"/>
          <w:i/>
          <w:color w:val="000000"/>
          <w:spacing w:val="-2"/>
          <w:w w:val="100"/>
          <w:position w:val="2"/>
          <w:sz w:val="25"/>
          <w:u w:val="none"/>
        </w:rPr>
        <w:t>f</w:t>
      </w:r>
      <w:r>
        <w:rPr>
          <w:rFonts w:ascii="Times New Roman" w:hAnsi="Times New Roman" w:cs="Times New Roman"/>
          <w:i/>
          <w:color w:val="000000"/>
          <w:spacing w:val="0"/>
          <w:w w:val="100"/>
          <w:position w:val="0"/>
          <w:sz w:val="14"/>
          <w:u w:val="none"/>
        </w:rPr>
        <w:t>cu</w:t>
      </w:r>
      <w:r>
        <w:rPr>
          <w:rFonts w:ascii="Times New Roman" w:hAnsi="Times New Roman" w:cs="Times New Roman"/>
          <w:color w:val="000000"/>
          <w:spacing w:val="0"/>
          <w:w w:val="100"/>
          <w:position w:val="0"/>
          <w:sz w:val="14"/>
          <w:u w:val="none"/>
        </w:rPr>
        <w:t>,</w:t>
      </w:r>
      <w:r>
        <w:rPr>
          <w:rFonts w:ascii="Times New Roman" w:hAnsi="Times New Roman" w:cs="Times New Roman"/>
          <w:i/>
          <w:color w:val="000000"/>
          <w:spacing w:val="0"/>
          <w:w w:val="100"/>
          <w:position w:val="0"/>
          <w:sz w:val="14"/>
          <w:u w:val="none"/>
        </w:rPr>
        <w:t>e</w:t>
      </w:r>
      <w:r>
        <w:rPr>
          <w:rFonts w:ascii="Calibri" w:hAnsi="Calibri" w:cs="Calibri"/>
          <w:color w:val="000000"/>
          <w:spacing w:val="-8"/>
          <w:w w:val="100"/>
          <w:sz w:val="21"/>
          <w:u w:val="none"/>
        </w:rPr>
        <w:t> </w:t>
      </w:r>
      <w:r>
        <w:rPr>
          <w:rFonts w:ascii="宋体" w:hAnsi="宋体" w:cs="宋体"/>
          <w:color w:val="000000"/>
          <w:spacing w:val="-1"/>
          <w:w w:val="100"/>
          <w:position w:val="7"/>
          <w:sz w:val="21"/>
          <w:u w:val="none"/>
        </w:rPr>
        <w:t>：构件或检测批混凝土强度推定值。</w:t>
      </w:r>
    </w:p>
    <w:p>
      <w:pPr>
        <w:spacing w:before="0" w:after="0" w:line="447" w:lineRule="exact"/>
        <w:ind w:left="60" w:firstLine="504"/>
        <w:jc w:val="left"/>
      </w:pPr>
      <w:r>
        <w:rPr>
          <w:rFonts w:ascii="Times New Roman" w:hAnsi="Times New Roman" w:cs="Times New Roman"/>
          <w:i/>
          <w:color w:val="000000"/>
          <w:spacing w:val="-2"/>
          <w:w w:val="100"/>
          <w:position w:val="2"/>
          <w:sz w:val="25"/>
          <w:u w:val="none"/>
        </w:rPr>
        <w:t>f</w:t>
      </w:r>
      <w:r>
        <w:rPr>
          <w:rFonts w:ascii="Times New Roman" w:hAnsi="Times New Roman" w:cs="Times New Roman"/>
          <w:i/>
          <w:color w:val="000000"/>
          <w:spacing w:val="0"/>
          <w:w w:val="100"/>
          <w:position w:val="0"/>
          <w:sz w:val="14"/>
          <w:u w:val="none"/>
        </w:rPr>
        <w:t>cu</w:t>
      </w:r>
      <w:r>
        <w:rPr>
          <w:rFonts w:ascii="Times New Roman" w:hAnsi="Times New Roman" w:cs="Times New Roman"/>
          <w:color w:val="000000"/>
          <w:spacing w:val="0"/>
          <w:w w:val="100"/>
          <w:position w:val="0"/>
          <w:sz w:val="14"/>
          <w:u w:val="none"/>
        </w:rPr>
        <w:t>,</w:t>
      </w:r>
      <w:r>
        <w:rPr>
          <w:rFonts w:ascii="Times New Roman" w:hAnsi="Times New Roman" w:cs="Times New Roman"/>
          <w:i/>
          <w:color w:val="000000"/>
          <w:spacing w:val="0"/>
          <w:w w:val="100"/>
          <w:position w:val="0"/>
          <w:sz w:val="14"/>
          <w:u w:val="none"/>
        </w:rPr>
        <w:t>i</w:t>
      </w:r>
      <w:r>
        <w:rPr>
          <w:rFonts w:ascii="Times New Roman" w:hAnsi="Times New Roman" w:cs="Times New Roman"/>
          <w:color w:val="000000"/>
          <w:spacing w:val="0"/>
          <w:w w:val="100"/>
          <w:position w:val="0"/>
          <w:sz w:val="14"/>
          <w:u w:val="none"/>
        </w:rPr>
        <w:t>0</w:t>
      </w:r>
      <w:r>
        <w:rPr>
          <w:rFonts w:ascii="Calibri" w:hAnsi="Calibri" w:cs="Calibri"/>
          <w:color w:val="000000"/>
          <w:spacing w:val="-1"/>
          <w:w w:val="100"/>
          <w:sz w:val="21"/>
          <w:u w:val="none"/>
        </w:rPr>
        <w:t> </w:t>
      </w:r>
      <w:r>
        <w:rPr>
          <w:rFonts w:ascii="宋体" w:hAnsi="宋体" w:cs="宋体"/>
          <w:color w:val="000000"/>
          <w:spacing w:val="-1"/>
          <w:w w:val="100"/>
          <w:position w:val="7"/>
          <w:sz w:val="21"/>
          <w:u w:val="none"/>
        </w:rPr>
        <w:t>：修正前间接检测方法测区（或测点）混凝土抗压强度换算值。</w:t>
      </w:r>
    </w:p>
    <w:p>
      <w:pPr>
        <w:spacing w:before="0" w:after="0" w:line="444" w:lineRule="exact"/>
        <w:ind w:left="60" w:firstLine="502"/>
        <w:jc w:val="left"/>
      </w:pPr>
      <w:r>
        <w:rPr>
          <w:rFonts w:ascii="Times New Roman" w:hAnsi="Times New Roman" w:cs="Times New Roman"/>
          <w:i/>
          <w:color w:val="000000"/>
          <w:spacing w:val="-2"/>
          <w:w w:val="100"/>
          <w:position w:val="2"/>
          <w:sz w:val="25"/>
          <w:u w:val="none"/>
        </w:rPr>
        <w:t>f</w:t>
      </w:r>
      <w:r>
        <w:rPr>
          <w:rFonts w:ascii="Times New Roman" w:hAnsi="Times New Roman" w:cs="Times New Roman"/>
          <w:i/>
          <w:color w:val="000000"/>
          <w:spacing w:val="0"/>
          <w:w w:val="100"/>
          <w:position w:val="0"/>
          <w:sz w:val="14"/>
          <w:u w:val="none"/>
        </w:rPr>
        <w:t>cu</w:t>
      </w:r>
      <w:r>
        <w:rPr>
          <w:rFonts w:ascii="Times New Roman" w:hAnsi="Times New Roman" w:cs="Times New Roman"/>
          <w:color w:val="000000"/>
          <w:spacing w:val="0"/>
          <w:w w:val="100"/>
          <w:position w:val="0"/>
          <w:sz w:val="14"/>
          <w:u w:val="none"/>
        </w:rPr>
        <w:t>,</w:t>
      </w:r>
      <w:r>
        <w:rPr>
          <w:rFonts w:ascii="Times New Roman" w:hAnsi="Times New Roman" w:cs="Times New Roman"/>
          <w:i/>
          <w:color w:val="000000"/>
          <w:spacing w:val="0"/>
          <w:w w:val="100"/>
          <w:position w:val="0"/>
          <w:sz w:val="14"/>
          <w:u w:val="none"/>
        </w:rPr>
        <w:t>i</w:t>
      </w:r>
      <w:r>
        <w:rPr>
          <w:rFonts w:ascii="Calibri" w:hAnsi="Calibri" w:cs="Calibri"/>
          <w:color w:val="000000"/>
          <w:spacing w:val="2"/>
          <w:w w:val="100"/>
          <w:sz w:val="21"/>
          <w:u w:val="none"/>
        </w:rPr>
        <w:t> </w:t>
      </w:r>
      <w:r>
        <w:rPr>
          <w:rFonts w:ascii="宋体" w:hAnsi="宋体" w:cs="宋体"/>
          <w:color w:val="000000"/>
          <w:spacing w:val="-1"/>
          <w:w w:val="100"/>
          <w:position w:val="7"/>
          <w:sz w:val="21"/>
          <w:u w:val="none"/>
        </w:rPr>
        <w:t>：修正后间接检测方法测区（或测点）混凝土抗压强度换算值。</w:t>
      </w:r>
    </w:p>
    <w:p>
      <w:pPr>
        <w:spacing w:before="0" w:after="0" w:line="526" w:lineRule="exact"/>
        <w:ind w:left="60" w:firstLine="519"/>
        <w:jc w:val="left"/>
      </w:pPr>
      <w:r>
        <w:rPr>
          <w:rFonts w:ascii="Times New Roman" w:hAnsi="Times New Roman" w:cs="Times New Roman"/>
          <w:i/>
          <w:color w:val="000000"/>
          <w:spacing w:val="-3"/>
          <w:w w:val="97"/>
          <w:position w:val="3"/>
          <w:sz w:val="30"/>
          <w:u w:val="none"/>
        </w:rPr>
        <w:t>f</w:t>
      </w:r>
      <w:r>
        <w:rPr>
          <w:rFonts w:ascii="Times New Roman" w:hAnsi="Times New Roman" w:cs="Times New Roman"/>
          <w:i/>
          <w:color w:val="000000"/>
          <w:spacing w:val="0"/>
          <w:w w:val="97"/>
          <w:position w:val="0"/>
          <w:sz w:val="17"/>
          <w:u w:val="none"/>
        </w:rPr>
        <w:t>cu</w:t>
      </w:r>
      <w:r>
        <w:rPr>
          <w:rFonts w:ascii="Times New Roman" w:hAnsi="Times New Roman" w:cs="Times New Roman"/>
          <w:color w:val="000000"/>
          <w:spacing w:val="0"/>
          <w:w w:val="97"/>
          <w:position w:val="0"/>
          <w:sz w:val="17"/>
          <w:u w:val="none"/>
        </w:rPr>
        <w:t>,</w:t>
      </w:r>
      <w:r>
        <w:rPr>
          <w:rFonts w:ascii="Times New Roman" w:hAnsi="Times New Roman" w:cs="Times New Roman"/>
          <w:i/>
          <w:color w:val="000000"/>
          <w:spacing w:val="-1"/>
          <w:w w:val="97"/>
          <w:position w:val="0"/>
          <w:sz w:val="17"/>
          <w:u w:val="none"/>
        </w:rPr>
        <w:t>l</w:t>
      </w:r>
      <w:r>
        <w:rPr>
          <w:rFonts w:ascii="Calibri" w:hAnsi="Calibri" w:cs="Calibri"/>
          <w:color w:val="000000"/>
          <w:spacing w:val="16"/>
          <w:w w:val="100"/>
          <w:sz w:val="21"/>
          <w:u w:val="none"/>
        </w:rPr>
        <w:t> </w:t>
      </w:r>
      <w:r>
        <w:rPr>
          <w:rFonts w:ascii="宋体" w:hAnsi="宋体" w:cs="宋体"/>
          <w:color w:val="000000"/>
          <w:spacing w:val="-1"/>
          <w:w w:val="100"/>
          <w:position w:val="6"/>
          <w:sz w:val="21"/>
          <w:u w:val="none"/>
        </w:rPr>
        <w:t>：检测批混凝土强度标准值的推定区间下限值。</w:t>
      </w:r>
    </w:p>
    <w:p>
      <w:pPr>
        <w:spacing w:before="0" w:after="0" w:line="508" w:lineRule="exact"/>
        <w:ind w:left="60" w:firstLine="515"/>
        <w:jc w:val="left"/>
      </w:pPr>
      <w:r>
        <w:rPr>
          <w:rFonts w:ascii="Times New Roman" w:hAnsi="Times New Roman" w:cs="Times New Roman"/>
          <w:i/>
          <w:color w:val="000000"/>
          <w:spacing w:val="-2"/>
          <w:w w:val="100"/>
          <w:position w:val="3"/>
          <w:sz w:val="28"/>
          <w:u w:val="none"/>
        </w:rPr>
        <w:t>f</w:t>
      </w:r>
      <w:r>
        <w:rPr>
          <w:rFonts w:ascii="Calibri" w:hAnsi="Calibri" w:cs="Calibri"/>
          <w:i/>
          <w:color w:val="000000"/>
          <w:spacing w:val="-14"/>
          <w:w w:val="100"/>
          <w:sz w:val="16"/>
          <w:u w:val="none"/>
        </w:rPr>
        <w:t> </w:t>
      </w:r>
      <w:r>
        <w:rPr>
          <w:rFonts w:ascii="Times New Roman" w:hAnsi="Times New Roman" w:cs="Times New Roman"/>
          <w:i/>
          <w:color w:val="000000"/>
          <w:spacing w:val="0"/>
          <w:w w:val="100"/>
          <w:position w:val="0"/>
          <w:sz w:val="16"/>
          <w:u w:val="none"/>
        </w:rPr>
        <w:t>cu</w:t>
      </w:r>
      <w:r>
        <w:rPr>
          <w:rFonts w:ascii="Times New Roman" w:hAnsi="Times New Roman" w:cs="Times New Roman"/>
          <w:color w:val="000000"/>
          <w:spacing w:val="0"/>
          <w:w w:val="100"/>
          <w:position w:val="0"/>
          <w:sz w:val="16"/>
          <w:u w:val="none"/>
        </w:rPr>
        <w:t>,</w:t>
      </w:r>
      <w:r>
        <w:rPr>
          <w:rFonts w:ascii="Times New Roman" w:hAnsi="Times New Roman" w:cs="Times New Roman"/>
          <w:i/>
          <w:color w:val="000000"/>
          <w:spacing w:val="0"/>
          <w:w w:val="100"/>
          <w:position w:val="0"/>
          <w:sz w:val="16"/>
          <w:u w:val="none"/>
        </w:rPr>
        <w:t>u</w:t>
      </w:r>
      <w:r>
        <w:rPr>
          <w:rFonts w:ascii="Calibri" w:hAnsi="Calibri" w:cs="Calibri"/>
          <w:color w:val="000000"/>
          <w:spacing w:val="-4"/>
          <w:w w:val="100"/>
          <w:sz w:val="21"/>
          <w:u w:val="none"/>
        </w:rPr>
        <w:t> </w:t>
      </w:r>
      <w:r>
        <w:rPr>
          <w:rFonts w:ascii="宋体" w:hAnsi="宋体" w:cs="宋体"/>
          <w:color w:val="000000"/>
          <w:spacing w:val="-1"/>
          <w:w w:val="100"/>
          <w:position w:val="6"/>
          <w:sz w:val="21"/>
          <w:u w:val="none"/>
        </w:rPr>
        <w:t>：检测批混凝土强度标准值的推定区间上限值。</w:t>
      </w:r>
    </w:p>
    <w:p>
      <w:pPr>
        <w:spacing w:before="0" w:after="0" w:line="442" w:lineRule="exact"/>
        <w:ind w:left="60" w:firstLine="450"/>
        <w:jc w:val="left"/>
      </w:pPr>
      <w:r>
        <w:pict>
          <v:shape id="wondershare_707" o:spid="_x0000_s1035" type="#_x0000_t202" style="width:21.2pt;height:14.1pt;margin-top:692.55pt;margin-left:11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182" w:lineRule="exact"/>
                    <w:jc w:val="left"/>
                  </w:pPr>
                  <w:r>
                    <w:rPr>
                      <w:rFonts w:ascii="Times New Roman" w:hAnsi="Times New Roman" w:cs="Times New Roman"/>
                      <w:color w:val="000000"/>
                      <w:spacing w:val="-1"/>
                      <w:w w:val="100"/>
                      <w:position w:val="0"/>
                      <w:sz w:val="14"/>
                      <w:u w:val="none"/>
                    </w:rPr>
                    <w:t>'</w:t>
                  </w:r>
                </w:p>
              </w:txbxContent>
            </v:textbox>
          </v:shape>
        </w:pict>
      </w:r>
      <w:r>
        <w:rPr>
          <w:rFonts w:ascii="Times New Roman" w:hAnsi="Times New Roman" w:cs="Times New Roman"/>
          <w:i/>
          <w:color w:val="000000"/>
          <w:spacing w:val="-2"/>
          <w:w w:val="100"/>
          <w:position w:val="3"/>
          <w:sz w:val="24"/>
          <w:u w:val="none"/>
        </w:rPr>
        <w:t>G</w:t>
      </w:r>
      <w:r>
        <w:rPr>
          <w:rFonts w:ascii="Times New Roman" w:hAnsi="Times New Roman" w:cs="Times New Roman"/>
          <w:i/>
          <w:color w:val="000000"/>
          <w:spacing w:val="-1"/>
          <w:w w:val="100"/>
          <w:position w:val="0"/>
          <w:sz w:val="14"/>
          <w:u w:val="none"/>
        </w:rPr>
        <w:t>n</w:t>
      </w:r>
      <w:r>
        <w:rPr>
          <w:rFonts w:ascii="Calibri" w:hAnsi="Calibri" w:cs="Calibri"/>
          <w:color w:val="000000"/>
          <w:spacing w:val="-8"/>
          <w:w w:val="100"/>
          <w:sz w:val="21"/>
          <w:u w:val="none"/>
        </w:rPr>
        <w:t> </w:t>
      </w:r>
      <w:r>
        <w:rPr>
          <w:rFonts w:ascii="宋体" w:hAnsi="宋体" w:cs="宋体"/>
          <w:color w:val="000000"/>
          <w:spacing w:val="-2"/>
          <w:w w:val="100"/>
          <w:position w:val="7"/>
          <w:sz w:val="21"/>
          <w:u w:val="none"/>
        </w:rPr>
        <w:t>、</w:t>
      </w:r>
      <w:r>
        <w:rPr>
          <w:rFonts w:ascii="Calibri" w:hAnsi="Calibri" w:cs="Calibri"/>
          <w:i/>
          <w:color w:val="000000"/>
          <w:spacing w:val="-27"/>
          <w:w w:val="100"/>
          <w:sz w:val="24"/>
          <w:u w:val="none"/>
        </w:rPr>
        <w:t> </w:t>
      </w:r>
      <w:r>
        <w:rPr>
          <w:rFonts w:ascii="Times New Roman" w:hAnsi="Times New Roman" w:cs="Times New Roman"/>
          <w:i/>
          <w:color w:val="000000"/>
          <w:spacing w:val="-2"/>
          <w:w w:val="100"/>
          <w:position w:val="2"/>
          <w:sz w:val="24"/>
          <w:u w:val="none"/>
        </w:rPr>
        <w:t>G</w:t>
      </w:r>
      <w:r>
        <w:rPr>
          <w:rFonts w:ascii="Times New Roman" w:hAnsi="Times New Roman" w:cs="Times New Roman"/>
          <w:i/>
          <w:color w:val="000000"/>
          <w:spacing w:val="-1"/>
          <w:w w:val="100"/>
          <w:position w:val="0"/>
          <w:sz w:val="14"/>
          <w:u w:val="none"/>
        </w:rPr>
        <w:t>n</w:t>
      </w:r>
      <w:r>
        <w:rPr>
          <w:rFonts w:ascii="Calibri" w:hAnsi="Calibri" w:cs="Calibri"/>
          <w:color w:val="000000"/>
          <w:spacing w:val="-7"/>
          <w:w w:val="100"/>
          <w:sz w:val="21"/>
          <w:u w:val="none"/>
        </w:rPr>
        <w:t> </w:t>
      </w:r>
      <w:r>
        <w:rPr>
          <w:rFonts w:ascii="宋体" w:hAnsi="宋体" w:cs="宋体"/>
          <w:color w:val="000000"/>
          <w:spacing w:val="-1"/>
          <w:w w:val="100"/>
          <w:position w:val="7"/>
          <w:sz w:val="21"/>
          <w:u w:val="none"/>
        </w:rPr>
        <w:t>：格拉布斯检验统计量。</w:t>
      </w:r>
    </w:p>
    <w:p>
      <w:pPr>
        <w:spacing w:before="0" w:after="0" w:line="400" w:lineRule="exact"/>
        <w:ind w:left="60" w:firstLine="451"/>
        <w:jc w:val="left"/>
      </w:pPr>
      <w:r>
        <w:rPr>
          <w:rFonts w:ascii="Times New Roman" w:hAnsi="Times New Roman" w:cs="Times New Roman"/>
          <w:i/>
          <w:color w:val="000000"/>
          <w:spacing w:val="-2"/>
          <w:w w:val="100"/>
          <w:position w:val="2"/>
          <w:sz w:val="24"/>
          <w:u w:val="none"/>
        </w:rPr>
        <w:t>G</w:t>
      </w:r>
      <w:r>
        <w:rPr>
          <w:rFonts w:ascii="Times New Roman" w:hAnsi="Times New Roman" w:cs="Times New Roman"/>
          <w:color w:val="000000"/>
          <w:spacing w:val="-1"/>
          <w:w w:val="100"/>
          <w:position w:val="0"/>
          <w:sz w:val="14"/>
          <w:u w:val="none"/>
        </w:rPr>
        <w:t>0.975</w:t>
      </w:r>
      <w:r>
        <w:rPr>
          <w:rFonts w:ascii="Calibri" w:hAnsi="Calibri" w:cs="Calibri"/>
          <w:color w:val="000000"/>
          <w:spacing w:val="-9"/>
          <w:w w:val="100"/>
          <w:sz w:val="21"/>
          <w:u w:val="none"/>
        </w:rPr>
        <w:t> </w:t>
      </w:r>
      <w:r>
        <w:rPr>
          <w:rFonts w:ascii="宋体" w:hAnsi="宋体" w:cs="宋体"/>
          <w:color w:val="000000"/>
          <w:spacing w:val="-2"/>
          <w:w w:val="100"/>
          <w:position w:val="7"/>
          <w:sz w:val="21"/>
          <w:u w:val="none"/>
        </w:rPr>
        <w:t>、</w:t>
      </w:r>
      <w:r>
        <w:rPr>
          <w:rFonts w:ascii="Calibri" w:hAnsi="Calibri" w:cs="Calibri"/>
          <w:i/>
          <w:color w:val="000000"/>
          <w:spacing w:val="-27"/>
          <w:w w:val="100"/>
          <w:sz w:val="24"/>
          <w:u w:val="none"/>
        </w:rPr>
        <w:t> </w:t>
      </w:r>
      <w:r>
        <w:rPr>
          <w:rFonts w:ascii="Times New Roman" w:hAnsi="Times New Roman" w:cs="Times New Roman"/>
          <w:i/>
          <w:color w:val="000000"/>
          <w:spacing w:val="-2"/>
          <w:w w:val="100"/>
          <w:position w:val="2"/>
          <w:sz w:val="24"/>
          <w:u w:val="none"/>
        </w:rPr>
        <w:t>G</w:t>
      </w:r>
      <w:r>
        <w:rPr>
          <w:rFonts w:ascii="Times New Roman" w:hAnsi="Times New Roman" w:cs="Times New Roman"/>
          <w:color w:val="000000"/>
          <w:spacing w:val="-1"/>
          <w:w w:val="100"/>
          <w:position w:val="0"/>
          <w:sz w:val="14"/>
          <w:u w:val="none"/>
        </w:rPr>
        <w:t>0.995</w:t>
      </w:r>
      <w:r>
        <w:rPr>
          <w:rFonts w:ascii="Calibri" w:hAnsi="Calibri" w:cs="Calibri"/>
          <w:color w:val="000000"/>
          <w:spacing w:val="-8"/>
          <w:w w:val="100"/>
          <w:sz w:val="21"/>
          <w:u w:val="none"/>
        </w:rPr>
        <w:t> </w:t>
      </w:r>
      <w:r>
        <w:rPr>
          <w:rFonts w:ascii="宋体" w:hAnsi="宋体" w:cs="宋体"/>
          <w:color w:val="000000"/>
          <w:spacing w:val="-1"/>
          <w:w w:val="100"/>
          <w:position w:val="7"/>
          <w:sz w:val="21"/>
          <w:u w:val="none"/>
        </w:rPr>
        <w:t>：格拉布斯检验临界值。</w:t>
      </w:r>
    </w:p>
    <w:p>
      <w:pPr>
        <w:tabs>
          <w:tab w:val="left" w:pos="955"/>
        </w:tabs>
        <w:spacing w:before="0" w:after="0" w:line="355" w:lineRule="exact"/>
        <w:ind w:left="60" w:firstLine="480"/>
        <w:jc w:val="left"/>
      </w:pPr>
      <w:r>
        <w:rPr>
          <w:rFonts w:ascii="Times New Roman" w:hAnsi="Times New Roman" w:cs="Times New Roman"/>
          <w:i/>
          <w:color w:val="000000"/>
          <w:spacing w:val="-1"/>
          <w:w w:val="100"/>
          <w:position w:val="0"/>
          <w:sz w:val="24"/>
          <w:u w:val="none"/>
        </w:rPr>
        <w:t>H</w:t>
      </w:r>
      <w:r>
        <w:rPr>
          <w:rFonts w:cs="Calibri"/>
          <w:color w:val="000000"/>
          <w:spacing w:val="-2"/>
          <w:w w:val="100"/>
          <w:u w:val="none"/>
        </w:rPr>
        <w:tab/>
      </w:r>
      <w:r>
        <w:rPr>
          <w:rFonts w:ascii="宋体" w:hAnsi="宋体" w:cs="宋体"/>
          <w:color w:val="000000"/>
          <w:spacing w:val="-1"/>
          <w:w w:val="100"/>
          <w:position w:val="4"/>
          <w:sz w:val="21"/>
          <w:u w:val="none"/>
        </w:rPr>
        <w:t>：抗压芯样试件的高度。</w:t>
      </w:r>
    </w:p>
    <w:p>
      <w:pPr>
        <w:spacing w:before="0" w:after="0" w:line="240" w:lineRule="exact"/>
        <w:ind w:left="60" w:firstLine="480"/>
      </w:pPr>
    </w:p>
    <w:p>
      <w:pPr>
        <w:spacing w:before="0" w:after="0" w:line="240" w:lineRule="exact"/>
        <w:ind w:left="60" w:firstLine="480"/>
      </w:pPr>
    </w:p>
    <w:p>
      <w:pPr>
        <w:spacing w:before="0" w:after="0" w:line="243" w:lineRule="exact"/>
        <w:ind w:left="60" w:firstLine="223"/>
        <w:jc w:val="left"/>
        <w:sectPr>
          <w:type w:val="continuous"/>
          <w:pgSz w:w="11906" w:h="16838"/>
          <w:pgMar w:top="1101" w:right="713" w:bottom="861" w:left="1073" w:header="0" w:footer="0" w:gutter="0"/>
          <w:pgNumType w:start="23"/>
          <w:cols w:num="1" w:space="720"/>
        </w:sectPr>
      </w:pPr>
      <w:r>
        <w:rPr>
          <w:rFonts w:ascii="宋体" w:hAnsi="宋体" w:cs="宋体"/>
          <w:color w:val="000000"/>
          <w:spacing w:val="-1"/>
          <w:w w:val="100"/>
          <w:position w:val="0"/>
          <w:sz w:val="18"/>
          <w:u w:val="none"/>
        </w:rPr>
        <w:t>2</w:t>
      </w:r>
    </w:p>
    <w:p>
      <w:pPr>
        <w:spacing w:before="0" w:after="0" w:line="348" w:lineRule="exact"/>
      </w:pPr>
      <w:bookmarkStart w:id="9" w:name="9"/>
      <w:bookmarkEnd w:id="9"/>
    </w:p>
    <w:p>
      <w:pPr>
        <w:widowControl/>
        <w:jc w:val="left"/>
        <w:sectPr>
          <w:type w:val="continuous"/>
          <w:pgSz w:w="11906" w:h="16839"/>
          <w:pgMar w:top="1101" w:right="609" w:bottom="861" w:left="969" w:header="0" w:footer="0" w:gutter="0"/>
          <w:pgNumType w:start="24"/>
          <w:cols w:num="1" w:space="720"/>
          <w:docGrid w:type="lines" w:linePitch="312" w:charSpace="0"/>
        </w:sectPr>
      </w:pPr>
    </w:p>
    <w:p>
      <w:pPr>
        <w:spacing w:before="0" w:after="0" w:line="212" w:lineRule="exact"/>
        <w:ind w:left="8019" w:firstLine="0"/>
        <w:jc w:val="left"/>
      </w:pPr>
      <w:r>
        <w:rPr>
          <w:rFonts w:ascii="黑体" w:hAnsi="黑体" w:cs="黑体"/>
          <w:color w:val="000000"/>
          <w:spacing w:val="0"/>
          <w:w w:val="100"/>
          <w:position w:val="0"/>
          <w:sz w:val="21"/>
          <w:u w:val="none"/>
        </w:rPr>
        <w:t>DB37/T</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2368－20**</w:t>
      </w:r>
    </w:p>
    <w:p>
      <w:pPr>
        <w:widowControl/>
        <w:jc w:val="left"/>
        <w:sectPr>
          <w:type w:val="continuous"/>
          <w:pgSz w:w="11906" w:h="16839"/>
          <w:pgMar w:top="1101" w:right="609" w:bottom="861" w:left="969" w:header="0" w:footer="0" w:gutter="0"/>
          <w:pgNumType w:start="25"/>
          <w:cols w:num="1" w:space="708" w:equalWidth="0">
            <w:col w:w="10328" w:space="0"/>
          </w:cols>
          <w:docGrid w:type="lines" w:linePitch="312" w:charSpace="0"/>
        </w:sectPr>
      </w:pPr>
    </w:p>
    <w:p>
      <w:pPr>
        <w:spacing w:before="0" w:after="0" w:line="247" w:lineRule="exact"/>
        <w:ind w:left="8019" w:firstLine="0"/>
      </w:pPr>
    </w:p>
    <w:p>
      <w:pPr>
        <w:widowControl/>
        <w:jc w:val="left"/>
        <w:sectPr>
          <w:type w:val="continuous"/>
          <w:pgSz w:w="11906" w:h="16839"/>
          <w:pgMar w:top="1101" w:right="609" w:bottom="861" w:left="969" w:header="0" w:footer="0" w:gutter="0"/>
          <w:pgNumType w:start="26"/>
          <w:cols w:num="1" w:space="720"/>
          <w:docGrid w:type="lines" w:linePitch="312" w:charSpace="0"/>
        </w:sectPr>
      </w:pPr>
    </w:p>
    <w:p>
      <w:pPr>
        <w:spacing w:before="0" w:after="0" w:line="413" w:lineRule="exact"/>
        <w:ind w:left="905" w:firstLine="0"/>
        <w:jc w:val="left"/>
      </w:pPr>
      <w:r>
        <w:rPr>
          <w:rFonts w:ascii="Times New Roman" w:hAnsi="Times New Roman" w:cs="Times New Roman"/>
          <w:i/>
          <w:color w:val="000000"/>
          <w:spacing w:val="3"/>
          <w:w w:val="102"/>
          <w:position w:val="3"/>
          <w:sz w:val="28"/>
          <w:u w:val="none"/>
        </w:rPr>
        <w:t>k</w:t>
      </w:r>
      <w:r>
        <w:rPr>
          <w:rFonts w:ascii="Times New Roman" w:hAnsi="Times New Roman" w:cs="Times New Roman"/>
          <w:color w:val="000000"/>
          <w:spacing w:val="0"/>
          <w:w w:val="102"/>
          <w:position w:val="0"/>
          <w:sz w:val="17"/>
          <w:u w:val="none"/>
        </w:rPr>
        <w:t>0.1,</w:t>
      </w:r>
      <w:r>
        <w:rPr>
          <w:rFonts w:ascii="Times New Roman" w:hAnsi="Times New Roman" w:cs="Times New Roman"/>
          <w:i/>
          <w:color w:val="000000"/>
          <w:spacing w:val="0"/>
          <w:w w:val="102"/>
          <w:position w:val="0"/>
          <w:sz w:val="17"/>
          <w:u w:val="none"/>
        </w:rPr>
        <w:t>u</w:t>
      </w:r>
      <w:r>
        <w:rPr>
          <w:rFonts w:ascii="Calibri" w:hAnsi="Calibri" w:cs="Calibri"/>
          <w:color w:val="000000"/>
          <w:spacing w:val="1"/>
          <w:w w:val="100"/>
          <w:sz w:val="21"/>
          <w:u w:val="none"/>
        </w:rPr>
        <w:t> </w:t>
      </w:r>
      <w:r>
        <w:rPr>
          <w:rFonts w:ascii="宋体" w:hAnsi="宋体" w:cs="宋体"/>
          <w:color w:val="000000"/>
          <w:spacing w:val="-1"/>
          <w:w w:val="100"/>
          <w:position w:val="6"/>
          <w:sz w:val="21"/>
          <w:u w:val="none"/>
        </w:rPr>
        <w:t>：0.1分位数推定区间上限值系数。</w:t>
      </w:r>
    </w:p>
    <w:p>
      <w:pPr>
        <w:spacing w:before="0" w:after="0" w:line="463" w:lineRule="exact"/>
        <w:ind w:left="905" w:firstLine="2"/>
        <w:jc w:val="left"/>
      </w:pPr>
      <w:r>
        <w:rPr>
          <w:rFonts w:ascii="Times New Roman" w:hAnsi="Times New Roman" w:cs="Times New Roman"/>
          <w:i/>
          <w:color w:val="000000"/>
          <w:spacing w:val="0"/>
          <w:w w:val="100"/>
          <w:position w:val="3"/>
          <w:sz w:val="26"/>
          <w:u w:val="none"/>
        </w:rPr>
        <w:t>k</w:t>
      </w:r>
      <w:r>
        <w:rPr>
          <w:rFonts w:ascii="Times New Roman" w:hAnsi="Times New Roman" w:cs="Times New Roman"/>
          <w:color w:val="000000"/>
          <w:spacing w:val="0"/>
          <w:w w:val="100"/>
          <w:position w:val="0"/>
          <w:sz w:val="15"/>
          <w:u w:val="none"/>
        </w:rPr>
        <w:t>0.05,</w:t>
      </w:r>
      <w:r>
        <w:rPr>
          <w:rFonts w:ascii="Times New Roman" w:hAnsi="Times New Roman" w:cs="Times New Roman"/>
          <w:i/>
          <w:color w:val="000000"/>
          <w:spacing w:val="0"/>
          <w:w w:val="100"/>
          <w:position w:val="0"/>
          <w:sz w:val="15"/>
          <w:u w:val="none"/>
        </w:rPr>
        <w:t>l</w:t>
      </w:r>
      <w:r>
        <w:rPr>
          <w:rFonts w:ascii="Calibri" w:hAnsi="Calibri" w:cs="Calibri"/>
          <w:color w:val="000000"/>
          <w:spacing w:val="3"/>
          <w:w w:val="100"/>
          <w:sz w:val="21"/>
          <w:u w:val="none"/>
        </w:rPr>
        <w:t> </w:t>
      </w:r>
      <w:r>
        <w:rPr>
          <w:rFonts w:ascii="宋体" w:hAnsi="宋体" w:cs="宋体"/>
          <w:color w:val="000000"/>
          <w:spacing w:val="0"/>
          <w:w w:val="100"/>
          <w:position w:val="7"/>
          <w:sz w:val="21"/>
          <w:u w:val="none"/>
        </w:rPr>
        <w:t>：0.05分位数推定区间下限值系数。</w:t>
      </w:r>
    </w:p>
    <w:p>
      <w:pPr>
        <w:widowControl/>
        <w:jc w:val="left"/>
        <w:sectPr>
          <w:type w:val="continuous"/>
          <w:pgSz w:w="11906" w:h="16839"/>
          <w:pgMar w:top="1101" w:right="609" w:bottom="861" w:left="969" w:header="0" w:footer="0" w:gutter="0"/>
          <w:pgNumType w:start="27"/>
          <w:cols w:num="1" w:space="708" w:equalWidth="0">
            <w:col w:w="10328" w:space="0"/>
          </w:cols>
          <w:docGrid w:type="lines" w:linePitch="312" w:charSpace="0"/>
        </w:sectPr>
      </w:pPr>
    </w:p>
    <w:p>
      <w:pPr>
        <w:spacing w:before="0" w:after="0" w:line="75" w:lineRule="exact"/>
        <w:ind w:left="905" w:firstLine="2"/>
      </w:pPr>
    </w:p>
    <w:p>
      <w:pPr>
        <w:widowControl/>
        <w:jc w:val="left"/>
        <w:sectPr>
          <w:type w:val="continuous"/>
          <w:pgSz w:w="11906" w:h="16839"/>
          <w:pgMar w:top="1101" w:right="609" w:bottom="861" w:left="969" w:header="0" w:footer="0" w:gutter="0"/>
          <w:pgNumType w:start="28"/>
          <w:cols w:num="1" w:space="720"/>
          <w:docGrid w:type="lines" w:linePitch="312" w:charSpace="0"/>
        </w:sectPr>
      </w:pPr>
    </w:p>
    <w:p>
      <w:pPr>
        <w:spacing w:before="0" w:after="0" w:line="451" w:lineRule="exact"/>
        <w:ind w:left="907" w:firstLine="0"/>
        <w:jc w:val="left"/>
      </w:pPr>
      <w:r>
        <w:rPr>
          <w:rFonts w:ascii="Times New Roman" w:hAnsi="Times New Roman" w:cs="Times New Roman"/>
          <w:i/>
          <w:color w:val="000000"/>
          <w:spacing w:val="-1"/>
          <w:w w:val="100"/>
          <w:position w:val="9"/>
          <w:sz w:val="27"/>
          <w:u w:val="none"/>
        </w:rPr>
        <w:t>m</w:t>
      </w:r>
      <w:r>
        <w:rPr>
          <w:rFonts w:ascii="Calibri" w:hAnsi="Calibri" w:cs="Calibri"/>
          <w:i/>
          <w:color w:val="000000"/>
          <w:spacing w:val="-3"/>
          <w:w w:val="100"/>
          <w:sz w:val="16"/>
          <w:u w:val="none"/>
        </w:rPr>
        <w:t> </w:t>
      </w:r>
      <w:r>
        <w:rPr>
          <w:rFonts w:ascii="Times New Roman" w:hAnsi="Times New Roman" w:cs="Times New Roman"/>
          <w:i/>
          <w:color w:val="000000"/>
          <w:spacing w:val="-2"/>
          <w:w w:val="100"/>
          <w:position w:val="2"/>
          <w:sz w:val="16"/>
          <w:u w:val="none"/>
        </w:rPr>
        <w:t>f</w:t>
      </w:r>
      <w:r>
        <w:rPr>
          <w:rFonts w:ascii="Times New Roman" w:hAnsi="Times New Roman" w:cs="Times New Roman"/>
          <w:i/>
          <w:color w:val="000000"/>
          <w:spacing w:val="0"/>
          <w:w w:val="100"/>
          <w:position w:val="0"/>
          <w:sz w:val="11"/>
          <w:u w:val="none"/>
        </w:rPr>
        <w:t>cor</w:t>
      </w:r>
    </w:p>
    <w:p>
      <w:pPr>
        <w:spacing w:before="0" w:after="0" w:line="448" w:lineRule="exact"/>
        <w:ind w:left="907" w:firstLine="2"/>
        <w:jc w:val="left"/>
      </w:pPr>
      <w:r>
        <w:rPr>
          <w:rFonts w:ascii="Times New Roman" w:hAnsi="Times New Roman" w:cs="Times New Roman"/>
          <w:i/>
          <w:color w:val="000000"/>
          <w:spacing w:val="-1"/>
          <w:w w:val="100"/>
          <w:position w:val="3"/>
          <w:sz w:val="27"/>
          <w:u w:val="none"/>
        </w:rPr>
        <w:t>m</w:t>
      </w:r>
      <w:r>
        <w:rPr>
          <w:rFonts w:ascii="Symbol" w:hAnsi="Symbol" w:cs="Symbol"/>
          <w:color w:val="000000"/>
          <w:spacing w:val="-3"/>
          <w:w w:val="100"/>
          <w:position w:val="0"/>
          <w:sz w:val="16"/>
          <w:u w:val="none"/>
        </w:rPr>
        <w:sym w:font="Symbol" w:char="F044"/>
      </w:r>
      <w:r>
        <w:rPr>
          <w:rFonts w:ascii="Times New Roman" w:hAnsi="Times New Roman" w:cs="Times New Roman"/>
          <w:i/>
          <w:color w:val="000000"/>
          <w:spacing w:val="-2"/>
          <w:w w:val="100"/>
          <w:position w:val="0"/>
          <w:sz w:val="16"/>
          <w:u w:val="none"/>
        </w:rPr>
        <w:t>f</w:t>
      </w:r>
    </w:p>
    <w:p>
      <w:pPr>
        <w:spacing w:before="0" w:after="0" w:line="530" w:lineRule="exact"/>
        <w:ind w:left="907" w:firstLine="0"/>
        <w:jc w:val="left"/>
      </w:pPr>
      <w:r>
        <w:rPr>
          <w:rFonts w:ascii="Times New Roman" w:hAnsi="Times New Roman" w:cs="Times New Roman"/>
          <w:i/>
          <w:color w:val="000000"/>
          <w:spacing w:val="-1"/>
          <w:w w:val="100"/>
          <w:position w:val="9"/>
          <w:sz w:val="27"/>
          <w:u w:val="none"/>
        </w:rPr>
        <w:t>m</w:t>
      </w:r>
      <w:r>
        <w:rPr>
          <w:rFonts w:ascii="Calibri" w:hAnsi="Calibri" w:cs="Calibri"/>
          <w:i/>
          <w:color w:val="000000"/>
          <w:spacing w:val="-15"/>
          <w:w w:val="100"/>
          <w:sz w:val="16"/>
          <w:u w:val="none"/>
        </w:rPr>
        <w:t> </w:t>
      </w:r>
      <w:r>
        <w:rPr>
          <w:rFonts w:ascii="Times New Roman" w:hAnsi="Times New Roman" w:cs="Times New Roman"/>
          <w:i/>
          <w:color w:val="000000"/>
          <w:spacing w:val="-2"/>
          <w:w w:val="100"/>
          <w:position w:val="2"/>
          <w:sz w:val="16"/>
          <w:u w:val="none"/>
        </w:rPr>
        <w:t>f</w:t>
      </w:r>
      <w:r>
        <w:rPr>
          <w:rFonts w:ascii="Times New Roman" w:hAnsi="Times New Roman" w:cs="Times New Roman"/>
          <w:i/>
          <w:color w:val="000000"/>
          <w:spacing w:val="0"/>
          <w:w w:val="100"/>
          <w:position w:val="0"/>
          <w:sz w:val="11"/>
          <w:u w:val="none"/>
        </w:rPr>
        <w:t>cu</w:t>
      </w:r>
    </w:p>
    <w:p>
      <w:pPr>
        <w:spacing w:before="0" w:after="0" w:line="323" w:lineRule="exact"/>
        <w:ind w:firstLine="48"/>
        <w:jc w:val="left"/>
      </w:pPr>
      <w:r>
        <w:br w:type="column"/>
      </w:r>
      <w:r>
        <w:rPr>
          <w:rFonts w:ascii="宋体" w:hAnsi="宋体" w:cs="宋体"/>
          <w:color w:val="000000"/>
          <w:spacing w:val="0"/>
          <w:w w:val="100"/>
          <w:position w:val="0"/>
          <w:sz w:val="21"/>
          <w:u w:val="none"/>
        </w:rPr>
        <w:t>：构件或检测批混凝土强度换算值的平均值。</w:t>
      </w:r>
    </w:p>
    <w:p>
      <w:pPr>
        <w:spacing w:before="0" w:after="0" w:line="240" w:lineRule="exact"/>
        <w:ind w:firstLine="48"/>
      </w:pPr>
    </w:p>
    <w:p>
      <w:pPr>
        <w:spacing w:before="0" w:after="0" w:line="269" w:lineRule="exact"/>
        <w:ind w:firstLine="0"/>
        <w:jc w:val="left"/>
      </w:pPr>
      <w:r>
        <w:rPr>
          <w:rFonts w:ascii="宋体" w:hAnsi="宋体" w:cs="宋体"/>
          <w:color w:val="000000"/>
          <w:spacing w:val="0"/>
          <w:w w:val="100"/>
          <w:position w:val="0"/>
          <w:sz w:val="21"/>
          <w:u w:val="none"/>
        </w:rPr>
        <w:t>：推定区间上限值与下限值的均值。</w:t>
      </w:r>
    </w:p>
    <w:p>
      <w:pPr>
        <w:spacing w:before="0" w:after="0" w:line="240" w:lineRule="exact"/>
        <w:ind w:firstLine="0"/>
      </w:pPr>
    </w:p>
    <w:p>
      <w:pPr>
        <w:spacing w:before="0" w:after="0" w:line="233" w:lineRule="exact"/>
        <w:ind w:firstLine="5"/>
        <w:jc w:val="left"/>
      </w:pPr>
      <w:r>
        <w:rPr>
          <w:rFonts w:ascii="宋体" w:hAnsi="宋体" w:cs="宋体"/>
          <w:color w:val="000000"/>
          <w:spacing w:val="-1"/>
          <w:w w:val="100"/>
          <w:position w:val="0"/>
          <w:sz w:val="21"/>
          <w:u w:val="none"/>
        </w:rPr>
        <w:t>：同一检测批间接检测方法测区（或测点）混凝土强度换算值的平均值。</w:t>
      </w:r>
    </w:p>
    <w:p>
      <w:pPr>
        <w:widowControl/>
        <w:jc w:val="left"/>
        <w:sectPr>
          <w:type w:val="continuous"/>
          <w:pgSz w:w="11906" w:h="16839"/>
          <w:pgMar w:top="1101" w:right="609" w:bottom="861" w:left="969" w:header="0" w:footer="0" w:gutter="0"/>
          <w:pgNumType w:start="29"/>
          <w:cols w:num="2" w:space="708" w:equalWidth="0">
            <w:col w:w="1352" w:space="0"/>
            <w:col w:w="8976" w:space="0"/>
          </w:cols>
          <w:docGrid w:type="lines" w:linePitch="312" w:charSpace="0"/>
        </w:sectPr>
      </w:pPr>
    </w:p>
    <w:p>
      <w:pPr>
        <w:spacing w:before="0" w:after="0" w:line="63" w:lineRule="exact"/>
        <w:ind w:firstLine="5"/>
      </w:pPr>
    </w:p>
    <w:p>
      <w:pPr>
        <w:widowControl/>
        <w:jc w:val="left"/>
        <w:sectPr>
          <w:type w:val="continuous"/>
          <w:pgSz w:w="11906" w:h="16839"/>
          <w:pgMar w:top="1101" w:right="609" w:bottom="861" w:left="969" w:header="0" w:footer="0" w:gutter="0"/>
          <w:pgNumType w:start="30"/>
          <w:cols w:num="1" w:space="720"/>
          <w:docGrid w:type="lines" w:linePitch="312" w:charSpace="0"/>
        </w:sectPr>
      </w:pPr>
    </w:p>
    <w:p>
      <w:pPr>
        <w:spacing w:before="0" w:after="0" w:line="479" w:lineRule="exact"/>
        <w:ind w:left="911" w:firstLine="0"/>
        <w:jc w:val="left"/>
      </w:pPr>
      <w:r>
        <w:rPr>
          <w:rFonts w:ascii="Times New Roman" w:hAnsi="Times New Roman" w:cs="Times New Roman"/>
          <w:i/>
          <w:color w:val="000000"/>
          <w:spacing w:val="2"/>
          <w:w w:val="100"/>
          <w:position w:val="10"/>
          <w:sz w:val="28"/>
          <w:u w:val="none"/>
        </w:rPr>
        <w:t>m</w:t>
      </w:r>
      <w:r>
        <w:rPr>
          <w:rFonts w:ascii="Calibri" w:hAnsi="Calibri" w:cs="Calibri"/>
          <w:i/>
          <w:color w:val="000000"/>
          <w:spacing w:val="5"/>
          <w:w w:val="100"/>
          <w:sz w:val="17"/>
          <w:u w:val="none"/>
        </w:rPr>
        <w:t> </w:t>
      </w:r>
      <w:r>
        <w:rPr>
          <w:rFonts w:ascii="Times New Roman" w:hAnsi="Times New Roman" w:cs="Times New Roman"/>
          <w:i/>
          <w:color w:val="000000"/>
          <w:spacing w:val="-2"/>
          <w:w w:val="100"/>
          <w:position w:val="2"/>
          <w:sz w:val="17"/>
          <w:u w:val="none"/>
        </w:rPr>
        <w:t>f</w:t>
      </w:r>
      <w:r>
        <w:rPr>
          <w:rFonts w:ascii="Times New Roman" w:hAnsi="Times New Roman" w:cs="Times New Roman"/>
          <w:i/>
          <w:color w:val="000000"/>
          <w:spacing w:val="-2"/>
          <w:w w:val="100"/>
          <w:position w:val="0"/>
          <w:sz w:val="12"/>
          <w:u w:val="none"/>
        </w:rPr>
        <w:t>cu</w:t>
      </w:r>
      <w:r>
        <w:rPr>
          <w:rFonts w:ascii="Calibri" w:hAnsi="Calibri" w:cs="Calibri"/>
          <w:color w:val="000000"/>
          <w:spacing w:val="-7"/>
          <w:w w:val="100"/>
          <w:sz w:val="12"/>
          <w:u w:val="none"/>
        </w:rPr>
        <w:t> </w:t>
      </w:r>
      <w:r>
        <w:rPr>
          <w:rFonts w:ascii="Times New Roman" w:hAnsi="Times New Roman" w:cs="Times New Roman"/>
          <w:color w:val="000000"/>
          <w:spacing w:val="-1"/>
          <w:w w:val="100"/>
          <w:position w:val="0"/>
          <w:sz w:val="12"/>
          <w:u w:val="none"/>
        </w:rPr>
        <w:t>,</w:t>
      </w:r>
      <w:r>
        <w:rPr>
          <w:rFonts w:ascii="Times New Roman" w:hAnsi="Times New Roman" w:cs="Times New Roman"/>
          <w:i/>
          <w:color w:val="000000"/>
          <w:spacing w:val="-1"/>
          <w:w w:val="100"/>
          <w:position w:val="0"/>
          <w:sz w:val="12"/>
          <w:u w:val="none"/>
        </w:rPr>
        <w:t>r</w:t>
      </w:r>
    </w:p>
    <w:p>
      <w:pPr>
        <w:spacing w:before="0" w:after="0" w:line="358" w:lineRule="exact"/>
        <w:ind w:firstLine="0"/>
        <w:jc w:val="left"/>
      </w:pPr>
      <w:r>
        <w:br w:type="column"/>
      </w:r>
      <w:r>
        <w:rPr>
          <w:rFonts w:ascii="宋体" w:hAnsi="宋体" w:cs="宋体"/>
          <w:color w:val="000000"/>
          <w:spacing w:val="-1"/>
          <w:w w:val="100"/>
          <w:position w:val="0"/>
          <w:sz w:val="21"/>
          <w:u w:val="none"/>
        </w:rPr>
        <w:t>：与钻芯部位相应的间接检测方法测区（或测点）混凝土强度换算值的平均值。</w:t>
      </w:r>
    </w:p>
    <w:p>
      <w:pPr>
        <w:widowControl/>
        <w:jc w:val="left"/>
        <w:sectPr>
          <w:type w:val="continuous"/>
          <w:pgSz w:w="11906" w:h="16839"/>
          <w:pgMar w:top="1101" w:right="609" w:bottom="861" w:left="969" w:header="0" w:footer="0" w:gutter="0"/>
          <w:pgNumType w:start="31"/>
          <w:cols w:num="2" w:space="708" w:equalWidth="0">
            <w:col w:w="1527" w:space="0"/>
            <w:col w:w="8801" w:space="0"/>
          </w:cols>
          <w:docGrid w:type="lines" w:linePitch="312" w:charSpace="0"/>
        </w:sectPr>
      </w:pPr>
    </w:p>
    <w:p>
      <w:pPr>
        <w:spacing w:before="0" w:after="0" w:line="88" w:lineRule="exact"/>
        <w:ind w:firstLine="0"/>
      </w:pPr>
    </w:p>
    <w:p>
      <w:pPr>
        <w:widowControl/>
        <w:jc w:val="left"/>
        <w:sectPr>
          <w:type w:val="continuous"/>
          <w:pgSz w:w="11906" w:h="16839"/>
          <w:pgMar w:top="1101" w:right="609" w:bottom="861" w:left="969" w:header="0" w:footer="0" w:gutter="0"/>
          <w:pgNumType w:start="32"/>
          <w:cols w:num="1" w:space="720"/>
          <w:docGrid w:type="lines" w:linePitch="312" w:charSpace="0"/>
        </w:sectPr>
      </w:pPr>
    </w:p>
    <w:p>
      <w:pPr>
        <w:spacing w:before="0" w:after="0" w:line="346" w:lineRule="exact"/>
        <w:ind w:left="447" w:firstLine="459"/>
        <w:jc w:val="left"/>
      </w:pPr>
      <w:r>
        <w:rPr>
          <w:rFonts w:ascii="Times New Roman" w:hAnsi="Times New Roman" w:cs="Times New Roman"/>
          <w:i/>
          <w:color w:val="000000"/>
          <w:spacing w:val="-1"/>
          <w:w w:val="100"/>
          <w:position w:val="2"/>
          <w:sz w:val="24"/>
          <w:u w:val="none"/>
        </w:rPr>
        <w:t>s</w:t>
      </w:r>
      <w:r>
        <w:rPr>
          <w:rFonts w:ascii="Times New Roman" w:hAnsi="Times New Roman" w:cs="Times New Roman"/>
          <w:i/>
          <w:color w:val="000000"/>
          <w:spacing w:val="-1"/>
          <w:w w:val="100"/>
          <w:position w:val="0"/>
          <w:sz w:val="14"/>
          <w:u w:val="none"/>
        </w:rPr>
        <w:t>cor</w:t>
      </w:r>
      <w:r>
        <w:rPr>
          <w:rFonts w:ascii="Calibri" w:hAnsi="Calibri" w:cs="Calibri"/>
          <w:color w:val="000000"/>
          <w:spacing w:val="3"/>
          <w:w w:val="100"/>
          <w:sz w:val="21"/>
          <w:u w:val="none"/>
        </w:rPr>
        <w:t> </w:t>
      </w:r>
      <w:r>
        <w:rPr>
          <w:rFonts w:ascii="宋体" w:hAnsi="宋体" w:cs="宋体"/>
          <w:color w:val="000000"/>
          <w:spacing w:val="-1"/>
          <w:w w:val="100"/>
          <w:position w:val="7"/>
          <w:sz w:val="21"/>
          <w:u w:val="none"/>
        </w:rPr>
        <w:t>：构件或检测批混凝土强度换算值的标准差。</w:t>
      </w:r>
    </w:p>
    <w:p>
      <w:pPr>
        <w:spacing w:before="0" w:after="0" w:line="419" w:lineRule="exact"/>
        <w:ind w:left="447" w:firstLine="456"/>
        <w:jc w:val="left"/>
      </w:pPr>
      <w:r>
        <w:rPr>
          <w:rFonts w:ascii="Symbol" w:hAnsi="Symbol" w:cs="Symbol"/>
          <w:color w:val="000000"/>
          <w:spacing w:val="-2"/>
          <w:w w:val="100"/>
          <w:position w:val="7"/>
          <w:sz w:val="24"/>
          <w:u w:val="none"/>
        </w:rPr>
        <w:sym w:font="Symbol" w:char="F044"/>
      </w:r>
      <w:r>
        <w:rPr>
          <w:rFonts w:ascii="Calibri" w:hAnsi="Calibri" w:cs="Calibri"/>
          <w:i/>
          <w:color w:val="000000"/>
          <w:spacing w:val="15"/>
          <w:w w:val="100"/>
          <w:sz w:val="14"/>
          <w:u w:val="none"/>
        </w:rPr>
        <w:t> </w:t>
      </w:r>
      <w:r>
        <w:rPr>
          <w:rFonts w:ascii="Times New Roman" w:hAnsi="Times New Roman" w:cs="Times New Roman"/>
          <w:i/>
          <w:color w:val="000000"/>
          <w:spacing w:val="-1"/>
          <w:w w:val="100"/>
          <w:position w:val="2"/>
          <w:sz w:val="14"/>
          <w:u w:val="none"/>
        </w:rPr>
        <w:t>f</w:t>
      </w:r>
      <w:r>
        <w:rPr>
          <w:rFonts w:ascii="Times New Roman" w:hAnsi="Times New Roman" w:cs="Times New Roman"/>
          <w:i/>
          <w:color w:val="000000"/>
          <w:spacing w:val="-1"/>
          <w:w w:val="100"/>
          <w:position w:val="0"/>
          <w:sz w:val="10"/>
          <w:u w:val="none"/>
        </w:rPr>
        <w:t>cu</w:t>
      </w:r>
      <w:r>
        <w:rPr>
          <w:rFonts w:ascii="Calibri" w:hAnsi="Calibri" w:cs="Calibri"/>
          <w:color w:val="000000"/>
          <w:spacing w:val="17"/>
          <w:w w:val="100"/>
          <w:sz w:val="21"/>
          <w:u w:val="none"/>
        </w:rPr>
        <w:t> </w:t>
      </w:r>
      <w:r>
        <w:rPr>
          <w:rFonts w:ascii="宋体" w:hAnsi="宋体" w:cs="宋体"/>
          <w:color w:val="000000"/>
          <w:spacing w:val="-1"/>
          <w:w w:val="100"/>
          <w:position w:val="9"/>
          <w:sz w:val="21"/>
          <w:u w:val="none"/>
        </w:rPr>
        <w:t>：推定区间上限值与下限值的差值。</w:t>
      </w:r>
    </w:p>
    <w:p>
      <w:pPr>
        <w:spacing w:before="0" w:after="0" w:line="397" w:lineRule="exact"/>
        <w:ind w:left="447" w:firstLine="456"/>
        <w:jc w:val="left"/>
      </w:pPr>
      <w:r>
        <w:rPr>
          <w:rFonts w:ascii="Symbol" w:hAnsi="Symbol" w:cs="Symbol"/>
          <w:color w:val="000000"/>
          <w:spacing w:val="-2"/>
          <w:w w:val="100"/>
          <w:position w:val="5"/>
          <w:sz w:val="24"/>
          <w:u w:val="none"/>
        </w:rPr>
        <w:sym w:font="Symbol" w:char="F044"/>
      </w:r>
      <w:r>
        <w:rPr>
          <w:rFonts w:ascii="Calibri" w:hAnsi="Calibri" w:cs="Calibri"/>
          <w:i/>
          <w:color w:val="000000"/>
          <w:spacing w:val="-12"/>
          <w:w w:val="100"/>
          <w:sz w:val="14"/>
          <w:u w:val="none"/>
        </w:rPr>
        <w:t> </w:t>
      </w:r>
      <w:r>
        <w:rPr>
          <w:rFonts w:ascii="Times New Roman" w:hAnsi="Times New Roman" w:cs="Times New Roman"/>
          <w:i/>
          <w:color w:val="000000"/>
          <w:spacing w:val="-1"/>
          <w:w w:val="100"/>
          <w:position w:val="0"/>
          <w:sz w:val="14"/>
          <w:u w:val="none"/>
        </w:rPr>
        <w:t>loc</w:t>
      </w:r>
      <w:r>
        <w:rPr>
          <w:rFonts w:ascii="Calibri" w:hAnsi="Calibri" w:cs="Calibri"/>
          <w:color w:val="000000"/>
          <w:spacing w:val="0"/>
          <w:w w:val="100"/>
          <w:sz w:val="21"/>
          <w:u w:val="none"/>
        </w:rPr>
        <w:t> </w:t>
      </w:r>
      <w:r>
        <w:rPr>
          <w:rFonts w:ascii="宋体" w:hAnsi="宋体" w:cs="宋体"/>
          <w:color w:val="000000"/>
          <w:spacing w:val="-1"/>
          <w:w w:val="100"/>
          <w:position w:val="7"/>
          <w:sz w:val="21"/>
          <w:u w:val="none"/>
        </w:rPr>
        <w:t>：对应样本修正量。</w:t>
      </w:r>
    </w:p>
    <w:p>
      <w:pPr>
        <w:spacing w:before="0" w:after="0" w:line="401" w:lineRule="exact"/>
        <w:ind w:left="447" w:firstLine="457"/>
        <w:jc w:val="left"/>
      </w:pPr>
      <w:r>
        <w:rPr>
          <w:rFonts w:ascii="Symbol" w:hAnsi="Symbol" w:cs="Symbol"/>
          <w:color w:val="000000"/>
          <w:spacing w:val="-2"/>
          <w:w w:val="100"/>
          <w:position w:val="5"/>
          <w:sz w:val="24"/>
          <w:u w:val="none"/>
        </w:rPr>
        <w:sym w:font="Symbol" w:char="F044"/>
      </w:r>
      <w:r>
        <w:rPr>
          <w:rFonts w:ascii="Times New Roman" w:hAnsi="Times New Roman" w:cs="Times New Roman"/>
          <w:i/>
          <w:color w:val="000000"/>
          <w:spacing w:val="0"/>
          <w:w w:val="100"/>
          <w:position w:val="0"/>
          <w:sz w:val="14"/>
          <w:u w:val="none"/>
        </w:rPr>
        <w:t>tot</w:t>
      </w:r>
      <w:r>
        <w:rPr>
          <w:rFonts w:ascii="Calibri" w:hAnsi="Calibri" w:cs="Calibri"/>
          <w:color w:val="000000"/>
          <w:spacing w:val="14"/>
          <w:w w:val="100"/>
          <w:sz w:val="21"/>
          <w:u w:val="none"/>
        </w:rPr>
        <w:t> </w:t>
      </w:r>
      <w:r>
        <w:rPr>
          <w:rFonts w:ascii="宋体" w:hAnsi="宋体" w:cs="宋体"/>
          <w:color w:val="000000"/>
          <w:spacing w:val="-1"/>
          <w:w w:val="100"/>
          <w:position w:val="7"/>
          <w:sz w:val="21"/>
          <w:u w:val="none"/>
        </w:rPr>
        <w:t>：总体修正量。</w:t>
      </w:r>
    </w:p>
    <w:p>
      <w:pPr>
        <w:spacing w:before="0" w:after="0" w:line="401" w:lineRule="exact"/>
        <w:ind w:left="447" w:firstLine="438"/>
        <w:jc w:val="left"/>
      </w:pPr>
      <w:r>
        <w:rPr>
          <w:rFonts w:ascii="Symbol" w:hAnsi="Symbol" w:cs="Symbol"/>
          <w:color w:val="000000"/>
          <w:spacing w:val="0"/>
          <w:w w:val="100"/>
          <w:sz w:val="25"/>
          <w:u w:val="none"/>
        </w:rPr>
        <w:sym w:font="Symbol" w:char="F061"/>
      </w:r>
      <w:r>
        <w:rPr>
          <w:rFonts w:ascii="Calibri" w:hAnsi="Calibri" w:cs="Calibri"/>
          <w:i/>
          <w:color w:val="000000"/>
          <w:spacing w:val="-5"/>
          <w:w w:val="100"/>
          <w:sz w:val="14"/>
          <w:u w:val="none"/>
        </w:rPr>
        <w:t> </w:t>
      </w:r>
      <w:r>
        <w:rPr>
          <w:rFonts w:ascii="Times New Roman" w:hAnsi="Times New Roman" w:cs="Times New Roman"/>
          <w:i/>
          <w:color w:val="000000"/>
          <w:spacing w:val="-1"/>
          <w:w w:val="100"/>
          <w:position w:val="0"/>
          <w:sz w:val="14"/>
          <w:u w:val="none"/>
        </w:rPr>
        <w:t>i</w:t>
      </w:r>
      <w:r>
        <w:rPr>
          <w:rFonts w:ascii="Calibri" w:hAnsi="Calibri" w:cs="Calibri"/>
          <w:color w:val="000000"/>
          <w:spacing w:val="3"/>
          <w:w w:val="100"/>
          <w:sz w:val="21"/>
          <w:u w:val="none"/>
        </w:rPr>
        <w:t> </w:t>
      </w:r>
      <w:r>
        <w:rPr>
          <w:rFonts w:ascii="宋体" w:eastAsia="宋体" w:hAnsi="宋体" w:cs="宋体"/>
          <w:color w:val="000000"/>
          <w:spacing w:val="-2"/>
          <w:w w:val="100"/>
          <w:position w:val="7"/>
          <w:sz w:val="21"/>
          <w:u w:val="none"/>
        </w:rPr>
        <w:t>：第</w:t>
      </w:r>
      <w:r>
        <w:rPr>
          <w:rFonts w:ascii="Times New Roman" w:hAnsi="Times New Roman" w:cs="Times New Roman"/>
          <w:i/>
          <w:color w:val="000000"/>
          <w:spacing w:val="-1"/>
          <w:w w:val="100"/>
          <w:position w:val="3"/>
          <w:sz w:val="21"/>
          <w:u w:val="none"/>
        </w:rPr>
        <w:t>i</w:t>
      </w:r>
      <w:r>
        <w:rPr>
          <w:rFonts w:ascii="宋体" w:hAnsi="宋体" w:cs="宋体"/>
          <w:color w:val="000000"/>
          <w:spacing w:val="-1"/>
          <w:w w:val="100"/>
          <w:position w:val="7"/>
          <w:sz w:val="21"/>
          <w:u w:val="none"/>
        </w:rPr>
        <w:t>个芯样试件的高径比换算系数。</w:t>
      </w:r>
    </w:p>
    <w:p>
      <w:pPr>
        <w:spacing w:before="0" w:after="0" w:line="301" w:lineRule="exact"/>
        <w:ind w:left="447" w:firstLine="420"/>
        <w:jc w:val="left"/>
      </w:pPr>
      <w:r>
        <w:rPr>
          <w:rFonts w:ascii="宋体" w:hAnsi="宋体" w:cs="宋体"/>
          <w:color w:val="000000"/>
          <w:spacing w:val="0"/>
          <w:w w:val="100"/>
          <w:sz w:val="22"/>
          <w:u w:val="none"/>
        </w:rPr>
        <w:t>δ：构件或检测批混凝土强度换算值的变异系数。、</w:t>
      </w:r>
    </w:p>
    <w:p>
      <w:pPr>
        <w:spacing w:before="0" w:after="0" w:line="240" w:lineRule="exact"/>
        <w:ind w:left="447" w:firstLine="420"/>
      </w:pPr>
    </w:p>
    <w:p>
      <w:pPr>
        <w:spacing w:before="0" w:after="0" w:line="240" w:lineRule="exact"/>
        <w:ind w:left="447" w:firstLine="420"/>
      </w:pPr>
    </w:p>
    <w:p>
      <w:pPr>
        <w:spacing w:before="0" w:after="0" w:line="240" w:lineRule="exact"/>
        <w:ind w:left="447" w:firstLine="420"/>
      </w:pPr>
    </w:p>
    <w:p>
      <w:pPr>
        <w:spacing w:before="0" w:after="0" w:line="239" w:lineRule="exact"/>
        <w:ind w:left="447" w:firstLine="0"/>
        <w:jc w:val="left"/>
      </w:pPr>
      <w:r>
        <w:rPr>
          <w:rFonts w:ascii="黑体" w:hAnsi="黑体" w:cs="黑体"/>
          <w:color w:val="000000"/>
          <w:spacing w:val="-1"/>
          <w:w w:val="100"/>
          <w:position w:val="0"/>
          <w:sz w:val="21"/>
          <w:u w:val="none"/>
        </w:rPr>
        <w:t>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主要仪器设备</w:t>
      </w:r>
    </w:p>
    <w:p>
      <w:pPr>
        <w:spacing w:before="0" w:after="0" w:line="240" w:lineRule="exact"/>
        <w:ind w:left="447" w:firstLine="0"/>
      </w:pPr>
    </w:p>
    <w:p>
      <w:pPr>
        <w:spacing w:before="0" w:after="0" w:line="384" w:lineRule="exact"/>
        <w:ind w:left="447"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基本要求</w:t>
      </w:r>
    </w:p>
    <w:p>
      <w:pPr>
        <w:spacing w:before="0" w:after="0" w:line="240" w:lineRule="exact"/>
        <w:ind w:left="447" w:firstLine="0"/>
      </w:pPr>
    </w:p>
    <w:p>
      <w:pPr>
        <w:spacing w:before="0" w:after="0" w:line="225" w:lineRule="exact"/>
        <w:ind w:left="447" w:firstLine="420"/>
        <w:jc w:val="left"/>
      </w:pPr>
      <w:r>
        <w:rPr>
          <w:rFonts w:ascii="宋体" w:hAnsi="宋体" w:cs="宋体"/>
          <w:color w:val="000000"/>
          <w:spacing w:val="-3"/>
          <w:w w:val="100"/>
          <w:position w:val="0"/>
          <w:sz w:val="21"/>
          <w:u w:val="none"/>
        </w:rPr>
        <w:t>钻取芯样及芯样加工的主要设备、仪器均应有产品合格证。用于芯样尺寸测量及抗压试验的仪器应</w:t>
      </w:r>
    </w:p>
    <w:p>
      <w:pPr>
        <w:spacing w:before="0" w:after="0" w:line="312" w:lineRule="exact"/>
        <w:ind w:left="447" w:firstLine="0"/>
        <w:jc w:val="left"/>
      </w:pPr>
      <w:r>
        <w:rPr>
          <w:rFonts w:ascii="宋体" w:hAnsi="宋体" w:cs="宋体"/>
          <w:color w:val="000000"/>
          <w:spacing w:val="-1"/>
          <w:w w:val="100"/>
          <w:position w:val="0"/>
          <w:sz w:val="21"/>
          <w:u w:val="none"/>
        </w:rPr>
        <w:t>检定或校准合格，并在检定或校准有效期内使用。</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钻芯机</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1"/>
          <w:w w:val="100"/>
          <w:position w:val="0"/>
          <w:sz w:val="21"/>
          <w:u w:val="none"/>
        </w:rPr>
        <w:t>5.2.1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钻芯机应具有足够的刚度、操作灵活、固定和移动方便，并应有水冷却系统。</w:t>
      </w:r>
    </w:p>
    <w:p>
      <w:pPr>
        <w:spacing w:before="0" w:after="0" w:line="312" w:lineRule="exact"/>
        <w:ind w:left="447" w:firstLine="0"/>
        <w:jc w:val="left"/>
      </w:pPr>
      <w:r>
        <w:rPr>
          <w:rFonts w:ascii="黑体" w:hAnsi="黑体" w:cs="黑体"/>
          <w:color w:val="000000"/>
          <w:spacing w:val="-1"/>
          <w:w w:val="100"/>
          <w:position w:val="0"/>
          <w:sz w:val="21"/>
          <w:u w:val="none"/>
        </w:rPr>
        <w:t>5.2.2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钻取芯样时宜采用金刚石或人造金刚石薄壁钻头。钻头胎体不得有肉眼可见的裂缝、缺边、少</w:t>
      </w:r>
    </w:p>
    <w:p>
      <w:pPr>
        <w:spacing w:before="0" w:after="0" w:line="309" w:lineRule="exact"/>
        <w:ind w:left="447" w:firstLine="0"/>
        <w:jc w:val="left"/>
      </w:pPr>
      <w:r>
        <w:rPr>
          <w:rFonts w:ascii="宋体" w:hAnsi="宋体" w:cs="宋体"/>
          <w:color w:val="000000"/>
          <w:spacing w:val="-5"/>
          <w:w w:val="100"/>
          <w:position w:val="0"/>
          <w:sz w:val="21"/>
          <w:u w:val="none"/>
        </w:rPr>
        <w:t>角、倾斜及喇叭口变形。钻头胎体对钢体的同心度偏差不得大于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0.3</w:t>
      </w:r>
      <w:r>
        <w:rPr>
          <w:rFonts w:ascii="Calibri" w:hAnsi="Calibri" w:cs="Calibri"/>
          <w:color w:val="000000"/>
          <w:spacing w:val="3"/>
          <w:w w:val="100"/>
          <w:sz w:val="21"/>
          <w:u w:val="none"/>
        </w:rPr>
        <w:t> </w:t>
      </w:r>
      <w:r>
        <w:rPr>
          <w:rFonts w:ascii="宋体" w:eastAsia="宋体" w:hAnsi="宋体" w:cs="宋体"/>
          <w:color w:val="000000"/>
          <w:spacing w:val="-6"/>
          <w:w w:val="100"/>
          <w:position w:val="0"/>
          <w:sz w:val="21"/>
          <w:u w:val="none"/>
        </w:rPr>
        <w:t>mm，钻头的径向跳动不大于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mm。</w:t>
      </w:r>
    </w:p>
    <w:p>
      <w:pPr>
        <w:spacing w:before="0" w:after="0" w:line="315" w:lineRule="exact"/>
        <w:ind w:left="447" w:firstLine="0"/>
        <w:jc w:val="left"/>
      </w:pPr>
      <w:r>
        <w:rPr>
          <w:rFonts w:ascii="黑体" w:hAnsi="黑体" w:cs="黑体"/>
          <w:color w:val="000000"/>
          <w:spacing w:val="-1"/>
          <w:w w:val="100"/>
          <w:position w:val="0"/>
          <w:sz w:val="21"/>
          <w:u w:val="none"/>
        </w:rPr>
        <w:t>5.2.3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普通混凝土检测所用钻芯机功率应不小于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1000w，高强混凝土检测应采用更大功率钻芯机。</w:t>
      </w:r>
    </w:p>
    <w:p>
      <w:pPr>
        <w:spacing w:before="0" w:after="0" w:line="312" w:lineRule="exact"/>
        <w:ind w:left="447" w:firstLine="0"/>
        <w:jc w:val="left"/>
      </w:pPr>
      <w:r>
        <w:rPr>
          <w:rFonts w:ascii="黑体" w:hAnsi="黑体" w:cs="黑体"/>
          <w:color w:val="000000"/>
          <w:spacing w:val="-1"/>
          <w:w w:val="100"/>
          <w:position w:val="0"/>
          <w:sz w:val="21"/>
          <w:u w:val="none"/>
        </w:rPr>
        <w:t>5.2.4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工作完毕后，应及时对钻芯机进行维修保养。</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钢筋探测仪</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0"/>
          <w:w w:val="100"/>
          <w:position w:val="0"/>
          <w:sz w:val="21"/>
          <w:u w:val="none"/>
        </w:rPr>
        <w:t>钢筋探测仪应适用于现场操作，其最大探测深度不应小于120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mm，探测位置偏差不宜大于±3</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mm。</w:t>
      </w:r>
    </w:p>
    <w:p>
      <w:pPr>
        <w:spacing w:before="0" w:after="0" w:line="240" w:lineRule="exact"/>
        <w:ind w:left="447" w:firstLine="420"/>
      </w:pPr>
    </w:p>
    <w:p>
      <w:pPr>
        <w:spacing w:before="0" w:after="0" w:line="231" w:lineRule="exact"/>
        <w:ind w:left="447" w:firstLine="0"/>
        <w:jc w:val="left"/>
      </w:pPr>
      <w:r>
        <w:rPr>
          <w:rFonts w:ascii="黑体" w:hAnsi="黑体" w:cs="黑体"/>
          <w:color w:val="000000"/>
          <w:spacing w:val="0"/>
          <w:w w:val="100"/>
          <w:position w:val="0"/>
          <w:sz w:val="21"/>
          <w:u w:val="none"/>
        </w:rPr>
        <w:t>5.4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切芯机</w:t>
      </w:r>
    </w:p>
    <w:p>
      <w:pPr>
        <w:spacing w:before="0" w:after="0" w:line="240" w:lineRule="exact"/>
        <w:ind w:left="447" w:firstLine="0"/>
      </w:pPr>
    </w:p>
    <w:p>
      <w:pPr>
        <w:spacing w:before="0" w:after="0" w:line="225" w:lineRule="exact"/>
        <w:ind w:left="447" w:firstLine="420"/>
        <w:jc w:val="left"/>
      </w:pPr>
      <w:r>
        <w:rPr>
          <w:rFonts w:ascii="宋体" w:hAnsi="宋体" w:cs="宋体"/>
          <w:color w:val="000000"/>
          <w:spacing w:val="-1"/>
          <w:w w:val="100"/>
          <w:position w:val="0"/>
          <w:sz w:val="21"/>
          <w:u w:val="none"/>
        </w:rPr>
        <w:t>切芯机应具有冷却系统和牢固夹紧芯样的装置；配套使用的人造金刚石锯片应有足够的刚度。</w:t>
      </w:r>
    </w:p>
    <w:p>
      <w:pPr>
        <w:spacing w:before="0" w:after="0" w:line="240" w:lineRule="exact"/>
        <w:ind w:left="447" w:firstLine="420"/>
      </w:pPr>
    </w:p>
    <w:p>
      <w:pPr>
        <w:spacing w:before="0" w:after="0" w:line="231" w:lineRule="exact"/>
        <w:ind w:left="447" w:firstLine="0"/>
        <w:jc w:val="left"/>
      </w:pPr>
      <w:r>
        <w:rPr>
          <w:rFonts w:ascii="黑体" w:hAnsi="黑体" w:cs="黑体"/>
          <w:color w:val="000000"/>
          <w:spacing w:val="0"/>
          <w:w w:val="100"/>
          <w:position w:val="0"/>
          <w:sz w:val="21"/>
          <w:u w:val="none"/>
        </w:rPr>
        <w:t>5.5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磨平机</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3"/>
          <w:w w:val="100"/>
          <w:position w:val="0"/>
          <w:sz w:val="21"/>
          <w:u w:val="none"/>
        </w:rPr>
        <w:t>磨平机应具有冷却系统和牢固夹紧芯样的装置，磨轮与芯样轴线应垂直，保证磨平后芯样端面与芯</w:t>
      </w:r>
    </w:p>
    <w:p>
      <w:pPr>
        <w:spacing w:before="0" w:after="0" w:line="312" w:lineRule="exact"/>
        <w:ind w:left="447" w:firstLine="0"/>
        <w:jc w:val="left"/>
      </w:pPr>
      <w:r>
        <w:rPr>
          <w:rFonts w:ascii="宋体" w:hAnsi="宋体" w:cs="宋体"/>
          <w:color w:val="000000"/>
          <w:spacing w:val="-1"/>
          <w:w w:val="100"/>
          <w:position w:val="0"/>
          <w:sz w:val="21"/>
          <w:u w:val="none"/>
        </w:rPr>
        <w:t>样轴线垂直。</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0"/>
          <w:w w:val="100"/>
          <w:position w:val="0"/>
          <w:sz w:val="21"/>
          <w:u w:val="none"/>
        </w:rPr>
        <w:t>5.6</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补平仪</w:t>
      </w:r>
    </w:p>
    <w:p>
      <w:pPr>
        <w:spacing w:before="0" w:after="0" w:line="361" w:lineRule="exact"/>
        <w:ind w:left="447" w:firstLine="9067"/>
        <w:jc w:val="left"/>
      </w:pPr>
      <w:r>
        <w:rPr>
          <w:rFonts w:ascii="宋体" w:hAnsi="宋体" w:cs="宋体"/>
          <w:color w:val="000000"/>
          <w:spacing w:val="-1"/>
          <w:w w:val="100"/>
          <w:position w:val="0"/>
          <w:sz w:val="18"/>
          <w:u w:val="none"/>
        </w:rPr>
        <w:t>3</w:t>
      </w:r>
    </w:p>
    <w:p>
      <w:pPr>
        <w:widowControl/>
        <w:jc w:val="left"/>
        <w:sectPr>
          <w:type w:val="continuous"/>
          <w:pgSz w:w="11906" w:h="16839"/>
          <w:pgMar w:top="1101" w:right="609" w:bottom="861" w:left="969" w:header="0" w:footer="0" w:gutter="0"/>
          <w:pgNumType w:start="33"/>
          <w:cols w:num="1" w:space="708" w:equalWidth="0">
            <w:col w:w="10328" w:space="0"/>
          </w:cols>
          <w:docGrid w:type="lines" w:linePitch="312" w:charSpace="0"/>
        </w:sectPr>
      </w:pPr>
    </w:p>
    <w:p>
      <w:pPr>
        <w:spacing w:before="0" w:after="0" w:line="348" w:lineRule="exact"/>
      </w:pPr>
      <w:bookmarkStart w:id="10" w:name="10"/>
      <w:bookmarkEnd w:id="10"/>
    </w:p>
    <w:p>
      <w:pPr>
        <w:widowControl/>
        <w:jc w:val="left"/>
        <w:sectPr>
          <w:type w:val="continuous"/>
          <w:pgSz w:w="11906" w:h="16838"/>
          <w:pgMar w:top="1101" w:right="713" w:bottom="861" w:left="1073" w:header="0" w:footer="0" w:gutter="0"/>
          <w:pgNumType w:start="34"/>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2368－20**</w:t>
      </w:r>
    </w:p>
    <w:p>
      <w:pPr>
        <w:spacing w:before="0" w:after="0" w:line="240" w:lineRule="exact"/>
        <w:ind w:left="60" w:firstLine="0"/>
      </w:pPr>
    </w:p>
    <w:p>
      <w:pPr>
        <w:spacing w:before="0" w:after="0" w:line="271" w:lineRule="exact"/>
        <w:ind w:left="60" w:firstLine="420"/>
        <w:jc w:val="left"/>
      </w:pPr>
      <w:r>
        <w:rPr>
          <w:rFonts w:ascii="宋体" w:hAnsi="宋体" w:cs="宋体"/>
          <w:color w:val="000000"/>
          <w:spacing w:val="-1"/>
          <w:w w:val="100"/>
          <w:position w:val="0"/>
          <w:sz w:val="21"/>
          <w:u w:val="none"/>
        </w:rPr>
        <w:t>芯样端面补平仪应保证修补后混凝土芯样尺寸、平整度、垂直度等达到抗压强度检测要求。</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5.7</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压力试验机</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用于检测混凝土芯样圆柱体抗压强度的压力试验机应符合GB/T</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50081中混凝土立方体试块抗压强</w:t>
      </w:r>
    </w:p>
    <w:p>
      <w:pPr>
        <w:spacing w:before="0" w:after="0" w:line="312" w:lineRule="exact"/>
        <w:ind w:left="60" w:firstLine="0"/>
        <w:jc w:val="left"/>
      </w:pPr>
      <w:r>
        <w:rPr>
          <w:rFonts w:ascii="宋体" w:hAnsi="宋体" w:cs="宋体"/>
          <w:color w:val="000000"/>
          <w:spacing w:val="-1"/>
          <w:w w:val="100"/>
          <w:position w:val="0"/>
          <w:sz w:val="21"/>
          <w:u w:val="none"/>
        </w:rPr>
        <w:t>度试验用压力试验的要求。</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19" w:lineRule="exact"/>
        <w:ind w:left="60" w:firstLine="0"/>
        <w:jc w:val="left"/>
      </w:pPr>
      <w:r>
        <w:rPr>
          <w:rFonts w:ascii="黑体" w:hAnsi="黑体" w:cs="黑体"/>
          <w:color w:val="000000"/>
          <w:spacing w:val="-1"/>
          <w:w w:val="100"/>
          <w:position w:val="0"/>
          <w:sz w:val="21"/>
          <w:u w:val="none"/>
        </w:rPr>
        <w:t>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检测基本规定</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适用条件</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本文件适用于符合下列条件的混凝土强度的检测：</w:t>
      </w:r>
    </w:p>
    <w:p>
      <w:pPr>
        <w:tabs>
          <w:tab w:val="left" w:pos="912"/>
        </w:tabs>
        <w:spacing w:before="0" w:after="0" w:line="312" w:lineRule="exact"/>
        <w:ind w:left="60" w:firstLine="427"/>
        <w:jc w:val="left"/>
      </w:pPr>
      <w:r>
        <w:rPr>
          <w:rFonts w:ascii="宋体" w:hAnsi="宋体" w:cs="宋体"/>
          <w:color w:val="000000"/>
          <w:spacing w:val="0"/>
          <w:w w:val="100"/>
          <w:position w:val="0"/>
          <w:sz w:val="20"/>
          <w:u w:val="none"/>
        </w:rPr>
        <w:t>a)</w:t>
      </w:r>
      <w:r>
        <w:rPr>
          <w:rFonts w:cs="Calibri"/>
          <w:color w:val="000000"/>
          <w:spacing w:val="0"/>
          <w:w w:val="100"/>
          <w:u w:val="none"/>
        </w:rPr>
        <w:tab/>
      </w:r>
      <w:r>
        <w:rPr>
          <w:rFonts w:ascii="宋体" w:hAnsi="宋体" w:cs="宋体"/>
          <w:color w:val="000000"/>
          <w:spacing w:val="-1"/>
          <w:w w:val="100"/>
          <w:position w:val="0"/>
          <w:sz w:val="21"/>
          <w:u w:val="none"/>
        </w:rPr>
        <w:t>因材料、施工、养护不良而发生混凝土质量问题时；</w:t>
      </w:r>
    </w:p>
    <w:p>
      <w:pPr>
        <w:tabs>
          <w:tab w:val="left" w:pos="912"/>
        </w:tabs>
        <w:spacing w:before="0" w:after="0" w:line="312" w:lineRule="exact"/>
        <w:ind w:left="60" w:firstLine="427"/>
        <w:jc w:val="left"/>
      </w:pPr>
      <w:r>
        <w:rPr>
          <w:rFonts w:ascii="宋体" w:hAnsi="宋体" w:cs="宋体"/>
          <w:color w:val="000000"/>
          <w:spacing w:val="0"/>
          <w:w w:val="100"/>
          <w:position w:val="0"/>
          <w:sz w:val="20"/>
          <w:u w:val="none"/>
        </w:rPr>
        <w:t>b)</w:t>
      </w:r>
      <w:r>
        <w:rPr>
          <w:rFonts w:cs="Calibri"/>
          <w:color w:val="000000"/>
          <w:spacing w:val="-1"/>
          <w:w w:val="100"/>
          <w:u w:val="none"/>
        </w:rPr>
        <w:tab/>
      </w:r>
      <w:r>
        <w:rPr>
          <w:rFonts w:ascii="宋体" w:eastAsia="宋体" w:hAnsi="宋体" w:cs="宋体"/>
          <w:color w:val="000000"/>
          <w:spacing w:val="-1"/>
          <w:w w:val="100"/>
          <w:position w:val="0"/>
          <w:sz w:val="21"/>
          <w:u w:val="none"/>
        </w:rPr>
        <w:t>需检测鉴定结构中混凝土强度，而其它检测方法不适用时；</w:t>
      </w:r>
    </w:p>
    <w:p>
      <w:pPr>
        <w:tabs>
          <w:tab w:val="left" w:pos="912"/>
        </w:tabs>
        <w:spacing w:before="0" w:after="0" w:line="312" w:lineRule="exact"/>
        <w:ind w:left="60" w:firstLine="427"/>
        <w:jc w:val="left"/>
      </w:pPr>
      <w:r>
        <w:rPr>
          <w:rFonts w:ascii="宋体" w:hAnsi="宋体" w:cs="宋体"/>
          <w:color w:val="000000"/>
          <w:spacing w:val="0"/>
          <w:w w:val="100"/>
          <w:position w:val="0"/>
          <w:sz w:val="20"/>
          <w:u w:val="none"/>
        </w:rPr>
        <w:t>c)</w:t>
      </w:r>
      <w:r>
        <w:rPr>
          <w:rFonts w:cs="Calibri"/>
          <w:color w:val="000000"/>
          <w:spacing w:val="1"/>
          <w:w w:val="100"/>
          <w:u w:val="none"/>
        </w:rPr>
        <w:tab/>
      </w:r>
      <w:r>
        <w:rPr>
          <w:rFonts w:ascii="宋体" w:hAnsi="宋体" w:cs="宋体"/>
          <w:color w:val="000000"/>
          <w:spacing w:val="-1"/>
          <w:w w:val="100"/>
          <w:position w:val="0"/>
          <w:sz w:val="21"/>
          <w:u w:val="none"/>
        </w:rPr>
        <w:t>抗压强度为（10.0～100.0）MPa。</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限制条件</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轻骨料混凝土、强度高于100</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MPa的混凝土等采用钻芯法检测时，应进行专门的试验研究。</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6.3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检测前宜收集资料</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收集的资料宜包括：</w:t>
      </w:r>
    </w:p>
    <w:p>
      <w:pPr>
        <w:tabs>
          <w:tab w:val="left" w:pos="912"/>
        </w:tabs>
        <w:spacing w:before="0" w:after="0" w:line="312" w:lineRule="exact"/>
        <w:ind w:left="60" w:firstLine="425"/>
        <w:jc w:val="left"/>
      </w:pPr>
      <w:r>
        <w:rPr>
          <w:rFonts w:ascii="宋体" w:hAnsi="宋体" w:cs="宋体"/>
          <w:color w:val="000000"/>
          <w:spacing w:val="0"/>
          <w:w w:val="100"/>
          <w:position w:val="0"/>
          <w:sz w:val="20"/>
          <w:u w:val="none"/>
        </w:rPr>
        <w:t>a)</w:t>
      </w:r>
      <w:r>
        <w:rPr>
          <w:rFonts w:cs="Calibri"/>
          <w:color w:val="000000"/>
          <w:spacing w:val="-1"/>
          <w:w w:val="100"/>
          <w:u w:val="none"/>
        </w:rPr>
        <w:tab/>
      </w:r>
      <w:r>
        <w:rPr>
          <w:rFonts w:ascii="宋体" w:hAnsi="宋体" w:cs="宋体"/>
          <w:color w:val="000000"/>
          <w:spacing w:val="-1"/>
          <w:w w:val="100"/>
          <w:position w:val="0"/>
          <w:sz w:val="21"/>
          <w:u w:val="none"/>
        </w:rPr>
        <w:t>工程名称及建设单位、设计单位、施工单位、混凝土搅拌单位和监理单位名称；</w:t>
      </w:r>
    </w:p>
    <w:p>
      <w:pPr>
        <w:tabs>
          <w:tab w:val="left" w:pos="912"/>
        </w:tabs>
        <w:spacing w:before="0" w:after="0" w:line="312" w:lineRule="exact"/>
        <w:ind w:left="60" w:firstLine="425"/>
        <w:jc w:val="left"/>
      </w:pPr>
      <w:r>
        <w:rPr>
          <w:rFonts w:ascii="宋体" w:hAnsi="宋体" w:cs="宋体"/>
          <w:color w:val="000000"/>
          <w:spacing w:val="0"/>
          <w:w w:val="100"/>
          <w:position w:val="0"/>
          <w:sz w:val="20"/>
          <w:u w:val="none"/>
        </w:rPr>
        <w:t>b)</w:t>
      </w:r>
      <w:r>
        <w:rPr>
          <w:rFonts w:cs="Calibri"/>
          <w:color w:val="000000"/>
          <w:spacing w:val="-1"/>
          <w:w w:val="100"/>
          <w:u w:val="none"/>
        </w:rPr>
        <w:tab/>
      </w:r>
      <w:r>
        <w:rPr>
          <w:rFonts w:ascii="宋体" w:hAnsi="宋体" w:cs="宋体"/>
          <w:color w:val="000000"/>
          <w:spacing w:val="-1"/>
          <w:w w:val="100"/>
          <w:position w:val="0"/>
          <w:sz w:val="21"/>
          <w:u w:val="none"/>
        </w:rPr>
        <w:t>结构或构件名称、施工日期、混凝土设计强度等级及设计施工图纸；</w:t>
      </w:r>
    </w:p>
    <w:p>
      <w:pPr>
        <w:tabs>
          <w:tab w:val="left" w:pos="912"/>
        </w:tabs>
        <w:spacing w:before="0" w:after="0" w:line="312" w:lineRule="exact"/>
        <w:ind w:left="60" w:firstLine="425"/>
        <w:jc w:val="left"/>
      </w:pPr>
      <w:r>
        <w:rPr>
          <w:rFonts w:ascii="宋体" w:hAnsi="宋体" w:cs="宋体"/>
          <w:color w:val="000000"/>
          <w:spacing w:val="0"/>
          <w:w w:val="100"/>
          <w:position w:val="0"/>
          <w:sz w:val="20"/>
          <w:u w:val="none"/>
        </w:rPr>
        <w:t>c)</w:t>
      </w:r>
      <w:r>
        <w:rPr>
          <w:rFonts w:cs="Calibri"/>
          <w:color w:val="000000"/>
          <w:spacing w:val="-1"/>
          <w:w w:val="100"/>
          <w:u w:val="none"/>
        </w:rPr>
        <w:tab/>
      </w:r>
      <w:r>
        <w:rPr>
          <w:rFonts w:ascii="宋体" w:hAnsi="宋体" w:cs="宋体"/>
          <w:color w:val="000000"/>
          <w:spacing w:val="-1"/>
          <w:w w:val="100"/>
          <w:position w:val="0"/>
          <w:sz w:val="21"/>
          <w:u w:val="none"/>
        </w:rPr>
        <w:t>构件混凝土的原材料（水泥、粗骨料、细骨料等）试验报告；</w:t>
      </w:r>
    </w:p>
    <w:p>
      <w:pPr>
        <w:tabs>
          <w:tab w:val="left" w:pos="912"/>
        </w:tabs>
        <w:spacing w:before="0" w:after="0" w:line="312" w:lineRule="exact"/>
        <w:ind w:left="60" w:firstLine="425"/>
        <w:jc w:val="left"/>
      </w:pPr>
      <w:r>
        <w:rPr>
          <w:rFonts w:ascii="宋体" w:hAnsi="宋体" w:cs="宋体"/>
          <w:color w:val="000000"/>
          <w:spacing w:val="0"/>
          <w:w w:val="100"/>
          <w:position w:val="0"/>
          <w:sz w:val="20"/>
          <w:u w:val="none"/>
        </w:rPr>
        <w:t>d)</w:t>
      </w:r>
      <w:r>
        <w:rPr>
          <w:rFonts w:cs="Calibri"/>
          <w:color w:val="000000"/>
          <w:spacing w:val="0"/>
          <w:w w:val="100"/>
          <w:u w:val="none"/>
        </w:rPr>
        <w:tab/>
      </w:r>
      <w:r>
        <w:rPr>
          <w:rFonts w:ascii="宋体" w:eastAsia="宋体" w:hAnsi="宋体" w:cs="宋体"/>
          <w:color w:val="000000"/>
          <w:spacing w:val="-1"/>
          <w:w w:val="100"/>
          <w:position w:val="0"/>
          <w:sz w:val="21"/>
          <w:u w:val="none"/>
        </w:rPr>
        <w:t>混凝土试块抗压强度试验报告以及相关的施工技术资料；</w:t>
      </w:r>
    </w:p>
    <w:p>
      <w:pPr>
        <w:tabs>
          <w:tab w:val="left" w:pos="912"/>
        </w:tabs>
        <w:spacing w:before="0" w:after="0" w:line="312" w:lineRule="exact"/>
        <w:ind w:left="60" w:firstLine="425"/>
        <w:jc w:val="left"/>
      </w:pPr>
      <w:r>
        <w:rPr>
          <w:rFonts w:ascii="宋体" w:hAnsi="宋体" w:cs="宋体"/>
          <w:color w:val="000000"/>
          <w:spacing w:val="0"/>
          <w:w w:val="100"/>
          <w:position w:val="0"/>
          <w:sz w:val="20"/>
          <w:u w:val="none"/>
        </w:rPr>
        <w:t>e)</w:t>
      </w:r>
      <w:r>
        <w:rPr>
          <w:rFonts w:cs="Calibri"/>
          <w:color w:val="000000"/>
          <w:spacing w:val="-1"/>
          <w:w w:val="100"/>
          <w:u w:val="none"/>
        </w:rPr>
        <w:tab/>
      </w:r>
      <w:r>
        <w:rPr>
          <w:rFonts w:ascii="宋体" w:hAnsi="宋体" w:cs="宋体"/>
          <w:color w:val="000000"/>
          <w:spacing w:val="-1"/>
          <w:w w:val="100"/>
          <w:position w:val="0"/>
          <w:sz w:val="21"/>
          <w:u w:val="none"/>
        </w:rPr>
        <w:t>存在的质量问题及检测原因。</w:t>
      </w:r>
    </w:p>
    <w:p>
      <w:pPr>
        <w:spacing w:before="0" w:after="0" w:line="240" w:lineRule="exact"/>
        <w:ind w:left="60" w:firstLine="425"/>
      </w:pPr>
    </w:p>
    <w:p>
      <w:pPr>
        <w:spacing w:before="0" w:after="0" w:line="231" w:lineRule="exact"/>
        <w:ind w:left="60" w:firstLine="0"/>
        <w:jc w:val="left"/>
      </w:pPr>
      <w:r>
        <w:rPr>
          <w:rFonts w:ascii="黑体" w:hAnsi="黑体" w:cs="黑体"/>
          <w:color w:val="000000"/>
          <w:spacing w:val="0"/>
          <w:w w:val="100"/>
          <w:position w:val="0"/>
          <w:sz w:val="21"/>
          <w:u w:val="none"/>
        </w:rPr>
        <w:t>6.4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检测方式选择</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6.4.1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混凝土强度检测可采用以下两种方式进行：</w:t>
      </w:r>
    </w:p>
    <w:p>
      <w:pPr>
        <w:tabs>
          <w:tab w:val="left" w:pos="912"/>
        </w:tabs>
        <w:spacing w:before="0" w:after="0" w:line="309" w:lineRule="exact"/>
        <w:ind w:left="60" w:firstLine="425"/>
        <w:jc w:val="left"/>
      </w:pPr>
      <w:r>
        <w:rPr>
          <w:rFonts w:ascii="宋体" w:hAnsi="宋体" w:cs="宋体"/>
          <w:color w:val="000000"/>
          <w:spacing w:val="0"/>
          <w:w w:val="100"/>
          <w:position w:val="0"/>
          <w:sz w:val="20"/>
          <w:u w:val="none"/>
        </w:rPr>
        <w:t>a)</w:t>
      </w:r>
      <w:r>
        <w:rPr>
          <w:rFonts w:cs="Calibri"/>
          <w:color w:val="000000"/>
          <w:spacing w:val="0"/>
          <w:w w:val="100"/>
          <w:u w:val="none"/>
        </w:rPr>
        <w:tab/>
      </w:r>
      <w:r>
        <w:rPr>
          <w:rFonts w:ascii="宋体" w:eastAsia="宋体" w:hAnsi="宋体" w:cs="宋体"/>
          <w:color w:val="000000"/>
          <w:spacing w:val="-2"/>
          <w:w w:val="100"/>
          <w:position w:val="0"/>
          <w:sz w:val="21"/>
          <w:u w:val="none"/>
        </w:rPr>
        <w:t>单</w:t>
      </w:r>
      <w:r>
        <w:rPr>
          <w:rFonts w:ascii="宋体" w:eastAsia="宋体" w:hAnsi="宋体" w:cs="宋体"/>
          <w:color w:val="000000"/>
          <w:spacing w:val="0"/>
          <w:w w:val="100"/>
          <w:position w:val="0"/>
          <w:sz w:val="21"/>
          <w:u w:val="none"/>
        </w:rPr>
        <w:t>个构件检</w:t>
      </w:r>
      <w:r>
        <w:rPr>
          <w:rFonts w:ascii="宋体" w:eastAsia="宋体" w:hAnsi="宋体" w:cs="宋体"/>
          <w:color w:val="000000"/>
          <w:spacing w:val="-2"/>
          <w:w w:val="100"/>
          <w:position w:val="0"/>
          <w:sz w:val="21"/>
          <w:u w:val="none"/>
        </w:rPr>
        <w:t>测</w:t>
      </w:r>
      <w:r>
        <w:rPr>
          <w:rFonts w:ascii="宋体" w:eastAsia="宋体" w:hAnsi="宋体" w:cs="宋体"/>
          <w:color w:val="000000"/>
          <w:spacing w:val="0"/>
          <w:w w:val="100"/>
          <w:position w:val="0"/>
          <w:sz w:val="21"/>
          <w:u w:val="none"/>
        </w:rPr>
        <w:t>，适</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于单个柱</w:t>
      </w:r>
      <w:r>
        <w:rPr>
          <w:rFonts w:ascii="宋体" w:hAnsi="宋体" w:cs="宋体"/>
          <w:color w:val="000000"/>
          <w:spacing w:val="-2"/>
          <w:w w:val="100"/>
          <w:position w:val="0"/>
          <w:sz w:val="21"/>
          <w:u w:val="none"/>
        </w:rPr>
        <w:t>、</w:t>
      </w:r>
      <w:r>
        <w:rPr>
          <w:rFonts w:ascii="宋体" w:hAnsi="宋体" w:cs="宋体"/>
          <w:color w:val="000000"/>
          <w:spacing w:val="0"/>
          <w:w w:val="100"/>
          <w:position w:val="0"/>
          <w:sz w:val="21"/>
          <w:u w:val="none"/>
        </w:rPr>
        <w:t>梁、</w:t>
      </w:r>
      <w:r>
        <w:rPr>
          <w:rFonts w:ascii="宋体" w:eastAsia="宋体" w:hAnsi="宋体" w:cs="宋体"/>
          <w:color w:val="000000"/>
          <w:spacing w:val="-2"/>
          <w:w w:val="100"/>
          <w:position w:val="0"/>
          <w:sz w:val="21"/>
          <w:u w:val="none"/>
        </w:rPr>
        <w:t>墙</w:t>
      </w:r>
      <w:r>
        <w:rPr>
          <w:rFonts w:ascii="宋体" w:hAnsi="宋体" w:cs="宋体"/>
          <w:color w:val="000000"/>
          <w:spacing w:val="0"/>
          <w:w w:val="100"/>
          <w:position w:val="0"/>
          <w:sz w:val="21"/>
          <w:u w:val="none"/>
        </w:rPr>
        <w:t>、基</w:t>
      </w:r>
      <w:r>
        <w:rPr>
          <w:rFonts w:ascii="宋体" w:eastAsia="宋体" w:hAnsi="宋体" w:cs="宋体"/>
          <w:color w:val="000000"/>
          <w:spacing w:val="0"/>
          <w:w w:val="100"/>
          <w:position w:val="0"/>
          <w:sz w:val="21"/>
          <w:u w:val="none"/>
        </w:rPr>
        <w:t>础等</w:t>
      </w:r>
      <w:r>
        <w:rPr>
          <w:rFonts w:ascii="宋体" w:eastAsia="宋体" w:hAnsi="宋体" w:cs="宋体"/>
          <w:color w:val="000000"/>
          <w:spacing w:val="-2"/>
          <w:w w:val="100"/>
          <w:position w:val="0"/>
          <w:sz w:val="21"/>
          <w:u w:val="none"/>
        </w:rPr>
        <w:t>构</w:t>
      </w:r>
      <w:r>
        <w:rPr>
          <w:rFonts w:ascii="宋体" w:eastAsia="宋体" w:hAnsi="宋体" w:cs="宋体"/>
          <w:color w:val="000000"/>
          <w:spacing w:val="0"/>
          <w:w w:val="100"/>
          <w:position w:val="0"/>
          <w:sz w:val="21"/>
          <w:u w:val="none"/>
        </w:rPr>
        <w:t>件检</w:t>
      </w:r>
      <w:r>
        <w:rPr>
          <w:rFonts w:ascii="宋体" w:eastAsia="宋体" w:hAnsi="宋体" w:cs="宋体"/>
          <w:color w:val="000000"/>
          <w:spacing w:val="-2"/>
          <w:w w:val="100"/>
          <w:position w:val="0"/>
          <w:sz w:val="21"/>
          <w:u w:val="none"/>
        </w:rPr>
        <w:t>测</w:t>
      </w:r>
      <w:r>
        <w:rPr>
          <w:rFonts w:ascii="宋体" w:eastAsia="宋体" w:hAnsi="宋体" w:cs="宋体"/>
          <w:color w:val="000000"/>
          <w:spacing w:val="0"/>
          <w:w w:val="100"/>
          <w:position w:val="0"/>
          <w:sz w:val="21"/>
          <w:u w:val="none"/>
        </w:rPr>
        <w:t>，当检测</w:t>
      </w:r>
      <w:r>
        <w:rPr>
          <w:rFonts w:ascii="宋体" w:eastAsia="宋体" w:hAnsi="宋体" w:cs="宋体"/>
          <w:color w:val="000000"/>
          <w:spacing w:val="-2"/>
          <w:w w:val="100"/>
          <w:position w:val="0"/>
          <w:sz w:val="21"/>
          <w:u w:val="none"/>
        </w:rPr>
        <w:t>批</w:t>
      </w:r>
      <w:r>
        <w:rPr>
          <w:rFonts w:ascii="宋体" w:eastAsia="宋体" w:hAnsi="宋体" w:cs="宋体"/>
          <w:color w:val="000000"/>
          <w:spacing w:val="0"/>
          <w:w w:val="100"/>
          <w:position w:val="0"/>
          <w:sz w:val="21"/>
          <w:u w:val="none"/>
        </w:rPr>
        <w:t>构件</w:t>
      </w:r>
      <w:r>
        <w:rPr>
          <w:rFonts w:ascii="宋体" w:eastAsia="宋体" w:hAnsi="宋体" w:cs="宋体"/>
          <w:color w:val="000000"/>
          <w:spacing w:val="-2"/>
          <w:w w:val="100"/>
          <w:position w:val="0"/>
          <w:sz w:val="21"/>
          <w:u w:val="none"/>
        </w:rPr>
        <w:t>总</w:t>
      </w:r>
      <w:r>
        <w:rPr>
          <w:rFonts w:ascii="宋体" w:eastAsia="宋体" w:hAnsi="宋体" w:cs="宋体"/>
          <w:color w:val="000000"/>
          <w:spacing w:val="0"/>
          <w:w w:val="100"/>
          <w:position w:val="0"/>
          <w:sz w:val="21"/>
          <w:u w:val="none"/>
        </w:rPr>
        <w:t>数少</w:t>
      </w:r>
      <w:r>
        <w:rPr>
          <w:rFonts w:ascii="宋体" w:eastAsia="宋体" w:hAnsi="宋体" w:cs="宋体"/>
          <w:color w:val="000000"/>
          <w:spacing w:val="-2"/>
          <w:w w:val="100"/>
          <w:position w:val="0"/>
          <w:sz w:val="21"/>
          <w:u w:val="none"/>
        </w:rPr>
        <w:t>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9</w:t>
      </w:r>
      <w:r>
        <w:rPr>
          <w:rFonts w:ascii="Calibri" w:hAnsi="Calibri" w:cs="Calibri"/>
          <w:color w:val="000000"/>
          <w:spacing w:val="7"/>
          <w:w w:val="100"/>
          <w:sz w:val="21"/>
          <w:u w:val="none"/>
        </w:rPr>
        <w:t> </w:t>
      </w:r>
      <w:r>
        <w:rPr>
          <w:rFonts w:ascii="宋体" w:eastAsia="宋体" w:hAnsi="宋体" w:cs="宋体"/>
          <w:color w:val="000000"/>
          <w:spacing w:val="-2"/>
          <w:w w:val="100"/>
          <w:position w:val="0"/>
          <w:sz w:val="21"/>
          <w:u w:val="none"/>
        </w:rPr>
        <w:t>个</w:t>
      </w:r>
      <w:r>
        <w:rPr>
          <w:rFonts w:ascii="宋体" w:eastAsia="宋体" w:hAnsi="宋体" w:cs="宋体"/>
          <w:color w:val="000000"/>
          <w:spacing w:val="0"/>
          <w:w w:val="100"/>
          <w:position w:val="0"/>
          <w:sz w:val="21"/>
          <w:u w:val="none"/>
        </w:rPr>
        <w:t>时，</w:t>
      </w:r>
    </w:p>
    <w:p>
      <w:pPr>
        <w:spacing w:before="0" w:after="0" w:line="312" w:lineRule="exact"/>
        <w:ind w:left="60" w:firstLine="850"/>
        <w:jc w:val="left"/>
      </w:pPr>
      <w:r>
        <w:rPr>
          <w:rFonts w:ascii="宋体" w:eastAsia="宋体" w:hAnsi="宋体" w:cs="宋体"/>
          <w:color w:val="000000"/>
          <w:spacing w:val="-2"/>
          <w:w w:val="100"/>
          <w:position w:val="0"/>
          <w:sz w:val="21"/>
          <w:u w:val="none"/>
        </w:rPr>
        <w:t>按</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单个构件检测，其检测结论不得扩大到未检测的构件或范围；</w:t>
      </w:r>
    </w:p>
    <w:p>
      <w:pPr>
        <w:tabs>
          <w:tab w:val="left" w:pos="912"/>
        </w:tabs>
        <w:spacing w:before="0" w:after="0" w:line="312" w:lineRule="exact"/>
        <w:ind w:left="60" w:firstLine="425"/>
        <w:jc w:val="left"/>
      </w:pPr>
      <w:r>
        <w:rPr>
          <w:rFonts w:ascii="宋体" w:hAnsi="宋体" w:cs="宋体"/>
          <w:color w:val="000000"/>
          <w:spacing w:val="0"/>
          <w:w w:val="100"/>
          <w:position w:val="0"/>
          <w:sz w:val="20"/>
          <w:u w:val="none"/>
        </w:rPr>
        <w:t>b)</w:t>
      </w:r>
      <w:r>
        <w:rPr>
          <w:rFonts w:cs="Calibri"/>
          <w:color w:val="000000"/>
          <w:spacing w:val="0"/>
          <w:w w:val="100"/>
          <w:u w:val="none"/>
        </w:rPr>
        <w:tab/>
      </w:r>
      <w:r>
        <w:rPr>
          <w:rFonts w:ascii="宋体" w:hAnsi="宋体" w:cs="宋体"/>
          <w:color w:val="000000"/>
          <w:spacing w:val="-1"/>
          <w:w w:val="100"/>
          <w:position w:val="0"/>
          <w:sz w:val="21"/>
          <w:u w:val="none"/>
        </w:rPr>
        <w:t>按批抽样检测，适用于检测批混凝土强度的检测。</w:t>
      </w:r>
    </w:p>
    <w:p>
      <w:pPr>
        <w:spacing w:before="0" w:after="0" w:line="315" w:lineRule="exact"/>
        <w:ind w:left="60" w:firstLine="0"/>
        <w:jc w:val="left"/>
      </w:pPr>
      <w:r>
        <w:rPr>
          <w:rFonts w:ascii="黑体" w:hAnsi="黑体" w:cs="黑体"/>
          <w:color w:val="000000"/>
          <w:spacing w:val="-1"/>
          <w:w w:val="100"/>
          <w:position w:val="0"/>
          <w:sz w:val="21"/>
          <w:u w:val="none"/>
        </w:rPr>
        <w:t>6.4.2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大型结构按施工顺序可划分为若干个检测区域，每个检测区域作为一个独立构件，根据检测区</w:t>
      </w:r>
    </w:p>
    <w:p>
      <w:pPr>
        <w:spacing w:before="0" w:after="0" w:line="309" w:lineRule="exact"/>
        <w:ind w:left="60" w:firstLine="0"/>
        <w:jc w:val="left"/>
      </w:pPr>
      <w:r>
        <w:rPr>
          <w:rFonts w:ascii="宋体" w:hAnsi="宋体" w:cs="宋体"/>
          <w:color w:val="000000"/>
          <w:spacing w:val="-1"/>
          <w:w w:val="100"/>
          <w:position w:val="0"/>
          <w:sz w:val="21"/>
          <w:u w:val="none"/>
        </w:rPr>
        <w:t>域数量及检测需要，选择检测方式。</w:t>
      </w:r>
    </w:p>
    <w:p>
      <w:pPr>
        <w:spacing w:before="0" w:after="0" w:line="315" w:lineRule="exact"/>
        <w:ind w:left="60" w:firstLine="0"/>
        <w:jc w:val="left"/>
      </w:pPr>
      <w:r>
        <w:rPr>
          <w:rFonts w:ascii="黑体" w:hAnsi="黑体" w:cs="黑体"/>
          <w:color w:val="000000"/>
          <w:spacing w:val="-1"/>
          <w:w w:val="100"/>
          <w:position w:val="0"/>
          <w:sz w:val="21"/>
          <w:u w:val="none"/>
        </w:rPr>
        <w:t>6.4.3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单个构件检测时，有效芯样试件数量不宜少于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个，尺寸较小构件，也可以采用一个芯样。</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6.5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按批抽样检测</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0"/>
          <w:w w:val="100"/>
          <w:position w:val="0"/>
          <w:sz w:val="21"/>
          <w:u w:val="none"/>
        </w:rPr>
        <w:t>按批抽样检测时，应进行随机抽样，且抽测构件最小数量应符合表1的规定。同一检测批芯样的数</w:t>
      </w:r>
    </w:p>
    <w:p>
      <w:pPr>
        <w:spacing w:before="0" w:after="0" w:line="312" w:lineRule="exact"/>
        <w:ind w:left="60" w:firstLine="0"/>
        <w:jc w:val="left"/>
      </w:pPr>
      <w:r>
        <w:rPr>
          <w:rFonts w:ascii="宋体" w:hAnsi="宋体" w:cs="宋体"/>
          <w:color w:val="000000"/>
          <w:spacing w:val="-1"/>
          <w:w w:val="100"/>
          <w:position w:val="0"/>
          <w:sz w:val="21"/>
          <w:u w:val="none"/>
        </w:rPr>
        <w:t>量不应少于15个，小直径芯样的数量尚不应少于20个，其中每个构件钻取芯样数量不宜超过2个。</w:t>
      </w:r>
    </w:p>
    <w:p>
      <w:pPr>
        <w:widowControl/>
        <w:jc w:val="left"/>
        <w:sectPr>
          <w:type w:val="continuous"/>
          <w:pgSz w:w="11906" w:h="16838"/>
          <w:pgMar w:top="1101" w:right="713" w:bottom="861" w:left="1073" w:header="0" w:footer="0" w:gutter="0"/>
          <w:pgNumType w:start="35"/>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25" w:lineRule="exact"/>
        <w:ind w:left="60" w:firstLine="0"/>
      </w:pPr>
    </w:p>
    <w:p>
      <w:pPr>
        <w:widowControl/>
        <w:jc w:val="left"/>
        <w:sectPr>
          <w:type w:val="continuous"/>
          <w:pgSz w:w="11906" w:h="16838"/>
          <w:pgMar w:top="1101" w:right="713" w:bottom="861" w:left="1073" w:header="0" w:footer="0" w:gutter="0"/>
          <w:pgNumType w:start="36"/>
          <w:cols w:num="1" w:space="720"/>
          <w:docGrid w:type="lines" w:linePitch="312" w:charSpace="0"/>
        </w:sectPr>
      </w:pPr>
    </w:p>
    <w:p>
      <w:pPr>
        <w:spacing w:before="0" w:after="0" w:line="181" w:lineRule="exact"/>
        <w:ind w:left="283"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37"/>
          <w:cols w:num="1" w:space="708" w:equalWidth="0">
            <w:col w:w="10120" w:space="0"/>
          </w:cols>
          <w:docGrid w:type="lines" w:linePitch="312" w:charSpace="0"/>
        </w:sectPr>
      </w:pPr>
    </w:p>
    <w:tbl>
      <w:tblPr>
        <w:tblStyle w:val="TableNormal"/>
        <w:tblpPr w:leftFromText="180" w:rightFromText="180" w:vertAnchor="page" w:horzAnchor="page" w:tblpX="558" w:tblpY="1292"/>
        <w:tblW w:w="0" w:type="auto"/>
        <w:tblInd w:w="0" w:type="dxa"/>
        <w:tblLayout w:type="fixed"/>
        <w:tblCellMar>
          <w:top w:w="0" w:type="dxa"/>
          <w:left w:w="108" w:type="dxa"/>
          <w:bottom w:w="0" w:type="dxa"/>
          <w:right w:w="108" w:type="dxa"/>
        </w:tblCellMar>
      </w:tblPr>
      <w:tblGrid>
        <w:gridCol w:w="1333"/>
        <w:gridCol w:w="1026"/>
        <w:gridCol w:w="1028"/>
        <w:gridCol w:w="1028"/>
        <w:gridCol w:w="1285"/>
        <w:gridCol w:w="1075"/>
        <w:gridCol w:w="1075"/>
        <w:gridCol w:w="1075"/>
      </w:tblGrid>
      <w:tr>
        <w:tblPrEx>
          <w:tblW w:w="0" w:type="auto"/>
          <w:tblInd w:w="0" w:type="dxa"/>
          <w:tblLayout w:type="fixed"/>
          <w:tblCellMar>
            <w:top w:w="0" w:type="dxa"/>
            <w:left w:w="108" w:type="dxa"/>
            <w:bottom w:w="0" w:type="dxa"/>
            <w:right w:w="108" w:type="dxa"/>
          </w:tblCellMar>
        </w:tblPrEx>
        <w:trPr>
          <w:trHeight w:hRule="exact" w:val="332"/>
        </w:trPr>
        <w:tc>
          <w:tcPr>
            <w:tcW w:w="13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2" w:right="-239"/>
            </w:pPr>
            <w:bookmarkStart w:id="11" w:name="11"/>
            <w:bookmarkEnd w:id="11"/>
          </w:p>
          <w:p>
            <w:pPr>
              <w:spacing w:before="0" w:after="0" w:line="183" w:lineRule="exact"/>
              <w:ind w:left="132" w:right="-239"/>
            </w:pPr>
            <w:r>
              <w:rPr>
                <w:rFonts w:ascii="宋体" w:eastAsia="宋体" w:hAnsi="宋体" w:cs="宋体"/>
                <w:color w:val="000000"/>
                <w:spacing w:val="-1"/>
                <w:w w:val="100"/>
                <w:position w:val="0"/>
                <w:sz w:val="18"/>
                <w:u w:val="none"/>
              </w:rPr>
              <w:t>检验批的容量</w:t>
            </w:r>
          </w:p>
        </w:tc>
        <w:tc>
          <w:tcPr>
            <w:tcW w:w="308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551" w:right="-239"/>
            </w:pPr>
            <w:r>
              <w:rPr>
                <w:rFonts w:ascii="宋体" w:eastAsia="宋体" w:hAnsi="宋体" w:cs="宋体"/>
                <w:color w:val="000000"/>
                <w:spacing w:val="-1"/>
                <w:w w:val="100"/>
                <w:position w:val="0"/>
                <w:sz w:val="18"/>
                <w:u w:val="none"/>
              </w:rPr>
              <w:t>检测类别和样本最小容量</w:t>
            </w:r>
          </w:p>
        </w:tc>
        <w:tc>
          <w:tcPr>
            <w:tcW w:w="128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2" w:right="-239"/>
            </w:pPr>
          </w:p>
          <w:p>
            <w:pPr>
              <w:spacing w:before="0" w:after="0" w:line="183" w:lineRule="exact"/>
              <w:ind w:left="102" w:right="-239"/>
            </w:pPr>
            <w:r>
              <w:rPr>
                <w:rFonts w:ascii="宋体" w:eastAsia="宋体" w:hAnsi="宋体" w:cs="宋体"/>
                <w:color w:val="000000"/>
                <w:spacing w:val="-1"/>
                <w:w w:val="100"/>
                <w:position w:val="0"/>
                <w:sz w:val="18"/>
                <w:u w:val="none"/>
              </w:rPr>
              <w:t>检验批的容量</w:t>
            </w:r>
          </w:p>
        </w:tc>
        <w:tc>
          <w:tcPr>
            <w:tcW w:w="3225"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617" w:right="-239"/>
            </w:pPr>
            <w:r>
              <w:rPr>
                <w:rFonts w:ascii="宋体" w:eastAsia="宋体" w:hAnsi="宋体" w:cs="宋体"/>
                <w:color w:val="000000"/>
                <w:spacing w:val="-1"/>
                <w:w w:val="100"/>
                <w:position w:val="0"/>
                <w:sz w:val="18"/>
                <w:u w:val="none"/>
              </w:rPr>
              <w:t>检测类别和样本最小容量</w:t>
            </w:r>
          </w:p>
        </w:tc>
      </w:tr>
      <w:tr>
        <w:tblPrEx>
          <w:tblW w:w="0" w:type="auto"/>
          <w:tblInd w:w="0" w:type="dxa"/>
          <w:tblLayout w:type="fixed"/>
          <w:tblCellMar>
            <w:top w:w="0" w:type="dxa"/>
            <w:left w:w="108" w:type="dxa"/>
            <w:bottom w:w="0" w:type="dxa"/>
            <w:right w:w="108" w:type="dxa"/>
          </w:tblCellMar>
        </w:tblPrEx>
        <w:trPr>
          <w:trHeight w:hRule="exact" w:val="332"/>
        </w:trPr>
        <w:tc>
          <w:tcPr>
            <w:tcW w:w="1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48" w:right="-239"/>
            </w:pPr>
            <w:r>
              <w:rPr>
                <w:rFonts w:ascii="Times New Roman" w:hAnsi="Times New Roman" w:cs="Times New Roman"/>
                <w:color w:val="000000"/>
                <w:spacing w:val="-1"/>
                <w:w w:val="100"/>
                <w:position w:val="0"/>
                <w:sz w:val="18"/>
                <w:u w:val="none"/>
              </w:rPr>
              <w:t>A</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54" w:right="-239"/>
            </w:pPr>
            <w:r>
              <w:rPr>
                <w:rFonts w:ascii="Times New Roman" w:hAnsi="Times New Roman" w:cs="Times New Roman"/>
                <w:color w:val="000000"/>
                <w:spacing w:val="-1"/>
                <w:w w:val="100"/>
                <w:position w:val="0"/>
                <w:sz w:val="18"/>
                <w:u w:val="none"/>
              </w:rPr>
              <w:t>B</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53" w:right="-239"/>
            </w:pPr>
            <w:r>
              <w:rPr>
                <w:rFonts w:ascii="Times New Roman" w:hAnsi="Times New Roman" w:cs="Times New Roman"/>
                <w:color w:val="000000"/>
                <w:spacing w:val="-1"/>
                <w:w w:val="100"/>
                <w:position w:val="0"/>
                <w:sz w:val="18"/>
                <w:u w:val="none"/>
              </w:rPr>
              <w:t>C</w:t>
            </w:r>
          </w:p>
        </w:tc>
        <w:tc>
          <w:tcPr>
            <w:tcW w:w="128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73" w:right="-239"/>
            </w:pPr>
            <w:r>
              <w:rPr>
                <w:rFonts w:ascii="Times New Roman" w:hAnsi="Times New Roman" w:cs="Times New Roman"/>
                <w:color w:val="000000"/>
                <w:spacing w:val="-1"/>
                <w:w w:val="100"/>
                <w:position w:val="0"/>
                <w:sz w:val="18"/>
                <w:u w:val="none"/>
              </w:rPr>
              <w:t>A</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78" w:right="-239"/>
            </w:pPr>
            <w:r>
              <w:rPr>
                <w:rFonts w:ascii="Times New Roman" w:hAnsi="Times New Roman" w:cs="Times New Roman"/>
                <w:color w:val="000000"/>
                <w:spacing w:val="-1"/>
                <w:w w:val="100"/>
                <w:position w:val="0"/>
                <w:sz w:val="18"/>
                <w:u w:val="none"/>
              </w:rPr>
              <w:t>B</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71" w:right="-239"/>
            </w:pPr>
            <w:r>
              <w:rPr>
                <w:rFonts w:ascii="Times New Roman" w:hAnsi="Times New Roman" w:cs="Times New Roman"/>
                <w:color w:val="000000"/>
                <w:spacing w:val="-1"/>
                <w:w w:val="100"/>
                <w:position w:val="0"/>
                <w:sz w:val="18"/>
                <w:u w:val="none"/>
              </w:rPr>
              <w:t>C</w:t>
            </w:r>
          </w:p>
        </w:tc>
      </w:tr>
      <w:tr>
        <w:tblPrEx>
          <w:tblW w:w="0" w:type="auto"/>
          <w:tblInd w:w="0" w:type="dxa"/>
          <w:tblLayout w:type="fixed"/>
          <w:tblCellMar>
            <w:top w:w="0" w:type="dxa"/>
            <w:left w:w="108" w:type="dxa"/>
            <w:bottom w:w="0" w:type="dxa"/>
            <w:right w:w="108" w:type="dxa"/>
          </w:tblCellMar>
        </w:tblPrEx>
        <w:trPr>
          <w:trHeight w:hRule="exact" w:val="332"/>
        </w:trPr>
        <w:tc>
          <w:tcPr>
            <w:tcW w:w="1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446" w:right="-239"/>
            </w:pPr>
            <w:r>
              <w:rPr>
                <w:rFonts w:ascii="Times New Roman" w:hAnsi="Times New Roman" w:cs="Times New Roman"/>
                <w:color w:val="000000"/>
                <w:spacing w:val="-1"/>
                <w:w w:val="100"/>
                <w:position w:val="0"/>
                <w:sz w:val="18"/>
                <w:u w:val="none"/>
              </w:rPr>
              <w:t>9</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467" w:right="-239"/>
            </w:pPr>
            <w:r>
              <w:rPr>
                <w:rFonts w:ascii="Times New Roman" w:hAnsi="Times New Roman" w:cs="Times New Roman"/>
                <w:color w:val="000000"/>
                <w:spacing w:val="-1"/>
                <w:w w:val="100"/>
                <w:position w:val="0"/>
                <w:sz w:val="18"/>
                <w:u w:val="none"/>
              </w:rPr>
              <w:t>2</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468" w:right="-239"/>
            </w:pPr>
            <w:r>
              <w:rPr>
                <w:rFonts w:ascii="Times New Roman" w:hAnsi="Times New Roman" w:cs="Times New Roman"/>
                <w:color w:val="000000"/>
                <w:spacing w:val="-1"/>
                <w:w w:val="100"/>
                <w:position w:val="0"/>
                <w:sz w:val="18"/>
                <w:u w:val="none"/>
              </w:rPr>
              <w:t>3</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470" w:right="-239"/>
            </w:pPr>
            <w:r>
              <w:rPr>
                <w:rFonts w:ascii="Times New Roman" w:hAnsi="Times New Roman" w:cs="Times New Roman"/>
                <w:color w:val="000000"/>
                <w:spacing w:val="-1"/>
                <w:w w:val="100"/>
                <w:position w:val="0"/>
                <w:sz w:val="18"/>
                <w:u w:val="none"/>
              </w:rPr>
              <w:t>5</w:t>
            </w:r>
          </w:p>
        </w:tc>
        <w:tc>
          <w:tcPr>
            <w:tcW w:w="12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327" w:right="-239"/>
            </w:pPr>
            <w:r>
              <w:rPr>
                <w:rFonts w:ascii="Times New Roman" w:hAnsi="Times New Roman" w:cs="Times New Roman"/>
                <w:color w:val="000000"/>
                <w:spacing w:val="0"/>
                <w:w w:val="100"/>
                <w:position w:val="0"/>
                <w:sz w:val="18"/>
                <w:u w:val="none"/>
              </w:rPr>
              <w:t>91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150</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492" w:right="-239"/>
            </w:pPr>
            <w:r>
              <w:rPr>
                <w:rFonts w:ascii="Times New Roman" w:hAnsi="Times New Roman" w:cs="Times New Roman"/>
                <w:color w:val="000000"/>
                <w:spacing w:val="-1"/>
                <w:w w:val="100"/>
                <w:position w:val="0"/>
                <w:sz w:val="18"/>
                <w:u w:val="none"/>
              </w:rPr>
              <w:t>8</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447" w:right="-239"/>
            </w:pPr>
            <w:r>
              <w:rPr>
                <w:rFonts w:ascii="Times New Roman" w:hAnsi="Times New Roman" w:cs="Times New Roman"/>
                <w:color w:val="000000"/>
                <w:spacing w:val="0"/>
                <w:w w:val="100"/>
                <w:position w:val="0"/>
                <w:sz w:val="18"/>
                <w:u w:val="none"/>
              </w:rPr>
              <w:t>20</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442" w:right="-239"/>
            </w:pPr>
            <w:r>
              <w:rPr>
                <w:rFonts w:ascii="Times New Roman" w:hAnsi="Times New Roman" w:cs="Times New Roman"/>
                <w:color w:val="000000"/>
                <w:spacing w:val="0"/>
                <w:w w:val="100"/>
                <w:position w:val="0"/>
                <w:sz w:val="18"/>
                <w:u w:val="none"/>
              </w:rPr>
              <w:t>32</w:t>
            </w:r>
          </w:p>
        </w:tc>
      </w:tr>
      <w:tr>
        <w:tblPrEx>
          <w:tblW w:w="0" w:type="auto"/>
          <w:tblInd w:w="0" w:type="dxa"/>
          <w:tblLayout w:type="fixed"/>
          <w:tblCellMar>
            <w:top w:w="0" w:type="dxa"/>
            <w:left w:w="108" w:type="dxa"/>
            <w:bottom w:w="0" w:type="dxa"/>
            <w:right w:w="108" w:type="dxa"/>
          </w:tblCellMar>
        </w:tblPrEx>
        <w:trPr>
          <w:trHeight w:hRule="exact" w:val="322"/>
        </w:trPr>
        <w:tc>
          <w:tcPr>
            <w:tcW w:w="1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01" w:right="-239"/>
            </w:pPr>
            <w:r>
              <w:rPr>
                <w:rFonts w:ascii="Times New Roman" w:hAnsi="Times New Roman" w:cs="Times New Roman"/>
                <w:color w:val="000000"/>
                <w:spacing w:val="0"/>
                <w:w w:val="100"/>
                <w:position w:val="0"/>
                <w:sz w:val="18"/>
                <w:u w:val="none"/>
              </w:rPr>
              <w:t>16</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25</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67" w:right="-239"/>
            </w:pPr>
            <w:r>
              <w:rPr>
                <w:rFonts w:ascii="Times New Roman" w:hAnsi="Times New Roman" w:cs="Times New Roman"/>
                <w:color w:val="000000"/>
                <w:spacing w:val="-1"/>
                <w:w w:val="100"/>
                <w:position w:val="0"/>
                <w:sz w:val="18"/>
                <w:u w:val="none"/>
              </w:rPr>
              <w:t>3</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68" w:right="-239"/>
            </w:pPr>
            <w:r>
              <w:rPr>
                <w:rFonts w:ascii="Times New Roman" w:hAnsi="Times New Roman" w:cs="Times New Roman"/>
                <w:color w:val="000000"/>
                <w:spacing w:val="-1"/>
                <w:w w:val="100"/>
                <w:position w:val="0"/>
                <w:sz w:val="18"/>
                <w:u w:val="none"/>
              </w:rPr>
              <w:t>5</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70" w:right="-239"/>
            </w:pPr>
            <w:r>
              <w:rPr>
                <w:rFonts w:ascii="Times New Roman" w:hAnsi="Times New Roman" w:cs="Times New Roman"/>
                <w:color w:val="000000"/>
                <w:spacing w:val="-1"/>
                <w:w w:val="100"/>
                <w:position w:val="0"/>
                <w:sz w:val="18"/>
                <w:u w:val="none"/>
              </w:rPr>
              <w:t>8</w:t>
            </w:r>
          </w:p>
        </w:tc>
        <w:tc>
          <w:tcPr>
            <w:tcW w:w="12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282" w:right="-239"/>
            </w:pPr>
            <w:r>
              <w:rPr>
                <w:rFonts w:ascii="Times New Roman" w:hAnsi="Times New Roman" w:cs="Times New Roman"/>
                <w:color w:val="000000"/>
                <w:spacing w:val="-1"/>
                <w:w w:val="100"/>
                <w:position w:val="0"/>
                <w:sz w:val="18"/>
                <w:u w:val="none"/>
              </w:rPr>
              <w:t>151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280</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46" w:right="-239"/>
            </w:pPr>
            <w:r>
              <w:rPr>
                <w:rFonts w:ascii="Times New Roman" w:hAnsi="Times New Roman" w:cs="Times New Roman"/>
                <w:color w:val="000000"/>
                <w:spacing w:val="0"/>
                <w:w w:val="100"/>
                <w:position w:val="0"/>
                <w:sz w:val="18"/>
                <w:u w:val="none"/>
              </w:rPr>
              <w:t>13</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47" w:right="-239"/>
            </w:pPr>
            <w:r>
              <w:rPr>
                <w:rFonts w:ascii="Times New Roman" w:hAnsi="Times New Roman" w:cs="Times New Roman"/>
                <w:color w:val="000000"/>
                <w:spacing w:val="0"/>
                <w:w w:val="100"/>
                <w:position w:val="0"/>
                <w:sz w:val="18"/>
                <w:u w:val="none"/>
              </w:rPr>
              <w:t>32</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42" w:right="-239"/>
            </w:pPr>
            <w:r>
              <w:rPr>
                <w:rFonts w:ascii="Times New Roman" w:hAnsi="Times New Roman" w:cs="Times New Roman"/>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322"/>
        </w:trPr>
        <w:tc>
          <w:tcPr>
            <w:tcW w:w="1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01" w:right="-239"/>
            </w:pPr>
            <w:r>
              <w:rPr>
                <w:rFonts w:ascii="Times New Roman" w:hAnsi="Times New Roman" w:cs="Times New Roman"/>
                <w:color w:val="000000"/>
                <w:spacing w:val="0"/>
                <w:w w:val="100"/>
                <w:position w:val="0"/>
                <w:sz w:val="18"/>
                <w:u w:val="none"/>
              </w:rPr>
              <w:t>26</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67" w:right="-239"/>
            </w:pPr>
            <w:r>
              <w:rPr>
                <w:rFonts w:ascii="Times New Roman" w:hAnsi="Times New Roman" w:cs="Times New Roman"/>
                <w:color w:val="000000"/>
                <w:spacing w:val="-1"/>
                <w:w w:val="100"/>
                <w:position w:val="0"/>
                <w:sz w:val="18"/>
                <w:u w:val="none"/>
              </w:rPr>
              <w:t>5</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68" w:right="-239"/>
            </w:pPr>
            <w:r>
              <w:rPr>
                <w:rFonts w:ascii="Times New Roman" w:hAnsi="Times New Roman" w:cs="Times New Roman"/>
                <w:color w:val="000000"/>
                <w:spacing w:val="-1"/>
                <w:w w:val="100"/>
                <w:position w:val="0"/>
                <w:sz w:val="18"/>
                <w:u w:val="none"/>
              </w:rPr>
              <w:t>8</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24" w:right="-239"/>
            </w:pPr>
            <w:r>
              <w:rPr>
                <w:rFonts w:ascii="Times New Roman" w:hAnsi="Times New Roman" w:cs="Times New Roman"/>
                <w:color w:val="000000"/>
                <w:spacing w:val="0"/>
                <w:w w:val="100"/>
                <w:position w:val="0"/>
                <w:sz w:val="18"/>
                <w:u w:val="none"/>
              </w:rPr>
              <w:t>13</w:t>
            </w:r>
          </w:p>
        </w:tc>
        <w:tc>
          <w:tcPr>
            <w:tcW w:w="12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282" w:right="-239"/>
            </w:pPr>
            <w:r>
              <w:rPr>
                <w:rFonts w:ascii="Times New Roman" w:hAnsi="Times New Roman" w:cs="Times New Roman"/>
                <w:color w:val="000000"/>
                <w:spacing w:val="-1"/>
                <w:w w:val="100"/>
                <w:position w:val="0"/>
                <w:sz w:val="18"/>
                <w:u w:val="none"/>
              </w:rPr>
              <w:t>281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500</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46" w:right="-239"/>
            </w:pPr>
            <w:r>
              <w:rPr>
                <w:rFonts w:ascii="Times New Roman" w:hAnsi="Times New Roman" w:cs="Times New Roman"/>
                <w:color w:val="000000"/>
                <w:spacing w:val="0"/>
                <w:w w:val="100"/>
                <w:position w:val="0"/>
                <w:sz w:val="18"/>
                <w:u w:val="none"/>
              </w:rPr>
              <w:t>20</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47" w:right="-239"/>
            </w:pPr>
            <w:r>
              <w:rPr>
                <w:rFonts w:ascii="Times New Roman" w:hAnsi="Times New Roman" w:cs="Times New Roman"/>
                <w:color w:val="000000"/>
                <w:spacing w:val="0"/>
                <w:w w:val="100"/>
                <w:position w:val="0"/>
                <w:sz w:val="18"/>
                <w:u w:val="none"/>
              </w:rPr>
              <w:t>50</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42" w:right="-239"/>
            </w:pPr>
            <w:r>
              <w:rPr>
                <w:rFonts w:ascii="Times New Roman" w:hAnsi="Times New Roman" w:cs="Times New Roman"/>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332"/>
        </w:trPr>
        <w:tc>
          <w:tcPr>
            <w:tcW w:w="1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01" w:right="-239"/>
            </w:pPr>
            <w:r>
              <w:rPr>
                <w:rFonts w:ascii="Times New Roman" w:hAnsi="Times New Roman" w:cs="Times New Roman"/>
                <w:color w:val="000000"/>
                <w:spacing w:val="0"/>
                <w:w w:val="100"/>
                <w:position w:val="0"/>
                <w:sz w:val="18"/>
                <w:u w:val="none"/>
              </w:rPr>
              <w:t>51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90</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67" w:right="-239"/>
            </w:pPr>
            <w:r>
              <w:rPr>
                <w:rFonts w:ascii="Times New Roman" w:hAnsi="Times New Roman" w:cs="Times New Roman"/>
                <w:color w:val="000000"/>
                <w:spacing w:val="-1"/>
                <w:w w:val="100"/>
                <w:position w:val="0"/>
                <w:sz w:val="18"/>
                <w:u w:val="none"/>
              </w:rPr>
              <w:t>5</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25" w:right="-239"/>
            </w:pPr>
            <w:r>
              <w:rPr>
                <w:rFonts w:ascii="Times New Roman" w:hAnsi="Times New Roman" w:cs="Times New Roman"/>
                <w:color w:val="000000"/>
                <w:spacing w:val="0"/>
                <w:w w:val="100"/>
                <w:position w:val="0"/>
                <w:sz w:val="18"/>
                <w:u w:val="none"/>
              </w:rPr>
              <w:t>13</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24" w:right="-239"/>
            </w:pPr>
            <w:r>
              <w:rPr>
                <w:rFonts w:ascii="Times New Roman" w:hAnsi="Times New Roman" w:cs="Times New Roman"/>
                <w:color w:val="000000"/>
                <w:spacing w:val="0"/>
                <w:w w:val="100"/>
                <w:position w:val="0"/>
                <w:sz w:val="18"/>
                <w:u w:val="none"/>
              </w:rPr>
              <w:t>20</w:t>
            </w:r>
          </w:p>
        </w:tc>
        <w:tc>
          <w:tcPr>
            <w:tcW w:w="12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236" w:right="-239"/>
            </w:pPr>
            <w:r>
              <w:rPr>
                <w:rFonts w:ascii="Times New Roman" w:hAnsi="Times New Roman" w:cs="Times New Roman"/>
                <w:color w:val="000000"/>
                <w:spacing w:val="-1"/>
                <w:w w:val="100"/>
                <w:position w:val="0"/>
                <w:sz w:val="18"/>
                <w:u w:val="none"/>
              </w:rPr>
              <w:t>501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1200</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46" w:right="-239"/>
            </w:pPr>
            <w:r>
              <w:rPr>
                <w:rFonts w:ascii="Times New Roman" w:hAnsi="Times New Roman" w:cs="Times New Roman"/>
                <w:color w:val="000000"/>
                <w:spacing w:val="0"/>
                <w:w w:val="100"/>
                <w:position w:val="0"/>
                <w:sz w:val="18"/>
                <w:u w:val="none"/>
              </w:rPr>
              <w:t>32</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47" w:right="-239"/>
            </w:pPr>
            <w:r>
              <w:rPr>
                <w:rFonts w:ascii="Times New Roman" w:hAnsi="Times New Roman" w:cs="Times New Roman"/>
                <w:color w:val="000000"/>
                <w:spacing w:val="0"/>
                <w:w w:val="100"/>
                <w:position w:val="0"/>
                <w:sz w:val="18"/>
                <w:u w:val="none"/>
              </w:rPr>
              <w:t>80</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396" w:right="-239"/>
            </w:pPr>
            <w:r>
              <w:rPr>
                <w:rFonts w:ascii="Times New Roman" w:hAnsi="Times New Roman" w:cs="Times New Roman"/>
                <w:color w:val="000000"/>
                <w:spacing w:val="-1"/>
                <w:w w:val="100"/>
                <w:position w:val="0"/>
                <w:sz w:val="18"/>
                <w:u w:val="none"/>
              </w:rPr>
              <w:t>125</w:t>
            </w:r>
          </w:p>
        </w:tc>
      </w:tr>
      <w:tr>
        <w:tblPrEx>
          <w:tblW w:w="0" w:type="auto"/>
          <w:tblInd w:w="0" w:type="dxa"/>
          <w:tblLayout w:type="fixed"/>
          <w:tblCellMar>
            <w:top w:w="0" w:type="dxa"/>
            <w:left w:w="108" w:type="dxa"/>
            <w:bottom w:w="0" w:type="dxa"/>
            <w:right w:w="108" w:type="dxa"/>
          </w:tblCellMar>
        </w:tblPrEx>
        <w:trPr>
          <w:trHeight w:hRule="exact" w:val="2030"/>
        </w:trPr>
        <w:tc>
          <w:tcPr>
            <w:tcW w:w="8925"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377" w:right="-239"/>
            </w:pPr>
            <w:r>
              <w:rPr>
                <w:rFonts w:ascii="黑体" w:eastAsia="黑体" w:hAnsi="黑体" w:cs="黑体"/>
                <w:color w:val="000000"/>
                <w:spacing w:val="-1"/>
                <w:w w:val="100"/>
                <w:position w:val="2"/>
                <w:sz w:val="18"/>
                <w:u w:val="none"/>
              </w:rPr>
              <w:t>注</w:t>
            </w:r>
            <w:r>
              <w:rPr>
                <w:rFonts w:ascii="Calibri" w:hAnsi="Calibri" w:cs="Calibri"/>
                <w:color w:val="000000"/>
                <w:spacing w:val="3"/>
                <w:w w:val="100"/>
                <w:sz w:val="18"/>
                <w:u w:val="none"/>
              </w:rPr>
              <w:t> </w:t>
            </w:r>
            <w:r>
              <w:rPr>
                <w:rFonts w:ascii="黑体" w:eastAsia="黑体" w:hAnsi="黑体" w:cs="黑体"/>
                <w:color w:val="000000"/>
                <w:spacing w:val="0"/>
                <w:w w:val="100"/>
                <w:position w:val="2"/>
                <w:sz w:val="18"/>
                <w:u w:val="none"/>
              </w:rPr>
              <w:t>1：</w:t>
            </w:r>
            <w:r>
              <w:rPr>
                <w:rFonts w:ascii="宋体" w:eastAsia="宋体" w:hAnsi="宋体" w:cs="宋体"/>
                <w:color w:val="000000"/>
                <w:spacing w:val="-1"/>
                <w:w w:val="100"/>
                <w:position w:val="2"/>
                <w:sz w:val="18"/>
                <w:u w:val="none"/>
              </w:rPr>
              <w:t>检测类别</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A</w:t>
            </w:r>
            <w:r>
              <w:rPr>
                <w:rFonts w:ascii="Calibri" w:hAnsi="Calibri" w:cs="Calibri"/>
                <w:color w:val="000000"/>
                <w:spacing w:val="3"/>
                <w:w w:val="100"/>
                <w:sz w:val="18"/>
                <w:u w:val="none"/>
              </w:rPr>
              <w:t> </w:t>
            </w:r>
            <w:r>
              <w:rPr>
                <w:rFonts w:ascii="宋体" w:eastAsia="宋体" w:hAnsi="宋体" w:cs="宋体"/>
                <w:color w:val="000000"/>
                <w:spacing w:val="-1"/>
                <w:w w:val="100"/>
                <w:position w:val="2"/>
                <w:sz w:val="18"/>
                <w:u w:val="none"/>
              </w:rPr>
              <w:t>适用于施工资料完善，且已有资料结果合格，采取放宽检验的情况；</w:t>
            </w:r>
          </w:p>
          <w:p>
            <w:pPr>
              <w:spacing w:before="0" w:after="0" w:line="312" w:lineRule="exact"/>
              <w:ind w:left="377" w:right="-239"/>
            </w:pPr>
            <w:r>
              <w:rPr>
                <w:rFonts w:ascii="黑体" w:eastAsia="黑体" w:hAnsi="黑体" w:cs="黑体"/>
                <w:color w:val="000000"/>
                <w:spacing w:val="-1"/>
                <w:w w:val="100"/>
                <w:position w:val="2"/>
                <w:sz w:val="18"/>
                <w:u w:val="none"/>
              </w:rPr>
              <w:t>注</w:t>
            </w:r>
            <w:r>
              <w:rPr>
                <w:rFonts w:ascii="Calibri" w:hAnsi="Calibri" w:cs="Calibri"/>
                <w:color w:val="000000"/>
                <w:spacing w:val="3"/>
                <w:w w:val="100"/>
                <w:sz w:val="18"/>
                <w:u w:val="none"/>
              </w:rPr>
              <w:t> </w:t>
            </w:r>
            <w:r>
              <w:rPr>
                <w:rFonts w:ascii="黑体" w:eastAsia="黑体" w:hAnsi="黑体" w:cs="黑体"/>
                <w:color w:val="000000"/>
                <w:spacing w:val="0"/>
                <w:w w:val="100"/>
                <w:position w:val="2"/>
                <w:sz w:val="18"/>
                <w:u w:val="none"/>
              </w:rPr>
              <w:t>2：</w:t>
            </w:r>
            <w:r>
              <w:rPr>
                <w:rFonts w:ascii="宋体" w:eastAsia="宋体" w:hAnsi="宋体" w:cs="宋体"/>
                <w:color w:val="000000"/>
                <w:spacing w:val="0"/>
                <w:w w:val="100"/>
                <w:position w:val="2"/>
                <w:sz w:val="18"/>
                <w:u w:val="none"/>
              </w:rPr>
              <w:t>检测类别</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B</w:t>
            </w:r>
            <w:r>
              <w:rPr>
                <w:rFonts w:ascii="Calibri" w:hAnsi="Calibri" w:cs="Calibri"/>
                <w:color w:val="000000"/>
                <w:spacing w:val="4"/>
                <w:w w:val="100"/>
                <w:sz w:val="18"/>
                <w:u w:val="none"/>
              </w:rPr>
              <w:t> </w:t>
            </w:r>
            <w:r>
              <w:rPr>
                <w:rFonts w:ascii="宋体" w:eastAsia="宋体" w:hAnsi="宋体" w:cs="宋体"/>
                <w:color w:val="000000"/>
                <w:spacing w:val="0"/>
                <w:w w:val="100"/>
                <w:position w:val="2"/>
                <w:sz w:val="18"/>
                <w:u w:val="none"/>
              </w:rPr>
              <w:t>适用于施工资料完善，需要进一步确定混凝土质量状况的工程质量检测，采取正常检验的</w:t>
            </w:r>
          </w:p>
          <w:p>
            <w:pPr>
              <w:spacing w:before="0" w:after="0" w:line="285" w:lineRule="exact"/>
              <w:ind w:left="826" w:right="-239"/>
            </w:pPr>
            <w:r>
              <w:rPr>
                <w:rFonts w:ascii="宋体" w:eastAsia="宋体" w:hAnsi="宋体" w:cs="宋体"/>
                <w:color w:val="000000"/>
                <w:spacing w:val="-1"/>
                <w:w w:val="100"/>
                <w:position w:val="0"/>
                <w:sz w:val="18"/>
                <w:u w:val="none"/>
              </w:rPr>
              <w:t>情况；</w:t>
            </w:r>
          </w:p>
          <w:p>
            <w:pPr>
              <w:spacing w:before="0" w:after="0" w:line="339" w:lineRule="exact"/>
              <w:ind w:left="377" w:right="-239"/>
            </w:pPr>
            <w:r>
              <w:rPr>
                <w:rFonts w:ascii="黑体" w:eastAsia="黑体" w:hAnsi="黑体" w:cs="黑体"/>
                <w:color w:val="000000"/>
                <w:spacing w:val="-1"/>
                <w:w w:val="100"/>
                <w:position w:val="2"/>
                <w:sz w:val="18"/>
                <w:u w:val="none"/>
              </w:rPr>
              <w:t>注</w:t>
            </w:r>
            <w:r>
              <w:rPr>
                <w:rFonts w:ascii="Calibri" w:hAnsi="Calibri" w:cs="Calibri"/>
                <w:color w:val="000000"/>
                <w:spacing w:val="3"/>
                <w:w w:val="100"/>
                <w:sz w:val="18"/>
                <w:u w:val="none"/>
              </w:rPr>
              <w:t> </w:t>
            </w:r>
            <w:r>
              <w:rPr>
                <w:rFonts w:ascii="黑体" w:eastAsia="黑体" w:hAnsi="黑体" w:cs="黑体"/>
                <w:color w:val="000000"/>
                <w:spacing w:val="0"/>
                <w:w w:val="100"/>
                <w:position w:val="2"/>
                <w:sz w:val="18"/>
                <w:u w:val="none"/>
              </w:rPr>
              <w:t>3：</w:t>
            </w:r>
            <w:r>
              <w:rPr>
                <w:rFonts w:ascii="宋体" w:eastAsia="宋体" w:hAnsi="宋体" w:cs="宋体"/>
                <w:color w:val="000000"/>
                <w:spacing w:val="0"/>
                <w:w w:val="100"/>
                <w:position w:val="2"/>
                <w:sz w:val="18"/>
                <w:u w:val="none"/>
              </w:rPr>
              <w:t>检测类别</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C</w:t>
            </w:r>
            <w:r>
              <w:rPr>
                <w:rFonts w:ascii="Calibri" w:hAnsi="Calibri" w:cs="Calibri"/>
                <w:color w:val="000000"/>
                <w:spacing w:val="4"/>
                <w:w w:val="100"/>
                <w:sz w:val="18"/>
                <w:u w:val="none"/>
              </w:rPr>
              <w:t> </w:t>
            </w:r>
            <w:r>
              <w:rPr>
                <w:rFonts w:ascii="宋体" w:eastAsia="宋体" w:hAnsi="宋体" w:cs="宋体"/>
                <w:color w:val="000000"/>
                <w:spacing w:val="0"/>
                <w:w w:val="100"/>
                <w:position w:val="2"/>
                <w:sz w:val="18"/>
                <w:u w:val="none"/>
              </w:rPr>
              <w:t>适用于施工资料不完善，或已有资料结果不合格，或现场发现存在问题较多，采取加来检</w:t>
            </w:r>
          </w:p>
          <w:p>
            <w:pPr>
              <w:spacing w:before="0" w:after="0" w:line="285" w:lineRule="exact"/>
              <w:ind w:left="826" w:right="-239"/>
            </w:pPr>
            <w:r>
              <w:rPr>
                <w:rFonts w:ascii="宋体" w:hAnsi="宋体" w:cs="宋体"/>
                <w:color w:val="000000"/>
                <w:spacing w:val="-1"/>
                <w:w w:val="100"/>
                <w:position w:val="0"/>
                <w:sz w:val="18"/>
                <w:u w:val="none"/>
              </w:rPr>
              <w:t>验的情况。</w:t>
            </w:r>
          </w:p>
          <w:p>
            <w:pPr>
              <w:spacing w:before="0" w:after="0" w:line="314" w:lineRule="exact"/>
              <w:ind w:left="377"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eastAsia="黑体" w:hAnsi="黑体" w:cs="黑体"/>
                <w:color w:val="000000"/>
                <w:spacing w:val="0"/>
                <w:w w:val="100"/>
                <w:position w:val="0"/>
                <w:sz w:val="18"/>
                <w:u w:val="none"/>
              </w:rPr>
              <w:t>4：</w:t>
            </w:r>
            <w:r>
              <w:rPr>
                <w:rFonts w:ascii="宋体" w:hAnsi="宋体" w:cs="宋体"/>
                <w:color w:val="000000"/>
                <w:spacing w:val="-1"/>
                <w:w w:val="100"/>
                <w:position w:val="0"/>
                <w:sz w:val="18"/>
                <w:u w:val="none"/>
              </w:rPr>
              <w:t>无特别说明时，样本单位为构件。</w:t>
            </w:r>
          </w:p>
        </w:tc>
      </w:tr>
    </w:tbl>
    <w:p>
      <w:pPr>
        <w:spacing w:before="0" w:after="0" w:line="348" w:lineRule="exact"/>
      </w:pPr>
    </w:p>
    <w:p>
      <w:pPr>
        <w:widowControl/>
        <w:jc w:val="left"/>
        <w:sectPr>
          <w:type w:val="continuous"/>
          <w:pgSz w:w="11906" w:h="16839"/>
          <w:pgMar w:top="1101" w:right="714" w:bottom="861" w:left="1074" w:header="0" w:footer="0" w:gutter="0"/>
          <w:pgNumType w:start="38"/>
          <w:cols w:num="1" w:space="720"/>
          <w:docGrid w:type="lines" w:linePitch="312" w:charSpace="0"/>
        </w:sectPr>
      </w:pPr>
    </w:p>
    <w:p>
      <w:pPr>
        <w:spacing w:before="0" w:after="0" w:line="212" w:lineRule="exact"/>
        <w:ind w:left="7914" w:firstLine="0"/>
        <w:jc w:val="left"/>
      </w:pPr>
      <w:r>
        <w:rPr>
          <w:rFonts w:ascii="黑体" w:hAnsi="黑体" w:cs="黑体"/>
          <w:color w:val="000000"/>
          <w:spacing w:val="0"/>
          <w:w w:val="100"/>
          <w:position w:val="0"/>
          <w:sz w:val="21"/>
          <w:u w:val="none"/>
        </w:rPr>
        <w:t>DB37/T</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2368－20**</w:t>
      </w:r>
    </w:p>
    <w:p>
      <w:pPr>
        <w:widowControl/>
        <w:jc w:val="left"/>
        <w:sectPr>
          <w:type w:val="continuous"/>
          <w:pgSz w:w="11906" w:h="16839"/>
          <w:pgMar w:top="1101" w:right="714" w:bottom="861" w:left="1074" w:header="0" w:footer="0" w:gutter="0"/>
          <w:pgNumType w:start="39"/>
          <w:cols w:num="1" w:space="708" w:equalWidth="0">
            <w:col w:w="10119" w:space="0"/>
          </w:cols>
          <w:docGrid w:type="lines" w:linePitch="312" w:charSpace="0"/>
        </w:sectPr>
      </w:pPr>
    </w:p>
    <w:p>
      <w:pPr>
        <w:spacing w:before="0" w:after="0" w:line="301" w:lineRule="exact"/>
        <w:ind w:left="7914" w:firstLine="0"/>
      </w:pPr>
    </w:p>
    <w:p>
      <w:pPr>
        <w:widowControl/>
        <w:jc w:val="left"/>
        <w:sectPr>
          <w:type w:val="continuous"/>
          <w:pgSz w:w="11906" w:h="16839"/>
          <w:pgMar w:top="1101" w:right="714" w:bottom="861" w:left="1074" w:header="0" w:footer="0" w:gutter="0"/>
          <w:pgNumType w:start="40"/>
          <w:cols w:num="1" w:space="720"/>
          <w:docGrid w:type="lines" w:linePitch="312" w:charSpace="0"/>
        </w:sectPr>
      </w:pPr>
    </w:p>
    <w:p>
      <w:pPr>
        <w:spacing w:before="0" w:after="0" w:line="212" w:lineRule="exact"/>
        <w:ind w:left="3786" w:firstLine="0"/>
        <w:jc w:val="left"/>
      </w:pPr>
      <w:r>
        <w:rPr>
          <w:rFonts w:ascii="黑体" w:eastAsia="黑体" w:hAnsi="黑体" w:cs="黑体"/>
          <w:color w:val="000000"/>
          <w:spacing w:val="25"/>
          <w:w w:val="100"/>
          <w:position w:val="0"/>
          <w:sz w:val="21"/>
          <w:u w:val="none"/>
        </w:rPr>
        <w:t>表1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检验批最小样本容量</w:t>
      </w:r>
    </w:p>
    <w:p>
      <w:pPr>
        <w:widowControl/>
        <w:jc w:val="left"/>
        <w:sectPr>
          <w:type w:val="continuous"/>
          <w:pgSz w:w="11906" w:h="16839"/>
          <w:pgMar w:top="1101" w:right="714" w:bottom="861" w:left="1074" w:header="0" w:footer="0" w:gutter="0"/>
          <w:pgNumType w:start="41"/>
          <w:cols w:num="1" w:space="708" w:equalWidth="0">
            <w:col w:w="10119" w:space="0"/>
          </w:cols>
          <w:docGrid w:type="lines" w:linePitch="312" w:charSpace="0"/>
        </w:sectPr>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352" w:lineRule="exact"/>
        <w:ind w:left="3786" w:firstLine="0"/>
      </w:pPr>
    </w:p>
    <w:p>
      <w:pPr>
        <w:widowControl/>
        <w:jc w:val="left"/>
        <w:sectPr>
          <w:type w:val="continuous"/>
          <w:pgSz w:w="11906" w:h="16839"/>
          <w:pgMar w:top="1101" w:right="714" w:bottom="861" w:left="1074" w:header="0" w:footer="0" w:gutter="0"/>
          <w:pgNumType w:start="42"/>
          <w:cols w:num="1" w:space="720"/>
          <w:docGrid w:type="lines" w:linePitch="312" w:charSpace="0"/>
        </w:sectPr>
      </w:pPr>
    </w:p>
    <w:p>
      <w:pPr>
        <w:spacing w:before="0" w:after="0" w:line="212" w:lineRule="exact"/>
        <w:ind w:left="342" w:firstLine="0"/>
        <w:jc w:val="left"/>
      </w:pPr>
      <w:r>
        <w:rPr>
          <w:rFonts w:ascii="黑体" w:hAnsi="黑体" w:cs="黑体"/>
          <w:color w:val="000000"/>
          <w:spacing w:val="-1"/>
          <w:w w:val="100"/>
          <w:position w:val="0"/>
          <w:sz w:val="21"/>
          <w:u w:val="none"/>
        </w:rPr>
        <w:t>7</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芯样的钻取</w:t>
      </w:r>
    </w:p>
    <w:p>
      <w:pPr>
        <w:spacing w:before="0" w:after="0" w:line="240" w:lineRule="exact"/>
        <w:ind w:left="342" w:firstLine="0"/>
      </w:pPr>
    </w:p>
    <w:p>
      <w:pPr>
        <w:tabs>
          <w:tab w:val="left" w:pos="866"/>
        </w:tabs>
        <w:spacing w:before="0" w:after="0" w:line="384" w:lineRule="exact"/>
        <w:ind w:left="342" w:firstLine="0"/>
        <w:jc w:val="left"/>
      </w:pPr>
      <w:r>
        <w:rPr>
          <w:rFonts w:ascii="黑体" w:hAnsi="黑体" w:cs="黑体"/>
          <w:color w:val="000000"/>
          <w:spacing w:val="0"/>
          <w:w w:val="100"/>
          <w:position w:val="0"/>
          <w:sz w:val="21"/>
          <w:u w:val="none"/>
        </w:rPr>
        <w:t>7.1</w:t>
      </w:r>
      <w:r>
        <w:rPr>
          <w:rFonts w:cs="Calibri"/>
          <w:spacing w:val="-1"/>
          <w:w w:val="100"/>
        </w:rPr>
        <w:tab/>
      </w:r>
      <w:r>
        <w:rPr>
          <w:rFonts w:ascii="黑体" w:eastAsia="黑体" w:hAnsi="黑体" w:cs="黑体"/>
          <w:color w:val="000000"/>
          <w:spacing w:val="-1"/>
          <w:w w:val="100"/>
          <w:position w:val="0"/>
          <w:sz w:val="21"/>
          <w:u w:val="none"/>
        </w:rPr>
        <w:t>钻芯部位选择</w:t>
      </w:r>
    </w:p>
    <w:p>
      <w:pPr>
        <w:spacing w:before="0" w:after="0" w:line="240" w:lineRule="exact"/>
        <w:ind w:left="342" w:firstLine="0"/>
      </w:pPr>
    </w:p>
    <w:p>
      <w:pPr>
        <w:spacing w:before="0" w:after="0" w:line="225" w:lineRule="exact"/>
        <w:ind w:left="342" w:firstLine="420"/>
        <w:jc w:val="left"/>
      </w:pPr>
      <w:r>
        <w:rPr>
          <w:rFonts w:ascii="宋体" w:eastAsia="宋体" w:hAnsi="宋体" w:cs="宋体"/>
          <w:color w:val="000000"/>
          <w:spacing w:val="-1"/>
          <w:w w:val="100"/>
          <w:position w:val="0"/>
          <w:sz w:val="21"/>
          <w:u w:val="none"/>
        </w:rPr>
        <w:t>芯样宜在构件的下列部位钻取：</w:t>
      </w:r>
    </w:p>
    <w:p>
      <w:pPr>
        <w:tabs>
          <w:tab w:val="left" w:pos="1194"/>
        </w:tabs>
        <w:spacing w:before="0" w:after="0" w:line="312" w:lineRule="exact"/>
        <w:ind w:left="342" w:firstLine="420"/>
        <w:jc w:val="left"/>
      </w:pPr>
      <w:r>
        <w:rPr>
          <w:rFonts w:ascii="宋体" w:hAnsi="宋体" w:cs="宋体"/>
          <w:color w:val="000000"/>
          <w:spacing w:val="0"/>
          <w:w w:val="100"/>
          <w:position w:val="0"/>
          <w:sz w:val="20"/>
          <w:u w:val="none"/>
        </w:rPr>
        <w:t>a)</w:t>
      </w:r>
      <w:r>
        <w:rPr>
          <w:rFonts w:cs="Calibri"/>
          <w:color w:val="000000"/>
          <w:spacing w:val="0"/>
          <w:w w:val="100"/>
          <w:u w:val="none"/>
        </w:rPr>
        <w:tab/>
      </w:r>
      <w:r>
        <w:rPr>
          <w:rFonts w:ascii="宋体" w:eastAsia="宋体" w:hAnsi="宋体" w:cs="宋体"/>
          <w:color w:val="000000"/>
          <w:spacing w:val="-1"/>
          <w:w w:val="100"/>
          <w:position w:val="0"/>
          <w:sz w:val="21"/>
          <w:u w:val="none"/>
        </w:rPr>
        <w:t>构件受力较小的部位；</w:t>
      </w:r>
    </w:p>
    <w:p>
      <w:pPr>
        <w:tabs>
          <w:tab w:val="left" w:pos="1194"/>
        </w:tabs>
        <w:spacing w:before="0" w:after="0" w:line="312" w:lineRule="exact"/>
        <w:ind w:left="342" w:firstLine="420"/>
        <w:jc w:val="left"/>
      </w:pPr>
      <w:r>
        <w:rPr>
          <w:rFonts w:ascii="宋体" w:hAnsi="宋体" w:cs="宋体"/>
          <w:color w:val="000000"/>
          <w:spacing w:val="0"/>
          <w:w w:val="100"/>
          <w:position w:val="0"/>
          <w:sz w:val="20"/>
          <w:u w:val="none"/>
        </w:rPr>
        <w:t>b)</w:t>
      </w:r>
      <w:r>
        <w:rPr>
          <w:rFonts w:cs="Calibri"/>
          <w:color w:val="000000"/>
          <w:spacing w:val="-1"/>
          <w:w w:val="100"/>
          <w:u w:val="none"/>
        </w:rPr>
        <w:tab/>
      </w:r>
      <w:r>
        <w:rPr>
          <w:rFonts w:ascii="宋体" w:eastAsia="宋体" w:hAnsi="宋体" w:cs="宋体"/>
          <w:color w:val="000000"/>
          <w:spacing w:val="-1"/>
          <w:w w:val="100"/>
          <w:position w:val="0"/>
          <w:sz w:val="21"/>
          <w:u w:val="none"/>
        </w:rPr>
        <w:t>混凝土强度质量具有代表性的部位；</w:t>
      </w:r>
    </w:p>
    <w:p>
      <w:pPr>
        <w:tabs>
          <w:tab w:val="left" w:pos="1194"/>
        </w:tabs>
        <w:spacing w:before="0" w:after="0" w:line="312" w:lineRule="exact"/>
        <w:ind w:left="342" w:firstLine="420"/>
        <w:jc w:val="left"/>
      </w:pPr>
      <w:r>
        <w:rPr>
          <w:rFonts w:ascii="宋体" w:hAnsi="宋体" w:cs="宋体"/>
          <w:color w:val="000000"/>
          <w:spacing w:val="0"/>
          <w:w w:val="100"/>
          <w:position w:val="0"/>
          <w:sz w:val="20"/>
          <w:u w:val="none"/>
        </w:rPr>
        <w:t>c)</w:t>
      </w:r>
      <w:r>
        <w:rPr>
          <w:rFonts w:cs="Calibri"/>
          <w:color w:val="000000"/>
          <w:spacing w:val="-1"/>
          <w:w w:val="100"/>
          <w:u w:val="none"/>
        </w:rPr>
        <w:tab/>
      </w:r>
      <w:r>
        <w:rPr>
          <w:rFonts w:ascii="宋体" w:eastAsia="宋体" w:hAnsi="宋体" w:cs="宋体"/>
          <w:color w:val="000000"/>
          <w:spacing w:val="-1"/>
          <w:w w:val="100"/>
          <w:position w:val="0"/>
          <w:sz w:val="21"/>
          <w:u w:val="none"/>
        </w:rPr>
        <w:t>便于钻芯机安放与操作的部位；</w:t>
      </w:r>
    </w:p>
    <w:p>
      <w:pPr>
        <w:tabs>
          <w:tab w:val="left" w:pos="1194"/>
        </w:tabs>
        <w:spacing w:before="0" w:after="0" w:line="312" w:lineRule="exact"/>
        <w:ind w:left="342" w:firstLine="420"/>
        <w:jc w:val="left"/>
      </w:pPr>
      <w:r>
        <w:rPr>
          <w:rFonts w:ascii="宋体" w:hAnsi="宋体" w:cs="宋体"/>
          <w:color w:val="000000"/>
          <w:spacing w:val="0"/>
          <w:w w:val="100"/>
          <w:position w:val="0"/>
          <w:sz w:val="20"/>
          <w:u w:val="none"/>
        </w:rPr>
        <w:t>d)</w:t>
      </w:r>
      <w:r>
        <w:rPr>
          <w:rFonts w:cs="Calibri"/>
          <w:color w:val="000000"/>
          <w:spacing w:val="0"/>
          <w:w w:val="100"/>
          <w:u w:val="none"/>
        </w:rPr>
        <w:tab/>
      </w:r>
      <w:r>
        <w:rPr>
          <w:rFonts w:ascii="宋体" w:hAnsi="宋体" w:cs="宋体"/>
          <w:color w:val="000000"/>
          <w:spacing w:val="-1"/>
          <w:w w:val="100"/>
          <w:position w:val="0"/>
          <w:sz w:val="21"/>
          <w:u w:val="none"/>
        </w:rPr>
        <w:t>避开钢筋、预埋件和管线的位置，采用钢筋探测仪测试或局部剔凿避开；</w:t>
      </w:r>
    </w:p>
    <w:p>
      <w:pPr>
        <w:tabs>
          <w:tab w:val="left" w:pos="1194"/>
        </w:tabs>
        <w:spacing w:before="0" w:after="0" w:line="312" w:lineRule="exact"/>
        <w:ind w:left="342" w:firstLine="420"/>
        <w:jc w:val="left"/>
      </w:pPr>
      <w:r>
        <w:rPr>
          <w:rFonts w:ascii="宋体" w:hAnsi="宋体" w:cs="宋体"/>
          <w:color w:val="000000"/>
          <w:spacing w:val="0"/>
          <w:w w:val="100"/>
          <w:position w:val="0"/>
          <w:sz w:val="20"/>
          <w:u w:val="none"/>
        </w:rPr>
        <w:t>e)</w:t>
      </w:r>
      <w:r>
        <w:rPr>
          <w:rFonts w:cs="Calibri"/>
          <w:color w:val="000000"/>
          <w:spacing w:val="0"/>
          <w:w w:val="100"/>
          <w:u w:val="none"/>
        </w:rPr>
        <w:tab/>
      </w:r>
      <w:r>
        <w:rPr>
          <w:rFonts w:ascii="宋体" w:eastAsia="宋体" w:hAnsi="宋体" w:cs="宋体"/>
          <w:color w:val="000000"/>
          <w:spacing w:val="-1"/>
          <w:w w:val="100"/>
          <w:position w:val="0"/>
          <w:sz w:val="21"/>
          <w:u w:val="none"/>
        </w:rPr>
        <w:t>用钻芯法和其他方法综合测定强度时，钻芯部位应在其它方法的测区部位或在其测区附近；</w:t>
      </w:r>
    </w:p>
    <w:p>
      <w:pPr>
        <w:tabs>
          <w:tab w:val="left" w:pos="1194"/>
        </w:tabs>
        <w:spacing w:before="0" w:after="0" w:line="312" w:lineRule="exact"/>
        <w:ind w:left="342" w:firstLine="420"/>
        <w:jc w:val="left"/>
      </w:pPr>
      <w:r>
        <w:rPr>
          <w:rFonts w:ascii="宋体" w:hAnsi="宋体" w:cs="宋体"/>
          <w:color w:val="000000"/>
          <w:spacing w:val="0"/>
          <w:w w:val="100"/>
          <w:position w:val="0"/>
          <w:sz w:val="20"/>
          <w:u w:val="none"/>
        </w:rPr>
        <w:t>f)</w:t>
      </w:r>
      <w:r>
        <w:rPr>
          <w:rFonts w:cs="Calibri"/>
          <w:color w:val="000000"/>
          <w:spacing w:val="-1"/>
          <w:w w:val="100"/>
          <w:u w:val="none"/>
        </w:rPr>
        <w:tab/>
      </w:r>
      <w:r>
        <w:rPr>
          <w:rFonts w:ascii="宋体" w:eastAsia="宋体" w:hAnsi="宋体" w:cs="宋体"/>
          <w:color w:val="000000"/>
          <w:spacing w:val="-1"/>
          <w:w w:val="100"/>
          <w:position w:val="0"/>
          <w:sz w:val="21"/>
          <w:u w:val="none"/>
        </w:rPr>
        <w:t>相邻芯样间距不小于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500</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mm。</w:t>
      </w:r>
    </w:p>
    <w:p>
      <w:pPr>
        <w:spacing w:before="0" w:after="0" w:line="240" w:lineRule="exact"/>
        <w:ind w:left="342" w:firstLine="420"/>
      </w:pPr>
    </w:p>
    <w:p>
      <w:pPr>
        <w:tabs>
          <w:tab w:val="left" w:pos="866"/>
        </w:tabs>
        <w:spacing w:before="0" w:after="0" w:line="231" w:lineRule="exact"/>
        <w:ind w:left="342" w:firstLine="0"/>
        <w:jc w:val="left"/>
      </w:pPr>
      <w:r>
        <w:rPr>
          <w:rFonts w:ascii="黑体" w:hAnsi="黑体" w:cs="黑体"/>
          <w:color w:val="000000"/>
          <w:spacing w:val="0"/>
          <w:w w:val="100"/>
          <w:position w:val="0"/>
          <w:sz w:val="21"/>
          <w:u w:val="none"/>
        </w:rPr>
        <w:t>7.2</w:t>
      </w:r>
      <w:r>
        <w:rPr>
          <w:rFonts w:cs="Calibri"/>
          <w:spacing w:val="0"/>
          <w:w w:val="100"/>
        </w:rPr>
        <w:tab/>
      </w:r>
      <w:r>
        <w:rPr>
          <w:rFonts w:ascii="黑体" w:eastAsia="黑体" w:hAnsi="黑体" w:cs="黑体"/>
          <w:color w:val="000000"/>
          <w:spacing w:val="-1"/>
          <w:w w:val="100"/>
          <w:position w:val="0"/>
          <w:sz w:val="21"/>
          <w:u w:val="none"/>
        </w:rPr>
        <w:t>芯样直径</w:t>
      </w:r>
    </w:p>
    <w:p>
      <w:pPr>
        <w:spacing w:before="0" w:after="0" w:line="240" w:lineRule="exact"/>
        <w:ind w:left="342" w:firstLine="0"/>
      </w:pPr>
    </w:p>
    <w:p>
      <w:pPr>
        <w:spacing w:before="0" w:after="0" w:line="228" w:lineRule="exact"/>
        <w:ind w:left="342" w:firstLine="0"/>
        <w:jc w:val="left"/>
      </w:pPr>
      <w:r>
        <w:rPr>
          <w:rFonts w:ascii="黑体" w:hAnsi="黑体" w:cs="黑体"/>
          <w:color w:val="000000"/>
          <w:spacing w:val="-1"/>
          <w:w w:val="100"/>
          <w:position w:val="0"/>
          <w:sz w:val="21"/>
          <w:u w:val="none"/>
        </w:rPr>
        <w:t>7.2.1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芯样直径宜为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100</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mm，为减少对结构损伤，可钻取小直径芯样。</w:t>
      </w:r>
    </w:p>
    <w:p>
      <w:pPr>
        <w:spacing w:before="0" w:after="0" w:line="312" w:lineRule="exact"/>
        <w:ind w:left="342" w:firstLine="0"/>
        <w:jc w:val="left"/>
      </w:pPr>
      <w:r>
        <w:rPr>
          <w:rFonts w:ascii="黑体" w:hAnsi="黑体" w:cs="黑体"/>
          <w:color w:val="000000"/>
          <w:spacing w:val="-1"/>
          <w:w w:val="100"/>
          <w:position w:val="0"/>
          <w:sz w:val="21"/>
          <w:u w:val="none"/>
        </w:rPr>
        <w:t>7.2.2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芯样直径不应小于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70</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mm</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且不得小于混凝土中粗骨料最大粒径的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2"/>
          <w:w w:val="100"/>
          <w:position w:val="0"/>
          <w:sz w:val="21"/>
          <w:u w:val="none"/>
        </w:rPr>
        <w:t>倍。</w:t>
      </w:r>
    </w:p>
    <w:p>
      <w:pPr>
        <w:spacing w:before="0" w:after="0" w:line="240" w:lineRule="exact"/>
        <w:ind w:left="342" w:firstLine="0"/>
      </w:pPr>
    </w:p>
    <w:p>
      <w:pPr>
        <w:tabs>
          <w:tab w:val="left" w:pos="866"/>
        </w:tabs>
        <w:spacing w:before="0" w:after="0" w:line="228" w:lineRule="exact"/>
        <w:ind w:left="342" w:firstLine="0"/>
        <w:jc w:val="left"/>
      </w:pPr>
      <w:r>
        <w:rPr>
          <w:rFonts w:ascii="黑体" w:hAnsi="黑体" w:cs="黑体"/>
          <w:color w:val="000000"/>
          <w:spacing w:val="0"/>
          <w:w w:val="100"/>
          <w:position w:val="0"/>
          <w:sz w:val="21"/>
          <w:u w:val="none"/>
        </w:rPr>
        <w:t>7.3</w:t>
      </w:r>
      <w:r>
        <w:rPr>
          <w:rFonts w:cs="Calibri"/>
          <w:spacing w:val="-1"/>
          <w:w w:val="100"/>
        </w:rPr>
        <w:tab/>
      </w:r>
      <w:r>
        <w:rPr>
          <w:rFonts w:ascii="黑体" w:eastAsia="黑体" w:hAnsi="黑体" w:cs="黑体"/>
          <w:color w:val="000000"/>
          <w:spacing w:val="-1"/>
          <w:w w:val="100"/>
          <w:position w:val="0"/>
          <w:sz w:val="21"/>
          <w:u w:val="none"/>
        </w:rPr>
        <w:t>钻芯操作</w:t>
      </w:r>
    </w:p>
    <w:p>
      <w:pPr>
        <w:spacing w:before="0" w:after="0" w:line="240" w:lineRule="exact"/>
        <w:ind w:left="342" w:firstLine="0"/>
      </w:pPr>
    </w:p>
    <w:p>
      <w:pPr>
        <w:spacing w:before="0" w:after="0" w:line="228" w:lineRule="exact"/>
        <w:ind w:left="342" w:firstLine="0"/>
        <w:jc w:val="left"/>
      </w:pPr>
      <w:r>
        <w:rPr>
          <w:rFonts w:ascii="黑体" w:hAnsi="黑体" w:cs="黑体"/>
          <w:color w:val="000000"/>
          <w:spacing w:val="-1"/>
          <w:w w:val="100"/>
          <w:position w:val="0"/>
          <w:sz w:val="21"/>
          <w:u w:val="none"/>
        </w:rPr>
        <w:t>7.3.1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钻芯机就位并安放平稳后，应将钻芯机固定。固定的方法可根据钻芯机构造和施工现场的具体</w:t>
      </w:r>
    </w:p>
    <w:p>
      <w:pPr>
        <w:spacing w:before="0" w:after="0" w:line="309" w:lineRule="exact"/>
        <w:ind w:left="342" w:firstLine="0"/>
        <w:jc w:val="left"/>
      </w:pPr>
      <w:r>
        <w:rPr>
          <w:rFonts w:ascii="宋体" w:hAnsi="宋体" w:cs="宋体"/>
          <w:color w:val="000000"/>
          <w:spacing w:val="-1"/>
          <w:w w:val="100"/>
          <w:position w:val="0"/>
          <w:sz w:val="21"/>
          <w:u w:val="none"/>
        </w:rPr>
        <w:t>情况确定。</w:t>
      </w:r>
    </w:p>
    <w:p>
      <w:pPr>
        <w:spacing w:before="0" w:after="0" w:line="315" w:lineRule="exact"/>
        <w:ind w:left="342" w:firstLine="0"/>
        <w:jc w:val="left"/>
      </w:pPr>
      <w:r>
        <w:rPr>
          <w:rFonts w:ascii="黑体" w:hAnsi="黑体" w:cs="黑体"/>
          <w:color w:val="000000"/>
          <w:spacing w:val="-1"/>
          <w:w w:val="100"/>
          <w:position w:val="0"/>
          <w:sz w:val="21"/>
          <w:u w:val="none"/>
        </w:rPr>
        <w:t>7.3.2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钻芯机使用三相电动机时，未安装钻头前应先通电检查主轴旋转方向。旋转方向正确时，方可</w:t>
      </w:r>
    </w:p>
    <w:p>
      <w:pPr>
        <w:spacing w:before="0" w:after="0" w:line="309" w:lineRule="exact"/>
        <w:ind w:left="342" w:firstLine="0"/>
        <w:jc w:val="left"/>
      </w:pPr>
      <w:r>
        <w:rPr>
          <w:rFonts w:ascii="宋体" w:hAnsi="宋体" w:cs="宋体"/>
          <w:color w:val="000000"/>
          <w:spacing w:val="-1"/>
          <w:w w:val="100"/>
          <w:position w:val="0"/>
          <w:sz w:val="21"/>
          <w:u w:val="none"/>
        </w:rPr>
        <w:t>安装钻头。</w:t>
      </w:r>
    </w:p>
    <w:p>
      <w:pPr>
        <w:spacing w:before="0" w:after="0" w:line="315" w:lineRule="exact"/>
        <w:ind w:left="342" w:firstLine="0"/>
        <w:jc w:val="left"/>
      </w:pPr>
      <w:r>
        <w:rPr>
          <w:rFonts w:ascii="黑体" w:hAnsi="黑体" w:cs="黑体"/>
          <w:color w:val="000000"/>
          <w:spacing w:val="-1"/>
          <w:w w:val="100"/>
          <w:position w:val="0"/>
          <w:sz w:val="21"/>
          <w:u w:val="none"/>
        </w:rPr>
        <w:t>7.3.3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钻芯机主轴的旋转轴线，宜调整到与被钻芯的混凝土表面相垂直。</w:t>
      </w:r>
    </w:p>
    <w:p>
      <w:pPr>
        <w:spacing w:before="0" w:after="0" w:line="312" w:lineRule="exact"/>
        <w:ind w:left="342" w:firstLine="0"/>
        <w:jc w:val="left"/>
      </w:pPr>
      <w:r>
        <w:rPr>
          <w:rFonts w:ascii="黑体" w:hAnsi="黑体" w:cs="黑体"/>
          <w:color w:val="000000"/>
          <w:spacing w:val="-1"/>
          <w:w w:val="100"/>
          <w:position w:val="0"/>
          <w:sz w:val="21"/>
          <w:u w:val="none"/>
        </w:rPr>
        <w:t>7.3.4</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钻取芯样时，宜保持匀速钻进，保证芯样在（5～15）min</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内顺利取出。</w:t>
      </w:r>
    </w:p>
    <w:p>
      <w:pPr>
        <w:spacing w:before="0" w:after="0" w:line="312" w:lineRule="exact"/>
        <w:ind w:left="342" w:firstLine="0"/>
        <w:jc w:val="left"/>
      </w:pPr>
      <w:r>
        <w:rPr>
          <w:rFonts w:ascii="黑体" w:hAnsi="黑体" w:cs="黑体"/>
          <w:color w:val="000000"/>
          <w:spacing w:val="-1"/>
          <w:w w:val="100"/>
          <w:position w:val="0"/>
          <w:sz w:val="21"/>
          <w:u w:val="none"/>
        </w:rPr>
        <w:t>7.3.5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钻芯时用于冷却钻头和排除混凝土碎屑的冷却水的流量，宜为（3～5）L/min。</w:t>
      </w:r>
    </w:p>
    <w:p>
      <w:pPr>
        <w:spacing w:before="0" w:after="0" w:line="312" w:lineRule="exact"/>
        <w:ind w:left="342" w:firstLine="0"/>
        <w:jc w:val="left"/>
      </w:pPr>
      <w:r>
        <w:rPr>
          <w:rFonts w:ascii="黑体" w:hAnsi="黑体" w:cs="黑体"/>
          <w:color w:val="000000"/>
          <w:spacing w:val="-1"/>
          <w:w w:val="100"/>
          <w:position w:val="0"/>
          <w:sz w:val="21"/>
          <w:u w:val="none"/>
        </w:rPr>
        <w:t>7.3.6</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芯样应及时进行标记，钻取芯样部位应详细记录，检查芯样高度及质量不能满足要求时，则应</w:t>
      </w:r>
    </w:p>
    <w:p>
      <w:pPr>
        <w:spacing w:before="0" w:after="0" w:line="309" w:lineRule="exact"/>
        <w:ind w:left="342" w:firstLine="0"/>
        <w:jc w:val="left"/>
      </w:pPr>
      <w:r>
        <w:rPr>
          <w:rFonts w:ascii="宋体" w:hAnsi="宋体" w:cs="宋体"/>
          <w:color w:val="000000"/>
          <w:spacing w:val="-1"/>
          <w:w w:val="100"/>
          <w:position w:val="0"/>
          <w:sz w:val="21"/>
          <w:u w:val="none"/>
        </w:rPr>
        <w:t>重新钻取芯样。</w:t>
      </w:r>
    </w:p>
    <w:p>
      <w:pPr>
        <w:spacing w:before="0" w:after="0" w:line="240" w:lineRule="exact"/>
        <w:ind w:left="342" w:firstLine="0"/>
      </w:pPr>
    </w:p>
    <w:p>
      <w:pPr>
        <w:spacing w:before="0" w:after="0" w:line="240" w:lineRule="exact"/>
        <w:ind w:left="342" w:firstLine="0"/>
        <w:sectPr>
          <w:type w:val="continuous"/>
          <w:pgSz w:w="11906" w:h="16839"/>
          <w:pgMar w:top="1101" w:right="714" w:bottom="861" w:left="1074" w:header="0" w:footer="0" w:gutter="0"/>
          <w:pgNumType w:start="43"/>
          <w:cols w:num="1" w:space="708" w:equalWidth="0">
            <w:col w:w="10119" w:space="0"/>
          </w:cols>
          <w:docGrid w:type="lines" w:linePitch="312" w:charSpace="0"/>
        </w:sectPr>
      </w:pPr>
    </w:p>
    <w:p>
      <w:pPr>
        <w:spacing w:before="0" w:after="0" w:line="257" w:lineRule="exact"/>
        <w:ind w:left="342" w:firstLine="9067"/>
        <w:jc w:val="left"/>
      </w:pPr>
      <w:r>
        <w:rPr>
          <w:rFonts w:ascii="宋体" w:hAnsi="宋体" w:cs="宋体"/>
          <w:color w:val="000000"/>
          <w:spacing w:val="-1"/>
          <w:w w:val="100"/>
          <w:position w:val="0"/>
          <w:sz w:val="18"/>
          <w:u w:val="none"/>
        </w:rPr>
        <w:t>5</w:t>
      </w:r>
    </w:p>
    <w:p>
      <w:pPr>
        <w:widowControl/>
        <w:jc w:val="left"/>
        <w:sectPr>
          <w:type w:val="nextPage"/>
          <w:pgSz w:w="11906" w:h="16839"/>
          <w:pgMar w:top="1101" w:right="714" w:bottom="861" w:left="1074" w:header="0" w:footer="0" w:gutter="0"/>
          <w:pgNumType w:start="44"/>
          <w:cols w:num="1" w:space="708" w:equalWidth="0">
            <w:col w:w="10119" w:space="0"/>
          </w:cols>
          <w:titlePg w:val="0"/>
          <w:docGrid w:type="lines" w:linePitch="312" w:charSpace="0"/>
        </w:sectPr>
      </w:pPr>
    </w:p>
    <w:tbl>
      <w:tblPr>
        <w:tblStyle w:val="TableNormal"/>
        <w:tblpPr w:leftFromText="180" w:rightFromText="180" w:vertAnchor="page" w:horzAnchor="page" w:tblpX="972" w:tblpY="12368"/>
        <w:tblW w:w="0" w:type="auto"/>
        <w:tblInd w:w="0" w:type="dxa"/>
        <w:tblLayout w:type="fixed"/>
        <w:tblCellMar>
          <w:top w:w="0" w:type="dxa"/>
          <w:left w:w="108" w:type="dxa"/>
          <w:bottom w:w="0" w:type="dxa"/>
          <w:right w:w="108" w:type="dxa"/>
        </w:tblCellMar>
      </w:tblPr>
      <w:tblGrid>
        <w:gridCol w:w="1549"/>
        <w:gridCol w:w="720"/>
        <w:gridCol w:w="720"/>
        <w:gridCol w:w="720"/>
        <w:gridCol w:w="720"/>
        <w:gridCol w:w="720"/>
        <w:gridCol w:w="720"/>
        <w:gridCol w:w="720"/>
        <w:gridCol w:w="943"/>
      </w:tblGrid>
      <w:tr>
        <w:tblPrEx>
          <w:tblW w:w="0" w:type="auto"/>
          <w:tblInd w:w="0" w:type="dxa"/>
          <w:tblLayout w:type="fixed"/>
          <w:tblCellMar>
            <w:top w:w="0" w:type="dxa"/>
            <w:left w:w="108" w:type="dxa"/>
            <w:bottom w:w="0" w:type="dxa"/>
            <w:right w:w="108" w:type="dxa"/>
          </w:tblCellMar>
        </w:tblPrEx>
        <w:trPr>
          <w:trHeight w:hRule="exact" w:val="408"/>
        </w:trPr>
        <w:tc>
          <w:tcPr>
            <w:tcW w:w="1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509" w:right="-239"/>
            </w:pPr>
            <w:bookmarkStart w:id="12" w:name="12"/>
            <w:bookmarkEnd w:id="12"/>
            <w:r>
              <w:rPr>
                <w:rFonts w:ascii="宋体" w:eastAsia="宋体" w:hAnsi="宋体" w:cs="宋体"/>
                <w:color w:val="000000"/>
                <w:spacing w:val="-1"/>
                <w:w w:val="100"/>
                <w:position w:val="0"/>
                <w:sz w:val="18"/>
                <w:u w:val="none"/>
              </w:rPr>
              <w:t>高径比</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9" w:right="-239"/>
            </w:pPr>
            <w:r>
              <w:rPr>
                <w:rFonts w:ascii="宋体" w:hAnsi="宋体" w:cs="宋体"/>
                <w:color w:val="000000"/>
                <w:spacing w:val="0"/>
                <w:w w:val="100"/>
                <w:position w:val="0"/>
                <w:sz w:val="18"/>
                <w:u w:val="none"/>
              </w:rPr>
              <w:t>0.60</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9" w:right="-239"/>
            </w:pPr>
            <w:r>
              <w:rPr>
                <w:rFonts w:ascii="宋体" w:hAnsi="宋体" w:cs="宋体"/>
                <w:color w:val="000000"/>
                <w:spacing w:val="0"/>
                <w:w w:val="100"/>
                <w:position w:val="0"/>
                <w:sz w:val="18"/>
                <w:u w:val="none"/>
              </w:rPr>
              <w:t>0.65</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9" w:right="-239"/>
            </w:pPr>
            <w:r>
              <w:rPr>
                <w:rFonts w:ascii="宋体" w:hAnsi="宋体" w:cs="宋体"/>
                <w:color w:val="000000"/>
                <w:spacing w:val="0"/>
                <w:w w:val="100"/>
                <w:position w:val="0"/>
                <w:sz w:val="18"/>
                <w:u w:val="none"/>
              </w:rPr>
              <w:t>0.70</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9" w:right="-239"/>
            </w:pPr>
            <w:r>
              <w:rPr>
                <w:rFonts w:ascii="宋体" w:hAnsi="宋体" w:cs="宋体"/>
                <w:color w:val="000000"/>
                <w:spacing w:val="0"/>
                <w:w w:val="100"/>
                <w:position w:val="0"/>
                <w:sz w:val="18"/>
                <w:u w:val="none"/>
              </w:rPr>
              <w:t>0.75</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9" w:right="-239"/>
            </w:pPr>
            <w:r>
              <w:rPr>
                <w:rFonts w:ascii="宋体" w:hAnsi="宋体" w:cs="宋体"/>
                <w:color w:val="000000"/>
                <w:spacing w:val="0"/>
                <w:w w:val="100"/>
                <w:position w:val="0"/>
                <w:sz w:val="18"/>
                <w:u w:val="none"/>
              </w:rPr>
              <w:t>0.80</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9" w:right="-239"/>
            </w:pPr>
            <w:r>
              <w:rPr>
                <w:rFonts w:ascii="宋体" w:hAnsi="宋体" w:cs="宋体"/>
                <w:color w:val="000000"/>
                <w:spacing w:val="0"/>
                <w:w w:val="100"/>
                <w:position w:val="0"/>
                <w:sz w:val="18"/>
                <w:u w:val="none"/>
              </w:rPr>
              <w:t>0.85</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9" w:right="-239"/>
            </w:pPr>
            <w:r>
              <w:rPr>
                <w:rFonts w:ascii="宋体" w:hAnsi="宋体" w:cs="宋体"/>
                <w:color w:val="000000"/>
                <w:spacing w:val="0"/>
                <w:w w:val="100"/>
                <w:position w:val="0"/>
                <w:sz w:val="18"/>
                <w:u w:val="none"/>
              </w:rPr>
              <w:t>0.90</w:t>
            </w:r>
          </w:p>
        </w:tc>
        <w:tc>
          <w:tcPr>
            <w:tcW w:w="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02" w:right="-239"/>
            </w:pPr>
            <w:r>
              <w:rPr>
                <w:rFonts w:ascii="Times New Roman" w:hAnsi="Times New Roman" w:cs="Times New Roman"/>
                <w:color w:val="000000"/>
                <w:spacing w:val="0"/>
                <w:w w:val="100"/>
                <w:position w:val="0"/>
                <w:sz w:val="18"/>
                <w:u w:val="none"/>
              </w:rPr>
              <w:t>0.95~1.05</w:t>
            </w:r>
          </w:p>
        </w:tc>
      </w:tr>
      <w:tr>
        <w:tblPrEx>
          <w:tblW w:w="0" w:type="auto"/>
          <w:tblInd w:w="0" w:type="dxa"/>
          <w:tblLayout w:type="fixed"/>
          <w:tblCellMar>
            <w:top w:w="0" w:type="dxa"/>
            <w:left w:w="108" w:type="dxa"/>
            <w:bottom w:w="0" w:type="dxa"/>
            <w:right w:w="108" w:type="dxa"/>
          </w:tblCellMar>
        </w:tblPrEx>
        <w:trPr>
          <w:trHeight w:hRule="exact" w:val="398"/>
        </w:trPr>
        <w:tc>
          <w:tcPr>
            <w:tcW w:w="1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68" w:right="-239"/>
            </w:pPr>
            <w:r>
              <w:rPr>
                <w:rFonts w:ascii="宋体" w:eastAsia="宋体" w:hAnsi="宋体" w:cs="宋体"/>
                <w:color w:val="000000"/>
                <w:spacing w:val="-1"/>
                <w:w w:val="100"/>
                <w:position w:val="2"/>
                <w:sz w:val="18"/>
                <w:u w:val="none"/>
              </w:rPr>
              <w:t>芯样直径</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70mm</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136" w:right="-239"/>
            </w:pPr>
            <w:r>
              <w:rPr>
                <w:rFonts w:ascii="宋体" w:hAnsi="宋体" w:cs="宋体"/>
                <w:color w:val="000000"/>
                <w:spacing w:val="-1"/>
                <w:w w:val="100"/>
                <w:position w:val="0"/>
                <w:sz w:val="18"/>
                <w:u w:val="none"/>
              </w:rPr>
              <w:t>0.683</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136" w:right="-239"/>
            </w:pPr>
            <w:r>
              <w:rPr>
                <w:rFonts w:ascii="宋体" w:hAnsi="宋体" w:cs="宋体"/>
                <w:color w:val="000000"/>
                <w:spacing w:val="-1"/>
                <w:w w:val="100"/>
                <w:position w:val="0"/>
                <w:sz w:val="18"/>
                <w:u w:val="none"/>
              </w:rPr>
              <w:t>0.710</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136" w:right="-239"/>
            </w:pPr>
            <w:r>
              <w:rPr>
                <w:rFonts w:ascii="宋体" w:hAnsi="宋体" w:cs="宋体"/>
                <w:color w:val="000000"/>
                <w:spacing w:val="-1"/>
                <w:w w:val="100"/>
                <w:position w:val="0"/>
                <w:sz w:val="18"/>
                <w:u w:val="none"/>
              </w:rPr>
              <w:t>0.740</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136" w:right="-239"/>
            </w:pPr>
            <w:r>
              <w:rPr>
                <w:rFonts w:ascii="宋体" w:hAnsi="宋体" w:cs="宋体"/>
                <w:color w:val="000000"/>
                <w:spacing w:val="-1"/>
                <w:w w:val="100"/>
                <w:position w:val="0"/>
                <w:sz w:val="18"/>
                <w:u w:val="none"/>
              </w:rPr>
              <w:t>0.772</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136" w:right="-239"/>
            </w:pPr>
            <w:r>
              <w:rPr>
                <w:rFonts w:ascii="宋体" w:hAnsi="宋体" w:cs="宋体"/>
                <w:color w:val="000000"/>
                <w:spacing w:val="-1"/>
                <w:w w:val="100"/>
                <w:position w:val="0"/>
                <w:sz w:val="18"/>
                <w:u w:val="none"/>
              </w:rPr>
              <w:t>0.807</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136" w:right="-239"/>
            </w:pPr>
            <w:r>
              <w:rPr>
                <w:rFonts w:ascii="宋体" w:hAnsi="宋体" w:cs="宋体"/>
                <w:color w:val="000000"/>
                <w:spacing w:val="-1"/>
                <w:w w:val="100"/>
                <w:position w:val="0"/>
                <w:sz w:val="18"/>
                <w:u w:val="none"/>
              </w:rPr>
              <w:t>0.845</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136" w:right="-239"/>
            </w:pPr>
            <w:r>
              <w:rPr>
                <w:rFonts w:ascii="宋体" w:hAnsi="宋体" w:cs="宋体"/>
                <w:color w:val="000000"/>
                <w:spacing w:val="-1"/>
                <w:w w:val="100"/>
                <w:position w:val="0"/>
                <w:sz w:val="18"/>
                <w:u w:val="none"/>
              </w:rPr>
              <w:t>0.887</w:t>
            </w:r>
          </w:p>
        </w:tc>
        <w:tc>
          <w:tcPr>
            <w:tcW w:w="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287"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408"/>
        </w:trPr>
        <w:tc>
          <w:tcPr>
            <w:tcW w:w="1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22" w:right="-239"/>
            </w:pPr>
            <w:r>
              <w:rPr>
                <w:rFonts w:ascii="宋体" w:eastAsia="宋体" w:hAnsi="宋体" w:cs="宋体"/>
                <w:color w:val="000000"/>
                <w:spacing w:val="-1"/>
                <w:w w:val="100"/>
                <w:position w:val="2"/>
                <w:sz w:val="18"/>
                <w:u w:val="none"/>
              </w:rPr>
              <w:t>芯样直径</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100mm</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36" w:right="-239"/>
            </w:pPr>
            <w:r>
              <w:rPr>
                <w:rFonts w:ascii="宋体" w:hAnsi="宋体" w:cs="宋体"/>
                <w:color w:val="000000"/>
                <w:spacing w:val="-1"/>
                <w:w w:val="100"/>
                <w:position w:val="0"/>
                <w:sz w:val="18"/>
                <w:u w:val="none"/>
              </w:rPr>
              <w:t>0.718</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36" w:right="-239"/>
            </w:pPr>
            <w:r>
              <w:rPr>
                <w:rFonts w:ascii="宋体" w:hAnsi="宋体" w:cs="宋体"/>
                <w:color w:val="000000"/>
                <w:spacing w:val="-1"/>
                <w:w w:val="100"/>
                <w:position w:val="0"/>
                <w:sz w:val="18"/>
                <w:u w:val="none"/>
              </w:rPr>
              <w:t>0.744</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36" w:right="-239"/>
            </w:pPr>
            <w:r>
              <w:rPr>
                <w:rFonts w:ascii="宋体" w:hAnsi="宋体" w:cs="宋体"/>
                <w:color w:val="000000"/>
                <w:spacing w:val="-1"/>
                <w:w w:val="100"/>
                <w:position w:val="0"/>
                <w:sz w:val="18"/>
                <w:u w:val="none"/>
              </w:rPr>
              <w:t>0.771</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36" w:right="-239"/>
            </w:pPr>
            <w:r>
              <w:rPr>
                <w:rFonts w:ascii="宋体" w:hAnsi="宋体" w:cs="宋体"/>
                <w:color w:val="000000"/>
                <w:spacing w:val="-1"/>
                <w:w w:val="100"/>
                <w:position w:val="0"/>
                <w:sz w:val="18"/>
                <w:u w:val="none"/>
              </w:rPr>
              <w:t>0.801</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36" w:right="-239"/>
            </w:pPr>
            <w:r>
              <w:rPr>
                <w:rFonts w:ascii="宋体" w:hAnsi="宋体" w:cs="宋体"/>
                <w:color w:val="000000"/>
                <w:spacing w:val="-1"/>
                <w:w w:val="100"/>
                <w:position w:val="0"/>
                <w:sz w:val="18"/>
                <w:u w:val="none"/>
              </w:rPr>
              <w:t>0.833</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36" w:right="-239"/>
            </w:pPr>
            <w:r>
              <w:rPr>
                <w:rFonts w:ascii="宋体" w:hAnsi="宋体" w:cs="宋体"/>
                <w:color w:val="000000"/>
                <w:spacing w:val="-1"/>
                <w:w w:val="100"/>
                <w:position w:val="0"/>
                <w:sz w:val="18"/>
                <w:u w:val="none"/>
              </w:rPr>
              <w:t>0.868</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36" w:right="-239"/>
            </w:pPr>
            <w:r>
              <w:rPr>
                <w:rFonts w:ascii="宋体" w:hAnsi="宋体" w:cs="宋体"/>
                <w:color w:val="000000"/>
                <w:spacing w:val="-1"/>
                <w:w w:val="100"/>
                <w:position w:val="0"/>
                <w:sz w:val="18"/>
                <w:u w:val="none"/>
              </w:rPr>
              <w:t>0.906</w:t>
            </w:r>
          </w:p>
        </w:tc>
        <w:tc>
          <w:tcPr>
            <w:tcW w:w="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287"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65"/>
        </w:trPr>
        <w:tc>
          <w:tcPr>
            <w:tcW w:w="7532"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79"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表中未列数据，可按直线内插法计算，但不可外推。</w:t>
            </w:r>
          </w:p>
        </w:tc>
      </w:tr>
    </w:tbl>
    <w:p>
      <w:pPr>
        <w:spacing w:before="0" w:after="0" w:line="348" w:lineRule="exact"/>
      </w:pPr>
    </w:p>
    <w:p>
      <w:pPr>
        <w:widowControl/>
        <w:jc w:val="left"/>
        <w:sectPr>
          <w:type w:val="continuous"/>
          <w:pgSz w:w="11906" w:h="16838"/>
          <w:pgMar w:top="1101" w:right="713" w:bottom="861" w:left="1073" w:header="0" w:footer="0" w:gutter="0"/>
          <w:pgNumType w:start="45"/>
          <w:cols w:num="1" w:space="720"/>
          <w:docGrid w:type="lines" w:linePitch="312" w:charSpace="0"/>
        </w:sectPr>
      </w:pPr>
    </w:p>
    <w:p>
      <w:pPr>
        <w:spacing w:before="0" w:after="0" w:line="212" w:lineRule="exact"/>
        <w:ind w:left="60" w:firstLine="0"/>
        <w:jc w:val="left"/>
      </w:pPr>
      <w:r>
        <w:pict>
          <v:shape id="WS_polygon577" o:spid="_x0000_s1036" type="#_x0000_t12" style="width:13.2pt;height:1.45pt;margin-top:452.7pt;margin-left:285.25pt;mso-height-relative:page;mso-position-horizontal-relative:page;mso-position-vertical-relative:page;mso-width-relative:page;position:absolute;z-index:251669504" coordsize="21600,21600" stroked="t" strokecolor="black">
            <v:fill opacity="0"/>
            <v:stroke joinstyle="miter"/>
          </v:shape>
        </w:pict>
      </w:r>
      <w:r>
        <w:rPr>
          <w:rFonts w:ascii="黑体" w:hAnsi="黑体" w:cs="黑体"/>
          <w:color w:val="000000"/>
          <w:spacing w:val="0"/>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2368－20**</w:t>
      </w:r>
    </w:p>
    <w:p>
      <w:pPr>
        <w:spacing w:before="0" w:after="0" w:line="240" w:lineRule="exact"/>
        <w:ind w:left="60" w:firstLine="0"/>
      </w:pPr>
    </w:p>
    <w:p>
      <w:pPr>
        <w:tabs>
          <w:tab w:val="left" w:pos="583"/>
        </w:tabs>
        <w:spacing w:before="0" w:after="0" w:line="274" w:lineRule="exact"/>
        <w:ind w:left="60" w:firstLine="0"/>
        <w:jc w:val="left"/>
      </w:pPr>
      <w:r>
        <w:rPr>
          <w:rFonts w:ascii="黑体" w:hAnsi="黑体" w:cs="黑体"/>
          <w:color w:val="000000"/>
          <w:spacing w:val="0"/>
          <w:w w:val="100"/>
          <w:position w:val="0"/>
          <w:sz w:val="21"/>
          <w:u w:val="none"/>
        </w:rPr>
        <w:t>7.4</w:t>
      </w:r>
      <w:r>
        <w:rPr>
          <w:rFonts w:cs="Calibri"/>
          <w:spacing w:val="0"/>
          <w:w w:val="100"/>
        </w:rPr>
        <w:tab/>
      </w:r>
      <w:r>
        <w:rPr>
          <w:rFonts w:ascii="黑体" w:eastAsia="黑体" w:hAnsi="黑体" w:cs="黑体"/>
          <w:color w:val="000000"/>
          <w:spacing w:val="-1"/>
          <w:w w:val="100"/>
          <w:position w:val="0"/>
          <w:sz w:val="21"/>
          <w:u w:val="none"/>
        </w:rPr>
        <w:t>芯样运输保存</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7.4.1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芯样在搬运之前应采用防震材料仔细包装，以免碰坏。钻芯现场的全部记录应与芯样抗压记录</w:t>
      </w:r>
    </w:p>
    <w:p>
      <w:pPr>
        <w:spacing w:before="0" w:after="0" w:line="309" w:lineRule="exact"/>
        <w:ind w:left="60" w:firstLine="0"/>
        <w:jc w:val="left"/>
      </w:pPr>
      <w:r>
        <w:rPr>
          <w:rFonts w:ascii="宋体" w:hAnsi="宋体" w:cs="宋体"/>
          <w:color w:val="000000"/>
          <w:spacing w:val="-1"/>
          <w:w w:val="100"/>
          <w:position w:val="0"/>
          <w:sz w:val="21"/>
          <w:u w:val="none"/>
        </w:rPr>
        <w:t>一起存档。</w:t>
      </w:r>
    </w:p>
    <w:p>
      <w:pPr>
        <w:spacing w:before="0" w:after="0" w:line="315" w:lineRule="exact"/>
        <w:ind w:left="60" w:firstLine="0"/>
        <w:jc w:val="left"/>
      </w:pPr>
      <w:r>
        <w:rPr>
          <w:rFonts w:ascii="黑体" w:hAnsi="黑体" w:cs="黑体"/>
          <w:color w:val="000000"/>
          <w:spacing w:val="-1"/>
          <w:w w:val="100"/>
          <w:position w:val="0"/>
          <w:sz w:val="21"/>
          <w:u w:val="none"/>
        </w:rPr>
        <w:t>7.4.2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构件钻芯后所留下的孔洞应及时进行修补，修补后应达到原设计承载能力。</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1"/>
          <w:w w:val="100"/>
          <w:position w:val="0"/>
          <w:sz w:val="21"/>
          <w:u w:val="none"/>
        </w:rPr>
        <w:t>8</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芯样的加工及技术要求</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8.1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芯样加工处理</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8.1.1</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采用锯切机加工芯样试件时，应将芯样固定，并使锯切平面垂直于芯样轴线。锯切过程中应用</w:t>
      </w:r>
    </w:p>
    <w:p>
      <w:pPr>
        <w:spacing w:before="0" w:after="0" w:line="309" w:lineRule="exact"/>
        <w:ind w:left="60" w:firstLine="0"/>
        <w:jc w:val="left"/>
      </w:pPr>
      <w:r>
        <w:rPr>
          <w:rFonts w:ascii="宋体" w:hAnsi="宋体" w:cs="宋体"/>
          <w:color w:val="000000"/>
          <w:spacing w:val="-1"/>
          <w:w w:val="100"/>
          <w:position w:val="0"/>
          <w:sz w:val="21"/>
          <w:u w:val="none"/>
        </w:rPr>
        <w:t>水冷却锯片和芯样。</w:t>
      </w:r>
    </w:p>
    <w:p>
      <w:pPr>
        <w:spacing w:before="0" w:after="0" w:line="315" w:lineRule="exact"/>
        <w:ind w:left="60" w:firstLine="0"/>
        <w:jc w:val="left"/>
      </w:pPr>
      <w:r>
        <w:rPr>
          <w:rFonts w:ascii="黑体" w:hAnsi="黑体" w:cs="黑体"/>
          <w:color w:val="000000"/>
          <w:spacing w:val="-1"/>
          <w:w w:val="100"/>
          <w:position w:val="0"/>
          <w:sz w:val="21"/>
          <w:u w:val="none"/>
        </w:rPr>
        <w:t>8.1.2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考虑结构混凝土的非匀质性，必要时检测报告中宜对钻取芯样位置、芯样切取深度进行描述。</w:t>
      </w:r>
    </w:p>
    <w:p>
      <w:pPr>
        <w:spacing w:before="0" w:after="0" w:line="312" w:lineRule="exact"/>
        <w:ind w:left="60" w:firstLine="0"/>
        <w:jc w:val="left"/>
      </w:pPr>
      <w:r>
        <w:rPr>
          <w:rFonts w:ascii="黑体" w:hAnsi="黑体" w:cs="黑体"/>
          <w:color w:val="000000"/>
          <w:spacing w:val="-1"/>
          <w:w w:val="100"/>
          <w:position w:val="0"/>
          <w:sz w:val="21"/>
          <w:u w:val="none"/>
        </w:rPr>
        <w:t>8.1.3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锯切后的芯样，不得直接进行抗压强度试验，应按下列规定进行端面处理：</w:t>
      </w:r>
    </w:p>
    <w:p>
      <w:pPr>
        <w:spacing w:before="0" w:after="0" w:line="309" w:lineRule="exact"/>
        <w:ind w:left="60" w:firstLine="427"/>
        <w:jc w:val="left"/>
      </w:pPr>
      <w:r>
        <w:rPr>
          <w:rFonts w:ascii="宋体" w:hAnsi="宋体" w:cs="宋体"/>
          <w:color w:val="000000"/>
          <w:spacing w:val="0"/>
          <w:w w:val="100"/>
          <w:position w:val="0"/>
          <w:sz w:val="20"/>
          <w:u w:val="none"/>
        </w:rPr>
        <w:t>a)</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抗压芯样试件的端面处理，优先采用在磨平机上磨平端面的处理方法。</w:t>
      </w:r>
    </w:p>
    <w:p>
      <w:pPr>
        <w:spacing w:before="0" w:after="0" w:line="312" w:lineRule="exact"/>
        <w:ind w:left="60" w:firstLine="425"/>
        <w:jc w:val="left"/>
      </w:pPr>
      <w:r>
        <w:rPr>
          <w:rFonts w:ascii="宋体" w:hAnsi="宋体" w:cs="宋体"/>
          <w:color w:val="000000"/>
          <w:spacing w:val="0"/>
          <w:w w:val="100"/>
          <w:position w:val="0"/>
          <w:sz w:val="20"/>
          <w:u w:val="none"/>
        </w:rPr>
        <w:t>b)</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抗压强度低于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30MPa</w:t>
      </w:r>
      <w:r>
        <w:rPr>
          <w:rFonts w:ascii="Calibri" w:hAnsi="Calibri" w:cs="Calibri"/>
          <w:color w:val="000000"/>
          <w:spacing w:val="5"/>
          <w:w w:val="100"/>
          <w:sz w:val="21"/>
          <w:u w:val="none"/>
        </w:rPr>
        <w:t> </w:t>
      </w:r>
      <w:r>
        <w:rPr>
          <w:rFonts w:ascii="宋体" w:hAnsi="宋体" w:cs="宋体"/>
          <w:color w:val="000000"/>
          <w:spacing w:val="-3"/>
          <w:w w:val="100"/>
          <w:position w:val="0"/>
          <w:sz w:val="21"/>
          <w:u w:val="none"/>
        </w:rPr>
        <w:t>的芯样，不宜采用磨平端面的处理方法，应用水泥净浆、硫磺胶泥、快硬</w:t>
      </w:r>
    </w:p>
    <w:p>
      <w:pPr>
        <w:spacing w:before="0" w:after="0" w:line="312" w:lineRule="exact"/>
        <w:ind w:left="60" w:firstLine="850"/>
        <w:jc w:val="left"/>
      </w:pPr>
      <w:r>
        <w:rPr>
          <w:rFonts w:ascii="宋体" w:hAnsi="宋体" w:cs="宋体"/>
          <w:color w:val="000000"/>
          <w:spacing w:val="-2"/>
          <w:w w:val="100"/>
          <w:position w:val="0"/>
          <w:sz w:val="21"/>
          <w:u w:val="none"/>
        </w:rPr>
        <w:t>水泥等材料，在专用补平仪上补平。补平层厚度不宜大于</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2mm，补平层应与芯样结合牢固。芯</w:t>
      </w:r>
    </w:p>
    <w:p>
      <w:pPr>
        <w:spacing w:before="0" w:after="0" w:line="312" w:lineRule="exact"/>
        <w:ind w:left="60" w:firstLine="850"/>
        <w:jc w:val="left"/>
      </w:pPr>
      <w:r>
        <w:rPr>
          <w:rFonts w:ascii="宋体" w:eastAsia="宋体" w:hAnsi="宋体" w:cs="宋体"/>
          <w:color w:val="000000"/>
          <w:spacing w:val="-1"/>
          <w:w w:val="100"/>
          <w:position w:val="0"/>
          <w:sz w:val="21"/>
          <w:u w:val="none"/>
        </w:rPr>
        <w:t>样端面补平方法可按本文件附录</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进行。</w:t>
      </w:r>
    </w:p>
    <w:p>
      <w:pPr>
        <w:tabs>
          <w:tab w:val="left" w:pos="912"/>
        </w:tabs>
        <w:spacing w:before="0" w:after="0" w:line="312" w:lineRule="exact"/>
        <w:ind w:left="60" w:firstLine="430"/>
        <w:jc w:val="left"/>
      </w:pPr>
      <w:r>
        <w:rPr>
          <w:rFonts w:ascii="宋体" w:hAnsi="宋体" w:cs="宋体"/>
          <w:color w:val="000000"/>
          <w:spacing w:val="0"/>
          <w:w w:val="100"/>
          <w:position w:val="0"/>
          <w:sz w:val="20"/>
          <w:u w:val="none"/>
        </w:rPr>
        <w:t>c)</w:t>
      </w:r>
      <w:r>
        <w:rPr>
          <w:rFonts w:cs="Calibri"/>
          <w:color w:val="000000"/>
          <w:spacing w:val="0"/>
          <w:w w:val="100"/>
          <w:u w:val="none"/>
        </w:rPr>
        <w:tab/>
      </w:r>
      <w:r>
        <w:rPr>
          <w:rFonts w:ascii="宋体" w:hAnsi="宋体" w:cs="宋体"/>
          <w:color w:val="000000"/>
          <w:spacing w:val="-1"/>
          <w:w w:val="100"/>
          <w:position w:val="0"/>
          <w:sz w:val="21"/>
          <w:u w:val="none"/>
        </w:rPr>
        <w:t>补平材料抗压强度、弹性模量应与芯样混凝土接近，抗压强度高于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60</w:t>
      </w:r>
      <w:r>
        <w:rPr>
          <w:rFonts w:ascii="Calibri" w:hAnsi="Calibri" w:cs="Calibri"/>
          <w:color w:val="000000"/>
          <w:spacing w:val="0"/>
          <w:w w:val="214"/>
          <w:sz w:val="21"/>
          <w:u w:val="none"/>
        </w:rPr>
        <w:t> </w:t>
      </w:r>
      <w:r>
        <w:rPr>
          <w:rFonts w:ascii="宋体" w:hAnsi="宋体" w:cs="宋体"/>
          <w:color w:val="000000"/>
          <w:spacing w:val="0"/>
          <w:w w:val="100"/>
          <w:position w:val="0"/>
          <w:sz w:val="21"/>
          <w:u w:val="none"/>
        </w:rPr>
        <w:t>MPa</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的芯样，不宜采用</w:t>
      </w:r>
    </w:p>
    <w:p>
      <w:pPr>
        <w:spacing w:before="0" w:after="0" w:line="312" w:lineRule="exact"/>
        <w:ind w:left="60" w:firstLine="852"/>
        <w:jc w:val="left"/>
      </w:pPr>
      <w:r>
        <w:rPr>
          <w:rFonts w:ascii="宋体" w:hAnsi="宋体" w:cs="宋体"/>
          <w:color w:val="000000"/>
          <w:spacing w:val="-1"/>
          <w:w w:val="100"/>
          <w:position w:val="0"/>
          <w:sz w:val="21"/>
          <w:u w:val="none"/>
        </w:rPr>
        <w:t>补平法。</w:t>
      </w:r>
    </w:p>
    <w:p>
      <w:pPr>
        <w:spacing w:before="0" w:after="0" w:line="315" w:lineRule="exact"/>
        <w:ind w:left="60" w:firstLine="0"/>
        <w:jc w:val="left"/>
      </w:pPr>
      <w:r>
        <w:rPr>
          <w:rFonts w:ascii="黑体" w:hAnsi="黑体" w:cs="黑体"/>
          <w:color w:val="000000"/>
          <w:spacing w:val="-1"/>
          <w:w w:val="100"/>
          <w:position w:val="0"/>
          <w:sz w:val="21"/>
          <w:u w:val="none"/>
        </w:rPr>
        <w:t>8.1.4</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抗压芯样试件内不宜含有钢筋，如不能满足此项要求，也可有一根直径不大于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mm</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的钢筋，</w:t>
      </w:r>
    </w:p>
    <w:p>
      <w:pPr>
        <w:spacing w:before="0" w:after="0" w:line="309" w:lineRule="exact"/>
        <w:ind w:left="60" w:firstLine="0"/>
        <w:jc w:val="left"/>
      </w:pPr>
      <w:r>
        <w:rPr>
          <w:rFonts w:ascii="宋体" w:eastAsia="宋体" w:hAnsi="宋体" w:cs="宋体"/>
          <w:color w:val="000000"/>
          <w:spacing w:val="-1"/>
          <w:w w:val="100"/>
          <w:position w:val="0"/>
          <w:sz w:val="21"/>
          <w:u w:val="none"/>
        </w:rPr>
        <w:t>且钢筋应与芯样端面基本平行并离开端面</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mm</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以上。</w:t>
      </w:r>
    </w:p>
    <w:p>
      <w:pPr>
        <w:spacing w:before="0" w:after="0" w:line="315" w:lineRule="exact"/>
        <w:ind w:left="60" w:firstLine="0"/>
        <w:jc w:val="left"/>
      </w:pPr>
      <w:r>
        <w:rPr>
          <w:rFonts w:ascii="黑体" w:hAnsi="黑体" w:cs="黑体"/>
          <w:color w:val="000000"/>
          <w:spacing w:val="-1"/>
          <w:w w:val="100"/>
          <w:position w:val="0"/>
          <w:sz w:val="21"/>
          <w:u w:val="none"/>
        </w:rPr>
        <w:t>8.1.5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从构件中钻取的混凝土芯样应加工成符合规定的芯样试件，正常情况下，应满足下列要求：</w:t>
      </w:r>
    </w:p>
    <w:p>
      <w:pPr>
        <w:widowControl/>
        <w:jc w:val="left"/>
        <w:sectPr>
          <w:type w:val="continuous"/>
          <w:pgSz w:w="11906" w:h="16838"/>
          <w:pgMar w:top="1101" w:right="713" w:bottom="861" w:left="1073" w:header="0" w:footer="0" w:gutter="0"/>
          <w:pgNumType w:start="46"/>
          <w:cols w:num="1" w:space="708" w:equalWidth="0">
            <w:col w:w="10120" w:space="0"/>
          </w:cols>
          <w:docGrid w:type="lines" w:linePitch="312" w:charSpace="0"/>
        </w:sectPr>
      </w:pPr>
    </w:p>
    <w:p>
      <w:pPr>
        <w:spacing w:before="0" w:after="0" w:line="458" w:lineRule="exact"/>
        <w:ind w:left="3960" w:firstLine="0"/>
        <w:jc w:val="left"/>
      </w:pPr>
      <w:r>
        <w:rPr>
          <w:rFonts w:ascii="Times New Roman" w:hAnsi="Times New Roman" w:cs="Times New Roman"/>
          <w:color w:val="000000"/>
          <w:spacing w:val="-3"/>
          <w:w w:val="100"/>
          <w:position w:val="0"/>
          <w:sz w:val="22"/>
          <w:u w:val="none"/>
        </w:rPr>
        <w:t>0</w:t>
      </w:r>
      <w:r>
        <w:rPr>
          <w:rFonts w:ascii="Times New Roman" w:hAnsi="Times New Roman" w:cs="Times New Roman"/>
          <w:color w:val="000000"/>
          <w:spacing w:val="-2"/>
          <w:w w:val="100"/>
          <w:position w:val="0"/>
          <w:sz w:val="22"/>
          <w:u w:val="none"/>
        </w:rPr>
        <w:t>.</w:t>
      </w:r>
      <w:r>
        <w:rPr>
          <w:rFonts w:ascii="Times New Roman" w:hAnsi="Times New Roman" w:cs="Times New Roman"/>
          <w:color w:val="000000"/>
          <w:spacing w:val="-3"/>
          <w:w w:val="100"/>
          <w:position w:val="0"/>
          <w:sz w:val="22"/>
          <w:u w:val="none"/>
        </w:rPr>
        <w:t>95</w:t>
      </w:r>
      <w:r>
        <w:rPr>
          <w:rFonts w:ascii="Calibri" w:hAnsi="Calibri" w:cs="Calibri"/>
          <w:color w:val="000000"/>
          <w:spacing w:val="0"/>
          <w:w w:val="167"/>
          <w:sz w:val="22"/>
          <w:u w:val="none"/>
        </w:rPr>
        <w:t> </w:t>
      </w:r>
      <w:r>
        <w:rPr>
          <w:rFonts w:ascii="Symbol" w:hAnsi="Symbol" w:cs="Symbol"/>
          <w:color w:val="000000"/>
          <w:spacing w:val="-3"/>
          <w:w w:val="100"/>
          <w:position w:val="0"/>
          <w:sz w:val="22"/>
          <w:u w:val="none"/>
        </w:rPr>
        <w:sym w:font="Symbol" w:char="F0A3"/>
      </w:r>
    </w:p>
    <w:p>
      <w:pPr>
        <w:spacing w:before="0" w:after="0" w:line="324" w:lineRule="exact"/>
        <w:ind w:firstLine="0"/>
        <w:jc w:val="left"/>
      </w:pPr>
      <w:r>
        <w:br w:type="column"/>
      </w:r>
      <w:r>
        <w:rPr>
          <w:rFonts w:ascii="Times New Roman" w:hAnsi="Times New Roman" w:cs="Times New Roman"/>
          <w:i/>
          <w:color w:val="000000"/>
          <w:spacing w:val="-4"/>
          <w:w w:val="100"/>
          <w:position w:val="0"/>
          <w:sz w:val="22"/>
          <w:u w:val="none"/>
        </w:rPr>
        <w:t>H</w:t>
      </w:r>
    </w:p>
    <w:p>
      <w:pPr>
        <w:spacing w:before="0" w:after="0" w:line="302" w:lineRule="exact"/>
        <w:ind w:firstLine="27"/>
        <w:jc w:val="left"/>
      </w:pPr>
      <w:r>
        <w:rPr>
          <w:rFonts w:ascii="Times New Roman" w:hAnsi="Times New Roman" w:cs="Times New Roman"/>
          <w:i/>
          <w:color w:val="000000"/>
          <w:spacing w:val="-3"/>
          <w:w w:val="100"/>
          <w:position w:val="0"/>
          <w:sz w:val="22"/>
          <w:u w:val="none"/>
        </w:rPr>
        <w:t>d</w:t>
      </w:r>
    </w:p>
    <w:p>
      <w:pPr>
        <w:spacing w:before="0" w:after="0" w:line="458" w:lineRule="exact"/>
        <w:ind w:firstLine="0"/>
        <w:jc w:val="left"/>
      </w:pPr>
      <w:r>
        <w:br w:type="column"/>
      </w:r>
      <w:r>
        <w:rPr>
          <w:rFonts w:ascii="Symbol" w:hAnsi="Symbol" w:cs="Symbol"/>
          <w:color w:val="000000"/>
          <w:spacing w:val="-3"/>
          <w:w w:val="100"/>
          <w:position w:val="0"/>
          <w:sz w:val="22"/>
          <w:u w:val="none"/>
        </w:rPr>
        <w:sym w:font="Symbol" w:char="F0A3"/>
      </w:r>
      <w:r>
        <w:rPr>
          <w:rFonts w:ascii="Calibri" w:hAnsi="Calibri" w:cs="Calibri"/>
          <w:color w:val="000000"/>
          <w:spacing w:val="1"/>
          <w:w w:val="100"/>
          <w:sz w:val="22"/>
          <w:u w:val="none"/>
        </w:rPr>
        <w:t> </w:t>
      </w:r>
      <w:r>
        <w:rPr>
          <w:rFonts w:ascii="Times New Roman" w:hAnsi="Times New Roman" w:cs="Times New Roman"/>
          <w:color w:val="000000"/>
          <w:spacing w:val="-3"/>
          <w:w w:val="100"/>
          <w:position w:val="0"/>
          <w:sz w:val="22"/>
          <w:u w:val="none"/>
        </w:rPr>
        <w:t>1</w:t>
      </w:r>
      <w:r>
        <w:rPr>
          <w:rFonts w:ascii="Times New Roman" w:hAnsi="Times New Roman" w:cs="Times New Roman"/>
          <w:color w:val="000000"/>
          <w:spacing w:val="-2"/>
          <w:w w:val="100"/>
          <w:position w:val="0"/>
          <w:sz w:val="22"/>
          <w:u w:val="none"/>
        </w:rPr>
        <w:t>.</w:t>
      </w:r>
      <w:r>
        <w:rPr>
          <w:rFonts w:ascii="Times New Roman" w:hAnsi="Times New Roman" w:cs="Times New Roman"/>
          <w:color w:val="000000"/>
          <w:spacing w:val="-3"/>
          <w:w w:val="100"/>
          <w:position w:val="0"/>
          <w:sz w:val="22"/>
          <w:u w:val="none"/>
        </w:rPr>
        <w:t>05</w:t>
      </w:r>
    </w:p>
    <w:p>
      <w:pPr>
        <w:spacing w:before="0" w:after="0" w:line="240" w:lineRule="exact"/>
        <w:ind w:firstLine="0"/>
      </w:pPr>
      <w:r>
        <w:br w:type="column"/>
      </w:r>
    </w:p>
    <w:p>
      <w:pPr>
        <w:spacing w:before="0" w:after="0" w:line="396" w:lineRule="exact"/>
        <w:ind w:firstLine="0"/>
        <w:jc w:val="left"/>
      </w:pPr>
      <w:r>
        <w:rPr>
          <w:rFonts w:ascii="宋体" w:hAnsi="宋体" w:cs="宋体"/>
          <w:color w:val="000000"/>
          <w:spacing w:val="0"/>
          <w:w w:val="100"/>
          <w:position w:val="0"/>
          <w:sz w:val="21"/>
          <w:u w:val="none"/>
        </w:rPr>
        <w:t>(1)</w:t>
      </w:r>
    </w:p>
    <w:p>
      <w:pPr>
        <w:widowControl/>
        <w:jc w:val="left"/>
        <w:sectPr>
          <w:type w:val="continuous"/>
          <w:pgSz w:w="11906" w:h="16838"/>
          <w:pgMar w:top="1101" w:right="713" w:bottom="861" w:left="1073" w:header="0" w:footer="0" w:gutter="0"/>
          <w:pgNumType w:start="47"/>
          <w:cols w:num="4" w:space="708" w:equalWidth="0">
            <w:col w:w="4667" w:space="0"/>
            <w:col w:w="287" w:space="0"/>
            <w:col w:w="3014" w:space="0"/>
            <w:col w:w="2152" w:space="0"/>
          </w:cols>
          <w:docGrid w:type="lines" w:linePitch="312" w:charSpace="0"/>
        </w:sectPr>
      </w:pPr>
    </w:p>
    <w:p>
      <w:pPr>
        <w:spacing w:before="0" w:after="0" w:line="101" w:lineRule="exact"/>
        <w:ind w:firstLine="0"/>
      </w:pPr>
    </w:p>
    <w:p>
      <w:pPr>
        <w:widowControl/>
        <w:jc w:val="left"/>
        <w:sectPr>
          <w:type w:val="continuous"/>
          <w:pgSz w:w="11906" w:h="16838"/>
          <w:pgMar w:top="1101" w:right="713" w:bottom="861" w:left="1073" w:header="0" w:footer="0" w:gutter="0"/>
          <w:pgNumType w:start="48"/>
          <w:cols w:num="1" w:space="720"/>
          <w:docGrid w:type="lines" w:linePitch="312" w:charSpace="0"/>
        </w:sectPr>
      </w:pPr>
    </w:p>
    <w:p>
      <w:pPr>
        <w:spacing w:before="0" w:after="0" w:line="181" w:lineRule="exact"/>
        <w:ind w:left="480" w:firstLine="0"/>
        <w:jc w:val="left"/>
      </w:pPr>
      <w:r>
        <w:rPr>
          <w:rFonts w:ascii="宋体" w:eastAsia="宋体" w:hAnsi="宋体" w:cs="宋体"/>
          <w:color w:val="000000"/>
          <w:spacing w:val="-1"/>
          <w:w w:val="100"/>
          <w:position w:val="0"/>
          <w:sz w:val="18"/>
          <w:u w:val="none"/>
        </w:rPr>
        <w:t>式中：</w:t>
      </w:r>
    </w:p>
    <w:p>
      <w:pPr>
        <w:spacing w:before="0" w:after="0" w:line="420" w:lineRule="exact"/>
        <w:ind w:left="480" w:firstLine="48"/>
        <w:jc w:val="left"/>
      </w:pPr>
      <w:r>
        <w:rPr>
          <w:rFonts w:ascii="Times New Roman" w:hAnsi="Times New Roman" w:cs="Times New Roman"/>
          <w:i/>
          <w:color w:val="000000"/>
          <w:spacing w:val="2"/>
          <w:w w:val="100"/>
          <w:position w:val="4"/>
          <w:sz w:val="18"/>
          <w:u w:val="single"/>
        </w:rPr>
        <w:t>H</w:t>
      </w:r>
      <w:r>
        <w:rPr>
          <w:rFonts w:ascii="Calibri" w:hAnsi="Calibri" w:cs="Calibri"/>
          <w:color w:val="000000"/>
          <w:spacing w:val="19"/>
          <w:w w:val="100"/>
          <w:sz w:val="18"/>
          <w:u w:val="none"/>
        </w:rPr>
        <w:t> </w:t>
      </w:r>
      <w:r>
        <w:rPr>
          <w:rFonts w:ascii="宋体" w:hAnsi="宋体" w:cs="宋体"/>
          <w:color w:val="000000"/>
          <w:spacing w:val="-1"/>
          <w:w w:val="100"/>
          <w:position w:val="0"/>
          <w:sz w:val="18"/>
          <w:u w:val="none"/>
        </w:rPr>
        <w:t>——高径比，精确至0.01；</w:t>
      </w:r>
    </w:p>
    <w:p>
      <w:pPr>
        <w:spacing w:before="0" w:after="0" w:line="209" w:lineRule="exact"/>
        <w:ind w:left="480" w:firstLine="69"/>
        <w:jc w:val="left"/>
      </w:pPr>
      <w:r>
        <w:rPr>
          <w:rFonts w:ascii="Times New Roman" w:hAnsi="Times New Roman" w:cs="Times New Roman"/>
          <w:i/>
          <w:color w:val="000000"/>
          <w:spacing w:val="1"/>
          <w:w w:val="100"/>
          <w:position w:val="0"/>
          <w:sz w:val="18"/>
          <w:u w:val="none"/>
        </w:rPr>
        <w:t>d</w:t>
      </w:r>
    </w:p>
    <w:p>
      <w:pPr>
        <w:spacing w:before="0" w:after="0" w:line="348" w:lineRule="exact"/>
        <w:ind w:left="480" w:firstLine="38"/>
        <w:jc w:val="left"/>
      </w:pPr>
      <w:r>
        <w:rPr>
          <w:rFonts w:ascii="Times New Roman" w:hAnsi="Times New Roman" w:cs="Times New Roman"/>
          <w:i/>
          <w:color w:val="000000"/>
          <w:spacing w:val="-1"/>
          <w:w w:val="100"/>
          <w:position w:val="0"/>
          <w:sz w:val="20"/>
          <w:u w:val="none"/>
        </w:rPr>
        <w:t>H</w:t>
      </w:r>
      <w:r>
        <w:rPr>
          <w:rFonts w:ascii="Calibri" w:hAnsi="Calibri" w:cs="Calibri"/>
          <w:color w:val="000000"/>
          <w:spacing w:val="18"/>
          <w:w w:val="100"/>
          <w:sz w:val="18"/>
          <w:u w:val="none"/>
        </w:rPr>
        <w:t> </w:t>
      </w:r>
      <w:r>
        <w:rPr>
          <w:rFonts w:ascii="宋体" w:hAnsi="宋体" w:cs="宋体"/>
          <w:color w:val="000000"/>
          <w:spacing w:val="-1"/>
          <w:w w:val="100"/>
          <w:position w:val="4"/>
          <w:sz w:val="18"/>
          <w:u w:val="none"/>
        </w:rPr>
        <w:t>——抗压芯样试件的高度，精确至1</w:t>
      </w:r>
      <w:r>
        <w:rPr>
          <w:rFonts w:ascii="Calibri" w:hAnsi="Calibri" w:cs="Calibri"/>
          <w:color w:val="000000"/>
          <w:spacing w:val="0"/>
          <w:w w:val="221"/>
          <w:sz w:val="18"/>
          <w:u w:val="none"/>
        </w:rPr>
        <w:t> </w:t>
      </w:r>
      <w:r>
        <w:rPr>
          <w:rFonts w:ascii="宋体" w:eastAsia="宋体" w:hAnsi="宋体" w:cs="宋体"/>
          <w:color w:val="000000"/>
          <w:spacing w:val="-1"/>
          <w:w w:val="100"/>
          <w:position w:val="4"/>
          <w:sz w:val="18"/>
          <w:u w:val="none"/>
        </w:rPr>
        <w:t>mm；</w:t>
      </w:r>
    </w:p>
    <w:p>
      <w:pPr>
        <w:widowControl/>
        <w:jc w:val="left"/>
        <w:sectPr>
          <w:type w:val="continuous"/>
          <w:pgSz w:w="11906" w:h="16838"/>
          <w:pgMar w:top="1101" w:right="713" w:bottom="861" w:left="1073" w:header="0" w:footer="0" w:gutter="0"/>
          <w:pgNumType w:start="49"/>
          <w:cols w:num="1" w:space="708" w:equalWidth="0">
            <w:col w:w="10120" w:space="0"/>
          </w:cols>
          <w:docGrid w:type="lines" w:linePitch="312" w:charSpace="0"/>
        </w:sectPr>
      </w:pPr>
    </w:p>
    <w:p>
      <w:pPr>
        <w:spacing w:before="0" w:after="0" w:line="337" w:lineRule="exact"/>
        <w:ind w:left="517" w:firstLine="0"/>
        <w:jc w:val="left"/>
      </w:pPr>
      <w:r>
        <w:rPr>
          <w:rFonts w:ascii="Times New Roman" w:hAnsi="Times New Roman" w:cs="Times New Roman"/>
          <w:i/>
          <w:color w:val="000000"/>
          <w:spacing w:val="-3"/>
          <w:w w:val="100"/>
          <w:position w:val="0"/>
          <w:sz w:val="25"/>
          <w:u w:val="none"/>
        </w:rPr>
        <w:t>d</w:t>
      </w:r>
    </w:p>
    <w:p>
      <w:pPr>
        <w:spacing w:before="0" w:after="0" w:line="290" w:lineRule="exact"/>
        <w:ind w:firstLine="0"/>
        <w:jc w:val="left"/>
      </w:pPr>
      <w:r>
        <w:br w:type="column"/>
      </w:r>
      <w:r>
        <w:rPr>
          <w:rFonts w:ascii="宋体" w:hAnsi="宋体" w:cs="宋体"/>
          <w:color w:val="000000"/>
          <w:spacing w:val="-1"/>
          <w:w w:val="100"/>
          <w:position w:val="0"/>
          <w:sz w:val="18"/>
          <w:u w:val="none"/>
        </w:rPr>
        <w:t>——抗压芯样试件的平均直径，精确至0.1</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mm。</w:t>
      </w:r>
    </w:p>
    <w:p>
      <w:pPr>
        <w:widowControl/>
        <w:jc w:val="left"/>
        <w:sectPr>
          <w:type w:val="continuous"/>
          <w:pgSz w:w="11906" w:h="16838"/>
          <w:pgMar w:top="1101" w:right="713" w:bottom="861" w:left="1073" w:header="0" w:footer="0" w:gutter="0"/>
          <w:pgNumType w:start="50"/>
          <w:cols w:num="2" w:space="708" w:equalWidth="0">
            <w:col w:w="763" w:space="0"/>
            <w:col w:w="9357" w:space="0"/>
          </w:cols>
          <w:docGrid w:type="lines" w:linePitch="312" w:charSpace="0"/>
        </w:sectPr>
      </w:pPr>
    </w:p>
    <w:p>
      <w:pPr>
        <w:spacing w:before="0" w:after="0" w:line="295" w:lineRule="exact"/>
        <w:ind w:left="60" w:firstLine="0"/>
        <w:jc w:val="left"/>
      </w:pPr>
      <w:r>
        <w:rPr>
          <w:rFonts w:ascii="黑体" w:hAnsi="黑体" w:cs="黑体"/>
          <w:color w:val="000000"/>
          <w:spacing w:val="-1"/>
          <w:w w:val="100"/>
          <w:position w:val="3"/>
          <w:sz w:val="21"/>
          <w:u w:val="none"/>
        </w:rPr>
        <w:t>8.1.6</w:t>
      </w:r>
      <w:r>
        <w:rPr>
          <w:rFonts w:ascii="Calibri" w:hAnsi="Calibri" w:cs="Calibri"/>
          <w:color w:val="000000"/>
          <w:spacing w:val="0"/>
          <w:w w:val="195"/>
          <w:sz w:val="24"/>
          <w:u w:val="none"/>
        </w:rPr>
        <w:t>  </w:t>
      </w:r>
      <w:r>
        <w:rPr>
          <w:rFonts w:ascii="宋体" w:eastAsia="宋体" w:hAnsi="宋体" w:cs="宋体"/>
          <w:color w:val="000000"/>
          <w:spacing w:val="-11"/>
          <w:w w:val="100"/>
          <w:position w:val="3"/>
          <w:sz w:val="21"/>
          <w:u w:val="none"/>
        </w:rPr>
        <w:t>若因构件尺寸等原因，抗压芯样试件的高径比（H/d）不能满足</w:t>
      </w:r>
      <w:r>
        <w:rPr>
          <w:rFonts w:ascii="Calibri" w:hAnsi="Calibri" w:cs="Calibri"/>
          <w:color w:val="000000"/>
          <w:spacing w:val="-17"/>
          <w:w w:val="100"/>
          <w:sz w:val="21"/>
          <w:u w:val="none"/>
        </w:rPr>
        <w:t> </w:t>
      </w:r>
      <w:r>
        <w:rPr>
          <w:rFonts w:ascii="宋体" w:hAnsi="宋体" w:cs="宋体"/>
          <w:color w:val="000000"/>
          <w:spacing w:val="-1"/>
          <w:w w:val="100"/>
          <w:position w:val="3"/>
          <w:sz w:val="21"/>
          <w:u w:val="none"/>
        </w:rPr>
        <w:t>8.1.5</w:t>
      </w:r>
      <w:r>
        <w:rPr>
          <w:rFonts w:ascii="Calibri" w:hAnsi="Calibri" w:cs="Calibri"/>
          <w:color w:val="000000"/>
          <w:spacing w:val="-13"/>
          <w:w w:val="100"/>
          <w:sz w:val="21"/>
          <w:u w:val="none"/>
        </w:rPr>
        <w:t> </w:t>
      </w:r>
      <w:r>
        <w:rPr>
          <w:rFonts w:ascii="宋体" w:eastAsia="宋体" w:hAnsi="宋体" w:cs="宋体"/>
          <w:color w:val="000000"/>
          <w:spacing w:val="-14"/>
          <w:w w:val="100"/>
          <w:position w:val="3"/>
          <w:sz w:val="21"/>
          <w:u w:val="none"/>
        </w:rPr>
        <w:t>条要求时，对直径</w:t>
      </w:r>
      <w:r>
        <w:rPr>
          <w:rFonts w:ascii="Calibri" w:hAnsi="Calibri" w:cs="Calibri"/>
          <w:color w:val="000000"/>
          <w:spacing w:val="-17"/>
          <w:w w:val="100"/>
          <w:sz w:val="21"/>
          <w:u w:val="none"/>
        </w:rPr>
        <w:t> </w:t>
      </w:r>
      <w:r>
        <w:rPr>
          <w:rFonts w:ascii="Times New Roman" w:hAnsi="Times New Roman" w:cs="Times New Roman"/>
          <w:color w:val="000000"/>
          <w:spacing w:val="-1"/>
          <w:w w:val="100"/>
          <w:position w:val="0"/>
          <w:sz w:val="21"/>
          <w:u w:val="none"/>
        </w:rPr>
        <w:t>70~100mm</w:t>
      </w:r>
    </w:p>
    <w:p>
      <w:pPr>
        <w:spacing w:before="0" w:after="0" w:line="278" w:lineRule="exact"/>
        <w:ind w:left="60" w:firstLine="0"/>
        <w:jc w:val="left"/>
      </w:pPr>
      <w:r>
        <w:rPr>
          <w:rFonts w:ascii="宋体" w:eastAsia="宋体" w:hAnsi="宋体" w:cs="宋体"/>
          <w:color w:val="000000"/>
          <w:spacing w:val="-1"/>
          <w:w w:val="100"/>
          <w:position w:val="0"/>
          <w:sz w:val="21"/>
          <w:u w:val="none"/>
        </w:rPr>
        <w:t>芯样，也可采用小高径比，小高径比芯样应满足下列要求：</w:t>
      </w:r>
    </w:p>
    <w:p>
      <w:pPr>
        <w:widowControl/>
        <w:jc w:val="left"/>
        <w:sectPr>
          <w:type w:val="continuous"/>
          <w:pgSz w:w="11906" w:h="16838"/>
          <w:pgMar w:top="1101" w:right="713" w:bottom="861" w:left="1073" w:header="0" w:footer="0" w:gutter="0"/>
          <w:pgNumType w:start="51"/>
          <w:cols w:num="1" w:space="708" w:equalWidth="0">
            <w:col w:w="10120" w:space="0"/>
          </w:cols>
          <w:docGrid w:type="lines" w:linePitch="312" w:charSpace="0"/>
        </w:sectPr>
      </w:pPr>
    </w:p>
    <w:p>
      <w:pPr>
        <w:spacing w:before="0" w:after="0" w:line="204" w:lineRule="exact"/>
        <w:ind w:left="60" w:firstLine="0"/>
      </w:pPr>
    </w:p>
    <w:p>
      <w:pPr>
        <w:spacing w:before="0" w:after="0" w:line="292" w:lineRule="exact"/>
        <w:ind w:left="3904" w:firstLine="0"/>
        <w:jc w:val="left"/>
      </w:pPr>
      <w:r>
        <w:rPr>
          <w:rFonts w:ascii="Times New Roman" w:hAnsi="Times New Roman" w:cs="Times New Roman"/>
          <w:color w:val="000000"/>
          <w:spacing w:val="1"/>
          <w:w w:val="100"/>
          <w:position w:val="0"/>
          <w:sz w:val="22"/>
          <w:u w:val="none"/>
        </w:rPr>
        <w:t>0.60</w:t>
      </w:r>
      <w:r>
        <w:rPr>
          <w:rFonts w:ascii="Calibri" w:hAnsi="Calibri" w:cs="Calibri"/>
          <w:color w:val="000000"/>
          <w:spacing w:val="-2"/>
          <w:w w:val="100"/>
          <w:sz w:val="22"/>
          <w:u w:val="none"/>
        </w:rPr>
        <w:t> </w:t>
      </w:r>
      <w:r>
        <w:rPr>
          <w:rFonts w:ascii="Symbol" w:hAnsi="Symbol" w:cs="Symbol"/>
          <w:color w:val="000000"/>
          <w:spacing w:val="0"/>
          <w:w w:val="100"/>
          <w:position w:val="0"/>
          <w:sz w:val="22"/>
          <w:u w:val="none"/>
        </w:rPr>
        <w:sym w:font="Symbol" w:char="F0A3"/>
      </w:r>
    </w:p>
    <w:p>
      <w:pPr>
        <w:spacing w:before="0" w:after="0" w:line="355" w:lineRule="exact"/>
        <w:ind w:firstLine="0"/>
        <w:jc w:val="left"/>
      </w:pPr>
      <w:r>
        <w:br w:type="column"/>
      </w:r>
      <w:r>
        <w:rPr>
          <w:rFonts w:ascii="Times New Roman" w:hAnsi="Times New Roman" w:cs="Times New Roman"/>
          <w:i/>
          <w:color w:val="000000"/>
          <w:spacing w:val="0"/>
          <w:w w:val="100"/>
          <w:position w:val="0"/>
          <w:sz w:val="22"/>
          <w:u w:val="single"/>
        </w:rPr>
        <w:t>H</w:t>
      </w:r>
    </w:p>
    <w:p>
      <w:pPr>
        <w:spacing w:before="0" w:after="0" w:line="315" w:lineRule="exact"/>
        <w:ind w:firstLine="25"/>
        <w:jc w:val="left"/>
      </w:pPr>
      <w:r>
        <w:rPr>
          <w:rFonts w:ascii="Times New Roman" w:hAnsi="Times New Roman" w:cs="Times New Roman"/>
          <w:i/>
          <w:color w:val="000000"/>
          <w:spacing w:val="0"/>
          <w:w w:val="100"/>
          <w:position w:val="0"/>
          <w:sz w:val="22"/>
          <w:u w:val="none"/>
        </w:rPr>
        <w:t>d</w:t>
      </w:r>
    </w:p>
    <w:p>
      <w:pPr>
        <w:spacing w:before="0" w:after="0" w:line="204" w:lineRule="exact"/>
        <w:ind w:firstLine="25"/>
      </w:pPr>
      <w:r>
        <w:br w:type="column"/>
      </w:r>
    </w:p>
    <w:p>
      <w:pPr>
        <w:spacing w:before="0" w:after="0" w:line="292" w:lineRule="exact"/>
        <w:ind w:firstLine="0"/>
        <w:jc w:val="left"/>
      </w:pPr>
      <w:r>
        <w:rPr>
          <w:rFonts w:ascii="Symbol" w:hAnsi="Symbol" w:cs="Symbol"/>
          <w:color w:val="000000"/>
          <w:spacing w:val="0"/>
          <w:w w:val="100"/>
          <w:position w:val="0"/>
          <w:sz w:val="22"/>
          <w:u w:val="none"/>
        </w:rPr>
        <w:sym w:font="Symbol" w:char="F03C"/>
      </w:r>
      <w:r>
        <w:rPr>
          <w:rFonts w:ascii="Calibri" w:hAnsi="Calibri" w:cs="Calibri"/>
          <w:color w:val="000000"/>
          <w:spacing w:val="0"/>
          <w:w w:val="100"/>
          <w:sz w:val="22"/>
          <w:u w:val="none"/>
        </w:rPr>
        <w:t> </w:t>
      </w:r>
      <w:r>
        <w:rPr>
          <w:rFonts w:ascii="Times New Roman" w:hAnsi="Times New Roman" w:cs="Times New Roman"/>
          <w:color w:val="000000"/>
          <w:spacing w:val="1"/>
          <w:w w:val="100"/>
          <w:position w:val="0"/>
          <w:sz w:val="22"/>
          <w:u w:val="none"/>
        </w:rPr>
        <w:t>0.95</w:t>
      </w:r>
    </w:p>
    <w:p>
      <w:pPr>
        <w:spacing w:before="0" w:after="0" w:line="439" w:lineRule="exact"/>
        <w:ind w:firstLine="0"/>
        <w:jc w:val="left"/>
      </w:pPr>
      <w:r>
        <w:br w:type="column"/>
      </w:r>
      <w:r>
        <w:rPr>
          <w:rFonts w:ascii="宋体" w:hAnsi="宋体" w:cs="宋体"/>
          <w:color w:val="000000"/>
          <w:spacing w:val="0"/>
          <w:w w:val="100"/>
          <w:position w:val="0"/>
          <w:sz w:val="21"/>
          <w:u w:val="none"/>
        </w:rPr>
        <w:t>(2)</w:t>
      </w:r>
    </w:p>
    <w:p>
      <w:pPr>
        <w:widowControl/>
        <w:jc w:val="left"/>
        <w:sectPr>
          <w:type w:val="continuous"/>
          <w:pgSz w:w="11906" w:h="16838"/>
          <w:pgMar w:top="1101" w:right="713" w:bottom="861" w:left="1073" w:header="0" w:footer="0" w:gutter="0"/>
          <w:pgNumType w:start="52"/>
          <w:cols w:num="4" w:space="708" w:equalWidth="0">
            <w:col w:w="4548" w:space="0"/>
            <w:col w:w="258" w:space="0"/>
            <w:col w:w="3162" w:space="0"/>
            <w:col w:w="2152" w:space="0"/>
          </w:cols>
          <w:docGrid w:type="lines" w:linePitch="312" w:charSpace="0"/>
        </w:sectPr>
      </w:pPr>
    </w:p>
    <w:p>
      <w:pPr>
        <w:spacing w:before="0" w:after="0" w:line="268" w:lineRule="exact"/>
        <w:ind w:left="60" w:firstLine="0"/>
        <w:jc w:val="left"/>
      </w:pPr>
      <w:r>
        <w:rPr>
          <w:rFonts w:ascii="黑体" w:hAnsi="黑体" w:cs="黑体"/>
          <w:color w:val="000000"/>
          <w:spacing w:val="-1"/>
          <w:w w:val="100"/>
          <w:position w:val="0"/>
          <w:sz w:val="21"/>
          <w:u w:val="none"/>
        </w:rPr>
        <w:t>8.1.7</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采用小高径比芯样时，尺寸效应对芯样抗压强度的影响不容忽视，需要进行修正，芯样试件高</w:t>
      </w:r>
    </w:p>
    <w:p>
      <w:pPr>
        <w:spacing w:before="0" w:after="0" w:line="309" w:lineRule="exact"/>
        <w:ind w:left="60" w:firstLine="0"/>
        <w:jc w:val="left"/>
      </w:pPr>
      <w:r>
        <w:rPr>
          <w:rFonts w:ascii="宋体" w:eastAsia="宋体" w:hAnsi="宋体" w:cs="宋体"/>
          <w:color w:val="000000"/>
          <w:spacing w:val="-1"/>
          <w:w w:val="100"/>
          <w:position w:val="0"/>
          <w:sz w:val="21"/>
          <w:u w:val="none"/>
        </w:rPr>
        <w:t>径比换算系数见下表</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2。</w:t>
      </w:r>
    </w:p>
    <w:p>
      <w:pPr>
        <w:spacing w:before="0" w:after="0" w:line="240" w:lineRule="exact"/>
        <w:ind w:left="60" w:firstLine="0"/>
      </w:pPr>
    </w:p>
    <w:p>
      <w:pPr>
        <w:spacing w:before="0" w:after="0" w:line="231" w:lineRule="exact"/>
        <w:ind w:left="60" w:firstLine="3235"/>
        <w:jc w:val="left"/>
      </w:pPr>
      <w:r>
        <w:rPr>
          <w:rFonts w:ascii="黑体" w:eastAsia="黑体" w:hAnsi="黑体" w:cs="黑体"/>
          <w:color w:val="000000"/>
          <w:spacing w:val="24"/>
          <w:w w:val="100"/>
          <w:position w:val="0"/>
          <w:sz w:val="21"/>
          <w:u w:val="none"/>
        </w:rPr>
        <w:t>表2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芯样试件高径比换算系数</w:t>
      </w:r>
    </w:p>
    <w:p>
      <w:pPr>
        <w:widowControl/>
        <w:jc w:val="left"/>
        <w:sectPr>
          <w:type w:val="continuous"/>
          <w:pgSz w:w="11906" w:h="16838"/>
          <w:pgMar w:top="1101" w:right="713" w:bottom="861" w:left="1073" w:header="0" w:footer="0" w:gutter="0"/>
          <w:pgNumType w:start="53"/>
          <w:cols w:num="1" w:space="708" w:equalWidth="0">
            <w:col w:w="10120" w:space="0"/>
          </w:cols>
          <w:docGrid w:type="lines" w:linePitch="312" w:charSpace="0"/>
        </w:sectPr>
      </w:pPr>
    </w:p>
    <w:p>
      <w:pPr>
        <w:spacing w:before="0" w:after="0" w:line="240" w:lineRule="exact"/>
        <w:ind w:left="60" w:firstLine="3235"/>
      </w:pPr>
    </w:p>
    <w:p>
      <w:pPr>
        <w:spacing w:before="0" w:after="0" w:line="240" w:lineRule="exact"/>
        <w:ind w:left="60" w:firstLine="3235"/>
      </w:pPr>
    </w:p>
    <w:p>
      <w:pPr>
        <w:spacing w:before="0" w:after="0" w:line="240" w:lineRule="exact"/>
        <w:ind w:left="60" w:firstLine="3235"/>
      </w:pPr>
    </w:p>
    <w:p>
      <w:pPr>
        <w:spacing w:before="0" w:after="0" w:line="240" w:lineRule="exact"/>
        <w:ind w:left="60" w:firstLine="3235"/>
      </w:pPr>
    </w:p>
    <w:p>
      <w:pPr>
        <w:spacing w:before="0" w:after="0" w:line="240" w:lineRule="exact"/>
        <w:ind w:left="60" w:firstLine="3235"/>
      </w:pPr>
    </w:p>
    <w:p>
      <w:pPr>
        <w:spacing w:before="0" w:after="0" w:line="240" w:lineRule="exact"/>
        <w:ind w:left="60" w:firstLine="3235"/>
      </w:pPr>
    </w:p>
    <w:p>
      <w:pPr>
        <w:spacing w:before="0" w:after="0" w:line="240" w:lineRule="exact"/>
        <w:ind w:left="60" w:firstLine="3235"/>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https://d.book118.com/427006110132006041</w:t>
        </w:r>
      </w:hyperlink>
    </w:p>
    <w:p>
      <w:pPr>
        <w:spacing w:before="0" w:after="0" w:line="240" w:lineRule="exact"/>
        <w:ind w:left="60" w:firstLine="3235"/>
      </w:pPr>
    </w:p>
    <w:sectPr>
      <w:type w:val="continuous"/>
      <w:pgSz w:w="11906" w:h="16838"/>
      <w:pgMar w:top="1101" w:right="713" w:bottom="861" w:left="1073" w:header="0" w:footer="0" w:gutter="0"/>
      <w:pgNumType w:start="54"/>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0A291265"/>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2700611013200604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2024-02-13T05:23:00Z</dcterms:created>
  <dcterms:modified xsi:type="dcterms:W3CDTF">2024-02-13T05:23:04Z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5F072209153440A9B1C7B97EF4E00B9C_12</vt:lpwstr>
  </property>
  <property fmtid="{D5CDD505-2E9C-101B-9397-08002B2CF9AE}" pid="3" name="KSOProductBuildVer">
    <vt:lpwstr>2052-12.1.0.16250</vt:lpwstr>
  </property>
</Properties>
</file>