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歌剧院管理项目规划设计纲要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229" w:history="1">
        <w:r>
          <w:rPr>
            <w:rFonts w:ascii="仿宋" w:eastAsia="仿宋" w:hAnsi="仿宋" w:cs="仿宋" w:hint="eastAsia"/>
            <w:lang w:eastAsia="zh-CN"/>
          </w:rPr>
          <w:t>序言</w:t>
        </w:r>
        <w:r>
          <w:tab/>
        </w:r>
        <w:r>
          <w:fldChar w:fldCharType="begin"/>
        </w:r>
        <w:r>
          <w:instrText xml:space="preserve"> PAGEREF _Toc8229 \h </w:instrText>
        </w:r>
        <w:r>
          <w:fldChar w:fldCharType="separate"/>
        </w:r>
        <w:r>
          <w:t>3</w:t>
        </w:r>
        <w:r>
          <w:fldChar w:fldCharType="end"/>
        </w:r>
      </w:hyperlink>
    </w:p>
    <w:p>
      <w:pPr>
        <w:pStyle w:val="TOC1"/>
        <w:tabs>
          <w:tab w:val="right" w:leader="dot" w:pos="8306"/>
        </w:tabs>
      </w:pPr>
      <w:hyperlink w:anchor="_Toc10867" w:history="1">
        <w:r>
          <w:rPr>
            <w:rFonts w:ascii="仿宋" w:eastAsia="仿宋" w:hAnsi="仿宋" w:cs="仿宋" w:hint="eastAsia"/>
            <w:lang w:eastAsia="zh-CN"/>
          </w:rPr>
          <w:t>一、市场分析、调研</w:t>
        </w:r>
        <w:r>
          <w:tab/>
        </w:r>
        <w:r>
          <w:fldChar w:fldCharType="begin"/>
        </w:r>
        <w:r>
          <w:instrText xml:space="preserve"> PAGEREF _Toc10867 \h </w:instrText>
        </w:r>
        <w:r>
          <w:fldChar w:fldCharType="separate"/>
        </w:r>
        <w:r>
          <w:t>3</w:t>
        </w:r>
        <w:r>
          <w:fldChar w:fldCharType="end"/>
        </w:r>
      </w:hyperlink>
    </w:p>
    <w:p>
      <w:pPr>
        <w:pStyle w:val="TOC2"/>
        <w:tabs>
          <w:tab w:val="right" w:leader="dot" w:pos="8306"/>
        </w:tabs>
      </w:pPr>
      <w:hyperlink w:anchor="_Toc18451" w:history="1">
        <w:r>
          <w:rPr>
            <w:rFonts w:ascii="仿宋" w:eastAsia="仿宋" w:hAnsi="仿宋" w:cs="仿宋" w:hint="eastAsia"/>
            <w:lang w:eastAsia="zh-CN"/>
          </w:rPr>
          <w:t>(一)、歌剧院管理行业分析</w:t>
        </w:r>
        <w:r>
          <w:tab/>
        </w:r>
        <w:r>
          <w:fldChar w:fldCharType="begin"/>
        </w:r>
        <w:r>
          <w:instrText xml:space="preserve"> PAGEREF _Toc18451 \h </w:instrText>
        </w:r>
        <w:r>
          <w:fldChar w:fldCharType="separate"/>
        </w:r>
        <w:r>
          <w:t>3</w:t>
        </w:r>
        <w:r>
          <w:fldChar w:fldCharType="end"/>
        </w:r>
      </w:hyperlink>
    </w:p>
    <w:p>
      <w:pPr>
        <w:pStyle w:val="TOC2"/>
        <w:tabs>
          <w:tab w:val="right" w:leader="dot" w:pos="8306"/>
        </w:tabs>
      </w:pPr>
      <w:hyperlink w:anchor="_Toc16266" w:history="1">
        <w:r>
          <w:rPr>
            <w:rFonts w:ascii="仿宋" w:eastAsia="仿宋" w:hAnsi="仿宋" w:cs="仿宋" w:hint="eastAsia"/>
            <w:lang w:eastAsia="zh-CN"/>
          </w:rPr>
          <w:t>(二)、歌剧院管理市场分析预测</w:t>
        </w:r>
        <w:r>
          <w:tab/>
        </w:r>
        <w:r>
          <w:fldChar w:fldCharType="begin"/>
        </w:r>
        <w:r>
          <w:instrText xml:space="preserve"> PAGEREF _Toc16266 \h </w:instrText>
        </w:r>
        <w:r>
          <w:fldChar w:fldCharType="separate"/>
        </w:r>
        <w:r>
          <w:t>4</w:t>
        </w:r>
        <w:r>
          <w:fldChar w:fldCharType="end"/>
        </w:r>
      </w:hyperlink>
    </w:p>
    <w:p>
      <w:pPr>
        <w:pStyle w:val="TOC1"/>
        <w:tabs>
          <w:tab w:val="right" w:leader="dot" w:pos="8306"/>
        </w:tabs>
      </w:pPr>
      <w:hyperlink w:anchor="_Toc5716" w:history="1">
        <w:r>
          <w:rPr>
            <w:rFonts w:ascii="仿宋" w:eastAsia="仿宋" w:hAnsi="仿宋" w:cs="仿宋" w:hint="eastAsia"/>
            <w:lang w:eastAsia="zh-CN"/>
          </w:rPr>
          <w:t>二、歌剧院管理项目绩效评估</w:t>
        </w:r>
        <w:r>
          <w:tab/>
        </w:r>
        <w:r>
          <w:fldChar w:fldCharType="begin"/>
        </w:r>
        <w:r>
          <w:instrText xml:space="preserve"> PAGEREF _Toc5716 \h </w:instrText>
        </w:r>
        <w:r>
          <w:fldChar w:fldCharType="separate"/>
        </w:r>
        <w:r>
          <w:t>5</w:t>
        </w:r>
        <w:r>
          <w:fldChar w:fldCharType="end"/>
        </w:r>
      </w:hyperlink>
    </w:p>
    <w:p>
      <w:pPr>
        <w:pStyle w:val="TOC2"/>
        <w:tabs>
          <w:tab w:val="right" w:leader="dot" w:pos="8306"/>
        </w:tabs>
      </w:pPr>
      <w:hyperlink w:anchor="_Toc4058" w:history="1">
        <w:r>
          <w:rPr>
            <w:rFonts w:ascii="仿宋" w:eastAsia="仿宋" w:hAnsi="仿宋" w:cs="仿宋" w:hint="eastAsia"/>
            <w:lang w:eastAsia="zh-CN"/>
          </w:rPr>
          <w:t>(一)、绩效评估指标</w:t>
        </w:r>
        <w:r>
          <w:tab/>
        </w:r>
        <w:r>
          <w:fldChar w:fldCharType="begin"/>
        </w:r>
        <w:r>
          <w:instrText xml:space="preserve"> PAGEREF _Toc4058 \h </w:instrText>
        </w:r>
        <w:r>
          <w:fldChar w:fldCharType="separate"/>
        </w:r>
        <w:r>
          <w:t>5</w:t>
        </w:r>
        <w:r>
          <w:fldChar w:fldCharType="end"/>
        </w:r>
      </w:hyperlink>
    </w:p>
    <w:p>
      <w:pPr>
        <w:pStyle w:val="TOC2"/>
        <w:tabs>
          <w:tab w:val="right" w:leader="dot" w:pos="8306"/>
        </w:tabs>
      </w:pPr>
      <w:hyperlink w:anchor="_Toc18762" w:history="1">
        <w:r>
          <w:rPr>
            <w:rFonts w:ascii="仿宋" w:eastAsia="仿宋" w:hAnsi="仿宋" w:cs="仿宋" w:hint="eastAsia"/>
            <w:lang w:eastAsia="zh-CN"/>
          </w:rPr>
          <w:t>(二)、绩效评估方法</w:t>
        </w:r>
        <w:r>
          <w:tab/>
        </w:r>
        <w:r>
          <w:fldChar w:fldCharType="begin"/>
        </w:r>
        <w:r>
          <w:instrText xml:space="preserve"> PAGEREF _Toc18762 \h </w:instrText>
        </w:r>
        <w:r>
          <w:fldChar w:fldCharType="separate"/>
        </w:r>
        <w:r>
          <w:t>6</w:t>
        </w:r>
        <w:r>
          <w:fldChar w:fldCharType="end"/>
        </w:r>
      </w:hyperlink>
    </w:p>
    <w:p>
      <w:pPr>
        <w:pStyle w:val="TOC2"/>
        <w:tabs>
          <w:tab w:val="right" w:leader="dot" w:pos="8306"/>
        </w:tabs>
      </w:pPr>
      <w:hyperlink w:anchor="_Toc3038" w:history="1">
        <w:r>
          <w:rPr>
            <w:rFonts w:ascii="仿宋" w:eastAsia="仿宋" w:hAnsi="仿宋" w:cs="仿宋" w:hint="eastAsia"/>
            <w:lang w:eastAsia="zh-CN"/>
          </w:rPr>
          <w:t>(三)、绩效评估周期</w:t>
        </w:r>
        <w:r>
          <w:tab/>
        </w:r>
        <w:r>
          <w:fldChar w:fldCharType="begin"/>
        </w:r>
        <w:r>
          <w:instrText xml:space="preserve"> PAGEREF _Toc3038 \h </w:instrText>
        </w:r>
        <w:r>
          <w:fldChar w:fldCharType="separate"/>
        </w:r>
        <w:r>
          <w:t>7</w:t>
        </w:r>
        <w:r>
          <w:fldChar w:fldCharType="end"/>
        </w:r>
      </w:hyperlink>
    </w:p>
    <w:p>
      <w:pPr>
        <w:pStyle w:val="TOC1"/>
        <w:tabs>
          <w:tab w:val="right" w:leader="dot" w:pos="8306"/>
        </w:tabs>
      </w:pPr>
      <w:hyperlink w:anchor="_Toc5282" w:history="1">
        <w:r>
          <w:rPr>
            <w:rFonts w:ascii="仿宋" w:eastAsia="仿宋" w:hAnsi="仿宋" w:cs="仿宋" w:hint="eastAsia"/>
            <w:lang w:eastAsia="zh-CN"/>
          </w:rPr>
          <w:t>三、工艺说明</w:t>
        </w:r>
        <w:r>
          <w:tab/>
        </w:r>
        <w:r>
          <w:fldChar w:fldCharType="begin"/>
        </w:r>
        <w:r>
          <w:instrText xml:space="preserve"> PAGEREF _Toc5282 \h </w:instrText>
        </w:r>
        <w:r>
          <w:fldChar w:fldCharType="separate"/>
        </w:r>
        <w:r>
          <w:t>8</w:t>
        </w:r>
        <w:r>
          <w:fldChar w:fldCharType="end"/>
        </w:r>
      </w:hyperlink>
    </w:p>
    <w:p>
      <w:pPr>
        <w:pStyle w:val="TOC2"/>
        <w:tabs>
          <w:tab w:val="right" w:leader="dot" w:pos="8306"/>
        </w:tabs>
      </w:pPr>
      <w:hyperlink w:anchor="_Toc29002" w:history="1">
        <w:r>
          <w:rPr>
            <w:rFonts w:ascii="仿宋" w:eastAsia="仿宋" w:hAnsi="仿宋" w:cs="仿宋" w:hint="eastAsia"/>
            <w:lang w:eastAsia="zh-CN"/>
          </w:rPr>
          <w:t>(一)、技术管理特点</w:t>
        </w:r>
        <w:r>
          <w:tab/>
        </w:r>
        <w:r>
          <w:fldChar w:fldCharType="begin"/>
        </w:r>
        <w:r>
          <w:instrText xml:space="preserve"> PAGEREF _Toc29002 \h </w:instrText>
        </w:r>
        <w:r>
          <w:fldChar w:fldCharType="separate"/>
        </w:r>
        <w:r>
          <w:t>8</w:t>
        </w:r>
        <w:r>
          <w:fldChar w:fldCharType="end"/>
        </w:r>
      </w:hyperlink>
    </w:p>
    <w:p>
      <w:pPr>
        <w:pStyle w:val="TOC2"/>
        <w:tabs>
          <w:tab w:val="right" w:leader="dot" w:pos="8306"/>
        </w:tabs>
      </w:pPr>
      <w:hyperlink w:anchor="_Toc32044" w:history="1">
        <w:r>
          <w:rPr>
            <w:rFonts w:ascii="仿宋" w:eastAsia="仿宋" w:hAnsi="仿宋" w:cs="仿宋" w:hint="eastAsia"/>
            <w:lang w:eastAsia="zh-CN"/>
          </w:rPr>
          <w:t>(二)、歌剧院管理项目工艺技术设计方案</w:t>
        </w:r>
        <w:r>
          <w:tab/>
        </w:r>
        <w:r>
          <w:fldChar w:fldCharType="begin"/>
        </w:r>
        <w:r>
          <w:instrText xml:space="preserve"> PAGEREF _Toc32044 \h </w:instrText>
        </w:r>
        <w:r>
          <w:fldChar w:fldCharType="separate"/>
        </w:r>
        <w:r>
          <w:t>9</w:t>
        </w:r>
        <w:r>
          <w:fldChar w:fldCharType="end"/>
        </w:r>
      </w:hyperlink>
    </w:p>
    <w:p>
      <w:pPr>
        <w:pStyle w:val="TOC2"/>
        <w:tabs>
          <w:tab w:val="right" w:leader="dot" w:pos="8306"/>
        </w:tabs>
      </w:pPr>
      <w:hyperlink w:anchor="_Toc8166" w:history="1">
        <w:r>
          <w:rPr>
            <w:rFonts w:ascii="仿宋" w:eastAsia="仿宋" w:hAnsi="仿宋" w:cs="仿宋" w:hint="eastAsia"/>
            <w:lang w:eastAsia="zh-CN"/>
          </w:rPr>
          <w:t>(三)、设备选型方案</w:t>
        </w:r>
        <w:r>
          <w:tab/>
        </w:r>
        <w:r>
          <w:fldChar w:fldCharType="begin"/>
        </w:r>
        <w:r>
          <w:instrText xml:space="preserve"> PAGEREF _Toc8166 \h </w:instrText>
        </w:r>
        <w:r>
          <w:fldChar w:fldCharType="separate"/>
        </w:r>
        <w:r>
          <w:t>10</w:t>
        </w:r>
        <w:r>
          <w:fldChar w:fldCharType="end"/>
        </w:r>
      </w:hyperlink>
    </w:p>
    <w:p>
      <w:pPr>
        <w:pStyle w:val="TOC1"/>
        <w:tabs>
          <w:tab w:val="right" w:leader="dot" w:pos="8306"/>
        </w:tabs>
      </w:pPr>
      <w:hyperlink w:anchor="_Toc8390" w:history="1">
        <w:r>
          <w:rPr>
            <w:rFonts w:ascii="仿宋" w:eastAsia="仿宋" w:hAnsi="仿宋" w:cs="仿宋" w:hint="eastAsia"/>
            <w:lang w:eastAsia="zh-CN"/>
          </w:rPr>
          <w:t>四、歌剧院管理项目文档管理</w:t>
        </w:r>
        <w:r>
          <w:tab/>
        </w:r>
        <w:r>
          <w:fldChar w:fldCharType="begin"/>
        </w:r>
        <w:r>
          <w:instrText xml:space="preserve"> PAGEREF _Toc8390 \h </w:instrText>
        </w:r>
        <w:r>
          <w:fldChar w:fldCharType="separate"/>
        </w:r>
        <w:r>
          <w:t>12</w:t>
        </w:r>
        <w:r>
          <w:fldChar w:fldCharType="end"/>
        </w:r>
      </w:hyperlink>
    </w:p>
    <w:p>
      <w:pPr>
        <w:pStyle w:val="TOC2"/>
        <w:tabs>
          <w:tab w:val="right" w:leader="dot" w:pos="8306"/>
        </w:tabs>
      </w:pPr>
      <w:hyperlink w:anchor="_Toc28272" w:history="1">
        <w:r>
          <w:rPr>
            <w:rFonts w:ascii="仿宋" w:eastAsia="仿宋" w:hAnsi="仿宋" w:cs="仿宋" w:hint="eastAsia"/>
            <w:lang w:eastAsia="zh-CN"/>
          </w:rPr>
          <w:t>(一)、文档编制与审查</w:t>
        </w:r>
        <w:r>
          <w:tab/>
        </w:r>
        <w:r>
          <w:fldChar w:fldCharType="begin"/>
        </w:r>
        <w:r>
          <w:instrText xml:space="preserve"> PAGEREF _Toc28272 \h </w:instrText>
        </w:r>
        <w:r>
          <w:fldChar w:fldCharType="separate"/>
        </w:r>
        <w:r>
          <w:t>12</w:t>
        </w:r>
        <w:r>
          <w:fldChar w:fldCharType="end"/>
        </w:r>
      </w:hyperlink>
    </w:p>
    <w:p>
      <w:pPr>
        <w:pStyle w:val="TOC2"/>
        <w:tabs>
          <w:tab w:val="right" w:leader="dot" w:pos="8306"/>
        </w:tabs>
      </w:pPr>
      <w:hyperlink w:anchor="_Toc12862" w:history="1">
        <w:r>
          <w:rPr>
            <w:rFonts w:ascii="仿宋" w:eastAsia="仿宋" w:hAnsi="仿宋" w:cs="仿宋" w:hint="eastAsia"/>
            <w:lang w:eastAsia="zh-CN"/>
          </w:rPr>
          <w:t>(二)、文档发布与分发</w:t>
        </w:r>
        <w:r>
          <w:tab/>
        </w:r>
        <w:r>
          <w:fldChar w:fldCharType="begin"/>
        </w:r>
        <w:r>
          <w:instrText xml:space="preserve"> PAGEREF _Toc12862 \h </w:instrText>
        </w:r>
        <w:r>
          <w:fldChar w:fldCharType="separate"/>
        </w:r>
        <w:r>
          <w:t>13</w:t>
        </w:r>
        <w:r>
          <w:fldChar w:fldCharType="end"/>
        </w:r>
      </w:hyperlink>
    </w:p>
    <w:p>
      <w:pPr>
        <w:pStyle w:val="TOC2"/>
        <w:tabs>
          <w:tab w:val="right" w:leader="dot" w:pos="8306"/>
        </w:tabs>
      </w:pPr>
      <w:hyperlink w:anchor="_Toc18270" w:history="1">
        <w:r>
          <w:rPr>
            <w:rFonts w:ascii="仿宋" w:eastAsia="仿宋" w:hAnsi="仿宋" w:cs="仿宋" w:hint="eastAsia"/>
            <w:lang w:eastAsia="zh-CN"/>
          </w:rPr>
          <w:t>(三)、文档存档与归档</w:t>
        </w:r>
        <w:r>
          <w:tab/>
        </w:r>
        <w:r>
          <w:fldChar w:fldCharType="begin"/>
        </w:r>
        <w:r>
          <w:instrText xml:space="preserve"> PAGEREF _Toc18270 \h </w:instrText>
        </w:r>
        <w:r>
          <w:fldChar w:fldCharType="separate"/>
        </w:r>
        <w:r>
          <w:t>14</w:t>
        </w:r>
        <w:r>
          <w:fldChar w:fldCharType="end"/>
        </w:r>
      </w:hyperlink>
    </w:p>
    <w:p>
      <w:pPr>
        <w:pStyle w:val="TOC1"/>
        <w:tabs>
          <w:tab w:val="right" w:leader="dot" w:pos="8306"/>
        </w:tabs>
      </w:pPr>
      <w:hyperlink w:anchor="_Toc29074" w:history="1">
        <w:r>
          <w:rPr>
            <w:rFonts w:ascii="仿宋" w:eastAsia="仿宋" w:hAnsi="仿宋" w:cs="仿宋" w:hint="eastAsia"/>
            <w:lang w:eastAsia="zh-CN"/>
          </w:rPr>
          <w:t>五、歌剧院管理项目概论</w:t>
        </w:r>
        <w:r>
          <w:tab/>
        </w:r>
        <w:r>
          <w:fldChar w:fldCharType="begin"/>
        </w:r>
        <w:r>
          <w:instrText xml:space="preserve"> PAGEREF _Toc29074 \h </w:instrText>
        </w:r>
        <w:r>
          <w:fldChar w:fldCharType="separate"/>
        </w:r>
        <w:r>
          <w:t>15</w:t>
        </w:r>
        <w:r>
          <w:fldChar w:fldCharType="end"/>
        </w:r>
      </w:hyperlink>
    </w:p>
    <w:p>
      <w:pPr>
        <w:pStyle w:val="TOC2"/>
        <w:tabs>
          <w:tab w:val="right" w:leader="dot" w:pos="8306"/>
        </w:tabs>
      </w:pPr>
      <w:hyperlink w:anchor="_Toc21672" w:history="1">
        <w:r>
          <w:rPr>
            <w:rFonts w:ascii="仿宋" w:eastAsia="仿宋" w:hAnsi="仿宋" w:cs="仿宋" w:hint="eastAsia"/>
            <w:lang w:eastAsia="zh-CN"/>
          </w:rPr>
          <w:t>(一)、歌剧院管理项目概况</w:t>
        </w:r>
        <w:r>
          <w:tab/>
        </w:r>
        <w:r>
          <w:fldChar w:fldCharType="begin"/>
        </w:r>
        <w:r>
          <w:instrText xml:space="preserve"> PAGEREF _Toc21672 \h </w:instrText>
        </w:r>
        <w:r>
          <w:fldChar w:fldCharType="separate"/>
        </w:r>
        <w:r>
          <w:t>15</w:t>
        </w:r>
        <w:r>
          <w:fldChar w:fldCharType="end"/>
        </w:r>
      </w:hyperlink>
    </w:p>
    <w:p>
      <w:pPr>
        <w:pStyle w:val="TOC2"/>
        <w:tabs>
          <w:tab w:val="right" w:leader="dot" w:pos="8306"/>
        </w:tabs>
      </w:pPr>
      <w:hyperlink w:anchor="_Toc27395" w:history="1">
        <w:r>
          <w:rPr>
            <w:rFonts w:ascii="仿宋" w:eastAsia="仿宋" w:hAnsi="仿宋" w:cs="仿宋" w:hint="eastAsia"/>
            <w:lang w:eastAsia="zh-CN"/>
          </w:rPr>
          <w:t>(二)、歌剧院管理项目目标</w:t>
        </w:r>
        <w:r>
          <w:tab/>
        </w:r>
        <w:r>
          <w:fldChar w:fldCharType="begin"/>
        </w:r>
        <w:r>
          <w:instrText xml:space="preserve"> PAGEREF _Toc27395 \h </w:instrText>
        </w:r>
        <w:r>
          <w:fldChar w:fldCharType="separate"/>
        </w:r>
        <w:r>
          <w:t>17</w:t>
        </w:r>
        <w:r>
          <w:fldChar w:fldCharType="end"/>
        </w:r>
      </w:hyperlink>
    </w:p>
    <w:p>
      <w:pPr>
        <w:pStyle w:val="TOC2"/>
        <w:tabs>
          <w:tab w:val="right" w:leader="dot" w:pos="8306"/>
        </w:tabs>
      </w:pPr>
      <w:hyperlink w:anchor="_Toc31501" w:history="1">
        <w:r>
          <w:rPr>
            <w:rFonts w:ascii="仿宋" w:eastAsia="仿宋" w:hAnsi="仿宋" w:cs="仿宋" w:hint="eastAsia"/>
            <w:lang w:eastAsia="zh-CN"/>
          </w:rPr>
          <w:t>(三)、歌剧院管理项目提出的理由</w:t>
        </w:r>
        <w:r>
          <w:tab/>
        </w:r>
        <w:r>
          <w:fldChar w:fldCharType="begin"/>
        </w:r>
        <w:r>
          <w:instrText xml:space="preserve"> PAGEREF _Toc31501 \h </w:instrText>
        </w:r>
        <w:r>
          <w:fldChar w:fldCharType="separate"/>
        </w:r>
        <w:r>
          <w:t>18</w:t>
        </w:r>
        <w:r>
          <w:fldChar w:fldCharType="end"/>
        </w:r>
      </w:hyperlink>
    </w:p>
    <w:p>
      <w:pPr>
        <w:pStyle w:val="TOC2"/>
        <w:tabs>
          <w:tab w:val="right" w:leader="dot" w:pos="8306"/>
        </w:tabs>
      </w:pPr>
      <w:hyperlink w:anchor="_Toc23497" w:history="1">
        <w:r>
          <w:rPr>
            <w:rFonts w:ascii="仿宋" w:eastAsia="仿宋" w:hAnsi="仿宋" w:cs="仿宋" w:hint="eastAsia"/>
            <w:lang w:eastAsia="zh-CN"/>
          </w:rPr>
          <w:t>(四)、歌剧院管理项目意义</w:t>
        </w:r>
        <w:r>
          <w:tab/>
        </w:r>
        <w:r>
          <w:fldChar w:fldCharType="begin"/>
        </w:r>
        <w:r>
          <w:instrText xml:space="preserve"> PAGEREF _Toc23497 \h </w:instrText>
        </w:r>
        <w:r>
          <w:fldChar w:fldCharType="separate"/>
        </w:r>
        <w:r>
          <w:t>20</w:t>
        </w:r>
        <w:r>
          <w:fldChar w:fldCharType="end"/>
        </w:r>
      </w:hyperlink>
    </w:p>
    <w:p>
      <w:pPr>
        <w:pStyle w:val="TOC2"/>
        <w:tabs>
          <w:tab w:val="right" w:leader="dot" w:pos="8306"/>
        </w:tabs>
      </w:pPr>
      <w:hyperlink w:anchor="_Toc10360" w:history="1">
        <w:r>
          <w:rPr>
            <w:rFonts w:ascii="仿宋" w:eastAsia="仿宋" w:hAnsi="仿宋" w:cs="仿宋" w:hint="eastAsia"/>
            <w:lang w:eastAsia="zh-CN"/>
          </w:rPr>
          <w:t>(五)、歌剧院管理项目背景</w:t>
        </w:r>
        <w:r>
          <w:tab/>
        </w:r>
        <w:r>
          <w:fldChar w:fldCharType="begin"/>
        </w:r>
        <w:r>
          <w:instrText xml:space="preserve"> PAGEREF _Toc10360 \h </w:instrText>
        </w:r>
        <w:r>
          <w:fldChar w:fldCharType="separate"/>
        </w:r>
        <w:r>
          <w:t>21</w:t>
        </w:r>
        <w:r>
          <w:fldChar w:fldCharType="end"/>
        </w:r>
      </w:hyperlink>
    </w:p>
    <w:p>
      <w:pPr>
        <w:pStyle w:val="TOC1"/>
        <w:tabs>
          <w:tab w:val="right" w:leader="dot" w:pos="8306"/>
        </w:tabs>
      </w:pPr>
      <w:hyperlink w:anchor="_Toc20850" w:history="1">
        <w:r>
          <w:rPr>
            <w:rFonts w:ascii="仿宋" w:eastAsia="仿宋" w:hAnsi="仿宋" w:cs="仿宋" w:hint="eastAsia"/>
            <w:lang w:eastAsia="zh-CN"/>
          </w:rPr>
          <w:t>六、歌剧院管理项目建设背景及必要性分析</w:t>
        </w:r>
        <w:r>
          <w:tab/>
        </w:r>
        <w:r>
          <w:fldChar w:fldCharType="begin"/>
        </w:r>
        <w:r>
          <w:instrText xml:space="preserve"> PAGEREF _Toc20850 \h </w:instrText>
        </w:r>
        <w:r>
          <w:fldChar w:fldCharType="separate"/>
        </w:r>
        <w:r>
          <w:t>22</w:t>
        </w:r>
        <w:r>
          <w:fldChar w:fldCharType="end"/>
        </w:r>
      </w:hyperlink>
    </w:p>
    <w:p>
      <w:pPr>
        <w:pStyle w:val="TOC2"/>
        <w:tabs>
          <w:tab w:val="right" w:leader="dot" w:pos="8306"/>
        </w:tabs>
      </w:pPr>
      <w:hyperlink w:anchor="_Toc22112" w:history="1">
        <w:r>
          <w:rPr>
            <w:rFonts w:ascii="仿宋" w:eastAsia="仿宋" w:hAnsi="仿宋" w:cs="仿宋" w:hint="eastAsia"/>
            <w:lang w:eastAsia="zh-CN"/>
          </w:rPr>
          <w:t>(一)、歌剧院管理项目背景分析</w:t>
        </w:r>
        <w:r>
          <w:tab/>
        </w:r>
        <w:r>
          <w:fldChar w:fldCharType="begin"/>
        </w:r>
        <w:r>
          <w:instrText xml:space="preserve"> PAGEREF _Toc22112 \h </w:instrText>
        </w:r>
        <w:r>
          <w:fldChar w:fldCharType="separate"/>
        </w:r>
        <w:r>
          <w:t>22</w:t>
        </w:r>
        <w:r>
          <w:fldChar w:fldCharType="end"/>
        </w:r>
      </w:hyperlink>
    </w:p>
    <w:p>
      <w:pPr>
        <w:pStyle w:val="TOC2"/>
        <w:tabs>
          <w:tab w:val="right" w:leader="dot" w:pos="8306"/>
        </w:tabs>
      </w:pPr>
      <w:hyperlink w:anchor="_Toc306" w:history="1">
        <w:r>
          <w:rPr>
            <w:rFonts w:ascii="仿宋" w:eastAsia="仿宋" w:hAnsi="仿宋" w:cs="仿宋" w:hint="eastAsia"/>
            <w:lang w:eastAsia="zh-CN"/>
          </w:rPr>
          <w:t>(二)、歌剧院管理项目建设必要性分析</w:t>
        </w:r>
        <w:r>
          <w:tab/>
        </w:r>
        <w:r>
          <w:fldChar w:fldCharType="begin"/>
        </w:r>
        <w:r>
          <w:instrText xml:space="preserve"> PAGEREF _Toc306 \h </w:instrText>
        </w:r>
        <w:r>
          <w:fldChar w:fldCharType="separate"/>
        </w:r>
        <w:r>
          <w:t>23</w:t>
        </w:r>
        <w:r>
          <w:fldChar w:fldCharType="end"/>
        </w:r>
      </w:hyperlink>
    </w:p>
    <w:p>
      <w:pPr>
        <w:pStyle w:val="TOC1"/>
        <w:tabs>
          <w:tab w:val="right" w:leader="dot" w:pos="8306"/>
        </w:tabs>
      </w:pPr>
      <w:hyperlink w:anchor="_Toc26717" w:history="1">
        <w:r>
          <w:rPr>
            <w:rFonts w:ascii="仿宋" w:eastAsia="仿宋" w:hAnsi="仿宋" w:cs="仿宋" w:hint="eastAsia"/>
            <w:lang w:eastAsia="zh-CN"/>
          </w:rPr>
          <w:t>七、歌剧院管理项目人力资源培养与发展</w:t>
        </w:r>
        <w:r>
          <w:tab/>
        </w:r>
        <w:r>
          <w:fldChar w:fldCharType="begin"/>
        </w:r>
        <w:r>
          <w:instrText xml:space="preserve"> PAGEREF _Toc26717 \h </w:instrText>
        </w:r>
        <w:r>
          <w:fldChar w:fldCharType="separate"/>
        </w:r>
        <w:r>
          <w:t>25</w:t>
        </w:r>
        <w:r>
          <w:fldChar w:fldCharType="end"/>
        </w:r>
      </w:hyperlink>
    </w:p>
    <w:p>
      <w:pPr>
        <w:pStyle w:val="TOC2"/>
        <w:tabs>
          <w:tab w:val="right" w:leader="dot" w:pos="8306"/>
        </w:tabs>
      </w:pPr>
      <w:hyperlink w:anchor="_Toc32423" w:history="1">
        <w:r>
          <w:rPr>
            <w:rFonts w:ascii="仿宋" w:eastAsia="仿宋" w:hAnsi="仿宋" w:cs="仿宋" w:hint="eastAsia"/>
            <w:lang w:eastAsia="zh-CN"/>
          </w:rPr>
          <w:t>(一)、人才需求与规划</w:t>
        </w:r>
        <w:r>
          <w:tab/>
        </w:r>
        <w:r>
          <w:fldChar w:fldCharType="begin"/>
        </w:r>
        <w:r>
          <w:instrText xml:space="preserve"> PAGEREF _Toc32423 \h </w:instrText>
        </w:r>
        <w:r>
          <w:fldChar w:fldCharType="separate"/>
        </w:r>
        <w:r>
          <w:t>25</w:t>
        </w:r>
        <w:r>
          <w:fldChar w:fldCharType="end"/>
        </w:r>
      </w:hyperlink>
    </w:p>
    <w:p>
      <w:pPr>
        <w:pStyle w:val="TOC2"/>
        <w:tabs>
          <w:tab w:val="right" w:leader="dot" w:pos="8306"/>
        </w:tabs>
      </w:pPr>
      <w:hyperlink w:anchor="_Toc4178" w:history="1">
        <w:r>
          <w:rPr>
            <w:rFonts w:ascii="仿宋" w:eastAsia="仿宋" w:hAnsi="仿宋" w:cs="仿宋" w:hint="eastAsia"/>
            <w:lang w:eastAsia="zh-CN"/>
          </w:rPr>
          <w:t>(二)、培训与发展计划</w:t>
        </w:r>
        <w:r>
          <w:tab/>
        </w:r>
        <w:r>
          <w:fldChar w:fldCharType="begin"/>
        </w:r>
        <w:r>
          <w:instrText xml:space="preserve"> PAGEREF _Toc4178 \h </w:instrText>
        </w:r>
        <w:r>
          <w:fldChar w:fldCharType="separate"/>
        </w:r>
        <w:r>
          <w:t>25</w:t>
        </w:r>
        <w:r>
          <w:fldChar w:fldCharType="end"/>
        </w:r>
      </w:hyperlink>
    </w:p>
    <w:p>
      <w:pPr>
        <w:pStyle w:val="TOC1"/>
        <w:tabs>
          <w:tab w:val="right" w:leader="dot" w:pos="8306"/>
        </w:tabs>
      </w:pPr>
      <w:hyperlink w:anchor="_Toc30186" w:history="1">
        <w:r>
          <w:rPr>
            <w:rFonts w:ascii="仿宋" w:eastAsia="仿宋" w:hAnsi="仿宋" w:cs="仿宋" w:hint="eastAsia"/>
            <w:lang w:eastAsia="zh-CN"/>
          </w:rPr>
          <w:t>八、歌剧院管理项目技术管理</w:t>
        </w:r>
        <w:r>
          <w:tab/>
        </w:r>
        <w:r>
          <w:fldChar w:fldCharType="begin"/>
        </w:r>
        <w:r>
          <w:instrText xml:space="preserve"> PAGEREF _Toc30186 \h </w:instrText>
        </w:r>
        <w:r>
          <w:fldChar w:fldCharType="separate"/>
        </w:r>
        <w:r>
          <w:t>26</w:t>
        </w:r>
        <w:r>
          <w:fldChar w:fldCharType="end"/>
        </w:r>
      </w:hyperlink>
    </w:p>
    <w:p>
      <w:pPr>
        <w:pStyle w:val="TOC2"/>
        <w:tabs>
          <w:tab w:val="right" w:leader="dot" w:pos="8306"/>
        </w:tabs>
      </w:pPr>
      <w:hyperlink w:anchor="_Toc27851" w:history="1">
        <w:r>
          <w:rPr>
            <w:rFonts w:ascii="仿宋" w:eastAsia="仿宋" w:hAnsi="仿宋" w:cs="仿宋" w:hint="eastAsia"/>
            <w:lang w:eastAsia="zh-CN"/>
          </w:rPr>
          <w:t>(一)、技术方案选用方向</w:t>
        </w:r>
        <w:r>
          <w:tab/>
        </w:r>
        <w:r>
          <w:fldChar w:fldCharType="begin"/>
        </w:r>
        <w:r>
          <w:instrText xml:space="preserve"> PAGEREF _Toc27851 \h </w:instrText>
        </w:r>
        <w:r>
          <w:fldChar w:fldCharType="separate"/>
        </w:r>
        <w:r>
          <w:t>26</w:t>
        </w:r>
        <w:r>
          <w:fldChar w:fldCharType="end"/>
        </w:r>
      </w:hyperlink>
    </w:p>
    <w:p>
      <w:pPr>
        <w:pStyle w:val="TOC2"/>
        <w:tabs>
          <w:tab w:val="right" w:leader="dot" w:pos="8306"/>
        </w:tabs>
      </w:pPr>
      <w:hyperlink w:anchor="_Toc27353" w:history="1">
        <w:r>
          <w:rPr>
            <w:rFonts w:ascii="仿宋" w:eastAsia="仿宋" w:hAnsi="仿宋" w:cs="仿宋" w:hint="eastAsia"/>
            <w:lang w:eastAsia="zh-CN"/>
          </w:rPr>
          <w:t>(二)、工艺技术方案选用原则</w:t>
        </w:r>
        <w:r>
          <w:tab/>
        </w:r>
        <w:r>
          <w:fldChar w:fldCharType="begin"/>
        </w:r>
        <w:r>
          <w:instrText xml:space="preserve"> PAGEREF _Toc27353 \h </w:instrText>
        </w:r>
        <w:r>
          <w:fldChar w:fldCharType="separate"/>
        </w:r>
        <w:r>
          <w:t>28</w:t>
        </w:r>
        <w:r>
          <w:fldChar w:fldCharType="end"/>
        </w:r>
      </w:hyperlink>
    </w:p>
    <w:p>
      <w:pPr>
        <w:pStyle w:val="TOC2"/>
        <w:tabs>
          <w:tab w:val="right" w:leader="dot" w:pos="8306"/>
        </w:tabs>
      </w:pPr>
      <w:hyperlink w:anchor="_Toc31630" w:history="1">
        <w:r>
          <w:rPr>
            <w:rFonts w:ascii="仿宋" w:eastAsia="仿宋" w:hAnsi="仿宋" w:cs="仿宋" w:hint="eastAsia"/>
            <w:lang w:eastAsia="zh-CN"/>
          </w:rPr>
          <w:t>(三)、工艺技术方案要求</w:t>
        </w:r>
        <w:r>
          <w:tab/>
        </w:r>
        <w:r>
          <w:fldChar w:fldCharType="begin"/>
        </w:r>
        <w:r>
          <w:instrText xml:space="preserve"> PAGEREF _Toc31630 \h </w:instrText>
        </w:r>
        <w:r>
          <w:fldChar w:fldCharType="separate"/>
        </w:r>
        <w:r>
          <w:t>30</w:t>
        </w:r>
        <w:r>
          <w:fldChar w:fldCharType="end"/>
        </w:r>
      </w:hyperlink>
    </w:p>
    <w:p>
      <w:pPr>
        <w:pStyle w:val="TOC1"/>
        <w:tabs>
          <w:tab w:val="right" w:leader="dot" w:pos="8306"/>
        </w:tabs>
      </w:pPr>
      <w:hyperlink w:anchor="_Toc20478" w:history="1">
        <w:r>
          <w:rPr>
            <w:rFonts w:ascii="仿宋" w:eastAsia="仿宋" w:hAnsi="仿宋" w:cs="仿宋" w:hint="eastAsia"/>
            <w:lang w:eastAsia="zh-CN"/>
          </w:rPr>
          <w:t>九、生产安全保护</w:t>
        </w:r>
        <w:r>
          <w:tab/>
        </w:r>
        <w:r>
          <w:fldChar w:fldCharType="begin"/>
        </w:r>
        <w:r>
          <w:instrText xml:space="preserve"> PAGEREF _Toc20478 \h </w:instrText>
        </w:r>
        <w:r>
          <w:fldChar w:fldCharType="separate"/>
        </w:r>
        <w:r>
          <w:t>32</w:t>
        </w:r>
        <w:r>
          <w:fldChar w:fldCharType="end"/>
        </w:r>
      </w:hyperlink>
    </w:p>
    <w:p>
      <w:pPr>
        <w:pStyle w:val="TOC2"/>
        <w:tabs>
          <w:tab w:val="right" w:leader="dot" w:pos="8306"/>
        </w:tabs>
      </w:pPr>
      <w:hyperlink w:anchor="_Toc2415" w:history="1">
        <w:r>
          <w:rPr>
            <w:rFonts w:ascii="仿宋" w:eastAsia="仿宋" w:hAnsi="仿宋" w:cs="仿宋" w:hint="eastAsia"/>
            <w:lang w:eastAsia="zh-CN"/>
          </w:rPr>
          <w:t>(一)、消防安全</w:t>
        </w:r>
        <w:r>
          <w:tab/>
        </w:r>
        <w:r>
          <w:fldChar w:fldCharType="begin"/>
        </w:r>
        <w:r>
          <w:instrText xml:space="preserve"> PAGEREF _Toc2415 \h </w:instrText>
        </w:r>
        <w:r>
          <w:fldChar w:fldCharType="separate"/>
        </w:r>
        <w:r>
          <w:t>32</w:t>
        </w:r>
        <w:r>
          <w:fldChar w:fldCharType="end"/>
        </w:r>
      </w:hyperlink>
    </w:p>
    <w:p>
      <w:pPr>
        <w:pStyle w:val="TOC2"/>
        <w:tabs>
          <w:tab w:val="right" w:leader="dot" w:pos="8306"/>
        </w:tabs>
      </w:pPr>
      <w:hyperlink w:anchor="_Toc6540" w:history="1">
        <w:r>
          <w:rPr>
            <w:rFonts w:ascii="仿宋" w:eastAsia="仿宋" w:hAnsi="仿宋" w:cs="仿宋" w:hint="eastAsia"/>
            <w:lang w:eastAsia="zh-CN"/>
          </w:rPr>
          <w:t>(二)、防火防爆总图布置措施</w:t>
        </w:r>
        <w:r>
          <w:tab/>
        </w:r>
        <w:r>
          <w:fldChar w:fldCharType="begin"/>
        </w:r>
        <w:r>
          <w:instrText xml:space="preserve"> PAGEREF _Toc6540 \h </w:instrText>
        </w:r>
        <w:r>
          <w:fldChar w:fldCharType="separate"/>
        </w:r>
        <w:r>
          <w:t>33</w:t>
        </w:r>
        <w:r>
          <w:fldChar w:fldCharType="end"/>
        </w:r>
      </w:hyperlink>
    </w:p>
    <w:p>
      <w:pPr>
        <w:pStyle w:val="TOC2"/>
        <w:tabs>
          <w:tab w:val="right" w:leader="dot" w:pos="8306"/>
        </w:tabs>
      </w:pPr>
      <w:hyperlink w:anchor="_Toc20952" w:history="1">
        <w:r>
          <w:rPr>
            <w:rFonts w:ascii="仿宋" w:eastAsia="仿宋" w:hAnsi="仿宋" w:cs="仿宋" w:hint="eastAsia"/>
            <w:lang w:eastAsia="zh-CN"/>
          </w:rPr>
          <w:t>(三)、自然灾害防范措施</w:t>
        </w:r>
        <w:r>
          <w:tab/>
        </w:r>
        <w:r>
          <w:fldChar w:fldCharType="begin"/>
        </w:r>
        <w:r>
          <w:instrText xml:space="preserve"> PAGEREF _Toc20952 \h </w:instrText>
        </w:r>
        <w:r>
          <w:fldChar w:fldCharType="separate"/>
        </w:r>
        <w:r>
          <w:t>34</w:t>
        </w:r>
        <w:r>
          <w:fldChar w:fldCharType="end"/>
        </w:r>
      </w:hyperlink>
    </w:p>
    <w:p>
      <w:pPr>
        <w:pStyle w:val="TOC2"/>
        <w:tabs>
          <w:tab w:val="right" w:leader="dot" w:pos="8306"/>
        </w:tabs>
      </w:pPr>
      <w:hyperlink w:anchor="_Toc21817" w:history="1">
        <w:r>
          <w:rPr>
            <w:rFonts w:ascii="仿宋" w:eastAsia="仿宋" w:hAnsi="仿宋" w:cs="仿宋" w:hint="eastAsia"/>
            <w:lang w:eastAsia="zh-CN"/>
          </w:rPr>
          <w:t>(四)、安全色及安全标志使用要求</w:t>
        </w:r>
        <w:r>
          <w:tab/>
        </w:r>
        <w:r>
          <w:fldChar w:fldCharType="begin"/>
        </w:r>
        <w:r>
          <w:instrText xml:space="preserve"> PAGEREF _Toc21817 \h </w:instrText>
        </w:r>
        <w:r>
          <w:fldChar w:fldCharType="separate"/>
        </w:r>
        <w:r>
          <w:t>35</w:t>
        </w:r>
        <w:r>
          <w:fldChar w:fldCharType="end"/>
        </w:r>
      </w:hyperlink>
    </w:p>
    <w:p>
      <w:pPr>
        <w:pStyle w:val="TOC2"/>
        <w:tabs>
          <w:tab w:val="right" w:leader="dot" w:pos="8306"/>
        </w:tabs>
      </w:pPr>
      <w:hyperlink w:anchor="_Toc21431" w:history="1">
        <w:r>
          <w:rPr>
            <w:rFonts w:ascii="仿宋" w:eastAsia="仿宋" w:hAnsi="仿宋" w:cs="仿宋" w:hint="eastAsia"/>
            <w:lang w:eastAsia="zh-CN"/>
          </w:rPr>
          <w:t>(五)、防尘防毒措施</w:t>
        </w:r>
        <w:r>
          <w:tab/>
        </w:r>
        <w:r>
          <w:fldChar w:fldCharType="begin"/>
        </w:r>
        <w:r>
          <w:instrText xml:space="preserve"> PAGEREF _Toc21431 \h </w:instrText>
        </w:r>
        <w:r>
          <w:fldChar w:fldCharType="separate"/>
        </w:r>
        <w:r>
          <w:t>36</w:t>
        </w:r>
        <w:r>
          <w:fldChar w:fldCharType="end"/>
        </w:r>
      </w:hyperlink>
    </w:p>
    <w:p>
      <w:pPr>
        <w:pStyle w:val="TOC2"/>
        <w:tabs>
          <w:tab w:val="right" w:leader="dot" w:pos="8306"/>
        </w:tabs>
      </w:pPr>
      <w:hyperlink w:anchor="_Toc22024" w:history="1">
        <w:r>
          <w:rPr>
            <w:rFonts w:ascii="仿宋" w:eastAsia="仿宋" w:hAnsi="仿宋" w:cs="仿宋" w:hint="eastAsia"/>
            <w:lang w:eastAsia="zh-CN"/>
          </w:rPr>
          <w:t>(六)、防静电、触电防护及防雷措施</w:t>
        </w:r>
        <w:r>
          <w:tab/>
        </w:r>
        <w:r>
          <w:fldChar w:fldCharType="begin"/>
        </w:r>
        <w:r>
          <w:instrText xml:space="preserve"> PAGEREF _Toc22024 \h </w:instrText>
        </w:r>
        <w:r>
          <w:fldChar w:fldCharType="separate"/>
        </w:r>
        <w:r>
          <w:t>37</w:t>
        </w:r>
        <w:r>
          <w:fldChar w:fldCharType="end"/>
        </w:r>
      </w:hyperlink>
    </w:p>
    <w:p>
      <w:pPr>
        <w:pStyle w:val="TOC2"/>
        <w:tabs>
          <w:tab w:val="right" w:leader="dot" w:pos="8306"/>
        </w:tabs>
      </w:pPr>
      <w:hyperlink w:anchor="_Toc20137" w:history="1">
        <w:r>
          <w:rPr>
            <w:rFonts w:ascii="仿宋" w:eastAsia="仿宋" w:hAnsi="仿宋" w:cs="仿宋" w:hint="eastAsia"/>
            <w:lang w:eastAsia="zh-CN"/>
          </w:rPr>
          <w:t>(七)、机械设备安全保障措施</w:t>
        </w:r>
        <w:r>
          <w:tab/>
        </w:r>
        <w:r>
          <w:fldChar w:fldCharType="begin"/>
        </w:r>
        <w:r>
          <w:instrText xml:space="preserve"> PAGEREF _Toc20137 \h </w:instrText>
        </w:r>
        <w:r>
          <w:fldChar w:fldCharType="separate"/>
        </w:r>
        <w:r>
          <w:t>38</w:t>
        </w:r>
        <w:r>
          <w:fldChar w:fldCharType="end"/>
        </w:r>
      </w:hyperlink>
    </w:p>
    <w:p>
      <w:pPr>
        <w:pStyle w:val="TOC1"/>
        <w:tabs>
          <w:tab w:val="right" w:leader="dot" w:pos="8306"/>
        </w:tabs>
      </w:pPr>
      <w:hyperlink w:anchor="_Toc15163" w:history="1">
        <w:r>
          <w:rPr>
            <w:rFonts w:ascii="仿宋" w:eastAsia="仿宋" w:hAnsi="仿宋" w:cs="仿宋" w:hint="eastAsia"/>
            <w:lang w:eastAsia="zh-CN"/>
          </w:rPr>
          <w:t>十、歌剧院管理项目财务管理</w:t>
        </w:r>
        <w:r>
          <w:tab/>
        </w:r>
        <w:r>
          <w:fldChar w:fldCharType="begin"/>
        </w:r>
        <w:r>
          <w:instrText xml:space="preserve"> PAGEREF _Toc15163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948" w:history="1">
        <w:r>
          <w:rPr>
            <w:rFonts w:ascii="仿宋" w:eastAsia="仿宋" w:hAnsi="仿宋" w:cs="仿宋" w:hint="eastAsia"/>
            <w:lang w:eastAsia="zh-CN"/>
          </w:rPr>
          <w:t>(一)、资金需求大</w:t>
        </w:r>
        <w:r>
          <w:tab/>
        </w:r>
        <w:r>
          <w:fldChar w:fldCharType="begin"/>
        </w:r>
        <w:r>
          <w:instrText xml:space="preserve"> PAGEREF _Toc12948 \h </w:instrText>
        </w:r>
        <w:r>
          <w:fldChar w:fldCharType="separate"/>
        </w:r>
        <w:r>
          <w:t>40</w:t>
        </w:r>
        <w:r>
          <w:fldChar w:fldCharType="end"/>
        </w:r>
      </w:hyperlink>
    </w:p>
    <w:p>
      <w:pPr>
        <w:pStyle w:val="TOC2"/>
        <w:tabs>
          <w:tab w:val="right" w:leader="dot" w:pos="8306"/>
        </w:tabs>
      </w:pPr>
      <w:hyperlink w:anchor="_Toc5129" w:history="1">
        <w:r>
          <w:rPr>
            <w:rFonts w:ascii="仿宋" w:eastAsia="仿宋" w:hAnsi="仿宋" w:cs="仿宋" w:hint="eastAsia"/>
            <w:lang w:eastAsia="zh-CN"/>
          </w:rPr>
          <w:t>(二)、研发周期长</w:t>
        </w:r>
        <w:r>
          <w:tab/>
        </w:r>
        <w:r>
          <w:fldChar w:fldCharType="begin"/>
        </w:r>
        <w:r>
          <w:instrText xml:space="preserve"> PAGEREF _Toc5129 \h </w:instrText>
        </w:r>
        <w:r>
          <w:fldChar w:fldCharType="separate"/>
        </w:r>
        <w:r>
          <w:t>41</w:t>
        </w:r>
        <w:r>
          <w:fldChar w:fldCharType="end"/>
        </w:r>
      </w:hyperlink>
    </w:p>
    <w:p>
      <w:pPr>
        <w:pStyle w:val="TOC2"/>
        <w:tabs>
          <w:tab w:val="right" w:leader="dot" w:pos="8306"/>
        </w:tabs>
      </w:pPr>
      <w:hyperlink w:anchor="_Toc23833" w:history="1">
        <w:r>
          <w:rPr>
            <w:rFonts w:ascii="仿宋" w:eastAsia="仿宋" w:hAnsi="仿宋" w:cs="仿宋" w:hint="eastAsia"/>
            <w:lang w:eastAsia="zh-CN"/>
          </w:rPr>
          <w:t>(三)、市场风险大</w:t>
        </w:r>
        <w:r>
          <w:tab/>
        </w:r>
        <w:r>
          <w:fldChar w:fldCharType="begin"/>
        </w:r>
        <w:r>
          <w:instrText xml:space="preserve"> PAGEREF _Toc23833 \h </w:instrText>
        </w:r>
        <w:r>
          <w:fldChar w:fldCharType="separate"/>
        </w:r>
        <w:r>
          <w:t>42</w:t>
        </w:r>
        <w:r>
          <w:fldChar w:fldCharType="end"/>
        </w:r>
      </w:hyperlink>
    </w:p>
    <w:p>
      <w:pPr>
        <w:pStyle w:val="TOC2"/>
        <w:tabs>
          <w:tab w:val="right" w:leader="dot" w:pos="8306"/>
        </w:tabs>
      </w:pPr>
      <w:hyperlink w:anchor="_Toc11723" w:history="1">
        <w:r>
          <w:rPr>
            <w:rFonts w:ascii="仿宋" w:eastAsia="仿宋" w:hAnsi="仿宋" w:cs="仿宋" w:hint="eastAsia"/>
            <w:lang w:eastAsia="zh-CN"/>
          </w:rPr>
          <w:t>(四)、利润率高</w:t>
        </w:r>
        <w:r>
          <w:tab/>
        </w:r>
        <w:r>
          <w:fldChar w:fldCharType="begin"/>
        </w:r>
        <w:r>
          <w:instrText xml:space="preserve"> PAGEREF _Toc11723 \h </w:instrText>
        </w:r>
        <w:r>
          <w:fldChar w:fldCharType="separate"/>
        </w:r>
        <w:r>
          <w:t>45</w:t>
        </w:r>
        <w:r>
          <w:fldChar w:fldCharType="end"/>
        </w:r>
      </w:hyperlink>
    </w:p>
    <w:p>
      <w:pPr>
        <w:pStyle w:val="TOC1"/>
        <w:tabs>
          <w:tab w:val="right" w:leader="dot" w:pos="8306"/>
        </w:tabs>
      </w:pPr>
      <w:hyperlink w:anchor="_Toc7039" w:history="1">
        <w:r>
          <w:rPr>
            <w:rFonts w:ascii="仿宋" w:eastAsia="仿宋" w:hAnsi="仿宋" w:cs="仿宋" w:hint="eastAsia"/>
            <w:lang w:eastAsia="zh-CN"/>
          </w:rPr>
          <w:t>十一、歌剧院管理项目环境影响分析</w:t>
        </w:r>
        <w:r>
          <w:tab/>
        </w:r>
        <w:r>
          <w:fldChar w:fldCharType="begin"/>
        </w:r>
        <w:r>
          <w:instrText xml:space="preserve"> PAGEREF _Toc7039 \h </w:instrText>
        </w:r>
        <w:r>
          <w:fldChar w:fldCharType="separate"/>
        </w:r>
        <w:r>
          <w:t>47</w:t>
        </w:r>
        <w:r>
          <w:fldChar w:fldCharType="end"/>
        </w:r>
      </w:hyperlink>
    </w:p>
    <w:p>
      <w:pPr>
        <w:pStyle w:val="TOC2"/>
        <w:tabs>
          <w:tab w:val="right" w:leader="dot" w:pos="8306"/>
        </w:tabs>
      </w:pPr>
      <w:hyperlink w:anchor="_Toc18616" w:history="1">
        <w:r>
          <w:rPr>
            <w:rFonts w:ascii="仿宋" w:eastAsia="仿宋" w:hAnsi="仿宋" w:cs="仿宋" w:hint="eastAsia"/>
            <w:lang w:eastAsia="zh-CN"/>
          </w:rPr>
          <w:t>(一)、建设区域环境质量现状</w:t>
        </w:r>
        <w:r>
          <w:tab/>
        </w:r>
        <w:r>
          <w:fldChar w:fldCharType="begin"/>
        </w:r>
        <w:r>
          <w:instrText xml:space="preserve"> PAGEREF _Toc18616 \h </w:instrText>
        </w:r>
        <w:r>
          <w:fldChar w:fldCharType="separate"/>
        </w:r>
        <w:r>
          <w:t>47</w:t>
        </w:r>
        <w:r>
          <w:fldChar w:fldCharType="end"/>
        </w:r>
      </w:hyperlink>
    </w:p>
    <w:p>
      <w:pPr>
        <w:pStyle w:val="TOC2"/>
        <w:tabs>
          <w:tab w:val="right" w:leader="dot" w:pos="8306"/>
        </w:tabs>
      </w:pPr>
      <w:hyperlink w:anchor="_Toc23810" w:history="1">
        <w:r>
          <w:rPr>
            <w:rFonts w:ascii="仿宋" w:eastAsia="仿宋" w:hAnsi="仿宋" w:cs="仿宋" w:hint="eastAsia"/>
            <w:lang w:eastAsia="zh-CN"/>
          </w:rPr>
          <w:t>(二)、建设期环境保护</w:t>
        </w:r>
        <w:r>
          <w:tab/>
        </w:r>
        <w:r>
          <w:fldChar w:fldCharType="begin"/>
        </w:r>
        <w:r>
          <w:instrText xml:space="preserve"> PAGEREF _Toc23810 \h </w:instrText>
        </w:r>
        <w:r>
          <w:fldChar w:fldCharType="separate"/>
        </w:r>
        <w:r>
          <w:t>48</w:t>
        </w:r>
        <w:r>
          <w:fldChar w:fldCharType="end"/>
        </w:r>
      </w:hyperlink>
    </w:p>
    <w:p>
      <w:pPr>
        <w:pStyle w:val="TOC2"/>
        <w:tabs>
          <w:tab w:val="right" w:leader="dot" w:pos="8306"/>
        </w:tabs>
      </w:pPr>
      <w:hyperlink w:anchor="_Toc3951" w:history="1">
        <w:r>
          <w:rPr>
            <w:rFonts w:ascii="仿宋" w:eastAsia="仿宋" w:hAnsi="仿宋" w:cs="仿宋" w:hint="eastAsia"/>
            <w:lang w:eastAsia="zh-CN"/>
          </w:rPr>
          <w:t>(三)、运营期环境保护</w:t>
        </w:r>
        <w:r>
          <w:tab/>
        </w:r>
        <w:r>
          <w:fldChar w:fldCharType="begin"/>
        </w:r>
        <w:r>
          <w:instrText xml:space="preserve"> PAGEREF _Toc3951 \h </w:instrText>
        </w:r>
        <w:r>
          <w:fldChar w:fldCharType="separate"/>
        </w:r>
        <w:r>
          <w:t>50</w:t>
        </w:r>
        <w:r>
          <w:fldChar w:fldCharType="end"/>
        </w:r>
      </w:hyperlink>
    </w:p>
    <w:p>
      <w:pPr>
        <w:pStyle w:val="TOC2"/>
        <w:tabs>
          <w:tab w:val="right" w:leader="dot" w:pos="8306"/>
        </w:tabs>
      </w:pPr>
      <w:hyperlink w:anchor="_Toc8378" w:history="1">
        <w:r>
          <w:rPr>
            <w:rFonts w:ascii="仿宋" w:eastAsia="仿宋" w:hAnsi="仿宋" w:cs="仿宋" w:hint="eastAsia"/>
            <w:lang w:eastAsia="zh-CN"/>
          </w:rPr>
          <w:t>(四)、歌剧院管理项目建设对区域经济的影响</w:t>
        </w:r>
        <w:r>
          <w:tab/>
        </w:r>
        <w:r>
          <w:fldChar w:fldCharType="begin"/>
        </w:r>
        <w:r>
          <w:instrText xml:space="preserve"> PAGEREF _Toc8378 \h </w:instrText>
        </w:r>
        <w:r>
          <w:fldChar w:fldCharType="separate"/>
        </w:r>
        <w:r>
          <w:t>51</w:t>
        </w:r>
        <w:r>
          <w:fldChar w:fldCharType="end"/>
        </w:r>
      </w:hyperlink>
    </w:p>
    <w:p>
      <w:pPr>
        <w:pStyle w:val="TOC2"/>
        <w:tabs>
          <w:tab w:val="right" w:leader="dot" w:pos="8306"/>
        </w:tabs>
      </w:pPr>
      <w:hyperlink w:anchor="_Toc20442" w:history="1">
        <w:r>
          <w:rPr>
            <w:rFonts w:ascii="仿宋" w:eastAsia="仿宋" w:hAnsi="仿宋" w:cs="仿宋" w:hint="eastAsia"/>
            <w:lang w:eastAsia="zh-CN"/>
          </w:rPr>
          <w:t>(五)、废弃物处理</w:t>
        </w:r>
        <w:r>
          <w:tab/>
        </w:r>
        <w:r>
          <w:fldChar w:fldCharType="begin"/>
        </w:r>
        <w:r>
          <w:instrText xml:space="preserve"> PAGEREF _Toc20442 \h </w:instrText>
        </w:r>
        <w:r>
          <w:fldChar w:fldCharType="separate"/>
        </w:r>
        <w:r>
          <w:t>53</w:t>
        </w:r>
        <w:r>
          <w:fldChar w:fldCharType="end"/>
        </w:r>
      </w:hyperlink>
    </w:p>
    <w:p>
      <w:pPr>
        <w:pStyle w:val="TOC2"/>
        <w:tabs>
          <w:tab w:val="right" w:leader="dot" w:pos="8306"/>
        </w:tabs>
      </w:pPr>
      <w:hyperlink w:anchor="_Toc17251" w:history="1">
        <w:r>
          <w:rPr>
            <w:rFonts w:ascii="仿宋" w:eastAsia="仿宋" w:hAnsi="仿宋" w:cs="仿宋" w:hint="eastAsia"/>
            <w:lang w:eastAsia="zh-CN"/>
          </w:rPr>
          <w:t>(六)、特殊环境影响分析</w:t>
        </w:r>
        <w:r>
          <w:tab/>
        </w:r>
        <w:r>
          <w:fldChar w:fldCharType="begin"/>
        </w:r>
        <w:r>
          <w:instrText xml:space="preserve"> PAGEREF _Toc17251 \h </w:instrText>
        </w:r>
        <w:r>
          <w:fldChar w:fldCharType="separate"/>
        </w:r>
        <w:r>
          <w:t>54</w:t>
        </w:r>
        <w:r>
          <w:fldChar w:fldCharType="end"/>
        </w:r>
      </w:hyperlink>
    </w:p>
    <w:p>
      <w:pPr>
        <w:pStyle w:val="TOC2"/>
        <w:tabs>
          <w:tab w:val="right" w:leader="dot" w:pos="8306"/>
        </w:tabs>
      </w:pPr>
      <w:hyperlink w:anchor="_Toc10297" w:history="1">
        <w:r>
          <w:rPr>
            <w:rFonts w:ascii="仿宋" w:eastAsia="仿宋" w:hAnsi="仿宋" w:cs="仿宋" w:hint="eastAsia"/>
            <w:lang w:eastAsia="zh-CN"/>
          </w:rPr>
          <w:t>(七)、清洁生产</w:t>
        </w:r>
        <w:r>
          <w:tab/>
        </w:r>
        <w:r>
          <w:fldChar w:fldCharType="begin"/>
        </w:r>
        <w:r>
          <w:instrText xml:space="preserve"> PAGEREF _Toc10297 \h </w:instrText>
        </w:r>
        <w:r>
          <w:fldChar w:fldCharType="separate"/>
        </w:r>
        <w:r>
          <w:t>55</w:t>
        </w:r>
        <w:r>
          <w:fldChar w:fldCharType="end"/>
        </w:r>
      </w:hyperlink>
    </w:p>
    <w:p>
      <w:pPr>
        <w:pStyle w:val="TOC2"/>
        <w:tabs>
          <w:tab w:val="right" w:leader="dot" w:pos="8306"/>
        </w:tabs>
      </w:pPr>
      <w:hyperlink w:anchor="_Toc13528" w:history="1">
        <w:r>
          <w:rPr>
            <w:rFonts w:ascii="仿宋" w:eastAsia="仿宋" w:hAnsi="仿宋" w:cs="仿宋" w:hint="eastAsia"/>
            <w:lang w:eastAsia="zh-CN"/>
          </w:rPr>
          <w:t>(八)、环境保护综合评价</w:t>
        </w:r>
        <w:r>
          <w:tab/>
        </w:r>
        <w:r>
          <w:fldChar w:fldCharType="begin"/>
        </w:r>
        <w:r>
          <w:instrText xml:space="preserve"> PAGEREF _Toc13528 \h </w:instrText>
        </w:r>
        <w:r>
          <w:fldChar w:fldCharType="separate"/>
        </w:r>
        <w:r>
          <w:t>56</w:t>
        </w:r>
        <w:r>
          <w:fldChar w:fldCharType="end"/>
        </w:r>
      </w:hyperlink>
    </w:p>
    <w:p>
      <w:pPr>
        <w:pStyle w:val="TOC1"/>
        <w:tabs>
          <w:tab w:val="right" w:leader="dot" w:pos="8306"/>
        </w:tabs>
      </w:pPr>
      <w:hyperlink w:anchor="_Toc12616" w:history="1">
        <w:r>
          <w:rPr>
            <w:rFonts w:ascii="仿宋" w:eastAsia="仿宋" w:hAnsi="仿宋" w:cs="仿宋" w:hint="eastAsia"/>
            <w:lang w:eastAsia="zh-CN"/>
          </w:rPr>
          <w:t>十二、歌剧院管理项目经营效益</w:t>
        </w:r>
        <w:r>
          <w:tab/>
        </w:r>
        <w:r>
          <w:fldChar w:fldCharType="begin"/>
        </w:r>
        <w:r>
          <w:instrText xml:space="preserve"> PAGEREF _Toc12616 \h </w:instrText>
        </w:r>
        <w:r>
          <w:fldChar w:fldCharType="separate"/>
        </w:r>
        <w:r>
          <w:t>58</w:t>
        </w:r>
        <w:r>
          <w:fldChar w:fldCharType="end"/>
        </w:r>
      </w:hyperlink>
    </w:p>
    <w:p>
      <w:pPr>
        <w:pStyle w:val="TOC2"/>
        <w:tabs>
          <w:tab w:val="right" w:leader="dot" w:pos="8306"/>
        </w:tabs>
      </w:pPr>
      <w:hyperlink w:anchor="_Toc6658" w:history="1">
        <w:r>
          <w:rPr>
            <w:rFonts w:ascii="仿宋" w:eastAsia="仿宋" w:hAnsi="仿宋" w:cs="仿宋" w:hint="eastAsia"/>
            <w:lang w:eastAsia="zh-CN"/>
          </w:rPr>
          <w:t>(一)、经济评价财务测算</w:t>
        </w:r>
        <w:r>
          <w:tab/>
        </w:r>
        <w:r>
          <w:fldChar w:fldCharType="begin"/>
        </w:r>
        <w:r>
          <w:instrText xml:space="preserve"> PAGEREF _Toc6658 \h </w:instrText>
        </w:r>
        <w:r>
          <w:fldChar w:fldCharType="separate"/>
        </w:r>
        <w:r>
          <w:t>58</w:t>
        </w:r>
        <w:r>
          <w:fldChar w:fldCharType="end"/>
        </w:r>
      </w:hyperlink>
    </w:p>
    <w:p>
      <w:pPr>
        <w:pStyle w:val="TOC2"/>
        <w:tabs>
          <w:tab w:val="right" w:leader="dot" w:pos="8306"/>
        </w:tabs>
      </w:pPr>
      <w:hyperlink w:anchor="_Toc14051" w:history="1">
        <w:r>
          <w:rPr>
            <w:rFonts w:ascii="仿宋" w:eastAsia="仿宋" w:hAnsi="仿宋" w:cs="仿宋" w:hint="eastAsia"/>
            <w:lang w:eastAsia="zh-CN"/>
          </w:rPr>
          <w:t>(二)、歌剧院管理项目盈利能力分析</w:t>
        </w:r>
        <w:r>
          <w:tab/>
        </w:r>
        <w:r>
          <w:fldChar w:fldCharType="begin"/>
        </w:r>
        <w:r>
          <w:instrText xml:space="preserve"> PAGEREF _Toc14051 \h </w:instrText>
        </w:r>
        <w:r>
          <w:fldChar w:fldCharType="separate"/>
        </w:r>
        <w:r>
          <w:t>59</w:t>
        </w:r>
        <w:r>
          <w:fldChar w:fldCharType="end"/>
        </w:r>
      </w:hyperlink>
    </w:p>
    <w:p>
      <w:pPr>
        <w:pStyle w:val="TOC1"/>
        <w:tabs>
          <w:tab w:val="right" w:leader="dot" w:pos="8306"/>
        </w:tabs>
      </w:pPr>
      <w:hyperlink w:anchor="_Toc18303" w:history="1">
        <w:r>
          <w:rPr>
            <w:rFonts w:ascii="仿宋" w:eastAsia="仿宋" w:hAnsi="仿宋" w:cs="仿宋" w:hint="eastAsia"/>
            <w:lang w:eastAsia="zh-CN"/>
          </w:rPr>
          <w:t>十三、歌剧院管理项目变更管理</w:t>
        </w:r>
        <w:r>
          <w:tab/>
        </w:r>
        <w:r>
          <w:fldChar w:fldCharType="begin"/>
        </w:r>
        <w:r>
          <w:instrText xml:space="preserve"> PAGEREF _Toc18303 \h </w:instrText>
        </w:r>
        <w:r>
          <w:fldChar w:fldCharType="separate"/>
        </w:r>
        <w:r>
          <w:t>60</w:t>
        </w:r>
        <w:r>
          <w:fldChar w:fldCharType="end"/>
        </w:r>
      </w:hyperlink>
    </w:p>
    <w:p>
      <w:pPr>
        <w:pStyle w:val="TOC2"/>
        <w:tabs>
          <w:tab w:val="right" w:leader="dot" w:pos="8306"/>
        </w:tabs>
      </w:pPr>
      <w:hyperlink w:anchor="_Toc23199" w:history="1">
        <w:r>
          <w:rPr>
            <w:rFonts w:ascii="仿宋" w:eastAsia="仿宋" w:hAnsi="仿宋" w:cs="仿宋" w:hint="eastAsia"/>
            <w:lang w:eastAsia="zh-CN"/>
          </w:rPr>
          <w:t>(一)、变更申请与评估</w:t>
        </w:r>
        <w:r>
          <w:tab/>
        </w:r>
        <w:r>
          <w:fldChar w:fldCharType="begin"/>
        </w:r>
        <w:r>
          <w:instrText xml:space="preserve"> PAGEREF _Toc23199 \h </w:instrText>
        </w:r>
        <w:r>
          <w:fldChar w:fldCharType="separate"/>
        </w:r>
        <w:r>
          <w:t>60</w:t>
        </w:r>
        <w:r>
          <w:fldChar w:fldCharType="end"/>
        </w:r>
      </w:hyperlink>
    </w:p>
    <w:p>
      <w:pPr>
        <w:pStyle w:val="TOC2"/>
        <w:tabs>
          <w:tab w:val="right" w:leader="dot" w:pos="8306"/>
        </w:tabs>
      </w:pPr>
      <w:hyperlink w:anchor="_Toc8790" w:history="1">
        <w:r>
          <w:rPr>
            <w:rFonts w:ascii="仿宋" w:eastAsia="仿宋" w:hAnsi="仿宋" w:cs="仿宋" w:hint="eastAsia"/>
            <w:lang w:eastAsia="zh-CN"/>
          </w:rPr>
          <w:t>(二)、变更实施与控制</w:t>
        </w:r>
        <w:r>
          <w:tab/>
        </w:r>
        <w:r>
          <w:fldChar w:fldCharType="begin"/>
        </w:r>
        <w:r>
          <w:instrText xml:space="preserve"> PAGEREF _Toc8790 \h </w:instrText>
        </w:r>
        <w:r>
          <w:fldChar w:fldCharType="separate"/>
        </w:r>
        <w:r>
          <w:t>60</w:t>
        </w:r>
        <w:r>
          <w:fldChar w:fldCharType="end"/>
        </w:r>
      </w:hyperlink>
    </w:p>
    <w:p>
      <w:pPr>
        <w:pStyle w:val="TOC1"/>
        <w:tabs>
          <w:tab w:val="right" w:leader="dot" w:pos="8306"/>
        </w:tabs>
      </w:pPr>
      <w:hyperlink w:anchor="_Toc6175" w:history="1">
        <w:r>
          <w:rPr>
            <w:rFonts w:ascii="仿宋" w:eastAsia="仿宋" w:hAnsi="仿宋" w:cs="仿宋" w:hint="eastAsia"/>
            <w:lang w:eastAsia="zh-CN"/>
          </w:rPr>
          <w:t>十四、歌剧院管理项目实施保障措施</w:t>
        </w:r>
        <w:r>
          <w:tab/>
        </w:r>
        <w:r>
          <w:fldChar w:fldCharType="begin"/>
        </w:r>
        <w:r>
          <w:instrText xml:space="preserve"> PAGEREF _Toc6175 \h </w:instrText>
        </w:r>
        <w:r>
          <w:fldChar w:fldCharType="separate"/>
        </w:r>
        <w:r>
          <w:t>61</w:t>
        </w:r>
        <w:r>
          <w:fldChar w:fldCharType="end"/>
        </w:r>
      </w:hyperlink>
    </w:p>
    <w:p>
      <w:pPr>
        <w:pStyle w:val="TOC2"/>
        <w:tabs>
          <w:tab w:val="right" w:leader="dot" w:pos="8306"/>
        </w:tabs>
      </w:pPr>
      <w:hyperlink w:anchor="_Toc8045" w:history="1">
        <w:r>
          <w:rPr>
            <w:rFonts w:ascii="仿宋" w:eastAsia="仿宋" w:hAnsi="仿宋" w:cs="仿宋" w:hint="eastAsia"/>
            <w:lang w:eastAsia="zh-CN"/>
          </w:rPr>
          <w:t>(一)、歌剧院管理项目实施保障机制</w:t>
        </w:r>
        <w:r>
          <w:tab/>
        </w:r>
        <w:r>
          <w:fldChar w:fldCharType="begin"/>
        </w:r>
        <w:r>
          <w:instrText xml:space="preserve"> PAGEREF _Toc8045 \h </w:instrText>
        </w:r>
        <w:r>
          <w:fldChar w:fldCharType="separate"/>
        </w:r>
        <w:r>
          <w:t>61</w:t>
        </w:r>
        <w:r>
          <w:fldChar w:fldCharType="end"/>
        </w:r>
      </w:hyperlink>
    </w:p>
    <w:p>
      <w:pPr>
        <w:pStyle w:val="TOC2"/>
        <w:tabs>
          <w:tab w:val="right" w:leader="dot" w:pos="8306"/>
        </w:tabs>
      </w:pPr>
      <w:hyperlink w:anchor="_Toc8504" w:history="1">
        <w:r>
          <w:rPr>
            <w:rFonts w:ascii="仿宋" w:eastAsia="仿宋" w:hAnsi="仿宋" w:cs="仿宋" w:hint="eastAsia"/>
            <w:lang w:eastAsia="zh-CN"/>
          </w:rPr>
          <w:t>(二)、歌剧院管理项目法律合规要求</w:t>
        </w:r>
        <w:r>
          <w:tab/>
        </w:r>
        <w:r>
          <w:fldChar w:fldCharType="begin"/>
        </w:r>
        <w:r>
          <w:instrText xml:space="preserve"> PAGEREF _Toc8504 \h </w:instrText>
        </w:r>
        <w:r>
          <w:fldChar w:fldCharType="separate"/>
        </w:r>
        <w:r>
          <w:t>64</w:t>
        </w:r>
        <w:r>
          <w:fldChar w:fldCharType="end"/>
        </w:r>
      </w:hyperlink>
    </w:p>
    <w:p>
      <w:pPr>
        <w:pStyle w:val="TOC2"/>
        <w:tabs>
          <w:tab w:val="right" w:leader="dot" w:pos="8306"/>
        </w:tabs>
      </w:pPr>
      <w:hyperlink w:anchor="_Toc8099" w:history="1">
        <w:r>
          <w:rPr>
            <w:rFonts w:ascii="仿宋" w:eastAsia="仿宋" w:hAnsi="仿宋" w:cs="仿宋" w:hint="eastAsia"/>
            <w:lang w:eastAsia="zh-CN"/>
          </w:rPr>
          <w:t>(三)、歌剧院管理项目合同管理与法律事务</w:t>
        </w:r>
        <w:r>
          <w:tab/>
        </w:r>
        <w:r>
          <w:fldChar w:fldCharType="begin"/>
        </w:r>
        <w:r>
          <w:instrText xml:space="preserve"> PAGEREF _Toc8099 \h </w:instrText>
        </w:r>
        <w:r>
          <w:fldChar w:fldCharType="separate"/>
        </w:r>
        <w:r>
          <w:t>69</w:t>
        </w:r>
        <w:r>
          <w:fldChar w:fldCharType="end"/>
        </w:r>
      </w:hyperlink>
    </w:p>
    <w:p>
      <w:pPr>
        <w:pStyle w:val="TOC2"/>
        <w:tabs>
          <w:tab w:val="right" w:leader="dot" w:pos="8306"/>
        </w:tabs>
      </w:pPr>
      <w:hyperlink w:anchor="_Toc30760" w:history="1">
        <w:r>
          <w:rPr>
            <w:rFonts w:ascii="仿宋" w:eastAsia="仿宋" w:hAnsi="仿宋" w:cs="仿宋" w:hint="eastAsia"/>
            <w:lang w:eastAsia="zh-CN"/>
          </w:rPr>
          <w:t>(四)、歌剧院管理项目知识产权保护策略</w:t>
        </w:r>
        <w:r>
          <w:tab/>
        </w:r>
        <w:r>
          <w:fldChar w:fldCharType="begin"/>
        </w:r>
        <w:r>
          <w:instrText xml:space="preserve"> PAGEREF _Toc30760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22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867"/>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451"/>
      <w:r>
        <w:rPr>
          <w:rFonts w:ascii="仿宋" w:eastAsia="仿宋" w:hAnsi="仿宋" w:cs="仿宋" w:hint="eastAsia"/>
          <w:lang w:eastAsia="zh-CN"/>
        </w:rPr>
        <w:t>(一)、歌剧院管理行业分析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行业一直以来都是市场的关注焦点。行业内的发展趋势、竞争态势以及潜在机会都对歌剧院管理项目的推进产生深远的影响。通过深入研究行业的整体概貌，我们将更好地理解行业的核心特征，为歌剧院管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歌剧院管理行业，技术一直是推动创新和发展的关键因素。我们将对当前技术趋势进行详尽分析，包括但不限于人工智能、大数据应用、先进制造技术等。这有助于歌剧院管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歌剧院管理项目成功的基础。我们将对主要竞争对手进行深入研究，包括其市场份额、产品特点、市场定位等。通过全面了解竞争对手的优势和劣势，歌剧院管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6266"/>
      <w:r>
        <w:rPr>
          <w:rFonts w:ascii="仿宋" w:eastAsia="仿宋" w:hAnsi="仿宋" w:cs="仿宋" w:hint="eastAsia"/>
          <w:sz w:val="28"/>
          <w:lang w:eastAsia="zh-CN"/>
        </w:rPr>
        <w:t>(二)、歌剧院管理市场分析预测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歌剧院管理市场未来的增长趋势。这包括市场的整体规模、各细分领域的发展趋势等。歌剧院管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歌剧院管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歌剧院管理项目实施过程中需要充分考虑的因素。我们将对市场风险进行全面评估，包括但不限于政策法规风险、市场竞争风险、技术变革风险等。通过对潜在风险的深入分析，歌剧院管理项目可以制定相应的风险缓解策略，降低不确定性对歌剧院管理项目的影响。</w:t>
      </w:r>
    </w:p>
    <w:p>
      <w:pPr>
        <w:pStyle w:val="Heading1"/>
        <w:ind w:firstLine="560" w:firstLineChars="200"/>
        <w:rPr>
          <w:rFonts w:ascii="仿宋" w:eastAsia="仿宋" w:hAnsi="仿宋" w:cs="仿宋" w:hint="eastAsia"/>
          <w:sz w:val="28"/>
          <w:lang w:eastAsia="zh-CN"/>
        </w:rPr>
      </w:pPr>
      <w:bookmarkStart w:id="5" w:name="_Toc5716"/>
      <w:r>
        <w:rPr>
          <w:rFonts w:ascii="仿宋" w:eastAsia="仿宋" w:hAnsi="仿宋" w:cs="仿宋" w:hint="eastAsia"/>
          <w:sz w:val="28"/>
          <w:lang w:eastAsia="zh-CN"/>
        </w:rPr>
        <w:t>二、歌剧院管理项目绩效评估</w:t>
      </w:r>
      <w:bookmarkEnd w:id="5"/>
    </w:p>
    <w:p>
      <w:pPr>
        <w:pStyle w:val="Heading2"/>
        <w:rPr>
          <w:rFonts w:ascii="仿宋" w:eastAsia="仿宋" w:hAnsi="仿宋" w:cs="仿宋" w:hint="eastAsia"/>
          <w:lang w:eastAsia="zh-CN"/>
        </w:rPr>
      </w:pPr>
      <w:bookmarkStart w:id="6" w:name="_Toc405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歌剧院管理项目中，我们设计了一套全面的绩效评估指标，以确保歌剧院管理项目的可控和成功交付。这些指标跨足歌剧院管理项目目标、成本、进度和质量等多个维度，为我们提供了全面洞察歌剧院管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目标达成率是我们关注的首要指标。我们设定了明确的目标，并通过定期监测和评估，迅速发现并应对潜在的目标偏差。这为歌剧院管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成本绩效是另一个核心关注点。通过实际成本与预算成本的对比分析，我们深入了解成本差异的原因，及时调整资源分配，保持歌剧院管理项目在经济效益方面的合理水平。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进度作为关键的绩效指标之一，得到了精心的关注。我们制定了详细的歌剧院管理项目进度计划，并设立了进度符合度指标，确保实际进度与计划进度保持一致。这使我们能够快速发现和解决潜在的进度问题，保持歌剧院管理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歌剧院管理项目绩效的不可或缺的一环。我们引入了一系列的质量标准和客户满意度指标，以确保歌剧院管理项目交付的成果在质量上达到或超越预期水平。通过持续监测这些指标，我们努力提升歌剧院管理项目整体质量水平，为歌剧院管理项目的成功交付提供有力保障。通过这些科学且全面的绩效评估，我们能够更好地引导歌剧院管理项目的持续改进，确保歌剧院管理项目目标的顺利达成。</w:t>
      </w:r>
    </w:p>
    <w:p>
      <w:pPr>
        <w:pStyle w:val="Heading2"/>
        <w:ind w:firstLine="560" w:firstLineChars="200"/>
        <w:rPr>
          <w:rFonts w:ascii="仿宋" w:eastAsia="仿宋" w:hAnsi="仿宋" w:cs="仿宋" w:hint="eastAsia"/>
          <w:sz w:val="28"/>
          <w:lang w:eastAsia="zh-CN"/>
        </w:rPr>
      </w:pPr>
      <w:bookmarkStart w:id="7" w:name="_Toc1876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绩效评估是歌剧院管理项目中的关键环节，为确保歌剧院管理项目达到预期目标，我们采用了多层次、多维度的绩效评估方法。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歌剧院管理项目的战略目标对齐，确保每个决策和行动都与歌剧院管理项目整体目标保持一致。团队会定期召开战略对齐会议，审视当前工作与歌剧院管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歌剧院管理项目进度、质量、成本和风险等方面。这些指标通过数据收集和分析，为歌剧院管理项目管理团队提供了客观的评估依据。例如，我们通过歌剧院管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绩效评估不仅仅停留在歌剧院管理项目内部，还考虑了歌剧院管理项目对外部环境的影响。我们定期进行干系人满意度调查，以了解各利益相关方对歌剧院管理项目的期望和满意度，并及时做出调整。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这种多层次、多角度的绩效评估方法，使得我们能够全面了解歌剧院管理项目的运行状态，及时做出调整，确保歌剧院管理项目在不断变化的环境中保持稳健前行。</w:t>
      </w:r>
    </w:p>
    <w:p>
      <w:pPr>
        <w:pStyle w:val="Heading2"/>
        <w:ind w:firstLine="560" w:firstLineChars="200"/>
        <w:rPr>
          <w:rFonts w:ascii="仿宋" w:eastAsia="仿宋" w:hAnsi="仿宋" w:cs="仿宋" w:hint="eastAsia"/>
          <w:sz w:val="28"/>
          <w:lang w:eastAsia="zh-CN"/>
        </w:rPr>
      </w:pPr>
      <w:bookmarkStart w:id="8" w:name="_Toc3038"/>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为了确保歌剧院管理项目的有效管理和不断优化，我们采用了精心设计的绩效评估周期。这个周期旨在实现灵活、实时和全面的评估，以适应歌剧院管理项目执行中的各种挑战。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歌剧院管理项目的不同需求，分为短期、中期和长期。短期评估关注每个迭代或工作周期，以及时发现和解决当前任务中的问题。中期评估涵盖几个迭代，深入了解整体歌剧院管理项目的趋势和性能。长期评估则着眼于整个歌剧院管理项目阶段，确保歌剧院管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歌剧院管理项目管理工具和协作平台，团队成员能够随时更新和分享歌剧院管理项目数据。这种实时性的反馈机制使我们能够及时察觉潜在问题，快速调整，保持歌剧院管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歌剧院管理项目的决策制定密不可分。每个周期的歌剧院管理项目回顾会议成为集体总结经验、识别问题深层次原因并找到创新解决方案的平台。这种定期的反思与调整机制使歌剧院管理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5282"/>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29002"/>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的技术管理特点体现在其创新导向。通过引入最先进的技术趋势和解决方案，歌剧院管理项目致力于提升科技含量、提高质量和效率水平。这意味着我们将采用最新的工具和方法，确保歌剧院管理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歌剧院管理项目技术管理的显著特征。通过整合不同领域的技术资源，我们实现了跨学科的协同工作。这有助于优化技术架构，提高整体效能。此外，整合性策略还促进了不同技术团队之间的紧密沟通和高效合作，确保歌剧院管理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歌剧院管理项目所采用的技术。通过不断优化技术方案，歌剧院管理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歌剧院管理项目团队将在歌剧院管理项目初期识别可能的技术风险，并采取相应的预防和应对措施。通过建立健全的风险评估机制，歌剧院管理项目能够在实施过程中及时发现并解决潜在的技术问题，保障歌剧院管理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歌剧院管理项目中，技术将成为歌剧院管理项目成功的有力支持。这一深度剖析揭示了技术管理在歌剧院管理项目实施中的关键作用，为歌剧院管理项目的技术基础奠定了坚实的基础。</w:t>
      </w:r>
    </w:p>
    <w:p>
      <w:pPr>
        <w:pStyle w:val="Heading2"/>
        <w:ind w:firstLine="560" w:firstLineChars="200"/>
        <w:rPr>
          <w:rFonts w:ascii="仿宋" w:eastAsia="仿宋" w:hAnsi="仿宋" w:cs="仿宋" w:hint="eastAsia"/>
          <w:sz w:val="28"/>
          <w:lang w:eastAsia="zh-CN"/>
        </w:rPr>
      </w:pPr>
      <w:bookmarkStart w:id="11" w:name="_Toc32044"/>
      <w:r>
        <w:rPr>
          <w:rFonts w:ascii="仿宋" w:eastAsia="仿宋" w:hAnsi="仿宋" w:cs="仿宋" w:hint="eastAsia"/>
          <w:sz w:val="28"/>
          <w:lang w:eastAsia="zh-CN"/>
        </w:rPr>
        <w:t>(二)、歌剧院管理项目工艺技术设计方案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歌剧院管理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歌剧院管理项目将严格按照相关行业规范要求进行组织。通过有效控制产品质量，歌剧院管理项目将致力于为顾客提供优质的歌剧院管理项目产品和良好的服务。这体现了歌剧院管理项目对于生产活动合规性和质量标准的高度重视，为歌剧院管理项目的可持续发展和顾客满意度奠定了基础。</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歌剧院管理项目注重生态效益和清洁生产原则。歌剧院管理项目建设将紧密结合地方特色经济发展，与社会经济发展规划和区域环境保护规划方案相协调一致。通过与当地区域自然生态系统的结合，歌剧院管理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歌剧院管理项目产品具有多样化的客户需求和个性化的特点。因此，歌剧院管理项目产品规格品种多样，且单批生产数量较小。为满足这一特点，歌剧院管理项目承办单位将建设先进的柔性制造生产线。通过广泛应用柔性制造技术，歌剧院管理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歌剧院管理项目采用的技术具有较高的技术含量和自动化水平，处于国内先进水平。这一技术选用不仅体现了对生产效率、质量和环境友好性的高标准要求，同时为歌剧院管理项目的可持续发展奠定了坚实的基础。</w:t>
      </w:r>
    </w:p>
    <w:p>
      <w:pPr>
        <w:pStyle w:val="Heading2"/>
        <w:ind w:firstLine="560" w:firstLineChars="200"/>
        <w:rPr>
          <w:rFonts w:ascii="仿宋" w:eastAsia="仿宋" w:hAnsi="仿宋" w:cs="仿宋" w:hint="eastAsia"/>
          <w:sz w:val="28"/>
          <w:lang w:eastAsia="zh-CN"/>
        </w:rPr>
      </w:pPr>
      <w:bookmarkStart w:id="12" w:name="_Toc8166"/>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为确保歌剧院管理项目的高效生产和技术实施，我们制定了一套精心设计的设备选型方案，以满足歌剧院管理项目生产、质量和环保的要求。该方案的主要特点如下：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歌剧院管理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针对歌剧院管理项目产品的多样性和小批量生产的特点，我们将建设柔性制造生产线。通过在设备选型中考虑柔性制造技术，可以灵活应对不同产品规格和生产需求，实现生产线的高度灵活性和适应性。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8390"/>
      <w:r>
        <w:rPr>
          <w:rFonts w:ascii="仿宋" w:eastAsia="仿宋" w:hAnsi="仿宋" w:cs="仿宋" w:hint="eastAsia"/>
          <w:sz w:val="28"/>
          <w:lang w:eastAsia="zh-CN"/>
        </w:rPr>
        <w:t>四、歌剧院管理项目文档管理</w:t>
      </w:r>
      <w:bookmarkEnd w:id="13"/>
    </w:p>
    <w:p>
      <w:pPr>
        <w:pStyle w:val="Heading2"/>
        <w:rPr>
          <w:rFonts w:ascii="仿宋" w:eastAsia="仿宋" w:hAnsi="仿宋" w:cs="仿宋" w:hint="eastAsia"/>
          <w:lang w:eastAsia="zh-CN"/>
        </w:rPr>
      </w:pPr>
      <w:bookmarkStart w:id="14" w:name="_Toc28272"/>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歌剧院管理项目高度重视文档的质量和准确性，以支持歌剧院管理项目的各项活动和决策。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文档的编制始于歌剧院管理项目计划的初期，我们制定了详细的文档编制计划，明确了每个文档的内容、格式和编写责任人。在歌剧院管理项目启动阶段，我们首先编制了歌剧院管理项目章程，明确定义了歌剧院管理项目的目标、范围、风险等关键要素。随后，歌剧院管理项目团队根据计划陆续编制了需求文档、设计文档、测试文档等各类文档，确保歌剧院管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歌剧院管理项目管理中的重要环节，旨在确保歌剧院管理项目文档符合质量标准和歌剧院管理项目需求。在歌剧院管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歌剧院管理项目相关利益方和专业领域的专家对文档进行独立审查。这有助于获取更全面、客观的反馈，确保歌剧院管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歌剧院管理项目在文档编制与审查方面建立了严格的管理机制，通过规范的流程和多维度的审查，确保歌剧院管理项目文档的质量、准确性和可靠性，为歌剧院管理项目的顺利推进提供了有力支持。</w:t>
      </w:r>
    </w:p>
    <w:p>
      <w:pPr>
        <w:pStyle w:val="Heading2"/>
        <w:ind w:firstLine="560" w:firstLineChars="200"/>
        <w:rPr>
          <w:rFonts w:ascii="仿宋" w:eastAsia="仿宋" w:hAnsi="仿宋" w:cs="仿宋" w:hint="eastAsia"/>
          <w:sz w:val="28"/>
          <w:lang w:eastAsia="zh-CN"/>
        </w:rPr>
      </w:pPr>
      <w:bookmarkStart w:id="15" w:name="_Toc12862"/>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在歌剧院管理项目中，我们致力于优化文档发布与分发过程，以确保信息的高效传递和团队间协作的顺畅进行。以下是我们采取的关键优化策略：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我们通过多渠道发布文档，包括电子邮件、歌剧院管理项目管理平台、内部网站等，以满足不同团队成员的偏好和需求。多渠道发布确保了信息的全面覆盖。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我们采用了精细的权限控制，确保只有授权人员可以访问敏感信息。这种安全措施保护了歌剧院管理项目文档的机密性，防止了未经授权的信息泄露。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18270"/>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文档存档与归档是歌剧院管理项目生命周期中一个至关重要的环节，直接关系到歌剧院管理项目信息的长期保存和历史记录的完整性。在歌剧院管理项目中，我们实施了一系列有效的文档存档与归档管理策略：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29074"/>
      <w:r>
        <w:rPr>
          <w:rFonts w:ascii="仿宋" w:eastAsia="仿宋" w:hAnsi="仿宋" w:cs="仿宋" w:hint="eastAsia"/>
          <w:sz w:val="28"/>
          <w:lang w:eastAsia="zh-CN"/>
        </w:rPr>
        <w:t>五、歌剧院管理项目概论</w:t>
      </w:r>
      <w:bookmarkEnd w:id="17"/>
    </w:p>
    <w:p>
      <w:pPr>
        <w:pStyle w:val="Heading2"/>
        <w:rPr>
          <w:rFonts w:ascii="仿宋" w:eastAsia="仿宋" w:hAnsi="仿宋" w:cs="仿宋" w:hint="eastAsia"/>
          <w:lang w:eastAsia="zh-CN"/>
        </w:rPr>
      </w:pPr>
      <w:bookmarkStart w:id="18" w:name="_Toc21672"/>
      <w:r>
        <w:rPr>
          <w:rFonts w:ascii="仿宋" w:eastAsia="仿宋" w:hAnsi="仿宋" w:cs="仿宋" w:hint="eastAsia"/>
          <w:lang w:eastAsia="zh-CN"/>
        </w:rPr>
        <w:t>(一)、歌剧院管理项目概况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的起源追溯至对市场的深入洞察。市场的不断演变与变革为歌剧院管理项目提供了难得的机遇。当前市场存在的需求缺口和变革的大环境共同构成了歌剧院管理项目的背景。这个歌剧院管理项目旨在充分利用市场机遇，填补行业中尚未满足的需求，为客户提供全新的解决方案。市场的变革和需求的增长使得这个歌剧院管理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歌剧院管理项目名称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正式命名为歌剧院管理。这个名称不仅仅是一个标识，更代表了歌剧院管理项目的核心理念和愿景。它蕴含着歌剧院管理项目所要解决问题的关键字，具有强烈的表达和辨识度，为歌剧院管理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歌剧院管理项目目标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的核心目标是提供一种全新、高效的解决方案，满足客户日益增长的需求。歌剧院管理项目追求的不仅仅是满足市场需求，更是在市场中获得卓越的竞争优势。通过不断提升产品或服务的质量和创新水平，歌剧院管理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歌剧院管理项目范围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全面涵盖了产品研发、制造、市场推广和售后服务，确保从产品设计到最终用户体验的全方位关注。这一全面的歌剧院管理项目范围是为了确保歌剧院管理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歌剧院管理项目时间表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歌剧院管理项目计划在未来18个月内完成，包括研发、测试、市场试点和正式推出等不同阶段。这个时间表的合理设计是为了确保歌剧院管理项目各个阶段的顺利推进，以便按时交付高质量的成果。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歌剧院管理项目预算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歌剧院管理项目总预算估算为XX百万美元，主要分配在研发、市场推广、人员培训和运营等方面。这一充足的预算为歌剧院管理项目提供了充足的资源，确保歌剧院管理项目在各个方面都能取得优异的表现。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歌剧院管理项目风险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https://d.book118.com/427013016146006042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歌剧院管理项目规划设计纲要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205B87"/>
    <w:rsid w:val="02205B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013016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2024-02-12T06:44:00Z</dcterms:created>
  <dcterms:modified xsi:type="dcterms:W3CDTF">2024-02-12T06:44:40Z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0EAB01C70E134F979A0E0841FD28E231_11</vt:lpwstr>
  </property>
  <property fmtid="{D5CDD505-2E9C-101B-9397-08002B2CF9AE}" pid="3" name="KSOProductBuildVer">
    <vt:lpwstr>2052-12.1.0.16250</vt:lpwstr>
  </property>
</Properties>
</file>