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防雷工程市场分析及竞争策略分析报告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707" w:history="1">
        <w:r>
          <w:rPr>
            <w:rFonts w:ascii="仿宋" w:eastAsia="仿宋" w:hAnsi="仿宋" w:cs="仿宋" w:hint="eastAsia"/>
            <w:lang w:val="en-GB"/>
          </w:rPr>
          <w:t>概论</w:t>
        </w:r>
        <w:r>
          <w:tab/>
        </w:r>
        <w:r>
          <w:fldChar w:fldCharType="begin"/>
        </w:r>
        <w:r>
          <w:instrText xml:space="preserve"> PAGEREF _Toc15707 \h </w:instrText>
        </w:r>
        <w:r>
          <w:fldChar w:fldCharType="separate"/>
        </w:r>
        <w:r>
          <w:t>3</w:t>
        </w:r>
        <w:r>
          <w:fldChar w:fldCharType="end"/>
        </w:r>
      </w:hyperlink>
    </w:p>
    <w:p>
      <w:pPr>
        <w:pStyle w:val="TOC1"/>
        <w:tabs>
          <w:tab w:val="right" w:leader="dot" w:pos="8306"/>
        </w:tabs>
      </w:pPr>
      <w:hyperlink w:anchor="_Toc20172" w:history="1">
        <w:r>
          <w:rPr>
            <w:rFonts w:ascii="仿宋" w:eastAsia="仿宋" w:hAnsi="仿宋" w:cs="仿宋" w:hint="eastAsia"/>
            <w:lang w:val="en-GB"/>
          </w:rPr>
          <w:t>一、防雷工程项目概论</w:t>
        </w:r>
        <w:r>
          <w:tab/>
        </w:r>
        <w:r>
          <w:fldChar w:fldCharType="begin"/>
        </w:r>
        <w:r>
          <w:instrText xml:space="preserve"> PAGEREF _Toc20172 \h </w:instrText>
        </w:r>
        <w:r>
          <w:fldChar w:fldCharType="separate"/>
        </w:r>
        <w:r>
          <w:t>3</w:t>
        </w:r>
        <w:r>
          <w:fldChar w:fldCharType="end"/>
        </w:r>
      </w:hyperlink>
    </w:p>
    <w:p>
      <w:pPr>
        <w:pStyle w:val="TOC2"/>
        <w:tabs>
          <w:tab w:val="right" w:leader="dot" w:pos="8306"/>
        </w:tabs>
      </w:pPr>
      <w:hyperlink w:anchor="_Toc28951" w:history="1">
        <w:r>
          <w:rPr>
            <w:rFonts w:ascii="仿宋" w:eastAsia="仿宋" w:hAnsi="仿宋" w:cs="仿宋" w:hint="eastAsia"/>
            <w:lang w:val="en-GB"/>
          </w:rPr>
          <w:t>(一)、防雷工程项目概述</w:t>
        </w:r>
        <w:r>
          <w:tab/>
        </w:r>
        <w:r>
          <w:fldChar w:fldCharType="begin"/>
        </w:r>
        <w:r>
          <w:instrText xml:space="preserve"> PAGEREF _Toc28951 \h </w:instrText>
        </w:r>
        <w:r>
          <w:fldChar w:fldCharType="separate"/>
        </w:r>
        <w:r>
          <w:t>3</w:t>
        </w:r>
        <w:r>
          <w:fldChar w:fldCharType="end"/>
        </w:r>
      </w:hyperlink>
    </w:p>
    <w:p>
      <w:pPr>
        <w:pStyle w:val="TOC2"/>
        <w:tabs>
          <w:tab w:val="right" w:leader="dot" w:pos="8306"/>
        </w:tabs>
      </w:pPr>
      <w:hyperlink w:anchor="_Toc25674" w:history="1">
        <w:r>
          <w:rPr>
            <w:rFonts w:ascii="仿宋" w:eastAsia="仿宋" w:hAnsi="仿宋" w:cs="仿宋" w:hint="eastAsia"/>
            <w:lang w:val="en-GB"/>
          </w:rPr>
          <w:t>(二)、防雷工程项目总投资及资金构成</w:t>
        </w:r>
        <w:r>
          <w:tab/>
        </w:r>
        <w:r>
          <w:fldChar w:fldCharType="begin"/>
        </w:r>
        <w:r>
          <w:instrText xml:space="preserve"> PAGEREF _Toc25674 \h </w:instrText>
        </w:r>
        <w:r>
          <w:fldChar w:fldCharType="separate"/>
        </w:r>
        <w:r>
          <w:t>4</w:t>
        </w:r>
        <w:r>
          <w:fldChar w:fldCharType="end"/>
        </w:r>
      </w:hyperlink>
    </w:p>
    <w:p>
      <w:pPr>
        <w:pStyle w:val="TOC2"/>
        <w:tabs>
          <w:tab w:val="right" w:leader="dot" w:pos="8306"/>
        </w:tabs>
      </w:pPr>
      <w:hyperlink w:anchor="_Toc8870" w:history="1">
        <w:r>
          <w:rPr>
            <w:rFonts w:ascii="仿宋" w:eastAsia="仿宋" w:hAnsi="仿宋" w:cs="仿宋" w:hint="eastAsia"/>
            <w:lang w:val="en-GB"/>
          </w:rPr>
          <w:t>(三)、资金筹措方案</w:t>
        </w:r>
        <w:r>
          <w:tab/>
        </w:r>
        <w:r>
          <w:fldChar w:fldCharType="begin"/>
        </w:r>
        <w:r>
          <w:instrText xml:space="preserve"> PAGEREF _Toc8870 \h </w:instrText>
        </w:r>
        <w:r>
          <w:fldChar w:fldCharType="separate"/>
        </w:r>
        <w:r>
          <w:t>5</w:t>
        </w:r>
        <w:r>
          <w:fldChar w:fldCharType="end"/>
        </w:r>
      </w:hyperlink>
    </w:p>
    <w:p>
      <w:pPr>
        <w:pStyle w:val="TOC2"/>
        <w:tabs>
          <w:tab w:val="right" w:leader="dot" w:pos="8306"/>
        </w:tabs>
      </w:pPr>
      <w:hyperlink w:anchor="_Toc27940" w:history="1">
        <w:r>
          <w:rPr>
            <w:rFonts w:ascii="仿宋" w:eastAsia="仿宋" w:hAnsi="仿宋" w:cs="仿宋" w:hint="eastAsia"/>
            <w:lang w:val="en-GB"/>
          </w:rPr>
          <w:t>(四)、防雷工程项目预期经济效益规划目标</w:t>
        </w:r>
        <w:r>
          <w:tab/>
        </w:r>
        <w:r>
          <w:fldChar w:fldCharType="begin"/>
        </w:r>
        <w:r>
          <w:instrText xml:space="preserve"> PAGEREF _Toc27940 \h </w:instrText>
        </w:r>
        <w:r>
          <w:fldChar w:fldCharType="separate"/>
        </w:r>
        <w:r>
          <w:t>5</w:t>
        </w:r>
        <w:r>
          <w:fldChar w:fldCharType="end"/>
        </w:r>
      </w:hyperlink>
    </w:p>
    <w:p>
      <w:pPr>
        <w:pStyle w:val="TOC2"/>
        <w:tabs>
          <w:tab w:val="right" w:leader="dot" w:pos="8306"/>
        </w:tabs>
      </w:pPr>
      <w:hyperlink w:anchor="_Toc21668" w:history="1">
        <w:r>
          <w:rPr>
            <w:rFonts w:ascii="仿宋" w:eastAsia="仿宋" w:hAnsi="仿宋" w:cs="仿宋" w:hint="eastAsia"/>
            <w:lang w:val="en-GB"/>
          </w:rPr>
          <w:t>(五)、防雷工程项目建设进度规划</w:t>
        </w:r>
        <w:r>
          <w:tab/>
        </w:r>
        <w:r>
          <w:fldChar w:fldCharType="begin"/>
        </w:r>
        <w:r>
          <w:instrText xml:space="preserve"> PAGEREF _Toc21668 \h </w:instrText>
        </w:r>
        <w:r>
          <w:fldChar w:fldCharType="separate"/>
        </w:r>
        <w:r>
          <w:t>6</w:t>
        </w:r>
        <w:r>
          <w:fldChar w:fldCharType="end"/>
        </w:r>
      </w:hyperlink>
    </w:p>
    <w:p>
      <w:pPr>
        <w:pStyle w:val="TOC1"/>
        <w:tabs>
          <w:tab w:val="right" w:leader="dot" w:pos="8306"/>
        </w:tabs>
      </w:pPr>
      <w:hyperlink w:anchor="_Toc554" w:history="1">
        <w:r>
          <w:rPr>
            <w:rFonts w:ascii="仿宋" w:eastAsia="仿宋" w:hAnsi="仿宋" w:cs="仿宋" w:hint="eastAsia"/>
            <w:lang w:val="en-GB"/>
          </w:rPr>
          <w:t>二、防雷工程行业发展现状</w:t>
        </w:r>
        <w:r>
          <w:tab/>
        </w:r>
        <w:r>
          <w:fldChar w:fldCharType="begin"/>
        </w:r>
        <w:r>
          <w:instrText xml:space="preserve"> PAGEREF _Toc554 \h </w:instrText>
        </w:r>
        <w:r>
          <w:fldChar w:fldCharType="separate"/>
        </w:r>
        <w:r>
          <w:t>8</w:t>
        </w:r>
        <w:r>
          <w:fldChar w:fldCharType="end"/>
        </w:r>
      </w:hyperlink>
    </w:p>
    <w:p>
      <w:pPr>
        <w:pStyle w:val="TOC2"/>
        <w:tabs>
          <w:tab w:val="right" w:leader="dot" w:pos="8306"/>
        </w:tabs>
      </w:pPr>
      <w:hyperlink w:anchor="_Toc25277" w:history="1">
        <w:r>
          <w:rPr>
            <w:rFonts w:ascii="仿宋" w:eastAsia="仿宋" w:hAnsi="仿宋" w:cs="仿宋" w:hint="eastAsia"/>
            <w:lang w:val="en-GB"/>
          </w:rPr>
          <w:t>(一)、防雷工程行业整体概况</w:t>
        </w:r>
        <w:r>
          <w:tab/>
        </w:r>
        <w:r>
          <w:fldChar w:fldCharType="begin"/>
        </w:r>
        <w:r>
          <w:instrText xml:space="preserve"> PAGEREF _Toc25277 \h </w:instrText>
        </w:r>
        <w:r>
          <w:fldChar w:fldCharType="separate"/>
        </w:r>
        <w:r>
          <w:t>8</w:t>
        </w:r>
        <w:r>
          <w:fldChar w:fldCharType="end"/>
        </w:r>
      </w:hyperlink>
    </w:p>
    <w:p>
      <w:pPr>
        <w:pStyle w:val="TOC2"/>
        <w:tabs>
          <w:tab w:val="right" w:leader="dot" w:pos="8306"/>
        </w:tabs>
      </w:pPr>
      <w:hyperlink w:anchor="_Toc1538" w:history="1">
        <w:r>
          <w:rPr>
            <w:rFonts w:ascii="仿宋" w:eastAsia="仿宋" w:hAnsi="仿宋" w:cs="仿宋" w:hint="eastAsia"/>
            <w:lang w:val="en-GB"/>
          </w:rPr>
          <w:t>(二)、技术创新与发展</w:t>
        </w:r>
        <w:r>
          <w:tab/>
        </w:r>
        <w:r>
          <w:fldChar w:fldCharType="begin"/>
        </w:r>
        <w:r>
          <w:instrText xml:space="preserve"> PAGEREF _Toc1538 \h </w:instrText>
        </w:r>
        <w:r>
          <w:fldChar w:fldCharType="separate"/>
        </w:r>
        <w:r>
          <w:t>9</w:t>
        </w:r>
        <w:r>
          <w:fldChar w:fldCharType="end"/>
        </w:r>
      </w:hyperlink>
    </w:p>
    <w:p>
      <w:pPr>
        <w:pStyle w:val="TOC2"/>
        <w:tabs>
          <w:tab w:val="right" w:leader="dot" w:pos="8306"/>
        </w:tabs>
      </w:pPr>
      <w:hyperlink w:anchor="_Toc3043" w:history="1">
        <w:r>
          <w:rPr>
            <w:rFonts w:ascii="仿宋" w:eastAsia="仿宋" w:hAnsi="仿宋" w:cs="仿宋" w:hint="eastAsia"/>
            <w:lang w:val="en-GB"/>
          </w:rPr>
          <w:t>(三)、政策与法规</w:t>
        </w:r>
        <w:r>
          <w:tab/>
        </w:r>
        <w:r>
          <w:fldChar w:fldCharType="begin"/>
        </w:r>
        <w:r>
          <w:instrText xml:space="preserve"> PAGEREF _Toc3043 \h </w:instrText>
        </w:r>
        <w:r>
          <w:fldChar w:fldCharType="separate"/>
        </w:r>
        <w:r>
          <w:t>10</w:t>
        </w:r>
        <w:r>
          <w:fldChar w:fldCharType="end"/>
        </w:r>
      </w:hyperlink>
    </w:p>
    <w:p>
      <w:pPr>
        <w:pStyle w:val="TOC2"/>
        <w:tabs>
          <w:tab w:val="right" w:leader="dot" w:pos="8306"/>
        </w:tabs>
      </w:pPr>
      <w:hyperlink w:anchor="_Toc12065" w:history="1">
        <w:r>
          <w:rPr>
            <w:rFonts w:ascii="仿宋" w:eastAsia="仿宋" w:hAnsi="仿宋" w:cs="仿宋" w:hint="eastAsia"/>
            <w:lang w:val="en-GB"/>
          </w:rPr>
          <w:t>(四)、消费者需求变化</w:t>
        </w:r>
        <w:r>
          <w:tab/>
        </w:r>
        <w:r>
          <w:fldChar w:fldCharType="begin"/>
        </w:r>
        <w:r>
          <w:instrText xml:space="preserve"> PAGEREF _Toc12065 \h </w:instrText>
        </w:r>
        <w:r>
          <w:fldChar w:fldCharType="separate"/>
        </w:r>
        <w:r>
          <w:t>11</w:t>
        </w:r>
        <w:r>
          <w:fldChar w:fldCharType="end"/>
        </w:r>
      </w:hyperlink>
    </w:p>
    <w:p>
      <w:pPr>
        <w:pStyle w:val="TOC1"/>
        <w:tabs>
          <w:tab w:val="right" w:leader="dot" w:pos="8306"/>
        </w:tabs>
      </w:pPr>
      <w:hyperlink w:anchor="_Toc23287" w:history="1">
        <w:r>
          <w:rPr>
            <w:rFonts w:ascii="仿宋" w:eastAsia="仿宋" w:hAnsi="仿宋" w:cs="仿宋" w:hint="eastAsia"/>
            <w:lang w:val="en-GB"/>
          </w:rPr>
          <w:t>三、防雷工程危机管理与应对策略</w:t>
        </w:r>
        <w:r>
          <w:tab/>
        </w:r>
        <w:r>
          <w:fldChar w:fldCharType="begin"/>
        </w:r>
        <w:r>
          <w:instrText xml:space="preserve"> PAGEREF _Toc23287 \h </w:instrText>
        </w:r>
        <w:r>
          <w:fldChar w:fldCharType="separate"/>
        </w:r>
        <w:r>
          <w:t>12</w:t>
        </w:r>
        <w:r>
          <w:fldChar w:fldCharType="end"/>
        </w:r>
      </w:hyperlink>
    </w:p>
    <w:p>
      <w:pPr>
        <w:pStyle w:val="TOC2"/>
        <w:tabs>
          <w:tab w:val="right" w:leader="dot" w:pos="8306"/>
        </w:tabs>
      </w:pPr>
      <w:hyperlink w:anchor="_Toc14895" w:history="1">
        <w:r>
          <w:rPr>
            <w:rFonts w:ascii="仿宋" w:eastAsia="仿宋" w:hAnsi="仿宋" w:cs="仿宋" w:hint="eastAsia"/>
            <w:lang w:val="en-GB"/>
          </w:rPr>
          <w:t>(一)、危机预警与应急计划</w:t>
        </w:r>
        <w:r>
          <w:tab/>
        </w:r>
        <w:r>
          <w:fldChar w:fldCharType="begin"/>
        </w:r>
        <w:r>
          <w:instrText xml:space="preserve"> PAGEREF _Toc14895 \h </w:instrText>
        </w:r>
        <w:r>
          <w:fldChar w:fldCharType="separate"/>
        </w:r>
        <w:r>
          <w:t>12</w:t>
        </w:r>
        <w:r>
          <w:fldChar w:fldCharType="end"/>
        </w:r>
      </w:hyperlink>
    </w:p>
    <w:p>
      <w:pPr>
        <w:pStyle w:val="TOC2"/>
        <w:tabs>
          <w:tab w:val="right" w:leader="dot" w:pos="8306"/>
        </w:tabs>
      </w:pPr>
      <w:hyperlink w:anchor="_Toc18956" w:history="1">
        <w:r>
          <w:rPr>
            <w:rFonts w:ascii="仿宋" w:eastAsia="仿宋" w:hAnsi="仿宋" w:cs="仿宋" w:hint="eastAsia"/>
            <w:lang w:val="en-GB"/>
          </w:rPr>
          <w:t>(二)、公关与危机沟通</w:t>
        </w:r>
        <w:r>
          <w:tab/>
        </w:r>
        <w:r>
          <w:fldChar w:fldCharType="begin"/>
        </w:r>
        <w:r>
          <w:instrText xml:space="preserve"> PAGEREF _Toc18956 \h </w:instrText>
        </w:r>
        <w:r>
          <w:fldChar w:fldCharType="separate"/>
        </w:r>
        <w:r>
          <w:t>14</w:t>
        </w:r>
        <w:r>
          <w:fldChar w:fldCharType="end"/>
        </w:r>
      </w:hyperlink>
    </w:p>
    <w:p>
      <w:pPr>
        <w:pStyle w:val="TOC2"/>
        <w:tabs>
          <w:tab w:val="right" w:leader="dot" w:pos="8306"/>
        </w:tabs>
      </w:pPr>
      <w:hyperlink w:anchor="_Toc20699" w:history="1">
        <w:r>
          <w:rPr>
            <w:rFonts w:ascii="仿宋" w:eastAsia="仿宋" w:hAnsi="仿宋" w:cs="仿宋" w:hint="eastAsia"/>
            <w:lang w:val="en-GB"/>
          </w:rPr>
          <w:t>(三)、媒体关系与舆情管理</w:t>
        </w:r>
        <w:r>
          <w:tab/>
        </w:r>
        <w:r>
          <w:fldChar w:fldCharType="begin"/>
        </w:r>
        <w:r>
          <w:instrText xml:space="preserve"> PAGEREF _Toc20699 \h </w:instrText>
        </w:r>
        <w:r>
          <w:fldChar w:fldCharType="separate"/>
        </w:r>
        <w:r>
          <w:t>15</w:t>
        </w:r>
        <w:r>
          <w:fldChar w:fldCharType="end"/>
        </w:r>
      </w:hyperlink>
    </w:p>
    <w:p>
      <w:pPr>
        <w:pStyle w:val="TOC2"/>
        <w:tabs>
          <w:tab w:val="right" w:leader="dot" w:pos="8306"/>
        </w:tabs>
      </w:pPr>
      <w:hyperlink w:anchor="_Toc7274" w:history="1">
        <w:r>
          <w:rPr>
            <w:rFonts w:ascii="仿宋" w:eastAsia="仿宋" w:hAnsi="仿宋" w:cs="仿宋" w:hint="eastAsia"/>
            <w:lang w:val="en-GB"/>
          </w:rPr>
          <w:t>(四)、企业社会责任与危机回应</w:t>
        </w:r>
        <w:r>
          <w:tab/>
        </w:r>
        <w:r>
          <w:fldChar w:fldCharType="begin"/>
        </w:r>
        <w:r>
          <w:instrText xml:space="preserve"> PAGEREF _Toc7274 \h </w:instrText>
        </w:r>
        <w:r>
          <w:fldChar w:fldCharType="separate"/>
        </w:r>
        <w:r>
          <w:t>16</w:t>
        </w:r>
        <w:r>
          <w:fldChar w:fldCharType="end"/>
        </w:r>
      </w:hyperlink>
    </w:p>
    <w:p>
      <w:pPr>
        <w:pStyle w:val="TOC1"/>
        <w:tabs>
          <w:tab w:val="right" w:leader="dot" w:pos="8306"/>
        </w:tabs>
      </w:pPr>
      <w:hyperlink w:anchor="_Toc20540" w:history="1">
        <w:r>
          <w:rPr>
            <w:rFonts w:ascii="仿宋" w:eastAsia="仿宋" w:hAnsi="仿宋" w:cs="仿宋" w:hint="eastAsia"/>
            <w:lang w:val="en-GB"/>
          </w:rPr>
          <w:t>四、防雷工程行业前景</w:t>
        </w:r>
        <w:r>
          <w:tab/>
        </w:r>
        <w:r>
          <w:fldChar w:fldCharType="begin"/>
        </w:r>
        <w:r>
          <w:instrText xml:space="preserve"> PAGEREF _Toc20540 \h </w:instrText>
        </w:r>
        <w:r>
          <w:fldChar w:fldCharType="separate"/>
        </w:r>
        <w:r>
          <w:t>18</w:t>
        </w:r>
        <w:r>
          <w:fldChar w:fldCharType="end"/>
        </w:r>
      </w:hyperlink>
    </w:p>
    <w:p>
      <w:pPr>
        <w:pStyle w:val="TOC2"/>
        <w:tabs>
          <w:tab w:val="right" w:leader="dot" w:pos="8306"/>
        </w:tabs>
      </w:pPr>
      <w:hyperlink w:anchor="_Toc3574" w:history="1">
        <w:r>
          <w:rPr>
            <w:rFonts w:ascii="仿宋" w:eastAsia="仿宋" w:hAnsi="仿宋" w:cs="仿宋" w:hint="eastAsia"/>
            <w:lang w:val="en-GB"/>
          </w:rPr>
          <w:t>(一)、市场增长预测</w:t>
        </w:r>
        <w:r>
          <w:tab/>
        </w:r>
        <w:r>
          <w:fldChar w:fldCharType="begin"/>
        </w:r>
        <w:r>
          <w:instrText xml:space="preserve"> PAGEREF _Toc3574 \h </w:instrText>
        </w:r>
        <w:r>
          <w:fldChar w:fldCharType="separate"/>
        </w:r>
        <w:r>
          <w:t>18</w:t>
        </w:r>
        <w:r>
          <w:fldChar w:fldCharType="end"/>
        </w:r>
      </w:hyperlink>
    </w:p>
    <w:p>
      <w:pPr>
        <w:pStyle w:val="TOC2"/>
        <w:tabs>
          <w:tab w:val="right" w:leader="dot" w:pos="8306"/>
        </w:tabs>
      </w:pPr>
      <w:hyperlink w:anchor="_Toc13092" w:history="1">
        <w:r>
          <w:rPr>
            <w:rFonts w:ascii="仿宋" w:eastAsia="仿宋" w:hAnsi="仿宋" w:cs="仿宋" w:hint="eastAsia"/>
            <w:lang w:val="en-GB"/>
          </w:rPr>
          <w:t>(二)、新兴市场机会</w:t>
        </w:r>
        <w:r>
          <w:tab/>
        </w:r>
        <w:r>
          <w:fldChar w:fldCharType="begin"/>
        </w:r>
        <w:r>
          <w:instrText xml:space="preserve"> PAGEREF _Toc13092 \h </w:instrText>
        </w:r>
        <w:r>
          <w:fldChar w:fldCharType="separate"/>
        </w:r>
        <w:r>
          <w:t>19</w:t>
        </w:r>
        <w:r>
          <w:fldChar w:fldCharType="end"/>
        </w:r>
      </w:hyperlink>
    </w:p>
    <w:p>
      <w:pPr>
        <w:pStyle w:val="TOC2"/>
        <w:tabs>
          <w:tab w:val="right" w:leader="dot" w:pos="8306"/>
        </w:tabs>
      </w:pPr>
      <w:hyperlink w:anchor="_Toc10936" w:history="1">
        <w:r>
          <w:rPr>
            <w:rFonts w:ascii="仿宋" w:eastAsia="仿宋" w:hAnsi="仿宋" w:cs="仿宋" w:hint="eastAsia"/>
            <w:lang w:val="en-GB"/>
          </w:rPr>
          <w:t>(三)、技术前景展望</w:t>
        </w:r>
        <w:r>
          <w:tab/>
        </w:r>
        <w:r>
          <w:fldChar w:fldCharType="begin"/>
        </w:r>
        <w:r>
          <w:instrText xml:space="preserve"> PAGEREF _Toc10936 \h </w:instrText>
        </w:r>
        <w:r>
          <w:fldChar w:fldCharType="separate"/>
        </w:r>
        <w:r>
          <w:t>19</w:t>
        </w:r>
        <w:r>
          <w:fldChar w:fldCharType="end"/>
        </w:r>
      </w:hyperlink>
    </w:p>
    <w:p>
      <w:pPr>
        <w:pStyle w:val="TOC2"/>
        <w:tabs>
          <w:tab w:val="right" w:leader="dot" w:pos="8306"/>
        </w:tabs>
      </w:pPr>
      <w:hyperlink w:anchor="_Toc18446" w:history="1">
        <w:r>
          <w:rPr>
            <w:rFonts w:ascii="仿宋" w:eastAsia="仿宋" w:hAnsi="仿宋" w:cs="仿宋" w:hint="eastAsia"/>
            <w:lang w:val="en-GB"/>
          </w:rPr>
          <w:t>(四)、政策环境变化</w:t>
        </w:r>
        <w:r>
          <w:tab/>
        </w:r>
        <w:r>
          <w:fldChar w:fldCharType="begin"/>
        </w:r>
        <w:r>
          <w:instrText xml:space="preserve"> PAGEREF _Toc18446 \h </w:instrText>
        </w:r>
        <w:r>
          <w:fldChar w:fldCharType="separate"/>
        </w:r>
        <w:r>
          <w:t>20</w:t>
        </w:r>
        <w:r>
          <w:fldChar w:fldCharType="end"/>
        </w:r>
      </w:hyperlink>
    </w:p>
    <w:p>
      <w:pPr>
        <w:pStyle w:val="TOC1"/>
        <w:tabs>
          <w:tab w:val="right" w:leader="dot" w:pos="8306"/>
        </w:tabs>
      </w:pPr>
      <w:hyperlink w:anchor="_Toc30600" w:history="1">
        <w:r>
          <w:rPr>
            <w:rFonts w:ascii="仿宋" w:eastAsia="仿宋" w:hAnsi="仿宋" w:cs="仿宋" w:hint="eastAsia"/>
            <w:lang w:val="en-GB"/>
          </w:rPr>
          <w:t>五、公司简介</w:t>
        </w:r>
        <w:r>
          <w:tab/>
        </w:r>
        <w:r>
          <w:fldChar w:fldCharType="begin"/>
        </w:r>
        <w:r>
          <w:instrText xml:space="preserve"> PAGEREF _Toc30600 \h </w:instrText>
        </w:r>
        <w:r>
          <w:fldChar w:fldCharType="separate"/>
        </w:r>
        <w:r>
          <w:t>21</w:t>
        </w:r>
        <w:r>
          <w:fldChar w:fldCharType="end"/>
        </w:r>
      </w:hyperlink>
    </w:p>
    <w:p>
      <w:pPr>
        <w:pStyle w:val="TOC2"/>
        <w:tabs>
          <w:tab w:val="right" w:leader="dot" w:pos="8306"/>
        </w:tabs>
      </w:pPr>
      <w:hyperlink w:anchor="_Toc22422" w:history="1">
        <w:r>
          <w:rPr>
            <w:rFonts w:ascii="仿宋" w:eastAsia="仿宋" w:hAnsi="仿宋" w:cs="仿宋" w:hint="eastAsia"/>
            <w:lang w:val="en-GB"/>
          </w:rPr>
          <w:t>(一)、公司基本信息</w:t>
        </w:r>
        <w:r>
          <w:tab/>
        </w:r>
        <w:r>
          <w:fldChar w:fldCharType="begin"/>
        </w:r>
        <w:r>
          <w:instrText xml:space="preserve"> PAGEREF _Toc22422 \h </w:instrText>
        </w:r>
        <w:r>
          <w:fldChar w:fldCharType="separate"/>
        </w:r>
        <w:r>
          <w:t>21</w:t>
        </w:r>
        <w:r>
          <w:fldChar w:fldCharType="end"/>
        </w:r>
      </w:hyperlink>
    </w:p>
    <w:p>
      <w:pPr>
        <w:pStyle w:val="TOC2"/>
        <w:tabs>
          <w:tab w:val="right" w:leader="dot" w:pos="8306"/>
        </w:tabs>
      </w:pPr>
      <w:hyperlink w:anchor="_Toc7467" w:history="1">
        <w:r>
          <w:rPr>
            <w:rFonts w:ascii="仿宋" w:eastAsia="仿宋" w:hAnsi="仿宋" w:cs="仿宋" w:hint="eastAsia"/>
            <w:lang w:val="en-GB"/>
          </w:rPr>
          <w:t>(二)、公司简介</w:t>
        </w:r>
        <w:r>
          <w:tab/>
        </w:r>
        <w:r>
          <w:fldChar w:fldCharType="begin"/>
        </w:r>
        <w:r>
          <w:instrText xml:space="preserve"> PAGEREF _Toc7467 \h </w:instrText>
        </w:r>
        <w:r>
          <w:fldChar w:fldCharType="separate"/>
        </w:r>
        <w:r>
          <w:t>22</w:t>
        </w:r>
        <w:r>
          <w:fldChar w:fldCharType="end"/>
        </w:r>
      </w:hyperlink>
    </w:p>
    <w:p>
      <w:pPr>
        <w:pStyle w:val="TOC1"/>
        <w:tabs>
          <w:tab w:val="right" w:leader="dot" w:pos="8306"/>
        </w:tabs>
      </w:pPr>
      <w:hyperlink w:anchor="_Toc18331" w:history="1">
        <w:r>
          <w:rPr>
            <w:rFonts w:ascii="仿宋" w:eastAsia="仿宋" w:hAnsi="仿宋" w:cs="仿宋" w:hint="eastAsia"/>
            <w:lang w:val="en-GB"/>
          </w:rPr>
          <w:t>六、市场趋势与消费者洞察</w:t>
        </w:r>
        <w:r>
          <w:tab/>
        </w:r>
        <w:r>
          <w:fldChar w:fldCharType="begin"/>
        </w:r>
        <w:r>
          <w:instrText xml:space="preserve"> PAGEREF _Toc18331 \h </w:instrText>
        </w:r>
        <w:r>
          <w:fldChar w:fldCharType="separate"/>
        </w:r>
        <w:r>
          <w:t>23</w:t>
        </w:r>
        <w:r>
          <w:fldChar w:fldCharType="end"/>
        </w:r>
      </w:hyperlink>
    </w:p>
    <w:p>
      <w:pPr>
        <w:pStyle w:val="TOC2"/>
        <w:tabs>
          <w:tab w:val="right" w:leader="dot" w:pos="8306"/>
        </w:tabs>
      </w:pPr>
      <w:hyperlink w:anchor="_Toc4465" w:history="1">
        <w:r>
          <w:rPr>
            <w:rFonts w:ascii="仿宋" w:eastAsia="仿宋" w:hAnsi="仿宋" w:cs="仿宋" w:hint="eastAsia"/>
            <w:lang w:val="en-GB"/>
          </w:rPr>
          <w:t>(一)、市场趋势分析与预测</w:t>
        </w:r>
        <w:r>
          <w:tab/>
        </w:r>
        <w:r>
          <w:fldChar w:fldCharType="begin"/>
        </w:r>
        <w:r>
          <w:instrText xml:space="preserve"> PAGEREF _Toc4465 \h </w:instrText>
        </w:r>
        <w:r>
          <w:fldChar w:fldCharType="separate"/>
        </w:r>
        <w:r>
          <w:t>23</w:t>
        </w:r>
        <w:r>
          <w:fldChar w:fldCharType="end"/>
        </w:r>
      </w:hyperlink>
    </w:p>
    <w:p>
      <w:pPr>
        <w:pStyle w:val="TOC2"/>
        <w:tabs>
          <w:tab w:val="right" w:leader="dot" w:pos="8306"/>
        </w:tabs>
      </w:pPr>
      <w:hyperlink w:anchor="_Toc26741" w:history="1">
        <w:r>
          <w:rPr>
            <w:rFonts w:ascii="仿宋" w:eastAsia="仿宋" w:hAnsi="仿宋" w:cs="仿宋" w:hint="eastAsia"/>
            <w:lang w:val="en-GB"/>
          </w:rPr>
          <w:t>(二)、消费者洞察与行为研究</w:t>
        </w:r>
        <w:r>
          <w:tab/>
        </w:r>
        <w:r>
          <w:fldChar w:fldCharType="begin"/>
        </w:r>
        <w:r>
          <w:instrText xml:space="preserve"> PAGEREF _Toc26741 \h </w:instrText>
        </w:r>
        <w:r>
          <w:fldChar w:fldCharType="separate"/>
        </w:r>
        <w:r>
          <w:t>24</w:t>
        </w:r>
        <w:r>
          <w:fldChar w:fldCharType="end"/>
        </w:r>
      </w:hyperlink>
    </w:p>
    <w:p>
      <w:pPr>
        <w:pStyle w:val="TOC2"/>
        <w:tabs>
          <w:tab w:val="right" w:leader="dot" w:pos="8306"/>
        </w:tabs>
      </w:pPr>
      <w:hyperlink w:anchor="_Toc22021" w:history="1">
        <w:r>
          <w:rPr>
            <w:rFonts w:ascii="仿宋" w:eastAsia="仿宋" w:hAnsi="仿宋" w:cs="仿宋" w:hint="eastAsia"/>
            <w:lang w:val="en-GB"/>
          </w:rPr>
          <w:t>(三)、产品创新与市场适应性</w:t>
        </w:r>
        <w:r>
          <w:tab/>
        </w:r>
        <w:r>
          <w:fldChar w:fldCharType="begin"/>
        </w:r>
        <w:r>
          <w:instrText xml:space="preserve"> PAGEREF _Toc22021 \h </w:instrText>
        </w:r>
        <w:r>
          <w:fldChar w:fldCharType="separate"/>
        </w:r>
        <w:r>
          <w:t>26</w:t>
        </w:r>
        <w:r>
          <w:fldChar w:fldCharType="end"/>
        </w:r>
      </w:hyperlink>
    </w:p>
    <w:p>
      <w:pPr>
        <w:pStyle w:val="TOC2"/>
        <w:tabs>
          <w:tab w:val="right" w:leader="dot" w:pos="8306"/>
        </w:tabs>
      </w:pPr>
      <w:hyperlink w:anchor="_Toc17646" w:history="1">
        <w:r>
          <w:rPr>
            <w:rFonts w:ascii="仿宋" w:eastAsia="仿宋" w:hAnsi="仿宋" w:cs="仿宋" w:hint="eastAsia"/>
            <w:lang w:val="en-GB"/>
          </w:rPr>
          <w:t>(四)、服务体验与客户满意度</w:t>
        </w:r>
        <w:r>
          <w:tab/>
        </w:r>
        <w:r>
          <w:fldChar w:fldCharType="begin"/>
        </w:r>
        <w:r>
          <w:instrText xml:space="preserve"> PAGEREF _Toc17646 \h </w:instrText>
        </w:r>
        <w:r>
          <w:fldChar w:fldCharType="separate"/>
        </w:r>
        <w:r>
          <w:t>27</w:t>
        </w:r>
        <w:r>
          <w:fldChar w:fldCharType="end"/>
        </w:r>
      </w:hyperlink>
    </w:p>
    <w:p>
      <w:pPr>
        <w:pStyle w:val="TOC1"/>
        <w:tabs>
          <w:tab w:val="right" w:leader="dot" w:pos="8306"/>
        </w:tabs>
      </w:pPr>
      <w:hyperlink w:anchor="_Toc25368" w:history="1">
        <w:r>
          <w:rPr>
            <w:rFonts w:ascii="仿宋" w:eastAsia="仿宋" w:hAnsi="仿宋" w:cs="仿宋" w:hint="eastAsia"/>
            <w:lang w:val="en-GB"/>
          </w:rPr>
          <w:t>七、防雷工程市场地位与竞争战略</w:t>
        </w:r>
        <w:r>
          <w:tab/>
        </w:r>
        <w:r>
          <w:fldChar w:fldCharType="begin"/>
        </w:r>
        <w:r>
          <w:instrText xml:space="preserve"> PAGEREF _Toc25368 \h </w:instrText>
        </w:r>
        <w:r>
          <w:fldChar w:fldCharType="separate"/>
        </w:r>
        <w:r>
          <w:t>29</w:t>
        </w:r>
        <w:r>
          <w:fldChar w:fldCharType="end"/>
        </w:r>
      </w:hyperlink>
    </w:p>
    <w:p>
      <w:pPr>
        <w:pStyle w:val="TOC2"/>
        <w:tabs>
          <w:tab w:val="right" w:leader="dot" w:pos="8306"/>
        </w:tabs>
      </w:pPr>
      <w:hyperlink w:anchor="_Toc21207" w:history="1">
        <w:r>
          <w:rPr>
            <w:rFonts w:ascii="仿宋" w:eastAsia="仿宋" w:hAnsi="仿宋" w:cs="仿宋" w:hint="eastAsia"/>
            <w:lang w:val="en-GB"/>
          </w:rPr>
          <w:t>(一)、公司市场地位</w:t>
        </w:r>
        <w:r>
          <w:tab/>
        </w:r>
        <w:r>
          <w:fldChar w:fldCharType="begin"/>
        </w:r>
        <w:r>
          <w:instrText xml:space="preserve"> PAGEREF _Toc21207 \h </w:instrText>
        </w:r>
        <w:r>
          <w:fldChar w:fldCharType="separate"/>
        </w:r>
        <w:r>
          <w:t>29</w:t>
        </w:r>
        <w:r>
          <w:fldChar w:fldCharType="end"/>
        </w:r>
      </w:hyperlink>
    </w:p>
    <w:p>
      <w:pPr>
        <w:pStyle w:val="TOC2"/>
        <w:tabs>
          <w:tab w:val="right" w:leader="dot" w:pos="8306"/>
        </w:tabs>
      </w:pPr>
      <w:hyperlink w:anchor="_Toc17425" w:history="1">
        <w:r>
          <w:rPr>
            <w:rFonts w:ascii="仿宋" w:eastAsia="仿宋" w:hAnsi="仿宋" w:cs="仿宋" w:hint="eastAsia"/>
            <w:lang w:val="en-GB"/>
          </w:rPr>
          <w:t>(二)、竞争对手分析</w:t>
        </w:r>
        <w:r>
          <w:tab/>
        </w:r>
        <w:r>
          <w:fldChar w:fldCharType="begin"/>
        </w:r>
        <w:r>
          <w:instrText xml:space="preserve"> PAGEREF _Toc17425 \h </w:instrText>
        </w:r>
        <w:r>
          <w:fldChar w:fldCharType="separate"/>
        </w:r>
        <w:r>
          <w:t>30</w:t>
        </w:r>
        <w:r>
          <w:fldChar w:fldCharType="end"/>
        </w:r>
      </w:hyperlink>
    </w:p>
    <w:p>
      <w:pPr>
        <w:pStyle w:val="TOC2"/>
        <w:tabs>
          <w:tab w:val="right" w:leader="dot" w:pos="8306"/>
        </w:tabs>
      </w:pPr>
      <w:hyperlink w:anchor="_Toc24278" w:history="1">
        <w:r>
          <w:rPr>
            <w:rFonts w:ascii="仿宋" w:eastAsia="仿宋" w:hAnsi="仿宋" w:cs="仿宋" w:hint="eastAsia"/>
            <w:lang w:val="en-GB"/>
          </w:rPr>
          <w:t>(三)、竞争战略</w:t>
        </w:r>
        <w:r>
          <w:tab/>
        </w:r>
        <w:r>
          <w:fldChar w:fldCharType="begin"/>
        </w:r>
        <w:r>
          <w:instrText xml:space="preserve"> PAGEREF _Toc24278 \h </w:instrText>
        </w:r>
        <w:r>
          <w:fldChar w:fldCharType="separate"/>
        </w:r>
        <w:r>
          <w:t>31</w:t>
        </w:r>
        <w:r>
          <w:fldChar w:fldCharType="end"/>
        </w:r>
      </w:hyperlink>
    </w:p>
    <w:p>
      <w:pPr>
        <w:pStyle w:val="TOC2"/>
        <w:tabs>
          <w:tab w:val="right" w:leader="dot" w:pos="8306"/>
        </w:tabs>
      </w:pPr>
      <w:hyperlink w:anchor="_Toc19464" w:history="1">
        <w:r>
          <w:rPr>
            <w:rFonts w:ascii="仿宋" w:eastAsia="仿宋" w:hAnsi="仿宋" w:cs="仿宋" w:hint="eastAsia"/>
            <w:lang w:val="en-GB"/>
          </w:rPr>
          <w:t>(四)、市场定位</w:t>
        </w:r>
        <w:r>
          <w:tab/>
        </w:r>
        <w:r>
          <w:fldChar w:fldCharType="begin"/>
        </w:r>
        <w:r>
          <w:instrText xml:space="preserve"> PAGEREF _Toc19464 \h </w:instrText>
        </w:r>
        <w:r>
          <w:fldChar w:fldCharType="separate"/>
        </w:r>
        <w:r>
          <w:t>32</w:t>
        </w:r>
        <w:r>
          <w:fldChar w:fldCharType="end"/>
        </w:r>
      </w:hyperlink>
    </w:p>
    <w:p>
      <w:pPr>
        <w:pStyle w:val="TOC1"/>
        <w:tabs>
          <w:tab w:val="right" w:leader="dot" w:pos="8306"/>
        </w:tabs>
      </w:pPr>
      <w:hyperlink w:anchor="_Toc25214" w:history="1">
        <w:r>
          <w:rPr>
            <w:rFonts w:ascii="仿宋" w:eastAsia="仿宋" w:hAnsi="仿宋" w:cs="仿宋" w:hint="eastAsia"/>
            <w:lang w:val="en-GB"/>
          </w:rPr>
          <w:t>八、防雷工程行业竞争对选址的影响</w:t>
        </w:r>
        <w:r>
          <w:tab/>
        </w:r>
        <w:r>
          <w:fldChar w:fldCharType="begin"/>
        </w:r>
        <w:r>
          <w:instrText xml:space="preserve"> PAGEREF _Toc25214 \h </w:instrText>
        </w:r>
        <w:r>
          <w:fldChar w:fldCharType="separate"/>
        </w:r>
        <w:r>
          <w:t>33</w:t>
        </w:r>
        <w:r>
          <w:fldChar w:fldCharType="end"/>
        </w:r>
      </w:hyperlink>
    </w:p>
    <w:p>
      <w:pPr>
        <w:pStyle w:val="TOC2"/>
        <w:tabs>
          <w:tab w:val="right" w:leader="dot" w:pos="8306"/>
        </w:tabs>
      </w:pPr>
      <w:hyperlink w:anchor="_Toc10859" w:history="1">
        <w:r>
          <w:rPr>
            <w:rFonts w:ascii="仿宋" w:eastAsia="仿宋" w:hAnsi="仿宋" w:cs="仿宋" w:hint="eastAsia"/>
            <w:lang w:val="en-GB"/>
          </w:rPr>
          <w:t>(一)、地理位置分析</w:t>
        </w:r>
        <w:r>
          <w:tab/>
        </w:r>
        <w:r>
          <w:fldChar w:fldCharType="begin"/>
        </w:r>
        <w:r>
          <w:instrText xml:space="preserve"> PAGEREF _Toc10859 \h </w:instrText>
        </w:r>
        <w:r>
          <w:fldChar w:fldCharType="separate"/>
        </w:r>
        <w:r>
          <w:t>33</w:t>
        </w:r>
        <w:r>
          <w:fldChar w:fldCharType="end"/>
        </w:r>
      </w:hyperlink>
    </w:p>
    <w:p>
      <w:pPr>
        <w:pStyle w:val="TOC2"/>
        <w:tabs>
          <w:tab w:val="right" w:leader="dot" w:pos="8306"/>
        </w:tabs>
      </w:pPr>
      <w:hyperlink w:anchor="_Toc100" w:history="1">
        <w:r>
          <w:rPr>
            <w:rFonts w:ascii="仿宋" w:eastAsia="仿宋" w:hAnsi="仿宋" w:cs="仿宋" w:hint="eastAsia"/>
            <w:lang w:val="en-GB"/>
          </w:rPr>
          <w:t>(二)、供应链优势</w:t>
        </w:r>
        <w:r>
          <w:tab/>
        </w:r>
        <w:r>
          <w:fldChar w:fldCharType="begin"/>
        </w:r>
        <w:r>
          <w:instrText xml:space="preserve"> PAGEREF _Toc100 \h </w:instrText>
        </w:r>
        <w:r>
          <w:fldChar w:fldCharType="separate"/>
        </w:r>
        <w:r>
          <w:t>34</w:t>
        </w:r>
        <w:r>
          <w:fldChar w:fldCharType="end"/>
        </w:r>
      </w:hyperlink>
    </w:p>
    <w:p>
      <w:pPr>
        <w:pStyle w:val="TOC2"/>
        <w:tabs>
          <w:tab w:val="right" w:leader="dot" w:pos="8306"/>
        </w:tabs>
      </w:pPr>
      <w:hyperlink w:anchor="_Toc17964" w:history="1">
        <w:r>
          <w:rPr>
            <w:rFonts w:ascii="仿宋" w:eastAsia="仿宋" w:hAnsi="仿宋" w:cs="仿宋" w:hint="eastAsia"/>
            <w:lang w:val="en-GB"/>
          </w:rPr>
          <w:t>(三)、人才资源</w:t>
        </w:r>
        <w:r>
          <w:tab/>
        </w:r>
        <w:r>
          <w:fldChar w:fldCharType="begin"/>
        </w:r>
        <w:r>
          <w:instrText xml:space="preserve"> PAGEREF _Toc17964 \h </w:instrText>
        </w:r>
        <w:r>
          <w:fldChar w:fldCharType="separate"/>
        </w:r>
        <w:r>
          <w:t>35</w:t>
        </w:r>
        <w:r>
          <w:fldChar w:fldCharType="end"/>
        </w:r>
      </w:hyperlink>
    </w:p>
    <w:p>
      <w:pPr>
        <w:pStyle w:val="TOC2"/>
        <w:tabs>
          <w:tab w:val="right" w:leader="dot" w:pos="8306"/>
        </w:tabs>
      </w:pPr>
      <w:hyperlink w:anchor="_Toc27373" w:history="1">
        <w:r>
          <w:rPr>
            <w:rFonts w:ascii="仿宋" w:eastAsia="仿宋" w:hAnsi="仿宋" w:cs="仿宋" w:hint="eastAsia"/>
            <w:lang w:val="en-GB"/>
          </w:rPr>
          <w:t>(四)、政策支持</w:t>
        </w:r>
        <w:r>
          <w:tab/>
        </w:r>
        <w:r>
          <w:fldChar w:fldCharType="begin"/>
        </w:r>
        <w:r>
          <w:instrText xml:space="preserve"> PAGEREF _Toc27373 \h </w:instrText>
        </w:r>
        <w:r>
          <w:fldChar w:fldCharType="separate"/>
        </w:r>
        <w:r>
          <w:t>36</w:t>
        </w:r>
        <w:r>
          <w:fldChar w:fldCharType="end"/>
        </w:r>
      </w:hyperlink>
    </w:p>
    <w:p>
      <w:pPr>
        <w:pStyle w:val="TOC1"/>
        <w:tabs>
          <w:tab w:val="right" w:leader="dot" w:pos="8306"/>
        </w:tabs>
      </w:pPr>
      <w:hyperlink w:anchor="_Toc29384" w:history="1">
        <w:r>
          <w:rPr>
            <w:rFonts w:ascii="仿宋" w:eastAsia="仿宋" w:hAnsi="仿宋" w:cs="仿宋" w:hint="eastAsia"/>
            <w:lang w:val="en-GB"/>
          </w:rPr>
          <w:t>九、技术与生产管理</w:t>
        </w:r>
        <w:r>
          <w:tab/>
        </w:r>
        <w:r>
          <w:fldChar w:fldCharType="begin"/>
        </w:r>
        <w:r>
          <w:instrText xml:space="preserve"> PAGEREF _Toc29384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5" w:history="1">
        <w:r>
          <w:rPr>
            <w:rFonts w:ascii="仿宋" w:eastAsia="仿宋" w:hAnsi="仿宋" w:cs="仿宋" w:hint="eastAsia"/>
            <w:lang w:val="en-GB"/>
          </w:rPr>
          <w:t>(一)、生产流程与工艺优化</w:t>
        </w:r>
        <w:r>
          <w:tab/>
        </w:r>
        <w:r>
          <w:fldChar w:fldCharType="begin"/>
        </w:r>
        <w:r>
          <w:instrText xml:space="preserve"> PAGEREF _Toc12175 \h </w:instrText>
        </w:r>
        <w:r>
          <w:fldChar w:fldCharType="separate"/>
        </w:r>
        <w:r>
          <w:t>37</w:t>
        </w:r>
        <w:r>
          <w:fldChar w:fldCharType="end"/>
        </w:r>
      </w:hyperlink>
    </w:p>
    <w:p>
      <w:pPr>
        <w:pStyle w:val="TOC2"/>
        <w:tabs>
          <w:tab w:val="right" w:leader="dot" w:pos="8306"/>
        </w:tabs>
      </w:pPr>
      <w:hyperlink w:anchor="_Toc6182" w:history="1">
        <w:r>
          <w:rPr>
            <w:rFonts w:ascii="仿宋" w:eastAsia="仿宋" w:hAnsi="仿宋" w:cs="仿宋" w:hint="eastAsia"/>
            <w:lang w:val="en-GB"/>
          </w:rPr>
          <w:t>(二)、技术创新与研发投入</w:t>
        </w:r>
        <w:r>
          <w:tab/>
        </w:r>
        <w:r>
          <w:fldChar w:fldCharType="begin"/>
        </w:r>
        <w:r>
          <w:instrText xml:space="preserve"> PAGEREF _Toc6182 \h </w:instrText>
        </w:r>
        <w:r>
          <w:fldChar w:fldCharType="separate"/>
        </w:r>
        <w:r>
          <w:t>38</w:t>
        </w:r>
        <w:r>
          <w:fldChar w:fldCharType="end"/>
        </w:r>
      </w:hyperlink>
    </w:p>
    <w:p>
      <w:pPr>
        <w:pStyle w:val="TOC2"/>
        <w:tabs>
          <w:tab w:val="right" w:leader="dot" w:pos="8306"/>
        </w:tabs>
      </w:pPr>
      <w:hyperlink w:anchor="_Toc28105" w:history="1">
        <w:r>
          <w:rPr>
            <w:rFonts w:ascii="仿宋" w:eastAsia="仿宋" w:hAnsi="仿宋" w:cs="仿宋" w:hint="eastAsia"/>
            <w:lang w:val="en-GB"/>
          </w:rPr>
          <w:t>(三)、设备与技术更新计划</w:t>
        </w:r>
        <w:r>
          <w:tab/>
        </w:r>
        <w:r>
          <w:fldChar w:fldCharType="begin"/>
        </w:r>
        <w:r>
          <w:instrText xml:space="preserve"> PAGEREF _Toc28105 \h </w:instrText>
        </w:r>
        <w:r>
          <w:fldChar w:fldCharType="separate"/>
        </w:r>
        <w:r>
          <w:t>40</w:t>
        </w:r>
        <w:r>
          <w:fldChar w:fldCharType="end"/>
        </w:r>
      </w:hyperlink>
    </w:p>
    <w:p>
      <w:pPr>
        <w:pStyle w:val="TOC2"/>
        <w:tabs>
          <w:tab w:val="right" w:leader="dot" w:pos="8306"/>
        </w:tabs>
      </w:pPr>
      <w:hyperlink w:anchor="_Toc14873" w:history="1">
        <w:r>
          <w:rPr>
            <w:rFonts w:ascii="仿宋" w:eastAsia="仿宋" w:hAnsi="仿宋" w:cs="仿宋" w:hint="eastAsia"/>
            <w:lang w:val="en-GB"/>
          </w:rPr>
          <w:t>(四)、质量管理与生产效率提升</w:t>
        </w:r>
        <w:r>
          <w:tab/>
        </w:r>
        <w:r>
          <w:fldChar w:fldCharType="begin"/>
        </w:r>
        <w:r>
          <w:instrText xml:space="preserve"> PAGEREF _Toc14873 \h </w:instrText>
        </w:r>
        <w:r>
          <w:fldChar w:fldCharType="separate"/>
        </w:r>
        <w:r>
          <w:t>41</w:t>
        </w:r>
        <w:r>
          <w:fldChar w:fldCharType="end"/>
        </w:r>
      </w:hyperlink>
    </w:p>
    <w:p>
      <w:pPr>
        <w:pStyle w:val="TOC1"/>
        <w:tabs>
          <w:tab w:val="right" w:leader="dot" w:pos="8306"/>
        </w:tabs>
      </w:pPr>
      <w:hyperlink w:anchor="_Toc15155" w:history="1">
        <w:r>
          <w:rPr>
            <w:rFonts w:ascii="仿宋" w:eastAsia="仿宋" w:hAnsi="仿宋" w:cs="仿宋" w:hint="eastAsia"/>
            <w:lang w:val="en-GB"/>
          </w:rPr>
          <w:t>十、防雷工程新型运营方式</w:t>
        </w:r>
        <w:r>
          <w:tab/>
        </w:r>
        <w:r>
          <w:fldChar w:fldCharType="begin"/>
        </w:r>
        <w:r>
          <w:instrText xml:space="preserve"> PAGEREF _Toc15155 \h </w:instrText>
        </w:r>
        <w:r>
          <w:fldChar w:fldCharType="separate"/>
        </w:r>
        <w:r>
          <w:t>42</w:t>
        </w:r>
        <w:r>
          <w:fldChar w:fldCharType="end"/>
        </w:r>
      </w:hyperlink>
    </w:p>
    <w:p>
      <w:pPr>
        <w:pStyle w:val="TOC2"/>
        <w:tabs>
          <w:tab w:val="right" w:leader="dot" w:pos="8306"/>
        </w:tabs>
      </w:pPr>
      <w:hyperlink w:anchor="_Toc23737" w:history="1">
        <w:r>
          <w:rPr>
            <w:rFonts w:ascii="仿宋" w:eastAsia="仿宋" w:hAnsi="仿宋" w:cs="仿宋" w:hint="eastAsia"/>
            <w:lang w:val="en-GB"/>
          </w:rPr>
          <w:t>(一)、创新业务模式</w:t>
        </w:r>
        <w:r>
          <w:tab/>
        </w:r>
        <w:r>
          <w:fldChar w:fldCharType="begin"/>
        </w:r>
        <w:r>
          <w:instrText xml:space="preserve"> PAGEREF _Toc23737 \h </w:instrText>
        </w:r>
        <w:r>
          <w:fldChar w:fldCharType="separate"/>
        </w:r>
        <w:r>
          <w:t>42</w:t>
        </w:r>
        <w:r>
          <w:fldChar w:fldCharType="end"/>
        </w:r>
      </w:hyperlink>
    </w:p>
    <w:p>
      <w:pPr>
        <w:pStyle w:val="TOC2"/>
        <w:tabs>
          <w:tab w:val="right" w:leader="dot" w:pos="8306"/>
        </w:tabs>
      </w:pPr>
      <w:hyperlink w:anchor="_Toc17623" w:history="1">
        <w:r>
          <w:rPr>
            <w:rFonts w:ascii="仿宋" w:eastAsia="仿宋" w:hAnsi="仿宋" w:cs="仿宋" w:hint="eastAsia"/>
            <w:lang w:val="en-GB"/>
          </w:rPr>
          <w:t>(二)、数字化运营</w:t>
        </w:r>
        <w:r>
          <w:tab/>
        </w:r>
        <w:r>
          <w:fldChar w:fldCharType="begin"/>
        </w:r>
        <w:r>
          <w:instrText xml:space="preserve"> PAGEREF _Toc17623 \h </w:instrText>
        </w:r>
        <w:r>
          <w:fldChar w:fldCharType="separate"/>
        </w:r>
        <w:r>
          <w:t>43</w:t>
        </w:r>
        <w:r>
          <w:fldChar w:fldCharType="end"/>
        </w:r>
      </w:hyperlink>
    </w:p>
    <w:p>
      <w:pPr>
        <w:pStyle w:val="TOC2"/>
        <w:tabs>
          <w:tab w:val="right" w:leader="dot" w:pos="8306"/>
        </w:tabs>
      </w:pPr>
      <w:hyperlink w:anchor="_Toc13531" w:history="1">
        <w:r>
          <w:rPr>
            <w:rFonts w:ascii="仿宋" w:eastAsia="仿宋" w:hAnsi="仿宋" w:cs="仿宋" w:hint="eastAsia"/>
            <w:lang w:val="en-GB"/>
          </w:rPr>
          <w:t>(三)、智能化技术应用</w:t>
        </w:r>
        <w:r>
          <w:tab/>
        </w:r>
        <w:r>
          <w:fldChar w:fldCharType="begin"/>
        </w:r>
        <w:r>
          <w:instrText xml:space="preserve"> PAGEREF _Toc13531 \h </w:instrText>
        </w:r>
        <w:r>
          <w:fldChar w:fldCharType="separate"/>
        </w:r>
        <w:r>
          <w:t>44</w:t>
        </w:r>
        <w:r>
          <w:fldChar w:fldCharType="end"/>
        </w:r>
      </w:hyperlink>
    </w:p>
    <w:p>
      <w:pPr>
        <w:pStyle w:val="TOC2"/>
        <w:tabs>
          <w:tab w:val="right" w:leader="dot" w:pos="8306"/>
        </w:tabs>
      </w:pPr>
      <w:hyperlink w:anchor="_Toc102" w:history="1">
        <w:r>
          <w:rPr>
            <w:rFonts w:ascii="仿宋" w:eastAsia="仿宋" w:hAnsi="仿宋" w:cs="仿宋" w:hint="eastAsia"/>
            <w:lang w:val="en-GB"/>
          </w:rPr>
          <w:t>(四)、可持续经营实践</w:t>
        </w:r>
        <w:r>
          <w:tab/>
        </w:r>
        <w:r>
          <w:fldChar w:fldCharType="begin"/>
        </w:r>
        <w:r>
          <w:instrText xml:space="preserve"> PAGEREF _Toc102 \h </w:instrText>
        </w:r>
        <w:r>
          <w:fldChar w:fldCharType="separate"/>
        </w:r>
        <w:r>
          <w:t>45</w:t>
        </w:r>
        <w:r>
          <w:fldChar w:fldCharType="end"/>
        </w:r>
      </w:hyperlink>
    </w:p>
    <w:p>
      <w:pPr>
        <w:pStyle w:val="TOC1"/>
        <w:tabs>
          <w:tab w:val="right" w:leader="dot" w:pos="8306"/>
        </w:tabs>
      </w:pPr>
      <w:hyperlink w:anchor="_Toc19693" w:history="1">
        <w:r>
          <w:rPr>
            <w:rFonts w:ascii="仿宋" w:eastAsia="仿宋" w:hAnsi="仿宋" w:cs="仿宋" w:hint="eastAsia"/>
            <w:lang w:val="en-GB"/>
          </w:rPr>
          <w:t>十一、防雷工程行业高质量发展</w:t>
        </w:r>
        <w:r>
          <w:tab/>
        </w:r>
        <w:r>
          <w:fldChar w:fldCharType="begin"/>
        </w:r>
        <w:r>
          <w:instrText xml:space="preserve"> PAGEREF _Toc19693 \h </w:instrText>
        </w:r>
        <w:r>
          <w:fldChar w:fldCharType="separate"/>
        </w:r>
        <w:r>
          <w:t>47</w:t>
        </w:r>
        <w:r>
          <w:fldChar w:fldCharType="end"/>
        </w:r>
      </w:hyperlink>
    </w:p>
    <w:p>
      <w:pPr>
        <w:pStyle w:val="TOC2"/>
        <w:tabs>
          <w:tab w:val="right" w:leader="dot" w:pos="8306"/>
        </w:tabs>
      </w:pPr>
      <w:hyperlink w:anchor="_Toc5134" w:history="1">
        <w:r>
          <w:rPr>
            <w:rFonts w:ascii="仿宋" w:eastAsia="仿宋" w:hAnsi="仿宋" w:cs="仿宋" w:hint="eastAsia"/>
            <w:lang w:val="en-GB"/>
          </w:rPr>
          <w:t>(一)、质量管理体系</w:t>
        </w:r>
        <w:r>
          <w:tab/>
        </w:r>
        <w:r>
          <w:fldChar w:fldCharType="begin"/>
        </w:r>
        <w:r>
          <w:instrText xml:space="preserve"> PAGEREF _Toc5134 \h </w:instrText>
        </w:r>
        <w:r>
          <w:fldChar w:fldCharType="separate"/>
        </w:r>
        <w:r>
          <w:t>47</w:t>
        </w:r>
        <w:r>
          <w:fldChar w:fldCharType="end"/>
        </w:r>
      </w:hyperlink>
    </w:p>
    <w:p>
      <w:pPr>
        <w:pStyle w:val="TOC2"/>
        <w:tabs>
          <w:tab w:val="right" w:leader="dot" w:pos="8306"/>
        </w:tabs>
      </w:pPr>
      <w:hyperlink w:anchor="_Toc18940" w:history="1">
        <w:r>
          <w:rPr>
            <w:rFonts w:ascii="仿宋" w:eastAsia="仿宋" w:hAnsi="仿宋" w:cs="仿宋" w:hint="eastAsia"/>
            <w:lang w:val="en-GB"/>
          </w:rPr>
          <w:t>(二)、创新与研发投入</w:t>
        </w:r>
        <w:r>
          <w:tab/>
        </w:r>
        <w:r>
          <w:fldChar w:fldCharType="begin"/>
        </w:r>
        <w:r>
          <w:instrText xml:space="preserve"> PAGEREF _Toc18940 \h </w:instrText>
        </w:r>
        <w:r>
          <w:fldChar w:fldCharType="separate"/>
        </w:r>
        <w:r>
          <w:t>48</w:t>
        </w:r>
        <w:r>
          <w:fldChar w:fldCharType="end"/>
        </w:r>
      </w:hyperlink>
    </w:p>
    <w:p>
      <w:pPr>
        <w:pStyle w:val="TOC2"/>
        <w:tabs>
          <w:tab w:val="right" w:leader="dot" w:pos="8306"/>
        </w:tabs>
      </w:pPr>
      <w:hyperlink w:anchor="_Toc4596" w:history="1">
        <w:r>
          <w:rPr>
            <w:rFonts w:ascii="仿宋" w:eastAsia="仿宋" w:hAnsi="仿宋" w:cs="仿宋" w:hint="eastAsia"/>
            <w:lang w:val="en-GB"/>
          </w:rPr>
          <w:t>(三)、生产效率提升</w:t>
        </w:r>
        <w:r>
          <w:tab/>
        </w:r>
        <w:r>
          <w:fldChar w:fldCharType="begin"/>
        </w:r>
        <w:r>
          <w:instrText xml:space="preserve"> PAGEREF _Toc4596 \h </w:instrText>
        </w:r>
        <w:r>
          <w:fldChar w:fldCharType="separate"/>
        </w:r>
        <w:r>
          <w:t>50</w:t>
        </w:r>
        <w:r>
          <w:fldChar w:fldCharType="end"/>
        </w:r>
      </w:hyperlink>
    </w:p>
    <w:p>
      <w:pPr>
        <w:pStyle w:val="TOC2"/>
        <w:tabs>
          <w:tab w:val="right" w:leader="dot" w:pos="8306"/>
        </w:tabs>
      </w:pPr>
      <w:hyperlink w:anchor="_Toc6581" w:history="1">
        <w:r>
          <w:rPr>
            <w:rFonts w:ascii="仿宋" w:eastAsia="仿宋" w:hAnsi="仿宋" w:cs="仿宋" w:hint="eastAsia"/>
            <w:lang w:val="en-GB"/>
          </w:rPr>
          <w:t>(四)、环保与可持续发展</w:t>
        </w:r>
        <w:r>
          <w:tab/>
        </w:r>
        <w:r>
          <w:fldChar w:fldCharType="begin"/>
        </w:r>
        <w:r>
          <w:instrText xml:space="preserve"> PAGEREF _Toc6581 \h </w:instrText>
        </w:r>
        <w:r>
          <w:fldChar w:fldCharType="separate"/>
        </w:r>
        <w:r>
          <w:t>52</w:t>
        </w:r>
        <w:r>
          <w:fldChar w:fldCharType="end"/>
        </w:r>
      </w:hyperlink>
    </w:p>
    <w:p>
      <w:pPr>
        <w:pStyle w:val="TOC1"/>
        <w:tabs>
          <w:tab w:val="right" w:leader="dot" w:pos="8306"/>
        </w:tabs>
      </w:pPr>
      <w:hyperlink w:anchor="_Toc19624" w:history="1">
        <w:r>
          <w:rPr>
            <w:rFonts w:ascii="仿宋" w:eastAsia="仿宋" w:hAnsi="仿宋" w:cs="仿宋" w:hint="eastAsia"/>
            <w:lang w:val="en-GB"/>
          </w:rPr>
          <w:t>十二、防雷工程风险管理与合规</w:t>
        </w:r>
        <w:r>
          <w:tab/>
        </w:r>
        <w:r>
          <w:fldChar w:fldCharType="begin"/>
        </w:r>
        <w:r>
          <w:instrText xml:space="preserve"> PAGEREF _Toc19624 \h </w:instrText>
        </w:r>
        <w:r>
          <w:fldChar w:fldCharType="separate"/>
        </w:r>
        <w:r>
          <w:t>53</w:t>
        </w:r>
        <w:r>
          <w:fldChar w:fldCharType="end"/>
        </w:r>
      </w:hyperlink>
    </w:p>
    <w:p>
      <w:pPr>
        <w:pStyle w:val="TOC2"/>
        <w:tabs>
          <w:tab w:val="right" w:leader="dot" w:pos="8306"/>
        </w:tabs>
      </w:pPr>
      <w:hyperlink w:anchor="_Toc22939" w:history="1">
        <w:r>
          <w:rPr>
            <w:rFonts w:ascii="仿宋" w:eastAsia="仿宋" w:hAnsi="仿宋" w:cs="仿宋" w:hint="eastAsia"/>
            <w:lang w:val="en-GB"/>
          </w:rPr>
          <w:t>(一)、风险评估与监测体系</w:t>
        </w:r>
        <w:r>
          <w:tab/>
        </w:r>
        <w:r>
          <w:fldChar w:fldCharType="begin"/>
        </w:r>
        <w:r>
          <w:instrText xml:space="preserve"> PAGEREF _Toc22939 \h </w:instrText>
        </w:r>
        <w:r>
          <w:fldChar w:fldCharType="separate"/>
        </w:r>
        <w:r>
          <w:t>53</w:t>
        </w:r>
        <w:r>
          <w:fldChar w:fldCharType="end"/>
        </w:r>
      </w:hyperlink>
    </w:p>
    <w:p>
      <w:pPr>
        <w:pStyle w:val="TOC2"/>
        <w:tabs>
          <w:tab w:val="right" w:leader="dot" w:pos="8306"/>
        </w:tabs>
      </w:pPr>
      <w:hyperlink w:anchor="_Toc29708" w:history="1">
        <w:r>
          <w:rPr>
            <w:rFonts w:ascii="仿宋" w:eastAsia="仿宋" w:hAnsi="仿宋" w:cs="仿宋" w:hint="eastAsia"/>
            <w:lang w:val="en-GB"/>
          </w:rPr>
          <w:t>(二)、合规政策制定与执行</w:t>
        </w:r>
        <w:r>
          <w:tab/>
        </w:r>
        <w:r>
          <w:fldChar w:fldCharType="begin"/>
        </w:r>
        <w:r>
          <w:instrText xml:space="preserve"> PAGEREF _Toc29708 \h </w:instrText>
        </w:r>
        <w:r>
          <w:fldChar w:fldCharType="separate"/>
        </w:r>
        <w:r>
          <w:t>54</w:t>
        </w:r>
        <w:r>
          <w:fldChar w:fldCharType="end"/>
        </w:r>
      </w:hyperlink>
    </w:p>
    <w:p>
      <w:pPr>
        <w:pStyle w:val="TOC2"/>
        <w:tabs>
          <w:tab w:val="right" w:leader="dot" w:pos="8306"/>
        </w:tabs>
      </w:pPr>
      <w:hyperlink w:anchor="_Toc2254" w:history="1">
        <w:r>
          <w:rPr>
            <w:rFonts w:ascii="仿宋" w:eastAsia="仿宋" w:hAnsi="仿宋" w:cs="仿宋" w:hint="eastAsia"/>
            <w:lang w:val="en-GB"/>
          </w:rPr>
          <w:t>(三)、危机管理与灾备计划</w:t>
        </w:r>
        <w:r>
          <w:tab/>
        </w:r>
        <w:r>
          <w:fldChar w:fldCharType="begin"/>
        </w:r>
        <w:r>
          <w:instrText xml:space="preserve"> PAGEREF _Toc2254 \h </w:instrText>
        </w:r>
        <w:r>
          <w:fldChar w:fldCharType="separate"/>
        </w:r>
        <w:r>
          <w:t>55</w:t>
        </w:r>
        <w:r>
          <w:fldChar w:fldCharType="end"/>
        </w:r>
      </w:hyperlink>
    </w:p>
    <w:p>
      <w:pPr>
        <w:pStyle w:val="TOC2"/>
        <w:tabs>
          <w:tab w:val="right" w:leader="dot" w:pos="8306"/>
        </w:tabs>
      </w:pPr>
      <w:hyperlink w:anchor="_Toc26233" w:history="1">
        <w:r>
          <w:rPr>
            <w:rFonts w:ascii="仿宋" w:eastAsia="仿宋" w:hAnsi="仿宋" w:cs="仿宋" w:hint="eastAsia"/>
            <w:lang w:val="en-GB"/>
          </w:rPr>
          <w:t>(四)、法律事务与法规遵从</w:t>
        </w:r>
        <w:r>
          <w:tab/>
        </w:r>
        <w:r>
          <w:fldChar w:fldCharType="begin"/>
        </w:r>
        <w:r>
          <w:instrText xml:space="preserve"> PAGEREF _Toc26233 \h </w:instrText>
        </w:r>
        <w:r>
          <w:fldChar w:fldCharType="separate"/>
        </w:r>
        <w:r>
          <w:t>57</w:t>
        </w:r>
        <w:r>
          <w:fldChar w:fldCharType="end"/>
        </w:r>
      </w:hyperlink>
    </w:p>
    <w:p>
      <w:pPr>
        <w:pStyle w:val="TOC1"/>
        <w:tabs>
          <w:tab w:val="right" w:leader="dot" w:pos="8306"/>
        </w:tabs>
      </w:pPr>
      <w:hyperlink w:anchor="_Toc24848" w:history="1">
        <w:r>
          <w:rPr>
            <w:rFonts w:ascii="仿宋" w:eastAsia="仿宋" w:hAnsi="仿宋" w:cs="仿宋" w:hint="eastAsia"/>
            <w:lang w:val="en-GB"/>
          </w:rPr>
          <w:t>十三、防雷工程行业发展方向</w:t>
        </w:r>
        <w:r>
          <w:tab/>
        </w:r>
        <w:r>
          <w:fldChar w:fldCharType="begin"/>
        </w:r>
        <w:r>
          <w:instrText xml:space="preserve"> PAGEREF _Toc24848 \h </w:instrText>
        </w:r>
        <w:r>
          <w:fldChar w:fldCharType="separate"/>
        </w:r>
        <w:r>
          <w:t>58</w:t>
        </w:r>
        <w:r>
          <w:fldChar w:fldCharType="end"/>
        </w:r>
      </w:hyperlink>
    </w:p>
    <w:p>
      <w:pPr>
        <w:pStyle w:val="TOC2"/>
        <w:tabs>
          <w:tab w:val="right" w:leader="dot" w:pos="8306"/>
        </w:tabs>
      </w:pPr>
      <w:hyperlink w:anchor="_Toc16440" w:history="1">
        <w:r>
          <w:rPr>
            <w:rFonts w:ascii="仿宋" w:eastAsia="仿宋" w:hAnsi="仿宋" w:cs="仿宋" w:hint="eastAsia"/>
            <w:lang w:val="en-GB"/>
          </w:rPr>
          <w:t>(一)、未来趋势与预测</w:t>
        </w:r>
        <w:r>
          <w:tab/>
        </w:r>
        <w:r>
          <w:fldChar w:fldCharType="begin"/>
        </w:r>
        <w:r>
          <w:instrText xml:space="preserve"> PAGEREF _Toc16440 \h </w:instrText>
        </w:r>
        <w:r>
          <w:fldChar w:fldCharType="separate"/>
        </w:r>
        <w:r>
          <w:t>58</w:t>
        </w:r>
        <w:r>
          <w:fldChar w:fldCharType="end"/>
        </w:r>
      </w:hyperlink>
    </w:p>
    <w:p>
      <w:pPr>
        <w:pStyle w:val="TOC2"/>
        <w:tabs>
          <w:tab w:val="right" w:leader="dot" w:pos="8306"/>
        </w:tabs>
      </w:pPr>
      <w:hyperlink w:anchor="_Toc22762" w:history="1">
        <w:r>
          <w:rPr>
            <w:rFonts w:ascii="仿宋" w:eastAsia="仿宋" w:hAnsi="仿宋" w:cs="仿宋" w:hint="eastAsia"/>
            <w:lang w:val="en-GB"/>
          </w:rPr>
          <w:t>(二)、新兴技术应用</w:t>
        </w:r>
        <w:r>
          <w:tab/>
        </w:r>
        <w:r>
          <w:fldChar w:fldCharType="begin"/>
        </w:r>
        <w:r>
          <w:instrText xml:space="preserve"> PAGEREF _Toc22762 \h </w:instrText>
        </w:r>
        <w:r>
          <w:fldChar w:fldCharType="separate"/>
        </w:r>
        <w:r>
          <w:t>60</w:t>
        </w:r>
        <w:r>
          <w:fldChar w:fldCharType="end"/>
        </w:r>
      </w:hyperlink>
    </w:p>
    <w:p>
      <w:pPr>
        <w:pStyle w:val="TOC2"/>
        <w:tabs>
          <w:tab w:val="right" w:leader="dot" w:pos="8306"/>
        </w:tabs>
      </w:pPr>
      <w:hyperlink w:anchor="_Toc17280" w:history="1">
        <w:r>
          <w:rPr>
            <w:rFonts w:ascii="仿宋" w:eastAsia="仿宋" w:hAnsi="仿宋" w:cs="仿宋" w:hint="eastAsia"/>
            <w:lang w:val="en-GB"/>
          </w:rPr>
          <w:t>(三)、防雷工程行业生态系统构建</w:t>
        </w:r>
        <w:r>
          <w:tab/>
        </w:r>
        <w:r>
          <w:fldChar w:fldCharType="begin"/>
        </w:r>
        <w:r>
          <w:instrText xml:space="preserve"> PAGEREF _Toc17280 \h </w:instrText>
        </w:r>
        <w:r>
          <w:fldChar w:fldCharType="separate"/>
        </w:r>
        <w:r>
          <w:t>61</w:t>
        </w:r>
        <w:r>
          <w:fldChar w:fldCharType="end"/>
        </w:r>
      </w:hyperlink>
    </w:p>
    <w:p>
      <w:pPr>
        <w:pStyle w:val="TOC2"/>
        <w:tabs>
          <w:tab w:val="right" w:leader="dot" w:pos="8306"/>
        </w:tabs>
      </w:pPr>
      <w:hyperlink w:anchor="_Toc8236" w:history="1">
        <w:r>
          <w:rPr>
            <w:rFonts w:ascii="仿宋" w:eastAsia="仿宋" w:hAnsi="仿宋" w:cs="仿宋" w:hint="eastAsia"/>
            <w:lang w:val="en-GB"/>
          </w:rPr>
          <w:t>(四)、国际市场拓展策略</w:t>
        </w:r>
        <w:r>
          <w:tab/>
        </w:r>
        <w:r>
          <w:fldChar w:fldCharType="begin"/>
        </w:r>
        <w:r>
          <w:instrText xml:space="preserve"> PAGEREF _Toc8236 \h </w:instrText>
        </w:r>
        <w:r>
          <w:fldChar w:fldCharType="separate"/>
        </w:r>
        <w:r>
          <w:t>62</w:t>
        </w:r>
        <w:r>
          <w:fldChar w:fldCharType="end"/>
        </w:r>
      </w:hyperlink>
    </w:p>
    <w:p>
      <w:pPr>
        <w:pStyle w:val="TOC1"/>
        <w:tabs>
          <w:tab w:val="right" w:leader="dot" w:pos="8306"/>
        </w:tabs>
      </w:pPr>
      <w:hyperlink w:anchor="_Toc17810" w:history="1">
        <w:r>
          <w:rPr>
            <w:rFonts w:ascii="仿宋" w:eastAsia="仿宋" w:hAnsi="仿宋" w:cs="仿宋" w:hint="eastAsia"/>
            <w:lang w:val="en-GB"/>
          </w:rPr>
          <w:t>十四、防雷工程数字化发展方案</w:t>
        </w:r>
        <w:r>
          <w:tab/>
        </w:r>
        <w:r>
          <w:fldChar w:fldCharType="begin"/>
        </w:r>
        <w:r>
          <w:instrText xml:space="preserve"> PAGEREF _Toc17810 \h </w:instrText>
        </w:r>
        <w:r>
          <w:fldChar w:fldCharType="separate"/>
        </w:r>
        <w:r>
          <w:t>64</w:t>
        </w:r>
        <w:r>
          <w:fldChar w:fldCharType="end"/>
        </w:r>
      </w:hyperlink>
    </w:p>
    <w:p>
      <w:pPr>
        <w:pStyle w:val="TOC2"/>
        <w:tabs>
          <w:tab w:val="right" w:leader="dot" w:pos="8306"/>
        </w:tabs>
      </w:pPr>
      <w:hyperlink w:anchor="_Toc12558" w:history="1">
        <w:r>
          <w:rPr>
            <w:rFonts w:ascii="仿宋" w:eastAsia="仿宋" w:hAnsi="仿宋" w:cs="仿宋" w:hint="eastAsia"/>
            <w:lang w:val="en-GB"/>
          </w:rPr>
          <w:t>(一)、数字化战略规划</w:t>
        </w:r>
        <w:r>
          <w:tab/>
        </w:r>
        <w:r>
          <w:fldChar w:fldCharType="begin"/>
        </w:r>
        <w:r>
          <w:instrText xml:space="preserve"> PAGEREF _Toc12558 \h </w:instrText>
        </w:r>
        <w:r>
          <w:fldChar w:fldCharType="separate"/>
        </w:r>
        <w:r>
          <w:t>64</w:t>
        </w:r>
        <w:r>
          <w:fldChar w:fldCharType="end"/>
        </w:r>
      </w:hyperlink>
    </w:p>
    <w:p>
      <w:pPr>
        <w:pStyle w:val="TOC2"/>
        <w:tabs>
          <w:tab w:val="right" w:leader="dot" w:pos="8306"/>
        </w:tabs>
      </w:pPr>
      <w:hyperlink w:anchor="_Toc29116" w:history="1">
        <w:r>
          <w:rPr>
            <w:rFonts w:ascii="仿宋" w:eastAsia="仿宋" w:hAnsi="仿宋" w:cs="仿宋" w:hint="eastAsia"/>
            <w:lang w:val="en-GB"/>
          </w:rPr>
          <w:t>(二)、数据安全与隐私保护</w:t>
        </w:r>
        <w:r>
          <w:tab/>
        </w:r>
        <w:r>
          <w:fldChar w:fldCharType="begin"/>
        </w:r>
        <w:r>
          <w:instrText xml:space="preserve"> PAGEREF _Toc29116 \h </w:instrText>
        </w:r>
        <w:r>
          <w:fldChar w:fldCharType="separate"/>
        </w:r>
        <w:r>
          <w:t>65</w:t>
        </w:r>
        <w:r>
          <w:fldChar w:fldCharType="end"/>
        </w:r>
      </w:hyperlink>
    </w:p>
    <w:p>
      <w:pPr>
        <w:pStyle w:val="TOC2"/>
        <w:tabs>
          <w:tab w:val="right" w:leader="dot" w:pos="8306"/>
        </w:tabs>
      </w:pPr>
      <w:hyperlink w:anchor="_Toc9153" w:history="1">
        <w:r>
          <w:rPr>
            <w:rFonts w:ascii="仿宋" w:eastAsia="仿宋" w:hAnsi="仿宋" w:cs="仿宋" w:hint="eastAsia"/>
            <w:lang w:val="en-GB"/>
          </w:rPr>
          <w:t>(三)、人工智能与大数据应用</w:t>
        </w:r>
        <w:r>
          <w:tab/>
        </w:r>
        <w:r>
          <w:fldChar w:fldCharType="begin"/>
        </w:r>
        <w:r>
          <w:instrText xml:space="preserve"> PAGEREF _Toc9153 \h </w:instrText>
        </w:r>
        <w:r>
          <w:fldChar w:fldCharType="separate"/>
        </w:r>
        <w:r>
          <w:t>66</w:t>
        </w:r>
        <w:r>
          <w:fldChar w:fldCharType="end"/>
        </w:r>
      </w:hyperlink>
    </w:p>
    <w:p>
      <w:pPr>
        <w:pStyle w:val="TOC2"/>
        <w:tabs>
          <w:tab w:val="right" w:leader="dot" w:pos="8306"/>
        </w:tabs>
      </w:pPr>
      <w:hyperlink w:anchor="_Toc31030" w:history="1">
        <w:r>
          <w:rPr>
            <w:rFonts w:ascii="仿宋" w:eastAsia="仿宋" w:hAnsi="仿宋" w:cs="仿宋" w:hint="eastAsia"/>
            <w:lang w:val="en-GB"/>
          </w:rPr>
          <w:t>(四)、信息技术基础设施建设</w:t>
        </w:r>
        <w:r>
          <w:tab/>
        </w:r>
        <w:r>
          <w:fldChar w:fldCharType="begin"/>
        </w:r>
        <w:r>
          <w:instrText xml:space="preserve"> PAGEREF _Toc31030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707"/>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防雷工程市场竞争的不断加剧，防雷工程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0172"/>
      <w:r>
        <w:rPr>
          <w:rFonts w:ascii="仿宋" w:eastAsia="仿宋" w:hAnsi="仿宋" w:cs="仿宋" w:hint="eastAsia"/>
          <w:sz w:val="28"/>
          <w:lang w:val="en-GB"/>
        </w:rPr>
        <w:t>一、防雷工程项目概论</w:t>
      </w:r>
      <w:bookmarkEnd w:id="2"/>
    </w:p>
    <w:p>
      <w:pPr>
        <w:pStyle w:val="Heading2"/>
        <w:rPr>
          <w:rFonts w:ascii="仿宋" w:eastAsia="仿宋" w:hAnsi="仿宋" w:cs="仿宋" w:hint="eastAsia"/>
          <w:lang w:val="en-GB"/>
        </w:rPr>
      </w:pPr>
      <w:bookmarkStart w:id="3" w:name="_Toc28951"/>
      <w:r>
        <w:rPr>
          <w:rFonts w:ascii="仿宋" w:eastAsia="仿宋" w:hAnsi="仿宋" w:cs="仿宋" w:hint="eastAsia"/>
          <w:lang w:val="en-GB"/>
        </w:rPr>
        <w:t>(一)、防雷工程项目概述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防雷工程项目基本情况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防雷工程项目性质：拓展及增建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防雷工程项目建设地域：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防雷工程项目联络人：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防雷工程项目建设选址及用地规模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防雷工程项目选址的主要依据是考虑到区域经济发展、交通便利性、资源供给等多方面因素，确保防雷工程项目能够充分融入当地发展规划，并为未来的可持续发展奠定基础。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本防雷工程项目所需用地规模为XXXX亩（或平方米，具体数字根据实际情况而定）。用地规模的确定充分考虑了防雷工程项目建设的需要，同时符合当地土地利用规划和法规要求。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防雷工程项目用地的性质将根据当地规划和土地管理部门的要求，确保符合法律法规，并获得相关土地证照。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在防雷工程项目建设过程中，将遵循土地合理利用的原则，最大化地发挥土地资源的效益，确保防雷工程项目用地得到科学、合理的利用。</w:t>
      </w:r>
    </w:p>
    <w:p>
      <w:pPr>
        <w:pStyle w:val="Heading2"/>
        <w:ind w:firstLine="560" w:firstLineChars="200"/>
        <w:rPr>
          <w:rFonts w:ascii="仿宋" w:eastAsia="仿宋" w:hAnsi="仿宋" w:cs="仿宋" w:hint="eastAsia"/>
          <w:sz w:val="28"/>
          <w:lang w:val="en-GB"/>
        </w:rPr>
      </w:pPr>
      <w:bookmarkStart w:id="4" w:name="_Toc25674"/>
      <w:r>
        <w:rPr>
          <w:rFonts w:ascii="仿宋" w:eastAsia="仿宋" w:hAnsi="仿宋" w:cs="仿宋" w:hint="eastAsia"/>
          <w:sz w:val="28"/>
          <w:lang w:val="en-GB"/>
        </w:rPr>
        <w:t>(二)、防雷工程项目总投资及资金构成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本防雷工程项目总投资及资金构成如下：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防雷工程项目的总投资为XXXX万元。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投资将主要用于防雷工程项目的前期准备、工程勘察与设计、土建工程施工、设备采购、设备安装调试、试车投产等方面。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8870"/>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(一)防雷工程项目资本金筹措方案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防雷工程项目总投资XXX万元的资金需求，xxx有限公司制定了自筹资金（资本金）XXX万元的资金筹措方案。公司将通过内部资金调动和股东注资的方式，确保防雷工程项目有足够的资本金支持，以保障防雷工程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防雷工程项目拟申请银行借款总额XXX万元。公司将根据防雷工程项目的实际资金需求，向银行申请长期借款，以获取额外的资金支持。这一借款方案将有助于提高防雷工程项目的资金灵活性，确保防雷工程项目建设和运营阶段的正常资金供给。</w:t>
      </w:r>
    </w:p>
    <w:p>
      <w:pPr>
        <w:pStyle w:val="Heading2"/>
        <w:ind w:firstLine="560" w:firstLineChars="200"/>
        <w:rPr>
          <w:rFonts w:ascii="仿宋" w:eastAsia="仿宋" w:hAnsi="仿宋" w:cs="仿宋" w:hint="eastAsia"/>
          <w:sz w:val="28"/>
          <w:lang w:val="en-GB"/>
        </w:rPr>
      </w:pPr>
      <w:bookmarkStart w:id="6" w:name="_Toc27940"/>
      <w:r>
        <w:rPr>
          <w:rFonts w:ascii="仿宋" w:eastAsia="仿宋" w:hAnsi="仿宋" w:cs="仿宋" w:hint="eastAsia"/>
          <w:sz w:val="28"/>
          <w:lang w:val="en-GB"/>
        </w:rPr>
        <w:t>(四)、防雷工程项目预期经济效益规划目标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防雷工程项目预期经济效益规划目标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基于防雷工程项目总投资XX万元以及资本金和银行借款的筹措方案，XXX有限公司明确了防雷工程项目的预期经济效益规划目标。主要目标包括：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公司设定防雷工程项目的投资回报率目标，确保防雷工程项目能够在合理的时间内实现良好的经济效益。通过精确的财务测算和风险评估，公司将力求实现防雷工程项目IRR的最大化。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公司将通过科学合理的财务规划，争取缩短防雷工程项目的资金回收期。这有助于提高防雷工程项目的资金周转效率，确保资金在防雷工程项目建设和运营中得到充分利用。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公司将制定明确的净现值目标，通过精细的财务计划和成本控制，争取实现防雷工程项目净现值的最大化。这有助于评估防雷工程项目的长期盈利能力。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公司将关注防雷工程项目的经济增加值，通过提高管理水平、降低成本、提高效益等方式，努力实现防雷工程项目对企业价值的最大化贡献。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防雷工程项目实施过程中的重要衡量标准，有助于确保防雷工程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21668"/>
      <w:r>
        <w:rPr>
          <w:rFonts w:ascii="仿宋" w:eastAsia="仿宋" w:hAnsi="仿宋" w:cs="仿宋" w:hint="eastAsia"/>
          <w:sz w:val="28"/>
          <w:lang w:val="en-GB"/>
        </w:rPr>
        <w:t>(五)、防雷工程项目建设进度规划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https://d.book118.com/427020100151006033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防雷工程市场分析及竞争策略分析报告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22C04"/>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9F22C04"/>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7020100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2024-01-08T13:57:00Z</dcterms:created>
  <dcterms:modified xsi:type="dcterms:W3CDTF">2024-01-08T13:58:05Z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7FC2AB12429341A0836AEA7BE00F6794_11</vt:lpwstr>
  </property>
  <property fmtid="{D5CDD505-2E9C-101B-9397-08002B2CF9AE}" pid="3" name="KSOProductBuildVer">
    <vt:lpwstr>2052-12.1.0.16120</vt:lpwstr>
  </property>
</Properties>
</file>