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16" w:line="291" w:lineRule="exact"/>
        <w:ind w:left="2357"/>
        <w:outlineLvl w:val="0"/>
        <w:rPr>
          <w:sz w:val="27"/>
          <w:szCs w:val="27"/>
        </w:rPr>
      </w:pPr>
      <w:r>
        <w:rPr>
          <w:b/>
          <w:bCs/>
          <w:spacing w:val="-7"/>
          <w:w w:val="78"/>
          <w:position w:val="-1"/>
          <w:sz w:val="27"/>
          <w:szCs w:val="27"/>
        </w:rPr>
        <w:t>医药研发外包合同</w:t>
      </w:r>
      <w:r>
        <w:rPr>
          <w:b/>
          <w:bCs/>
          <w:spacing w:val="-29"/>
          <w:position w:val="-1"/>
          <w:sz w:val="27"/>
          <w:szCs w:val="27"/>
        </w:rPr>
        <w:t xml:space="preserve"> </w:t>
      </w:r>
      <w:r>
        <w:rPr>
          <w:rFonts w:ascii="Arial" w:eastAsia="Arial" w:hAnsi="Arial" w:cs="Arial"/>
          <w:b/>
          <w:bCs/>
          <w:spacing w:val="-10"/>
          <w:w w:val="97"/>
          <w:position w:val="-1"/>
          <w:sz w:val="23"/>
          <w:szCs w:val="23"/>
        </w:rPr>
        <w:t>-</w:t>
      </w:r>
      <w:r>
        <w:rPr>
          <w:rFonts w:ascii="Arial" w:eastAsia="Arial" w:hAnsi="Arial" w:cs="Arial"/>
          <w:b/>
          <w:bCs/>
          <w:spacing w:val="-18"/>
          <w:position w:val="-1"/>
          <w:sz w:val="23"/>
          <w:szCs w:val="23"/>
        </w:rPr>
        <w:t xml:space="preserve"> </w:t>
      </w:r>
      <w:r>
        <w:rPr>
          <w:rFonts w:ascii="Arial" w:eastAsia="Arial" w:hAnsi="Arial" w:cs="Arial"/>
          <w:spacing w:val="-10"/>
          <w:w w:val="97"/>
          <w:position w:val="-1"/>
          <w:sz w:val="19"/>
          <w:szCs w:val="19"/>
        </w:rPr>
        <w:t>CRO</w:t>
      </w:r>
      <w:r>
        <w:rPr>
          <w:b/>
          <w:bCs/>
          <w:spacing w:val="-10"/>
          <w:w w:val="97"/>
          <w:position w:val="-1"/>
          <w:sz w:val="27"/>
          <w:szCs w:val="27"/>
        </w:rPr>
        <w:t>行业报告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94" w:line="182" w:lineRule="auto"/>
        <w:ind w:left="195"/>
        <w:rPr>
          <w:sz w:val="22"/>
          <w:szCs w:val="22"/>
        </w:rPr>
      </w:pPr>
      <w:r>
        <w:rPr>
          <w:rFonts w:ascii="Arial" w:eastAsia="Arial" w:hAnsi="Arial" w:cs="Arial"/>
          <w:i/>
          <w:iCs/>
          <w:spacing w:val="10"/>
          <w:sz w:val="19"/>
          <w:szCs w:val="19"/>
        </w:rPr>
        <w:t>1.1</w:t>
      </w:r>
      <w:r>
        <w:rPr>
          <w:rFonts w:ascii="Arial" w:eastAsia="Arial" w:hAnsi="Arial" w:cs="Arial"/>
          <w:i/>
          <w:iCs/>
          <w:spacing w:val="-28"/>
          <w:sz w:val="19"/>
          <w:szCs w:val="19"/>
        </w:rPr>
        <w:t xml:space="preserve"> </w:t>
      </w:r>
      <w:r>
        <w:rPr>
          <w:rFonts w:ascii="Arial" w:eastAsia="Arial" w:hAnsi="Arial" w:cs="Arial"/>
          <w:i/>
          <w:iCs/>
          <w:sz w:val="19"/>
          <w:szCs w:val="19"/>
        </w:rPr>
        <w:t>CRO</w:t>
      </w:r>
      <w:r>
        <w:rPr>
          <w:i/>
          <w:iCs/>
          <w:spacing w:val="10"/>
          <w:sz w:val="22"/>
          <w:szCs w:val="22"/>
        </w:rPr>
        <w:t>介绍</w:t>
      </w:r>
    </w:p>
    <w:p>
      <w:pPr>
        <w:pStyle w:val="BodyText"/>
        <w:spacing w:before="235" w:line="232" w:lineRule="auto"/>
        <w:ind w:left="193" w:right="214" w:hanging="2"/>
        <w:jc w:val="both"/>
      </w:pPr>
      <w:r>
        <w:rPr>
          <w:rFonts w:ascii="Arial" w:eastAsia="Arial" w:hAnsi="Arial" w:cs="Arial"/>
          <w:spacing w:val="-8"/>
          <w:sz w:val="22"/>
          <w:szCs w:val="22"/>
        </w:rPr>
        <w:t>CRO</w:t>
      </w:r>
      <w:r>
        <w:rPr>
          <w:spacing w:val="-8"/>
        </w:rPr>
        <w:t>〔</w:t>
      </w:r>
      <w:r>
        <w:rPr>
          <w:rFonts w:ascii="Arial" w:eastAsia="Arial" w:hAnsi="Arial" w:cs="Arial"/>
          <w:spacing w:val="-8"/>
          <w:sz w:val="22"/>
          <w:szCs w:val="22"/>
        </w:rPr>
        <w:t>Contract Research Organization</w:t>
      </w:r>
      <w:r>
        <w:rPr>
          <w:spacing w:val="-8"/>
        </w:rPr>
        <w:t>〕即</w:t>
      </w:r>
      <w:r>
        <w:rPr>
          <w:spacing w:val="-9"/>
        </w:rPr>
        <w:t>合同争论组织</w:t>
      </w:r>
      <w:r>
        <w:rPr>
          <w:spacing w:val="-35"/>
        </w:rPr>
        <w:t xml:space="preserve"> </w:t>
      </w:r>
      <w:r>
        <w:rPr>
          <w:spacing w:val="-9"/>
        </w:rPr>
        <w:t>，在最广泛的意义上</w:t>
      </w:r>
      <w:r>
        <w:rPr>
          <w:spacing w:val="-35"/>
        </w:rPr>
        <w:t xml:space="preserve"> </w:t>
      </w:r>
      <w:r>
        <w:rPr>
          <w:spacing w:val="-9"/>
        </w:rPr>
        <w:t>，可以将其定</w:t>
      </w:r>
      <w:r>
        <w:t xml:space="preserve">  </w:t>
      </w:r>
      <w:r>
        <w:rPr>
          <w:spacing w:val="2"/>
        </w:rPr>
        <w:t>义为一种商业化组织</w:t>
      </w:r>
      <w:r>
        <w:rPr>
          <w:spacing w:val="-35"/>
        </w:rPr>
        <w:t xml:space="preserve"> </w:t>
      </w:r>
      <w:r>
        <w:rPr>
          <w:spacing w:val="2"/>
        </w:rPr>
        <w:t>，</w:t>
      </w:r>
      <w:r>
        <w:rPr>
          <w:spacing w:val="-35"/>
        </w:rPr>
        <w:t xml:space="preserve"> </w:t>
      </w:r>
      <w:r>
        <w:rPr>
          <w:spacing w:val="2"/>
        </w:rPr>
        <w:t>负责实施药物开发过程所涉及的全部或局部活动。</w:t>
      </w:r>
      <w:r>
        <w:rPr>
          <w:rFonts w:ascii="Arial" w:eastAsia="Arial" w:hAnsi="Arial" w:cs="Arial"/>
          <w:sz w:val="22"/>
          <w:szCs w:val="22"/>
        </w:rPr>
        <w:t>CRO</w:t>
      </w:r>
      <w:r>
        <w:rPr>
          <w:rFonts w:ascii="Arial" w:eastAsia="Arial" w:hAnsi="Arial" w:cs="Arial"/>
          <w:spacing w:val="2"/>
          <w:sz w:val="22"/>
          <w:szCs w:val="22"/>
        </w:rPr>
        <w:t xml:space="preserve"> </w:t>
      </w:r>
      <w:r>
        <w:rPr>
          <w:spacing w:val="2"/>
        </w:rPr>
        <w:t>是一种</w:t>
      </w:r>
      <w:r>
        <w:rPr>
          <w:spacing w:val="1"/>
        </w:rPr>
        <w:t>商业</w:t>
      </w:r>
      <w:r>
        <w:t xml:space="preserve"> </w:t>
      </w:r>
      <w:r>
        <w:rPr>
          <w:spacing w:val="6"/>
        </w:rPr>
        <w:t>化或学术实体〔或二者兼而有之</w:t>
      </w:r>
      <w:r>
        <w:rPr>
          <w:spacing w:val="-4"/>
        </w:rPr>
        <w:t>〕</w:t>
      </w:r>
      <w:r>
        <w:rPr>
          <w:spacing w:val="-29"/>
        </w:rPr>
        <w:t xml:space="preserve"> </w:t>
      </w:r>
      <w:r>
        <w:rPr>
          <w:spacing w:val="-4"/>
        </w:rPr>
        <w:t>，</w:t>
      </w:r>
      <w:r>
        <w:rPr>
          <w:spacing w:val="6"/>
        </w:rPr>
        <w:t>根本目的在于代</w:t>
      </w:r>
      <w:r>
        <w:rPr>
          <w:spacing w:val="5"/>
        </w:rPr>
        <w:t xml:space="preserve">表客户进展全部或局部的科学或医学 </w:t>
      </w:r>
      <w:r>
        <w:rPr>
          <w:spacing w:val="3"/>
        </w:rPr>
        <w:t>试验</w:t>
      </w:r>
      <w:r>
        <w:rPr>
          <w:spacing w:val="-23"/>
        </w:rPr>
        <w:t xml:space="preserve"> </w:t>
      </w:r>
      <w:r>
        <w:rPr>
          <w:spacing w:val="3"/>
        </w:rPr>
        <w:t>，</w:t>
      </w:r>
      <w:r>
        <w:rPr>
          <w:spacing w:val="-20"/>
        </w:rPr>
        <w:t xml:space="preserve"> </w:t>
      </w:r>
      <w:r>
        <w:rPr>
          <w:spacing w:val="3"/>
        </w:rPr>
        <w:t>以猎取商业性的或基于托付者与受托付者关系的酬劳。</w:t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86" w:line="181" w:lineRule="auto"/>
        <w:ind w:left="336"/>
      </w:pPr>
      <w:r>
        <w:rPr>
          <w:spacing w:val="2"/>
        </w:rPr>
        <w:t>目前</w:t>
      </w:r>
      <w:r>
        <w:rPr>
          <w:rFonts w:ascii="Arial" w:eastAsia="Arial" w:hAnsi="Arial" w:cs="Arial"/>
          <w:sz w:val="22"/>
          <w:szCs w:val="22"/>
        </w:rPr>
        <w:t>CRO</w:t>
      </w:r>
      <w:r>
        <w:rPr>
          <w:rFonts w:ascii="Arial" w:eastAsia="Arial" w:hAnsi="Arial" w:cs="Arial"/>
          <w:spacing w:val="2"/>
          <w:sz w:val="22"/>
          <w:szCs w:val="22"/>
        </w:rPr>
        <w:t xml:space="preserve"> </w:t>
      </w:r>
      <w:r>
        <w:rPr>
          <w:spacing w:val="2"/>
        </w:rPr>
        <w:t>的业务范围已经从原来单纯供给临床争论</w:t>
      </w:r>
      <w:r>
        <w:rPr>
          <w:spacing w:val="-34"/>
        </w:rPr>
        <w:t xml:space="preserve"> </w:t>
      </w:r>
      <w:r>
        <w:rPr>
          <w:spacing w:val="2"/>
        </w:rPr>
        <w:t>，扩展到药争论的各个领域和阶</w:t>
      </w:r>
    </w:p>
    <w:p>
      <w:pPr>
        <w:pStyle w:val="BodyText"/>
        <w:spacing w:before="92" w:line="177" w:lineRule="auto"/>
        <w:ind w:left="194"/>
      </w:pPr>
      <w:r>
        <w:rPr>
          <w:spacing w:val="1"/>
        </w:rPr>
        <w:t>段</w:t>
      </w:r>
      <w:r>
        <w:rPr>
          <w:spacing w:val="-29"/>
        </w:rPr>
        <w:t xml:space="preserve"> </w:t>
      </w:r>
      <w:r>
        <w:rPr>
          <w:spacing w:val="1"/>
        </w:rPr>
        <w:t>，包括：</w:t>
      </w:r>
      <w:r>
        <w:rPr>
          <w:spacing w:val="-36"/>
        </w:rPr>
        <w:t xml:space="preserve"> </w:t>
      </w:r>
      <w:r>
        <w:rPr>
          <w:spacing w:val="1"/>
        </w:rPr>
        <w:t>化学构造分析</w:t>
      </w:r>
      <w:r>
        <w:rPr>
          <w:spacing w:val="-35"/>
        </w:rPr>
        <w:t xml:space="preserve"> </w:t>
      </w:r>
      <w:r>
        <w:rPr>
          <w:spacing w:val="1"/>
        </w:rPr>
        <w:t>、化合物活性筛选</w:t>
      </w:r>
      <w:r>
        <w:rPr>
          <w:spacing w:val="-35"/>
        </w:rPr>
        <w:t xml:space="preserve"> </w:t>
      </w:r>
      <w:r>
        <w:rPr>
          <w:spacing w:val="1"/>
        </w:rPr>
        <w:t>、药理学</w:t>
      </w:r>
      <w:r>
        <w:rPr>
          <w:spacing w:val="-35"/>
        </w:rPr>
        <w:t xml:space="preserve"> </w:t>
      </w:r>
      <w:r>
        <w:rPr>
          <w:spacing w:val="1"/>
        </w:rPr>
        <w:t>、药代学〔吸取</w:t>
      </w:r>
      <w:r>
        <w:rPr>
          <w:spacing w:val="-35"/>
        </w:rPr>
        <w:t xml:space="preserve"> </w:t>
      </w:r>
      <w:r>
        <w:rPr>
          <w:spacing w:val="1"/>
        </w:rPr>
        <w:t>、分布</w:t>
      </w:r>
      <w:r>
        <w:rPr>
          <w:spacing w:val="-35"/>
        </w:rPr>
        <w:t xml:space="preserve"> </w:t>
      </w:r>
      <w:r>
        <w:rPr>
          <w:spacing w:val="1"/>
        </w:rPr>
        <w:t>、代谢</w:t>
      </w:r>
      <w:r>
        <w:rPr>
          <w:spacing w:val="-36"/>
        </w:rPr>
        <w:t xml:space="preserve"> </w:t>
      </w:r>
      <w:r>
        <w:rPr>
          <w:spacing w:val="1"/>
        </w:rPr>
        <w:t>、排</w:t>
      </w:r>
    </w:p>
    <w:p>
      <w:pPr>
        <w:pStyle w:val="BodyText"/>
        <w:spacing w:before="99" w:line="214" w:lineRule="auto"/>
        <w:ind w:left="193" w:firstLine="3"/>
      </w:pPr>
      <w:r>
        <w:rPr>
          <w:spacing w:val="1"/>
        </w:rPr>
        <w:t>泄〕</w:t>
      </w:r>
      <w:r>
        <w:rPr>
          <w:spacing w:val="-16"/>
        </w:rPr>
        <w:t xml:space="preserve"> </w:t>
      </w:r>
      <w:r>
        <w:rPr>
          <w:spacing w:val="1"/>
        </w:rPr>
        <w:t>、毒理学</w:t>
      </w:r>
      <w:r>
        <w:rPr>
          <w:spacing w:val="-35"/>
        </w:rPr>
        <w:t xml:space="preserve"> </w:t>
      </w:r>
      <w:r>
        <w:rPr>
          <w:spacing w:val="1"/>
        </w:rPr>
        <w:t>、药物配方</w:t>
      </w:r>
      <w:r>
        <w:rPr>
          <w:spacing w:val="-35"/>
        </w:rPr>
        <w:t xml:space="preserve"> </w:t>
      </w:r>
      <w:r>
        <w:rPr>
          <w:spacing w:val="1"/>
        </w:rPr>
        <w:t>、药物基因组学</w:t>
      </w:r>
      <w:r>
        <w:rPr>
          <w:spacing w:val="-35"/>
        </w:rPr>
        <w:t xml:space="preserve"> </w:t>
      </w:r>
      <w:r>
        <w:rPr>
          <w:spacing w:val="1"/>
        </w:rPr>
        <w:t>、药物安全性评价和Ⅰ</w:t>
      </w:r>
      <w:r>
        <w:rPr>
          <w:spacing w:val="-44"/>
        </w:rPr>
        <w:t xml:space="preserve"> </w:t>
      </w:r>
      <w:r>
        <w:rPr>
          <w:rFonts w:ascii="Arial" w:eastAsia="Arial" w:hAnsi="Arial" w:cs="Arial"/>
          <w:spacing w:val="1"/>
          <w:sz w:val="22"/>
          <w:szCs w:val="22"/>
        </w:rPr>
        <w:t>-</w:t>
      </w:r>
      <w:r>
        <w:rPr>
          <w:rFonts w:ascii="Arial" w:eastAsia="Arial" w:hAnsi="Arial" w:cs="Arial"/>
          <w:spacing w:val="-47"/>
          <w:sz w:val="22"/>
          <w:szCs w:val="22"/>
        </w:rPr>
        <w:t xml:space="preserve"> </w:t>
      </w:r>
      <w:r>
        <w:rPr>
          <w:spacing w:val="1"/>
        </w:rPr>
        <w:t>Ⅳ期临床试验</w:t>
      </w:r>
      <w:r>
        <w:rPr>
          <w:spacing w:val="-35"/>
        </w:rPr>
        <w:t xml:space="preserve"> </w:t>
      </w:r>
      <w:r>
        <w:rPr>
          <w:spacing w:val="1"/>
        </w:rPr>
        <w:t>、试验设计、</w:t>
      </w:r>
      <w:r>
        <w:t xml:space="preserve"> </w:t>
      </w:r>
      <w:r>
        <w:rPr>
          <w:spacing w:val="3"/>
        </w:rPr>
        <w:t>争论者和试验单位的选择</w:t>
      </w:r>
      <w:r>
        <w:rPr>
          <w:spacing w:val="-35"/>
        </w:rPr>
        <w:t xml:space="preserve"> </w:t>
      </w:r>
      <w:r>
        <w:rPr>
          <w:spacing w:val="3"/>
        </w:rPr>
        <w:t>、监查</w:t>
      </w:r>
      <w:r>
        <w:rPr>
          <w:spacing w:val="-35"/>
        </w:rPr>
        <w:t xml:space="preserve"> </w:t>
      </w:r>
      <w:r>
        <w:rPr>
          <w:spacing w:val="3"/>
        </w:rPr>
        <w:t>、稽查</w:t>
      </w:r>
      <w:r>
        <w:rPr>
          <w:spacing w:val="-35"/>
        </w:rPr>
        <w:t xml:space="preserve"> </w:t>
      </w:r>
      <w:r>
        <w:rPr>
          <w:spacing w:val="3"/>
        </w:rPr>
        <w:t>、数据治理与分析</w:t>
      </w:r>
      <w:r>
        <w:rPr>
          <w:spacing w:val="-35"/>
        </w:rPr>
        <w:t xml:space="preserve"> </w:t>
      </w:r>
      <w:r>
        <w:rPr>
          <w:spacing w:val="3"/>
        </w:rPr>
        <w:t>、药品</w:t>
      </w:r>
      <w:r>
        <w:rPr>
          <w:spacing w:val="2"/>
        </w:rPr>
        <w:t>申报等。</w:t>
      </w:r>
    </w:p>
    <w:p>
      <w:pPr>
        <w:spacing w:line="344" w:lineRule="auto"/>
        <w:rPr>
          <w:rFonts w:ascii="Arial"/>
          <w:sz w:val="21"/>
        </w:rPr>
      </w:pPr>
    </w:p>
    <w:p>
      <w:pPr>
        <w:spacing w:line="345" w:lineRule="auto"/>
        <w:rPr>
          <w:rFonts w:ascii="Arial"/>
          <w:sz w:val="21"/>
        </w:rPr>
      </w:pPr>
    </w:p>
    <w:p>
      <w:pPr>
        <w:pStyle w:val="BodyText"/>
        <w:spacing w:before="94" w:line="176" w:lineRule="auto"/>
        <w:ind w:left="202"/>
        <w:rPr>
          <w:sz w:val="22"/>
          <w:szCs w:val="22"/>
        </w:rPr>
      </w:pPr>
      <w:r>
        <w:rPr>
          <w:i/>
          <w:iCs/>
          <w:spacing w:val="5"/>
          <w:sz w:val="22"/>
          <w:szCs w:val="22"/>
        </w:rPr>
        <w:t>1.2</w:t>
      </w:r>
      <w:r>
        <w:rPr>
          <w:spacing w:val="-27"/>
          <w:sz w:val="22"/>
          <w:szCs w:val="22"/>
        </w:rPr>
        <w:t xml:space="preserve"> </w:t>
      </w:r>
      <w:r>
        <w:rPr>
          <w:i/>
          <w:iCs/>
          <w:spacing w:val="5"/>
          <w:sz w:val="22"/>
          <w:szCs w:val="22"/>
        </w:rPr>
        <w:t>跨国公司研发外包的动因</w:t>
      </w: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86" w:line="213" w:lineRule="auto"/>
        <w:ind w:left="197" w:right="143" w:firstLine="317"/>
      </w:pPr>
      <w:r>
        <w:rPr>
          <w:spacing w:val="5"/>
        </w:rPr>
        <w:t>随着医药行业对药研发的投入不断增大</w:t>
      </w:r>
      <w:r>
        <w:rPr>
          <w:spacing w:val="-35"/>
        </w:rPr>
        <w:t xml:space="preserve"> </w:t>
      </w:r>
      <w:r>
        <w:rPr>
          <w:spacing w:val="5"/>
        </w:rPr>
        <w:t>，风险越</w:t>
      </w:r>
      <w:r>
        <w:rPr>
          <w:spacing w:val="4"/>
        </w:rPr>
        <w:t>来越大</w:t>
      </w:r>
      <w:r>
        <w:rPr>
          <w:spacing w:val="-35"/>
        </w:rPr>
        <w:t xml:space="preserve"> </w:t>
      </w:r>
      <w:r>
        <w:rPr>
          <w:spacing w:val="4"/>
        </w:rPr>
        <w:t>，更多的公司将一局部的研发</w:t>
      </w:r>
      <w:r>
        <w:t xml:space="preserve"> </w:t>
      </w:r>
      <w:r>
        <w:rPr>
          <w:spacing w:val="5"/>
        </w:rPr>
        <w:t>工程外包出去来减轻研发药所带来的巨大负担。</w:t>
      </w: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87" w:line="203" w:lineRule="auto"/>
        <w:ind w:left="203"/>
      </w:pPr>
      <w:r>
        <w:rPr>
          <w:rFonts w:ascii="Wingdings" w:eastAsia="Wingdings" w:hAnsi="Wingdings" w:cs="Wingdings"/>
          <w:spacing w:val="5"/>
          <w:sz w:val="22"/>
          <w:szCs w:val="22"/>
        </w:rPr>
        <w:t xml:space="preserve">l  </w:t>
      </w:r>
      <w:r>
        <w:rPr>
          <w:spacing w:val="5"/>
        </w:rPr>
        <w:t>分担风险</w:t>
      </w:r>
      <w:r>
        <w:rPr>
          <w:spacing w:val="-34"/>
        </w:rPr>
        <w:t xml:space="preserve"> </w:t>
      </w:r>
      <w:r>
        <w:rPr>
          <w:spacing w:val="5"/>
        </w:rPr>
        <w:t>、节约本钱</w:t>
      </w:r>
      <w:r>
        <w:rPr>
          <w:spacing w:val="-28"/>
        </w:rPr>
        <w:t xml:space="preserve"> </w:t>
      </w:r>
      <w:r>
        <w:rPr>
          <w:spacing w:val="5"/>
        </w:rPr>
        <w:t>。研发使得企业要担当巨大</w:t>
      </w:r>
      <w:r>
        <w:rPr>
          <w:spacing w:val="4"/>
        </w:rPr>
        <w:t>的财务风险</w:t>
      </w:r>
      <w:r>
        <w:rPr>
          <w:spacing w:val="-28"/>
        </w:rPr>
        <w:t xml:space="preserve"> </w:t>
      </w:r>
      <w:r>
        <w:rPr>
          <w:spacing w:val="4"/>
        </w:rPr>
        <w:t>。美国</w:t>
      </w:r>
      <w:r>
        <w:rPr>
          <w:spacing w:val="-17"/>
        </w:rPr>
        <w:t xml:space="preserve"> </w:t>
      </w:r>
      <w:r>
        <w:t>Tufts</w:t>
      </w:r>
      <w:r>
        <w:rPr>
          <w:spacing w:val="4"/>
        </w:rPr>
        <w:t xml:space="preserve">  药物开发</w:t>
      </w:r>
    </w:p>
    <w:p>
      <w:pPr>
        <w:pStyle w:val="BodyText"/>
        <w:spacing w:before="76" w:line="225" w:lineRule="auto"/>
        <w:ind w:left="606" w:right="170"/>
        <w:jc w:val="both"/>
      </w:pPr>
      <w:r>
        <w:rPr>
          <w:spacing w:val="2"/>
        </w:rPr>
        <w:t>调查中心估算了每个药的平均研发本钱： 1996  年仅为6.08  亿美元</w:t>
      </w:r>
      <w:r>
        <w:rPr>
          <w:spacing w:val="-29"/>
        </w:rPr>
        <w:t xml:space="preserve"> </w:t>
      </w:r>
      <w:r>
        <w:rPr>
          <w:spacing w:val="2"/>
        </w:rPr>
        <w:t>，</w:t>
      </w:r>
      <w:r>
        <w:rPr>
          <w:spacing w:val="-32"/>
        </w:rPr>
        <w:t xml:space="preserve"> </w:t>
      </w:r>
      <w:r>
        <w:rPr>
          <w:spacing w:val="2"/>
        </w:rPr>
        <w:t>2023</w:t>
      </w:r>
      <w:r>
        <w:rPr>
          <w:spacing w:val="56"/>
          <w:w w:val="101"/>
        </w:rPr>
        <w:t xml:space="preserve"> </w:t>
      </w:r>
      <w:r>
        <w:rPr>
          <w:spacing w:val="2"/>
        </w:rPr>
        <w:t>年8.02</w:t>
      </w:r>
      <w:r>
        <w:t xml:space="preserve"> </w:t>
      </w:r>
      <w:r>
        <w:rPr>
          <w:spacing w:val="3"/>
        </w:rPr>
        <w:t>亿美元</w:t>
      </w:r>
      <w:r>
        <w:rPr>
          <w:spacing w:val="-34"/>
        </w:rPr>
        <w:t xml:space="preserve"> </w:t>
      </w:r>
      <w:r>
        <w:rPr>
          <w:spacing w:val="3"/>
        </w:rPr>
        <w:t>，</w:t>
      </w:r>
      <w:r>
        <w:rPr>
          <w:spacing w:val="-35"/>
        </w:rPr>
        <w:t xml:space="preserve"> </w:t>
      </w:r>
      <w:r>
        <w:rPr>
          <w:spacing w:val="3"/>
        </w:rPr>
        <w:t>2023</w:t>
      </w:r>
      <w:r>
        <w:rPr>
          <w:spacing w:val="56"/>
          <w:w w:val="101"/>
        </w:rPr>
        <w:t xml:space="preserve"> </w:t>
      </w:r>
      <w:r>
        <w:rPr>
          <w:spacing w:val="3"/>
        </w:rPr>
        <w:t>年到达了8.97</w:t>
      </w:r>
      <w:r>
        <w:rPr>
          <w:spacing w:val="55"/>
        </w:rPr>
        <w:t xml:space="preserve"> </w:t>
      </w:r>
      <w:r>
        <w:rPr>
          <w:spacing w:val="3"/>
        </w:rPr>
        <w:t>亿美元；</w:t>
      </w:r>
      <w:r>
        <w:rPr>
          <w:spacing w:val="-36"/>
        </w:rPr>
        <w:t xml:space="preserve"> </w:t>
      </w:r>
      <w:r>
        <w:rPr>
          <w:spacing w:val="3"/>
        </w:rPr>
        <w:t>药开发工</w:t>
      </w:r>
      <w:r>
        <w:rPr>
          <w:spacing w:val="2"/>
        </w:rPr>
        <w:t>作外包给其他专业公司将使药开</w:t>
      </w:r>
      <w:r>
        <w:t xml:space="preserve"> </w:t>
      </w:r>
      <w:r>
        <w:rPr>
          <w:spacing w:val="2"/>
        </w:rPr>
        <w:t>发更快速</w:t>
      </w:r>
      <w:r>
        <w:rPr>
          <w:spacing w:val="-33"/>
        </w:rPr>
        <w:t xml:space="preserve"> </w:t>
      </w:r>
      <w:r>
        <w:rPr>
          <w:spacing w:val="2"/>
        </w:rPr>
        <w:t>、本钱更低。</w:t>
      </w:r>
    </w:p>
    <w:p>
      <w:pPr>
        <w:spacing w:line="340" w:lineRule="auto"/>
        <w:rPr>
          <w:rFonts w:ascii="Arial"/>
          <w:sz w:val="21"/>
        </w:rPr>
      </w:pPr>
    </w:p>
    <w:p>
      <w:pPr>
        <w:pStyle w:val="BodyText"/>
        <w:spacing w:before="86" w:line="203" w:lineRule="auto"/>
        <w:ind w:left="203"/>
      </w:pPr>
      <w:r>
        <w:rPr>
          <w:rFonts w:ascii="Wingdings" w:eastAsia="Wingdings" w:hAnsi="Wingdings" w:cs="Wingdings"/>
          <w:spacing w:val="4"/>
          <w:sz w:val="22"/>
          <w:szCs w:val="22"/>
        </w:rPr>
        <w:t xml:space="preserve">l  </w:t>
      </w:r>
      <w:r>
        <w:rPr>
          <w:spacing w:val="4"/>
        </w:rPr>
        <w:t>分解研发活动的简单性</w:t>
      </w:r>
      <w:r>
        <w:rPr>
          <w:spacing w:val="-16"/>
        </w:rPr>
        <w:t xml:space="preserve"> </w:t>
      </w:r>
      <w:r>
        <w:rPr>
          <w:spacing w:val="4"/>
        </w:rPr>
        <w:t>。</w:t>
      </w:r>
      <w:r>
        <w:rPr>
          <w:spacing w:val="38"/>
        </w:rPr>
        <w:t xml:space="preserve"> </w:t>
      </w:r>
      <w:r>
        <w:rPr>
          <w:spacing w:val="4"/>
        </w:rPr>
        <w:t>把一项研发活动分解成假设干局部</w:t>
      </w:r>
      <w:r>
        <w:rPr>
          <w:spacing w:val="-35"/>
        </w:rPr>
        <w:t xml:space="preserve"> </w:t>
      </w:r>
      <w:r>
        <w:rPr>
          <w:spacing w:val="4"/>
        </w:rPr>
        <w:t>，把其中某些部格外包出</w:t>
      </w:r>
    </w:p>
    <w:p>
      <w:pPr>
        <w:pStyle w:val="BodyText"/>
        <w:spacing w:before="79" w:line="213" w:lineRule="auto"/>
        <w:ind w:left="604" w:right="204" w:firstLine="4"/>
      </w:pPr>
      <w:r>
        <w:rPr>
          <w:spacing w:val="6"/>
        </w:rPr>
        <w:t>去</w:t>
      </w:r>
      <w:r>
        <w:rPr>
          <w:spacing w:val="-33"/>
        </w:rPr>
        <w:t xml:space="preserve"> </w:t>
      </w:r>
      <w:r>
        <w:rPr>
          <w:spacing w:val="6"/>
        </w:rPr>
        <w:t>，就可以降低研发活动的简单性</w:t>
      </w:r>
      <w:r>
        <w:rPr>
          <w:spacing w:val="-28"/>
        </w:rPr>
        <w:t xml:space="preserve"> </w:t>
      </w:r>
      <w:r>
        <w:rPr>
          <w:spacing w:val="6"/>
        </w:rPr>
        <w:t>。药物开发的某些问</w:t>
      </w:r>
      <w:r>
        <w:rPr>
          <w:spacing w:val="5"/>
        </w:rPr>
        <w:t>题可能不为本公司的专家所</w:t>
      </w:r>
      <w:r>
        <w:t xml:space="preserve"> </w:t>
      </w:r>
      <w:r>
        <w:rPr>
          <w:spacing w:val="3"/>
        </w:rPr>
        <w:t>解决</w:t>
      </w:r>
      <w:r>
        <w:rPr>
          <w:spacing w:val="-35"/>
        </w:rPr>
        <w:t xml:space="preserve"> </w:t>
      </w:r>
      <w:r>
        <w:rPr>
          <w:spacing w:val="3"/>
        </w:rPr>
        <w:t>，</w:t>
      </w:r>
      <w:r>
        <w:rPr>
          <w:spacing w:val="-39"/>
        </w:rPr>
        <w:t xml:space="preserve"> </w:t>
      </w:r>
      <w:r>
        <w:rPr>
          <w:spacing w:val="3"/>
        </w:rPr>
        <w:t>则可以将工程外包出去</w:t>
      </w:r>
      <w:r>
        <w:rPr>
          <w:spacing w:val="-35"/>
        </w:rPr>
        <w:t xml:space="preserve"> </w:t>
      </w:r>
      <w:r>
        <w:rPr>
          <w:spacing w:val="3"/>
        </w:rPr>
        <w:t>，借助外部力气来</w:t>
      </w:r>
      <w:r>
        <w:rPr>
          <w:spacing w:val="2"/>
        </w:rPr>
        <w:t>实现。</w:t>
      </w: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86" w:line="203" w:lineRule="auto"/>
        <w:ind w:left="203"/>
        <w:sectPr>
          <w:pgSz w:w="11914" w:h="16832"/>
          <w:pgMar w:top="1430" w:right="1644" w:bottom="0" w:left="1787" w:header="0" w:footer="0" w:gutter="0"/>
          <w:cols w:space="708"/>
        </w:sectPr>
      </w:pPr>
      <w:r>
        <w:rPr>
          <w:rFonts w:ascii="Wingdings" w:eastAsia="Wingdings" w:hAnsi="Wingdings" w:cs="Wingdings"/>
          <w:spacing w:val="4"/>
          <w:sz w:val="22"/>
          <w:szCs w:val="22"/>
        </w:rPr>
        <w:t xml:space="preserve">l  </w:t>
      </w:r>
      <w:r>
        <w:rPr>
          <w:spacing w:val="4"/>
        </w:rPr>
        <w:t>缩短研发周期</w:t>
      </w:r>
      <w:r>
        <w:rPr>
          <w:spacing w:val="-29"/>
        </w:rPr>
        <w:t xml:space="preserve"> </w:t>
      </w:r>
      <w:r>
        <w:rPr>
          <w:spacing w:val="4"/>
        </w:rPr>
        <w:t>。通过把处于不同阶段的技术研发外包出去</w:t>
      </w:r>
      <w:r>
        <w:rPr>
          <w:spacing w:val="-35"/>
        </w:rPr>
        <w:t xml:space="preserve"> </w:t>
      </w:r>
      <w:r>
        <w:rPr>
          <w:spacing w:val="4"/>
        </w:rPr>
        <w:t>，从</w:t>
      </w:r>
      <w:r>
        <w:rPr>
          <w:spacing w:val="3"/>
        </w:rPr>
        <w:t>而使更多的</w:t>
      </w:r>
      <w:r>
        <w:rPr>
          <w:spacing w:val="-35"/>
        </w:rPr>
        <w:t xml:space="preserve"> </w:t>
      </w:r>
      <w:r>
        <w:rPr>
          <w:spacing w:val="3"/>
        </w:rPr>
        <w:t>、更专业</w:t>
      </w:r>
    </w:p>
    <w:p>
      <w:pPr>
        <w:pStyle w:val="BodyText"/>
        <w:spacing w:before="79" w:line="224" w:lineRule="auto"/>
        <w:ind w:left="603" w:right="1" w:firstLine="18"/>
      </w:pPr>
      <w:r>
        <w:rPr>
          <w:spacing w:val="3"/>
        </w:rPr>
        <w:t>的专家一起参加到药的研发中</w:t>
      </w:r>
      <w:r>
        <w:rPr>
          <w:spacing w:val="-35"/>
        </w:rPr>
        <w:t xml:space="preserve"> </w:t>
      </w:r>
      <w:r>
        <w:rPr>
          <w:spacing w:val="3"/>
        </w:rPr>
        <w:t>，缩短药</w:t>
      </w:r>
      <w:r>
        <w:rPr>
          <w:spacing w:val="2"/>
        </w:rPr>
        <w:t>的研发周期</w:t>
      </w:r>
      <w:r>
        <w:rPr>
          <w:spacing w:val="-30"/>
        </w:rPr>
        <w:t xml:space="preserve"> </w:t>
      </w:r>
      <w:r>
        <w:rPr>
          <w:spacing w:val="2"/>
        </w:rPr>
        <w:t>。近两三年来</w:t>
      </w:r>
      <w:r>
        <w:rPr>
          <w:spacing w:val="-35"/>
        </w:rPr>
        <w:t xml:space="preserve"> </w:t>
      </w:r>
      <w:r>
        <w:rPr>
          <w:spacing w:val="2"/>
        </w:rPr>
        <w:t xml:space="preserve">，药开发的时     </w:t>
      </w:r>
      <w:r>
        <w:rPr>
          <w:spacing w:val="2"/>
        </w:rPr>
        <w:t>间首度开头缩短</w:t>
      </w:r>
      <w:r>
        <w:rPr>
          <w:spacing w:val="-35"/>
        </w:rPr>
        <w:t xml:space="preserve"> </w:t>
      </w:r>
      <w:r>
        <w:rPr>
          <w:spacing w:val="2"/>
        </w:rPr>
        <w:t>，合同研发外包(</w:t>
      </w:r>
      <w:r>
        <w:t>CRO</w:t>
      </w:r>
      <w:r>
        <w:rPr>
          <w:spacing w:val="2"/>
        </w:rPr>
        <w:t>)的专业化高效率效劳在其中起了肯定的作用</w:t>
      </w:r>
      <w:r>
        <w:rPr>
          <w:spacing w:val="-30"/>
        </w:rPr>
        <w:t xml:space="preserve"> </w:t>
      </w:r>
      <w:r>
        <w:rPr>
          <w:spacing w:val="2"/>
        </w:rPr>
        <w:t>。</w:t>
      </w:r>
      <w:r>
        <w:rPr>
          <w:spacing w:val="-32"/>
        </w:rPr>
        <w:t xml:space="preserve"> </w:t>
      </w:r>
      <w:r>
        <w:rPr>
          <w:spacing w:val="1"/>
        </w:rPr>
        <w:t xml:space="preserve">由   </w:t>
      </w:r>
      <w:r>
        <w:t>CRO</w:t>
      </w:r>
      <w:r>
        <w:rPr>
          <w:spacing w:val="55"/>
          <w:w w:val="101"/>
        </w:rPr>
        <w:t xml:space="preserve"> </w:t>
      </w:r>
      <w:r>
        <w:t>担当的工程与企业自身担当的工程所需时间相比</w:t>
      </w:r>
      <w:r>
        <w:rPr>
          <w:spacing w:val="-34"/>
        </w:rPr>
        <w:t xml:space="preserve"> </w:t>
      </w:r>
      <w:r>
        <w:t>，</w:t>
      </w:r>
      <w:r>
        <w:rPr>
          <w:spacing w:val="-1"/>
        </w:rPr>
        <w:t>大约可以节约 1/3-</w:t>
      </w:r>
      <w:r>
        <w:rPr>
          <w:spacing w:val="-35"/>
        </w:rPr>
        <w:t xml:space="preserve"> </w:t>
      </w:r>
      <w:r>
        <w:rPr>
          <w:spacing w:val="-1"/>
        </w:rPr>
        <w:t>1/4  的时间。</w:t>
      </w:r>
    </w:p>
    <w:p>
      <w:pPr>
        <w:spacing w:line="224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https://d.book118.com/427021156162006025</w:t>
        </w:r>
      </w:hyperlink>
    </w:p>
    <w:p>
      <w:pPr>
        <w:spacing w:line="224" w:lineRule="auto"/>
      </w:pPr>
    </w:p>
    <w:sectPr>
      <w:type w:val="nextPage"/>
      <w:pgSz w:w="11914" w:h="16832"/>
      <w:pgMar w:top="1430" w:right="1644" w:bottom="0" w:left="1787" w:header="0" w:footer="0" w:gutter="0"/>
      <w:pgNumType w:start="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0"/>
      <w:szCs w:val="20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2702115616200602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2023-11-05T20:03:31Z</vt:filetime>
  </property>
  <property fmtid="{D5CDD505-2E9C-101B-9397-08002B2CF9AE}" pid="3" name="CRO">
    <vt:lpwstr>wqlLaW5nc29mdCBQREYgdG8gV1BTIDkw</vt:lpwstr>
  </property>
</Properties>
</file>