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液压支架相关行业公司成立报告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13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_Toc32137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_Toc22679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_Toc15375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_Toc29530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_Toc17430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_Toc16760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_Toc16448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1" w:history="1">
        <w:r>
          <w:rPr>
            <w:rFonts w:ascii="仿宋" w:eastAsia="仿宋" w:hAnsi="仿宋" w:cs="仿宋" w:hint="eastAsia"/>
            <w:lang w:eastAsia="zh-CN"/>
          </w:rPr>
          <w:t>(七)、液压支架项目建设必要性分析</w:t>
        </w:r>
        <w:r>
          <w:tab/>
        </w:r>
        <w:r>
          <w:fldChar w:fldCharType="begin"/>
        </w:r>
        <w:r>
          <w:instrText xml:space="preserve"> PAGEREF _Toc19981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_Toc31084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7" w:history="1">
        <w:r>
          <w:rPr>
            <w:rFonts w:ascii="仿宋" w:eastAsia="仿宋" w:hAnsi="仿宋" w:cs="仿宋" w:hint="eastAsia"/>
            <w:lang w:eastAsia="zh-CN"/>
          </w:rPr>
          <w:t>(一)、液压支架项目选址原则</w:t>
        </w:r>
        <w:r>
          <w:tab/>
        </w:r>
        <w:r>
          <w:fldChar w:fldCharType="begin"/>
        </w:r>
        <w:r>
          <w:instrText xml:space="preserve"> PAGEREF _Toc24427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_Toc14213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_Toc12801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7" w:history="1">
        <w:r>
          <w:rPr>
            <w:rFonts w:ascii="仿宋" w:eastAsia="仿宋" w:hAnsi="仿宋" w:cs="仿宋" w:hint="eastAsia"/>
            <w:lang w:eastAsia="zh-CN"/>
          </w:rPr>
          <w:t>(五)、液压支架项目选址综合评价</w:t>
        </w:r>
        <w:r>
          <w:tab/>
        </w:r>
        <w:r>
          <w:fldChar w:fldCharType="begin"/>
        </w:r>
        <w:r>
          <w:instrText xml:space="preserve"> PAGEREF _Toc22777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_Toc9338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_Toc13740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_Toc18467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_Toc6922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_Toc11810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_Toc4445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_Toc4693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_Toc20194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_Toc23695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6" w:history="1">
        <w:r>
          <w:rPr>
            <w:rFonts w:ascii="仿宋" w:eastAsia="仿宋" w:hAnsi="仿宋" w:cs="仿宋" w:hint="eastAsia"/>
            <w:lang w:eastAsia="zh-CN"/>
          </w:rPr>
          <w:t>五、液压支架筹建公司基本信息</w:t>
        </w:r>
        <w:r>
          <w:tab/>
        </w:r>
        <w:r>
          <w:fldChar w:fldCharType="begin"/>
        </w:r>
        <w:r>
          <w:instrText xml:space="preserve"> PAGEREF _Toc9346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_Toc14683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_Toc6074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_Toc21369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_Toc27091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0" w:history="1">
        <w:r>
          <w:rPr>
            <w:rFonts w:ascii="仿宋" w:eastAsia="仿宋" w:hAnsi="仿宋" w:cs="仿宋" w:hint="eastAsia"/>
            <w:lang w:eastAsia="zh-CN"/>
          </w:rPr>
          <w:t>六、液压支架项目风险分析</w:t>
        </w:r>
        <w:r>
          <w:tab/>
        </w:r>
        <w:r>
          <w:fldChar w:fldCharType="begin"/>
        </w:r>
        <w:r>
          <w:instrText xml:space="preserve"> PAGEREF _Toc21570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7" w:history="1">
        <w:r>
          <w:rPr>
            <w:rFonts w:ascii="仿宋" w:eastAsia="仿宋" w:hAnsi="仿宋" w:cs="仿宋" w:hint="eastAsia"/>
            <w:lang w:eastAsia="zh-CN"/>
          </w:rPr>
          <w:t>(一)、液压支架项目风险分析</w:t>
        </w:r>
        <w:r>
          <w:tab/>
        </w:r>
        <w:r>
          <w:fldChar w:fldCharType="begin"/>
        </w:r>
        <w:r>
          <w:instrText xml:space="preserve"> PAGEREF _Toc13757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0" w:history="1">
        <w:r>
          <w:rPr>
            <w:rFonts w:ascii="仿宋" w:eastAsia="仿宋" w:hAnsi="仿宋" w:cs="仿宋" w:hint="eastAsia"/>
            <w:lang w:eastAsia="zh-CN"/>
          </w:rPr>
          <w:t>(二)、液压支架项目风险对策</w:t>
        </w:r>
        <w:r>
          <w:tab/>
        </w:r>
        <w:r>
          <w:fldChar w:fldCharType="begin"/>
        </w:r>
        <w:r>
          <w:instrText xml:space="preserve"> PAGEREF _Toc20150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_Toc21508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_Toc31258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_Toc12738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_Toc26944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_Toc21210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_Toc9087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_Toc4128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7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_Toc22971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_Toc3300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_Toc18478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_Toc21475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_Toc18882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_Toc10451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3" w:history="1">
        <w:r>
          <w:rPr>
            <w:rFonts w:ascii="仿宋" w:eastAsia="仿宋" w:hAnsi="仿宋" w:cs="仿宋" w:hint="eastAsia"/>
            <w:lang w:eastAsia="zh-CN"/>
          </w:rPr>
          <w:t>八、液压支架项目经济效益</w:t>
        </w:r>
        <w:r>
          <w:tab/>
        </w:r>
        <w:r>
          <w:fldChar w:fldCharType="begin"/>
        </w:r>
        <w:r>
          <w:instrText xml:space="preserve"> PAGEREF _Toc5763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_Toc17032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0" w:history="1">
        <w:r>
          <w:rPr>
            <w:rFonts w:ascii="仿宋" w:eastAsia="仿宋" w:hAnsi="仿宋" w:cs="仿宋" w:hint="eastAsia"/>
            <w:lang w:eastAsia="zh-CN"/>
          </w:rPr>
          <w:t>(三)、液压支架项目盈利能力分析</w:t>
        </w:r>
        <w:r>
          <w:tab/>
        </w:r>
        <w:r>
          <w:fldChar w:fldCharType="begin"/>
        </w:r>
        <w:r>
          <w:instrText xml:space="preserve"> PAGEREF _Toc3780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_Toc31777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_Toc30218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_Toc22979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_Toc13295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6" w:history="1">
        <w:r>
          <w:rPr>
            <w:rFonts w:ascii="仿宋" w:eastAsia="仿宋" w:hAnsi="仿宋" w:cs="仿宋" w:hint="eastAsia"/>
            <w:lang w:eastAsia="zh-CN"/>
          </w:rPr>
          <w:t>(一)、液压支架项目背景分析</w:t>
        </w:r>
        <w:r>
          <w:tab/>
        </w:r>
        <w:r>
          <w:fldChar w:fldCharType="begin"/>
        </w:r>
        <w:r>
          <w:instrText xml:space="preserve"> PAGEREF _Toc26706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1" w:history="1">
        <w:r>
          <w:rPr>
            <w:rFonts w:ascii="仿宋" w:eastAsia="仿宋" w:hAnsi="仿宋" w:cs="仿宋" w:hint="eastAsia"/>
            <w:lang w:eastAsia="zh-CN"/>
          </w:rPr>
          <w:t>(二)、液压支架项目建设必要性分析</w:t>
        </w:r>
        <w:r>
          <w:tab/>
        </w:r>
        <w:r>
          <w:fldChar w:fldCharType="begin"/>
        </w:r>
        <w:r>
          <w:instrText xml:space="preserve"> PAGEREF _Toc18851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_Toc5303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_Toc26386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0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_Toc4910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_Toc11141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_Toc14827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_Toc16426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1" w:history="1">
        <w:r>
          <w:rPr>
            <w:rFonts w:ascii="仿宋" w:eastAsia="仿宋" w:hAnsi="仿宋" w:cs="仿宋" w:hint="eastAsia"/>
            <w:lang w:eastAsia="zh-CN"/>
          </w:rPr>
          <w:t>(五)、液压支架项目总投资</w:t>
        </w:r>
        <w:r>
          <w:tab/>
        </w:r>
        <w:r>
          <w:fldChar w:fldCharType="begin"/>
        </w:r>
        <w:r>
          <w:instrText xml:space="preserve"> PAGEREF _Toc17351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_Toc14568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1" w:history="1">
        <w:r>
          <w:rPr>
            <w:rFonts w:ascii="仿宋" w:eastAsia="仿宋" w:hAnsi="仿宋" w:cs="仿宋" w:hint="eastAsia"/>
            <w:lang w:eastAsia="zh-CN"/>
          </w:rPr>
          <w:t>十一、液压支架项目总结分析</w:t>
        </w:r>
        <w:r>
          <w:tab/>
        </w:r>
        <w:r>
          <w:fldChar w:fldCharType="begin"/>
        </w:r>
        <w:r>
          <w:instrText xml:space="preserve"> PAGEREF _Toc31021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_Toc15700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_Toc30249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_Toc16189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_Toc16123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_Toc19903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_Toc23207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_Toc7878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_Toc3730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64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_Toc21664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_Toc9294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_Toc26926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_Toc13208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5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_Toc27215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_Toc25779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(二)、合作液压支架项目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_Toc30580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13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67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23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https://d.book118.com/427025023154006042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液压支架相关行业公司成立报告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液压支架相关行业公司成立报告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液压支架相关行业公司成立报告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液压支架相关行业公司成立报告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液压支架相关行业公司成立报告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7025023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2024-02-03T07:21:00Z</dcterms:created>
  <dcterms:modified xsi:type="dcterms:W3CDTF">2024-02-03T07:21:56Z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6826273067C94E80912AE43BB9ADA77B_11</vt:lpwstr>
  </property>
  <property fmtid="{D5CDD505-2E9C-101B-9397-08002B2CF9AE}" pid="3" name="KSOProductBuildVer">
    <vt:lpwstr>2052-12.1.0.16250</vt:lpwstr>
  </property>
</Properties>
</file>