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环形磁体项目规划设计纲要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14" w:history="1">
        <w:r>
          <w:rPr>
            <w:rFonts w:ascii="仿宋" w:eastAsia="仿宋" w:hAnsi="仿宋" w:cs="仿宋" w:hint="eastAsia"/>
            <w:lang w:eastAsia="zh-CN"/>
          </w:rPr>
          <w:t>前言</w:t>
        </w:r>
        <w:r>
          <w:tab/>
        </w:r>
        <w:r>
          <w:fldChar w:fldCharType="begin"/>
        </w:r>
        <w:r>
          <w:instrText xml:space="preserve"> PAGEREF _Toc6814 \h </w:instrText>
        </w:r>
        <w:r>
          <w:fldChar w:fldCharType="separate"/>
        </w:r>
        <w:r>
          <w:t>3</w:t>
        </w:r>
        <w:r>
          <w:fldChar w:fldCharType="end"/>
        </w:r>
      </w:hyperlink>
    </w:p>
    <w:p>
      <w:pPr>
        <w:pStyle w:val="TOC1"/>
        <w:tabs>
          <w:tab w:val="right" w:leader="dot" w:pos="8306"/>
        </w:tabs>
      </w:pPr>
      <w:hyperlink w:anchor="_Toc330" w:history="1">
        <w:r>
          <w:rPr>
            <w:rFonts w:ascii="仿宋" w:eastAsia="仿宋" w:hAnsi="仿宋" w:cs="仿宋" w:hint="eastAsia"/>
            <w:lang w:eastAsia="zh-CN"/>
          </w:rPr>
          <w:t>一、工艺说明</w:t>
        </w:r>
        <w:r>
          <w:tab/>
        </w:r>
        <w:r>
          <w:fldChar w:fldCharType="begin"/>
        </w:r>
        <w:r>
          <w:instrText xml:space="preserve"> PAGEREF _Toc330 \h </w:instrText>
        </w:r>
        <w:r>
          <w:fldChar w:fldCharType="separate"/>
        </w:r>
        <w:r>
          <w:t>3</w:t>
        </w:r>
        <w:r>
          <w:fldChar w:fldCharType="end"/>
        </w:r>
      </w:hyperlink>
    </w:p>
    <w:p>
      <w:pPr>
        <w:pStyle w:val="TOC2"/>
        <w:tabs>
          <w:tab w:val="right" w:leader="dot" w:pos="8306"/>
        </w:tabs>
      </w:pPr>
      <w:hyperlink w:anchor="_Toc21520" w:history="1">
        <w:r>
          <w:rPr>
            <w:rFonts w:ascii="仿宋" w:eastAsia="仿宋" w:hAnsi="仿宋" w:cs="仿宋" w:hint="eastAsia"/>
            <w:lang w:eastAsia="zh-CN"/>
          </w:rPr>
          <w:t>(一)、技术管理特点</w:t>
        </w:r>
        <w:r>
          <w:tab/>
        </w:r>
        <w:r>
          <w:fldChar w:fldCharType="begin"/>
        </w:r>
        <w:r>
          <w:instrText xml:space="preserve"> PAGEREF _Toc21520 \h </w:instrText>
        </w:r>
        <w:r>
          <w:fldChar w:fldCharType="separate"/>
        </w:r>
        <w:r>
          <w:t>3</w:t>
        </w:r>
        <w:r>
          <w:fldChar w:fldCharType="end"/>
        </w:r>
      </w:hyperlink>
    </w:p>
    <w:p>
      <w:pPr>
        <w:pStyle w:val="TOC2"/>
        <w:tabs>
          <w:tab w:val="right" w:leader="dot" w:pos="8306"/>
        </w:tabs>
      </w:pPr>
      <w:hyperlink w:anchor="_Toc16465" w:history="1">
        <w:r>
          <w:rPr>
            <w:rFonts w:ascii="仿宋" w:eastAsia="仿宋" w:hAnsi="仿宋" w:cs="仿宋" w:hint="eastAsia"/>
            <w:lang w:eastAsia="zh-CN"/>
          </w:rPr>
          <w:t>(二)、环形磁体项目工艺技术设计方案</w:t>
        </w:r>
        <w:r>
          <w:tab/>
        </w:r>
        <w:r>
          <w:fldChar w:fldCharType="begin"/>
        </w:r>
        <w:r>
          <w:instrText xml:space="preserve"> PAGEREF _Toc16465 \h </w:instrText>
        </w:r>
        <w:r>
          <w:fldChar w:fldCharType="separate"/>
        </w:r>
        <w:r>
          <w:t>4</w:t>
        </w:r>
        <w:r>
          <w:fldChar w:fldCharType="end"/>
        </w:r>
      </w:hyperlink>
    </w:p>
    <w:p>
      <w:pPr>
        <w:pStyle w:val="TOC2"/>
        <w:tabs>
          <w:tab w:val="right" w:leader="dot" w:pos="8306"/>
        </w:tabs>
      </w:pPr>
      <w:hyperlink w:anchor="_Toc8963" w:history="1">
        <w:r>
          <w:rPr>
            <w:rFonts w:ascii="仿宋" w:eastAsia="仿宋" w:hAnsi="仿宋" w:cs="仿宋" w:hint="eastAsia"/>
            <w:lang w:eastAsia="zh-CN"/>
          </w:rPr>
          <w:t>(三)、设备选型方案</w:t>
        </w:r>
        <w:r>
          <w:tab/>
        </w:r>
        <w:r>
          <w:fldChar w:fldCharType="begin"/>
        </w:r>
        <w:r>
          <w:instrText xml:space="preserve"> PAGEREF _Toc8963 \h </w:instrText>
        </w:r>
        <w:r>
          <w:fldChar w:fldCharType="separate"/>
        </w:r>
        <w:r>
          <w:t>5</w:t>
        </w:r>
        <w:r>
          <w:fldChar w:fldCharType="end"/>
        </w:r>
      </w:hyperlink>
    </w:p>
    <w:p>
      <w:pPr>
        <w:pStyle w:val="TOC1"/>
        <w:tabs>
          <w:tab w:val="right" w:leader="dot" w:pos="8306"/>
        </w:tabs>
      </w:pPr>
      <w:hyperlink w:anchor="_Toc17662" w:history="1">
        <w:r>
          <w:rPr>
            <w:rFonts w:ascii="仿宋" w:eastAsia="仿宋" w:hAnsi="仿宋" w:cs="仿宋" w:hint="eastAsia"/>
            <w:lang w:eastAsia="zh-CN"/>
          </w:rPr>
          <w:t>二、环形磁体项目土建工程</w:t>
        </w:r>
        <w:r>
          <w:tab/>
        </w:r>
        <w:r>
          <w:fldChar w:fldCharType="begin"/>
        </w:r>
        <w:r>
          <w:instrText xml:space="preserve"> PAGEREF _Toc17662 \h </w:instrText>
        </w:r>
        <w:r>
          <w:fldChar w:fldCharType="separate"/>
        </w:r>
        <w:r>
          <w:t>7</w:t>
        </w:r>
        <w:r>
          <w:fldChar w:fldCharType="end"/>
        </w:r>
      </w:hyperlink>
    </w:p>
    <w:p>
      <w:pPr>
        <w:pStyle w:val="TOC2"/>
        <w:tabs>
          <w:tab w:val="right" w:leader="dot" w:pos="8306"/>
        </w:tabs>
      </w:pPr>
      <w:hyperlink w:anchor="_Toc32652" w:history="1">
        <w:r>
          <w:rPr>
            <w:rFonts w:ascii="仿宋" w:eastAsia="仿宋" w:hAnsi="仿宋" w:cs="仿宋" w:hint="eastAsia"/>
            <w:lang w:eastAsia="zh-CN"/>
          </w:rPr>
          <w:t>(一)、建筑工程设计原则</w:t>
        </w:r>
        <w:r>
          <w:tab/>
        </w:r>
        <w:r>
          <w:fldChar w:fldCharType="begin"/>
        </w:r>
        <w:r>
          <w:instrText xml:space="preserve"> PAGEREF _Toc32652 \h </w:instrText>
        </w:r>
        <w:r>
          <w:fldChar w:fldCharType="separate"/>
        </w:r>
        <w:r>
          <w:t>7</w:t>
        </w:r>
        <w:r>
          <w:fldChar w:fldCharType="end"/>
        </w:r>
      </w:hyperlink>
    </w:p>
    <w:p>
      <w:pPr>
        <w:pStyle w:val="TOC2"/>
        <w:tabs>
          <w:tab w:val="right" w:leader="dot" w:pos="8306"/>
        </w:tabs>
      </w:pPr>
      <w:hyperlink w:anchor="_Toc12880" w:history="1">
        <w:r>
          <w:rPr>
            <w:rFonts w:ascii="仿宋" w:eastAsia="仿宋" w:hAnsi="仿宋" w:cs="仿宋" w:hint="eastAsia"/>
            <w:lang w:eastAsia="zh-CN"/>
          </w:rPr>
          <w:t>(二)、土建工程设计年限及安全等级</w:t>
        </w:r>
        <w:r>
          <w:tab/>
        </w:r>
        <w:r>
          <w:fldChar w:fldCharType="begin"/>
        </w:r>
        <w:r>
          <w:instrText xml:space="preserve"> PAGEREF _Toc12880 \h </w:instrText>
        </w:r>
        <w:r>
          <w:fldChar w:fldCharType="separate"/>
        </w:r>
        <w:r>
          <w:t>8</w:t>
        </w:r>
        <w:r>
          <w:fldChar w:fldCharType="end"/>
        </w:r>
      </w:hyperlink>
    </w:p>
    <w:p>
      <w:pPr>
        <w:pStyle w:val="TOC2"/>
        <w:tabs>
          <w:tab w:val="right" w:leader="dot" w:pos="8306"/>
        </w:tabs>
      </w:pPr>
      <w:hyperlink w:anchor="_Toc26342" w:history="1">
        <w:r>
          <w:rPr>
            <w:rFonts w:ascii="仿宋" w:eastAsia="仿宋" w:hAnsi="仿宋" w:cs="仿宋" w:hint="eastAsia"/>
            <w:lang w:eastAsia="zh-CN"/>
          </w:rPr>
          <w:t>(三)、建筑工程设计总体要求</w:t>
        </w:r>
        <w:r>
          <w:tab/>
        </w:r>
        <w:r>
          <w:fldChar w:fldCharType="begin"/>
        </w:r>
        <w:r>
          <w:instrText xml:space="preserve"> PAGEREF _Toc26342 \h </w:instrText>
        </w:r>
        <w:r>
          <w:fldChar w:fldCharType="separate"/>
        </w:r>
        <w:r>
          <w:t>9</w:t>
        </w:r>
        <w:r>
          <w:fldChar w:fldCharType="end"/>
        </w:r>
      </w:hyperlink>
    </w:p>
    <w:p>
      <w:pPr>
        <w:pStyle w:val="TOC2"/>
        <w:tabs>
          <w:tab w:val="right" w:leader="dot" w:pos="8306"/>
        </w:tabs>
      </w:pPr>
      <w:hyperlink w:anchor="_Toc17903" w:history="1">
        <w:r>
          <w:rPr>
            <w:rFonts w:ascii="仿宋" w:eastAsia="仿宋" w:hAnsi="仿宋" w:cs="仿宋" w:hint="eastAsia"/>
            <w:lang w:eastAsia="zh-CN"/>
          </w:rPr>
          <w:t>(四)、土建工程建设指标</w:t>
        </w:r>
        <w:r>
          <w:tab/>
        </w:r>
        <w:r>
          <w:fldChar w:fldCharType="begin"/>
        </w:r>
        <w:r>
          <w:instrText xml:space="preserve"> PAGEREF _Toc17903 \h </w:instrText>
        </w:r>
        <w:r>
          <w:fldChar w:fldCharType="separate"/>
        </w:r>
        <w:r>
          <w:t>10</w:t>
        </w:r>
        <w:r>
          <w:fldChar w:fldCharType="end"/>
        </w:r>
      </w:hyperlink>
    </w:p>
    <w:p>
      <w:pPr>
        <w:pStyle w:val="TOC1"/>
        <w:tabs>
          <w:tab w:val="right" w:leader="dot" w:pos="8306"/>
        </w:tabs>
      </w:pPr>
      <w:hyperlink w:anchor="_Toc18470" w:history="1">
        <w:r>
          <w:rPr>
            <w:rFonts w:ascii="仿宋" w:eastAsia="仿宋" w:hAnsi="仿宋" w:cs="仿宋" w:hint="eastAsia"/>
            <w:lang w:eastAsia="zh-CN"/>
          </w:rPr>
          <w:t>三、环形磁体项目可持续发展</w:t>
        </w:r>
        <w:r>
          <w:tab/>
        </w:r>
        <w:r>
          <w:fldChar w:fldCharType="begin"/>
        </w:r>
        <w:r>
          <w:instrText xml:space="preserve"> PAGEREF _Toc18470 \h </w:instrText>
        </w:r>
        <w:r>
          <w:fldChar w:fldCharType="separate"/>
        </w:r>
        <w:r>
          <w:t>10</w:t>
        </w:r>
        <w:r>
          <w:fldChar w:fldCharType="end"/>
        </w:r>
      </w:hyperlink>
    </w:p>
    <w:p>
      <w:pPr>
        <w:pStyle w:val="TOC2"/>
        <w:tabs>
          <w:tab w:val="right" w:leader="dot" w:pos="8306"/>
        </w:tabs>
      </w:pPr>
      <w:hyperlink w:anchor="_Toc25209" w:history="1">
        <w:r>
          <w:rPr>
            <w:rFonts w:ascii="仿宋" w:eastAsia="仿宋" w:hAnsi="仿宋" w:cs="仿宋" w:hint="eastAsia"/>
            <w:lang w:eastAsia="zh-CN"/>
          </w:rPr>
          <w:t>(一)、可持续战略与实践</w:t>
        </w:r>
        <w:r>
          <w:tab/>
        </w:r>
        <w:r>
          <w:fldChar w:fldCharType="begin"/>
        </w:r>
        <w:r>
          <w:instrText xml:space="preserve"> PAGEREF _Toc25209 \h </w:instrText>
        </w:r>
        <w:r>
          <w:fldChar w:fldCharType="separate"/>
        </w:r>
        <w:r>
          <w:t>10</w:t>
        </w:r>
        <w:r>
          <w:fldChar w:fldCharType="end"/>
        </w:r>
      </w:hyperlink>
    </w:p>
    <w:p>
      <w:pPr>
        <w:pStyle w:val="TOC2"/>
        <w:tabs>
          <w:tab w:val="right" w:leader="dot" w:pos="8306"/>
        </w:tabs>
      </w:pPr>
      <w:hyperlink w:anchor="_Toc29644" w:history="1">
        <w:r>
          <w:rPr>
            <w:rFonts w:ascii="仿宋" w:eastAsia="仿宋" w:hAnsi="仿宋" w:cs="仿宋" w:hint="eastAsia"/>
            <w:lang w:eastAsia="zh-CN"/>
          </w:rPr>
          <w:t>(二)、环保与社会责任</w:t>
        </w:r>
        <w:r>
          <w:tab/>
        </w:r>
        <w:r>
          <w:fldChar w:fldCharType="begin"/>
        </w:r>
        <w:r>
          <w:instrText xml:space="preserve"> PAGEREF _Toc29644 \h </w:instrText>
        </w:r>
        <w:r>
          <w:fldChar w:fldCharType="separate"/>
        </w:r>
        <w:r>
          <w:t>11</w:t>
        </w:r>
        <w:r>
          <w:fldChar w:fldCharType="end"/>
        </w:r>
      </w:hyperlink>
    </w:p>
    <w:p>
      <w:pPr>
        <w:pStyle w:val="TOC1"/>
        <w:tabs>
          <w:tab w:val="right" w:leader="dot" w:pos="8306"/>
        </w:tabs>
      </w:pPr>
      <w:hyperlink w:anchor="_Toc5473" w:history="1">
        <w:r>
          <w:rPr>
            <w:rFonts w:ascii="仿宋" w:eastAsia="仿宋" w:hAnsi="仿宋" w:cs="仿宋" w:hint="eastAsia"/>
            <w:lang w:eastAsia="zh-CN"/>
          </w:rPr>
          <w:t>四、产品规划分析</w:t>
        </w:r>
        <w:r>
          <w:tab/>
        </w:r>
        <w:r>
          <w:fldChar w:fldCharType="begin"/>
        </w:r>
        <w:r>
          <w:instrText xml:space="preserve"> PAGEREF _Toc5473 \h </w:instrText>
        </w:r>
        <w:r>
          <w:fldChar w:fldCharType="separate"/>
        </w:r>
        <w:r>
          <w:t>11</w:t>
        </w:r>
        <w:r>
          <w:fldChar w:fldCharType="end"/>
        </w:r>
      </w:hyperlink>
    </w:p>
    <w:p>
      <w:pPr>
        <w:pStyle w:val="TOC2"/>
        <w:tabs>
          <w:tab w:val="right" w:leader="dot" w:pos="8306"/>
        </w:tabs>
      </w:pPr>
      <w:hyperlink w:anchor="_Toc3235" w:history="1">
        <w:r>
          <w:rPr>
            <w:rFonts w:ascii="仿宋" w:eastAsia="仿宋" w:hAnsi="仿宋" w:cs="仿宋" w:hint="eastAsia"/>
            <w:lang w:eastAsia="zh-CN"/>
          </w:rPr>
          <w:t>(一)、产品规划</w:t>
        </w:r>
        <w:r>
          <w:tab/>
        </w:r>
        <w:r>
          <w:fldChar w:fldCharType="begin"/>
        </w:r>
        <w:r>
          <w:instrText xml:space="preserve"> PAGEREF _Toc3235 \h </w:instrText>
        </w:r>
        <w:r>
          <w:fldChar w:fldCharType="separate"/>
        </w:r>
        <w:r>
          <w:t>11</w:t>
        </w:r>
        <w:r>
          <w:fldChar w:fldCharType="end"/>
        </w:r>
      </w:hyperlink>
    </w:p>
    <w:p>
      <w:pPr>
        <w:pStyle w:val="TOC2"/>
        <w:tabs>
          <w:tab w:val="right" w:leader="dot" w:pos="8306"/>
        </w:tabs>
      </w:pPr>
      <w:hyperlink w:anchor="_Toc15560" w:history="1">
        <w:r>
          <w:rPr>
            <w:rFonts w:ascii="仿宋" w:eastAsia="仿宋" w:hAnsi="仿宋" w:cs="仿宋" w:hint="eastAsia"/>
            <w:lang w:eastAsia="zh-CN"/>
          </w:rPr>
          <w:t>(二)、建设规模</w:t>
        </w:r>
        <w:r>
          <w:tab/>
        </w:r>
        <w:r>
          <w:fldChar w:fldCharType="begin"/>
        </w:r>
        <w:r>
          <w:instrText xml:space="preserve"> PAGEREF _Toc15560 \h </w:instrText>
        </w:r>
        <w:r>
          <w:fldChar w:fldCharType="separate"/>
        </w:r>
        <w:r>
          <w:t>12</w:t>
        </w:r>
        <w:r>
          <w:fldChar w:fldCharType="end"/>
        </w:r>
      </w:hyperlink>
    </w:p>
    <w:p>
      <w:pPr>
        <w:pStyle w:val="TOC1"/>
        <w:tabs>
          <w:tab w:val="right" w:leader="dot" w:pos="8306"/>
        </w:tabs>
      </w:pPr>
      <w:hyperlink w:anchor="_Toc11465" w:history="1">
        <w:r>
          <w:rPr>
            <w:rFonts w:ascii="仿宋" w:eastAsia="仿宋" w:hAnsi="仿宋" w:cs="仿宋" w:hint="eastAsia"/>
            <w:lang w:eastAsia="zh-CN"/>
          </w:rPr>
          <w:t>五、环形磁体项目危机管理</w:t>
        </w:r>
        <w:r>
          <w:tab/>
        </w:r>
        <w:r>
          <w:fldChar w:fldCharType="begin"/>
        </w:r>
        <w:r>
          <w:instrText xml:space="preserve"> PAGEREF _Toc11465 \h </w:instrText>
        </w:r>
        <w:r>
          <w:fldChar w:fldCharType="separate"/>
        </w:r>
        <w:r>
          <w:t>13</w:t>
        </w:r>
        <w:r>
          <w:fldChar w:fldCharType="end"/>
        </w:r>
      </w:hyperlink>
    </w:p>
    <w:p>
      <w:pPr>
        <w:pStyle w:val="TOC2"/>
        <w:tabs>
          <w:tab w:val="right" w:leader="dot" w:pos="8306"/>
        </w:tabs>
      </w:pPr>
      <w:hyperlink w:anchor="_Toc21734" w:history="1">
        <w:r>
          <w:rPr>
            <w:rFonts w:ascii="仿宋" w:eastAsia="仿宋" w:hAnsi="仿宋" w:cs="仿宋" w:hint="eastAsia"/>
            <w:lang w:eastAsia="zh-CN"/>
          </w:rPr>
          <w:t>(一)、危机预警与识别</w:t>
        </w:r>
        <w:r>
          <w:tab/>
        </w:r>
        <w:r>
          <w:fldChar w:fldCharType="begin"/>
        </w:r>
        <w:r>
          <w:instrText xml:space="preserve"> PAGEREF _Toc21734 \h </w:instrText>
        </w:r>
        <w:r>
          <w:fldChar w:fldCharType="separate"/>
        </w:r>
        <w:r>
          <w:t>13</w:t>
        </w:r>
        <w:r>
          <w:fldChar w:fldCharType="end"/>
        </w:r>
      </w:hyperlink>
    </w:p>
    <w:p>
      <w:pPr>
        <w:pStyle w:val="TOC2"/>
        <w:tabs>
          <w:tab w:val="right" w:leader="dot" w:pos="8306"/>
        </w:tabs>
      </w:pPr>
      <w:hyperlink w:anchor="_Toc18396" w:history="1">
        <w:r>
          <w:rPr>
            <w:rFonts w:ascii="仿宋" w:eastAsia="仿宋" w:hAnsi="仿宋" w:cs="仿宋" w:hint="eastAsia"/>
            <w:lang w:eastAsia="zh-CN"/>
          </w:rPr>
          <w:t>(二)、危机应对与恢复</w:t>
        </w:r>
        <w:r>
          <w:tab/>
        </w:r>
        <w:r>
          <w:fldChar w:fldCharType="begin"/>
        </w:r>
        <w:r>
          <w:instrText xml:space="preserve"> PAGEREF _Toc18396 \h </w:instrText>
        </w:r>
        <w:r>
          <w:fldChar w:fldCharType="separate"/>
        </w:r>
        <w:r>
          <w:t>14</w:t>
        </w:r>
        <w:r>
          <w:fldChar w:fldCharType="end"/>
        </w:r>
      </w:hyperlink>
    </w:p>
    <w:p>
      <w:pPr>
        <w:pStyle w:val="TOC1"/>
        <w:tabs>
          <w:tab w:val="right" w:leader="dot" w:pos="8306"/>
        </w:tabs>
      </w:pPr>
      <w:hyperlink w:anchor="_Toc29190" w:history="1">
        <w:r>
          <w:rPr>
            <w:rFonts w:ascii="仿宋" w:eastAsia="仿宋" w:hAnsi="仿宋" w:cs="仿宋" w:hint="eastAsia"/>
            <w:lang w:eastAsia="zh-CN"/>
          </w:rPr>
          <w:t>六、市场分析、调研</w:t>
        </w:r>
        <w:r>
          <w:tab/>
        </w:r>
        <w:r>
          <w:fldChar w:fldCharType="begin"/>
        </w:r>
        <w:r>
          <w:instrText xml:space="preserve"> PAGEREF _Toc29190 \h </w:instrText>
        </w:r>
        <w:r>
          <w:fldChar w:fldCharType="separate"/>
        </w:r>
        <w:r>
          <w:t>16</w:t>
        </w:r>
        <w:r>
          <w:fldChar w:fldCharType="end"/>
        </w:r>
      </w:hyperlink>
    </w:p>
    <w:p>
      <w:pPr>
        <w:pStyle w:val="TOC2"/>
        <w:tabs>
          <w:tab w:val="right" w:leader="dot" w:pos="8306"/>
        </w:tabs>
      </w:pPr>
      <w:hyperlink w:anchor="_Toc23447" w:history="1">
        <w:r>
          <w:rPr>
            <w:rFonts w:ascii="仿宋" w:eastAsia="仿宋" w:hAnsi="仿宋" w:cs="仿宋" w:hint="eastAsia"/>
            <w:lang w:eastAsia="zh-CN"/>
          </w:rPr>
          <w:t>(一)、环形磁体行业分析</w:t>
        </w:r>
        <w:r>
          <w:tab/>
        </w:r>
        <w:r>
          <w:fldChar w:fldCharType="begin"/>
        </w:r>
        <w:r>
          <w:instrText xml:space="preserve"> PAGEREF _Toc23447 \h </w:instrText>
        </w:r>
        <w:r>
          <w:fldChar w:fldCharType="separate"/>
        </w:r>
        <w:r>
          <w:t>16</w:t>
        </w:r>
        <w:r>
          <w:fldChar w:fldCharType="end"/>
        </w:r>
      </w:hyperlink>
    </w:p>
    <w:p>
      <w:pPr>
        <w:pStyle w:val="TOC2"/>
        <w:tabs>
          <w:tab w:val="right" w:leader="dot" w:pos="8306"/>
        </w:tabs>
      </w:pPr>
      <w:hyperlink w:anchor="_Toc21285" w:history="1">
        <w:r>
          <w:rPr>
            <w:rFonts w:ascii="仿宋" w:eastAsia="仿宋" w:hAnsi="仿宋" w:cs="仿宋" w:hint="eastAsia"/>
            <w:lang w:eastAsia="zh-CN"/>
          </w:rPr>
          <w:t>(二)、环形磁体市场分析预测</w:t>
        </w:r>
        <w:r>
          <w:tab/>
        </w:r>
        <w:r>
          <w:fldChar w:fldCharType="begin"/>
        </w:r>
        <w:r>
          <w:instrText xml:space="preserve"> PAGEREF _Toc21285 \h </w:instrText>
        </w:r>
        <w:r>
          <w:fldChar w:fldCharType="separate"/>
        </w:r>
        <w:r>
          <w:t>16</w:t>
        </w:r>
        <w:r>
          <w:fldChar w:fldCharType="end"/>
        </w:r>
      </w:hyperlink>
    </w:p>
    <w:p>
      <w:pPr>
        <w:pStyle w:val="TOC1"/>
        <w:tabs>
          <w:tab w:val="right" w:leader="dot" w:pos="8306"/>
        </w:tabs>
      </w:pPr>
      <w:hyperlink w:anchor="_Toc19054" w:history="1">
        <w:r>
          <w:rPr>
            <w:rFonts w:ascii="仿宋" w:eastAsia="仿宋" w:hAnsi="仿宋" w:cs="仿宋" w:hint="eastAsia"/>
            <w:lang w:eastAsia="zh-CN"/>
          </w:rPr>
          <w:t>七、环形磁体项目创新与研发</w:t>
        </w:r>
        <w:r>
          <w:tab/>
        </w:r>
        <w:r>
          <w:fldChar w:fldCharType="begin"/>
        </w:r>
        <w:r>
          <w:instrText xml:space="preserve"> PAGEREF _Toc19054 \h </w:instrText>
        </w:r>
        <w:r>
          <w:fldChar w:fldCharType="separate"/>
        </w:r>
        <w:r>
          <w:t>17</w:t>
        </w:r>
        <w:r>
          <w:fldChar w:fldCharType="end"/>
        </w:r>
      </w:hyperlink>
    </w:p>
    <w:p>
      <w:pPr>
        <w:pStyle w:val="TOC2"/>
        <w:tabs>
          <w:tab w:val="right" w:leader="dot" w:pos="8306"/>
        </w:tabs>
      </w:pPr>
      <w:hyperlink w:anchor="_Toc6825" w:history="1">
        <w:r>
          <w:rPr>
            <w:rFonts w:ascii="仿宋" w:eastAsia="仿宋" w:hAnsi="仿宋" w:cs="仿宋" w:hint="eastAsia"/>
            <w:lang w:eastAsia="zh-CN"/>
          </w:rPr>
          <w:t>(一)、创新策略与方向</w:t>
        </w:r>
        <w:r>
          <w:tab/>
        </w:r>
        <w:r>
          <w:fldChar w:fldCharType="begin"/>
        </w:r>
        <w:r>
          <w:instrText xml:space="preserve"> PAGEREF _Toc6825 \h </w:instrText>
        </w:r>
        <w:r>
          <w:fldChar w:fldCharType="separate"/>
        </w:r>
        <w:r>
          <w:t>17</w:t>
        </w:r>
        <w:r>
          <w:fldChar w:fldCharType="end"/>
        </w:r>
      </w:hyperlink>
    </w:p>
    <w:p>
      <w:pPr>
        <w:pStyle w:val="TOC2"/>
        <w:tabs>
          <w:tab w:val="right" w:leader="dot" w:pos="8306"/>
        </w:tabs>
      </w:pPr>
      <w:hyperlink w:anchor="_Toc22501" w:history="1">
        <w:r>
          <w:rPr>
            <w:rFonts w:ascii="仿宋" w:eastAsia="仿宋" w:hAnsi="仿宋" w:cs="仿宋" w:hint="eastAsia"/>
            <w:lang w:eastAsia="zh-CN"/>
          </w:rPr>
          <w:t>(二)、研发规划与投入</w:t>
        </w:r>
        <w:r>
          <w:tab/>
        </w:r>
        <w:r>
          <w:fldChar w:fldCharType="begin"/>
        </w:r>
        <w:r>
          <w:instrText xml:space="preserve"> PAGEREF _Toc22501 \h </w:instrText>
        </w:r>
        <w:r>
          <w:fldChar w:fldCharType="separate"/>
        </w:r>
        <w:r>
          <w:t>19</w:t>
        </w:r>
        <w:r>
          <w:fldChar w:fldCharType="end"/>
        </w:r>
      </w:hyperlink>
    </w:p>
    <w:p>
      <w:pPr>
        <w:pStyle w:val="TOC1"/>
        <w:tabs>
          <w:tab w:val="right" w:leader="dot" w:pos="8306"/>
        </w:tabs>
      </w:pPr>
      <w:hyperlink w:anchor="_Toc26073" w:history="1">
        <w:r>
          <w:rPr>
            <w:rFonts w:ascii="仿宋" w:eastAsia="仿宋" w:hAnsi="仿宋" w:cs="仿宋" w:hint="eastAsia"/>
            <w:lang w:eastAsia="zh-CN"/>
          </w:rPr>
          <w:t>八、环形磁体项目投资规划</w:t>
        </w:r>
        <w:r>
          <w:tab/>
        </w:r>
        <w:r>
          <w:fldChar w:fldCharType="begin"/>
        </w:r>
        <w:r>
          <w:instrText xml:space="preserve"> PAGEREF _Toc26073 \h </w:instrText>
        </w:r>
        <w:r>
          <w:fldChar w:fldCharType="separate"/>
        </w:r>
        <w:r>
          <w:t>20</w:t>
        </w:r>
        <w:r>
          <w:fldChar w:fldCharType="end"/>
        </w:r>
      </w:hyperlink>
    </w:p>
    <w:p>
      <w:pPr>
        <w:pStyle w:val="TOC2"/>
        <w:tabs>
          <w:tab w:val="right" w:leader="dot" w:pos="8306"/>
        </w:tabs>
      </w:pPr>
      <w:hyperlink w:anchor="_Toc15538" w:history="1">
        <w:r>
          <w:rPr>
            <w:rFonts w:ascii="仿宋" w:eastAsia="仿宋" w:hAnsi="仿宋" w:cs="仿宋" w:hint="eastAsia"/>
            <w:lang w:eastAsia="zh-CN"/>
          </w:rPr>
          <w:t>(一)、环形磁体项目总投资估算</w:t>
        </w:r>
        <w:r>
          <w:tab/>
        </w:r>
        <w:r>
          <w:fldChar w:fldCharType="begin"/>
        </w:r>
        <w:r>
          <w:instrText xml:space="preserve"> PAGEREF _Toc15538 \h </w:instrText>
        </w:r>
        <w:r>
          <w:fldChar w:fldCharType="separate"/>
        </w:r>
        <w:r>
          <w:t>20</w:t>
        </w:r>
        <w:r>
          <w:fldChar w:fldCharType="end"/>
        </w:r>
      </w:hyperlink>
    </w:p>
    <w:p>
      <w:pPr>
        <w:pStyle w:val="TOC2"/>
        <w:tabs>
          <w:tab w:val="right" w:leader="dot" w:pos="8306"/>
        </w:tabs>
      </w:pPr>
      <w:hyperlink w:anchor="_Toc246" w:history="1">
        <w:r>
          <w:rPr>
            <w:rFonts w:ascii="仿宋" w:eastAsia="仿宋" w:hAnsi="仿宋" w:cs="仿宋" w:hint="eastAsia"/>
            <w:lang w:eastAsia="zh-CN"/>
          </w:rPr>
          <w:t>(二)、资金筹措</w:t>
        </w:r>
        <w:r>
          <w:tab/>
        </w:r>
        <w:r>
          <w:fldChar w:fldCharType="begin"/>
        </w:r>
        <w:r>
          <w:instrText xml:space="preserve"> PAGEREF _Toc246 \h </w:instrText>
        </w:r>
        <w:r>
          <w:fldChar w:fldCharType="separate"/>
        </w:r>
        <w:r>
          <w:t>22</w:t>
        </w:r>
        <w:r>
          <w:fldChar w:fldCharType="end"/>
        </w:r>
      </w:hyperlink>
    </w:p>
    <w:p>
      <w:pPr>
        <w:pStyle w:val="TOC1"/>
        <w:tabs>
          <w:tab w:val="right" w:leader="dot" w:pos="8306"/>
        </w:tabs>
      </w:pPr>
      <w:hyperlink w:anchor="_Toc14577" w:history="1">
        <w:r>
          <w:rPr>
            <w:rFonts w:ascii="仿宋" w:eastAsia="仿宋" w:hAnsi="仿宋" w:cs="仿宋" w:hint="eastAsia"/>
            <w:lang w:eastAsia="zh-CN"/>
          </w:rPr>
          <w:t>九、环形磁体项目经营效益</w:t>
        </w:r>
        <w:r>
          <w:tab/>
        </w:r>
        <w:r>
          <w:fldChar w:fldCharType="begin"/>
        </w:r>
        <w:r>
          <w:instrText xml:space="preserve"> PAGEREF _Toc14577 \h </w:instrText>
        </w:r>
        <w:r>
          <w:fldChar w:fldCharType="separate"/>
        </w:r>
        <w:r>
          <w:t>22</w:t>
        </w:r>
        <w:r>
          <w:fldChar w:fldCharType="end"/>
        </w:r>
      </w:hyperlink>
    </w:p>
    <w:p>
      <w:pPr>
        <w:pStyle w:val="TOC2"/>
        <w:tabs>
          <w:tab w:val="right" w:leader="dot" w:pos="8306"/>
        </w:tabs>
      </w:pPr>
      <w:hyperlink w:anchor="_Toc9501" w:history="1">
        <w:r>
          <w:rPr>
            <w:rFonts w:ascii="仿宋" w:eastAsia="仿宋" w:hAnsi="仿宋" w:cs="仿宋" w:hint="eastAsia"/>
            <w:lang w:eastAsia="zh-CN"/>
          </w:rPr>
          <w:t>(一)、经济评价财务测算</w:t>
        </w:r>
        <w:r>
          <w:tab/>
        </w:r>
        <w:r>
          <w:fldChar w:fldCharType="begin"/>
        </w:r>
        <w:r>
          <w:instrText xml:space="preserve"> PAGEREF _Toc9501 \h </w:instrText>
        </w:r>
        <w:r>
          <w:fldChar w:fldCharType="separate"/>
        </w:r>
        <w:r>
          <w:t>22</w:t>
        </w:r>
        <w:r>
          <w:fldChar w:fldCharType="end"/>
        </w:r>
      </w:hyperlink>
    </w:p>
    <w:p>
      <w:pPr>
        <w:pStyle w:val="TOC2"/>
        <w:tabs>
          <w:tab w:val="right" w:leader="dot" w:pos="8306"/>
        </w:tabs>
      </w:pPr>
      <w:hyperlink w:anchor="_Toc31984" w:history="1">
        <w:r>
          <w:rPr>
            <w:rFonts w:ascii="仿宋" w:eastAsia="仿宋" w:hAnsi="仿宋" w:cs="仿宋" w:hint="eastAsia"/>
            <w:lang w:eastAsia="zh-CN"/>
          </w:rPr>
          <w:t>(二)、环形磁体项目盈利能力分析</w:t>
        </w:r>
        <w:r>
          <w:tab/>
        </w:r>
        <w:r>
          <w:fldChar w:fldCharType="begin"/>
        </w:r>
        <w:r>
          <w:instrText xml:space="preserve"> PAGEREF _Toc31984 \h </w:instrText>
        </w:r>
        <w:r>
          <w:fldChar w:fldCharType="separate"/>
        </w:r>
        <w:r>
          <w:t>24</w:t>
        </w:r>
        <w:r>
          <w:fldChar w:fldCharType="end"/>
        </w:r>
      </w:hyperlink>
    </w:p>
    <w:p>
      <w:pPr>
        <w:pStyle w:val="TOC1"/>
        <w:tabs>
          <w:tab w:val="right" w:leader="dot" w:pos="8306"/>
        </w:tabs>
      </w:pPr>
      <w:hyperlink w:anchor="_Toc22120" w:history="1">
        <w:r>
          <w:rPr>
            <w:rFonts w:ascii="仿宋" w:eastAsia="仿宋" w:hAnsi="仿宋" w:cs="仿宋" w:hint="eastAsia"/>
            <w:lang w:eastAsia="zh-CN"/>
          </w:rPr>
          <w:t>十、环形磁体项目技术管理</w:t>
        </w:r>
        <w:r>
          <w:tab/>
        </w:r>
        <w:r>
          <w:fldChar w:fldCharType="begin"/>
        </w:r>
        <w:r>
          <w:instrText xml:space="preserve"> PAGEREF _Toc22120 \h </w:instrText>
        </w:r>
        <w:r>
          <w:fldChar w:fldCharType="separate"/>
        </w:r>
        <w:r>
          <w:t>24</w:t>
        </w:r>
        <w:r>
          <w:fldChar w:fldCharType="end"/>
        </w:r>
      </w:hyperlink>
    </w:p>
    <w:p>
      <w:pPr>
        <w:pStyle w:val="TOC2"/>
        <w:tabs>
          <w:tab w:val="right" w:leader="dot" w:pos="8306"/>
        </w:tabs>
      </w:pPr>
      <w:hyperlink w:anchor="_Toc17753" w:history="1">
        <w:r>
          <w:rPr>
            <w:rFonts w:ascii="仿宋" w:eastAsia="仿宋" w:hAnsi="仿宋" w:cs="仿宋" w:hint="eastAsia"/>
            <w:lang w:eastAsia="zh-CN"/>
          </w:rPr>
          <w:t>(一)、技术方案选用方向</w:t>
        </w:r>
        <w:r>
          <w:tab/>
        </w:r>
        <w:r>
          <w:fldChar w:fldCharType="begin"/>
        </w:r>
        <w:r>
          <w:instrText xml:space="preserve"> PAGEREF _Toc17753 \h </w:instrText>
        </w:r>
        <w:r>
          <w:fldChar w:fldCharType="separate"/>
        </w:r>
        <w:r>
          <w:t>24</w:t>
        </w:r>
        <w:r>
          <w:fldChar w:fldCharType="end"/>
        </w:r>
      </w:hyperlink>
    </w:p>
    <w:p>
      <w:pPr>
        <w:pStyle w:val="TOC2"/>
        <w:tabs>
          <w:tab w:val="right" w:leader="dot" w:pos="8306"/>
        </w:tabs>
      </w:pPr>
      <w:hyperlink w:anchor="_Toc27622" w:history="1">
        <w:r>
          <w:rPr>
            <w:rFonts w:ascii="仿宋" w:eastAsia="仿宋" w:hAnsi="仿宋" w:cs="仿宋" w:hint="eastAsia"/>
            <w:lang w:eastAsia="zh-CN"/>
          </w:rPr>
          <w:t>(二)、工艺技术方案选用原则</w:t>
        </w:r>
        <w:r>
          <w:tab/>
        </w:r>
        <w:r>
          <w:fldChar w:fldCharType="begin"/>
        </w:r>
        <w:r>
          <w:instrText xml:space="preserve"> PAGEREF _Toc27622 \h </w:instrText>
        </w:r>
        <w:r>
          <w:fldChar w:fldCharType="separate"/>
        </w:r>
        <w:r>
          <w:t>26</w:t>
        </w:r>
        <w:r>
          <w:fldChar w:fldCharType="end"/>
        </w:r>
      </w:hyperlink>
    </w:p>
    <w:p>
      <w:pPr>
        <w:pStyle w:val="TOC2"/>
        <w:tabs>
          <w:tab w:val="right" w:leader="dot" w:pos="8306"/>
        </w:tabs>
      </w:pPr>
      <w:hyperlink w:anchor="_Toc11727" w:history="1">
        <w:r>
          <w:rPr>
            <w:rFonts w:ascii="仿宋" w:eastAsia="仿宋" w:hAnsi="仿宋" w:cs="仿宋" w:hint="eastAsia"/>
            <w:lang w:eastAsia="zh-CN"/>
          </w:rPr>
          <w:t>(三)、工艺技术方案要求</w:t>
        </w:r>
        <w:r>
          <w:tab/>
        </w:r>
        <w:r>
          <w:fldChar w:fldCharType="begin"/>
        </w:r>
        <w:r>
          <w:instrText xml:space="preserve"> PAGEREF _Toc11727 \h </w:instrText>
        </w:r>
        <w:r>
          <w:fldChar w:fldCharType="separate"/>
        </w:r>
        <w:r>
          <w:t>28</w:t>
        </w:r>
        <w:r>
          <w:fldChar w:fldCharType="end"/>
        </w:r>
      </w:hyperlink>
    </w:p>
    <w:p>
      <w:pPr>
        <w:pStyle w:val="TOC1"/>
        <w:tabs>
          <w:tab w:val="right" w:leader="dot" w:pos="8306"/>
        </w:tabs>
      </w:pPr>
      <w:hyperlink w:anchor="_Toc22613" w:history="1">
        <w:r>
          <w:rPr>
            <w:rFonts w:ascii="仿宋" w:eastAsia="仿宋" w:hAnsi="仿宋" w:cs="仿宋" w:hint="eastAsia"/>
            <w:lang w:eastAsia="zh-CN"/>
          </w:rPr>
          <w:t>十一、环形磁体项目人力资源培养与发展</w:t>
        </w:r>
        <w:r>
          <w:tab/>
        </w:r>
        <w:r>
          <w:fldChar w:fldCharType="begin"/>
        </w:r>
        <w:r>
          <w:instrText xml:space="preserve"> PAGEREF _Toc22613 \h </w:instrText>
        </w:r>
        <w:r>
          <w:fldChar w:fldCharType="separate"/>
        </w:r>
        <w:r>
          <w:t>30</w:t>
        </w:r>
        <w:r>
          <w:fldChar w:fldCharType="end"/>
        </w:r>
      </w:hyperlink>
    </w:p>
    <w:p>
      <w:pPr>
        <w:pStyle w:val="TOC2"/>
        <w:tabs>
          <w:tab w:val="right" w:leader="dot" w:pos="8306"/>
        </w:tabs>
      </w:pPr>
      <w:hyperlink w:anchor="_Toc5423" w:history="1">
        <w:r>
          <w:rPr>
            <w:rFonts w:ascii="仿宋" w:eastAsia="仿宋" w:hAnsi="仿宋" w:cs="仿宋" w:hint="eastAsia"/>
            <w:lang w:eastAsia="zh-CN"/>
          </w:rPr>
          <w:t>(一)、人才需求与规划</w:t>
        </w:r>
        <w:r>
          <w:tab/>
        </w:r>
        <w:r>
          <w:fldChar w:fldCharType="begin"/>
        </w:r>
        <w:r>
          <w:instrText xml:space="preserve"> PAGEREF _Toc5423 \h </w:instrText>
        </w:r>
        <w:r>
          <w:fldChar w:fldCharType="separate"/>
        </w:r>
        <w:r>
          <w:t>30</w:t>
        </w:r>
        <w:r>
          <w:fldChar w:fldCharType="end"/>
        </w:r>
      </w:hyperlink>
    </w:p>
    <w:p>
      <w:pPr>
        <w:pStyle w:val="TOC2"/>
        <w:tabs>
          <w:tab w:val="right" w:leader="dot" w:pos="8306"/>
        </w:tabs>
      </w:pPr>
      <w:hyperlink w:anchor="_Toc16849" w:history="1">
        <w:r>
          <w:rPr>
            <w:rFonts w:ascii="仿宋" w:eastAsia="仿宋" w:hAnsi="仿宋" w:cs="仿宋" w:hint="eastAsia"/>
            <w:lang w:eastAsia="zh-CN"/>
          </w:rPr>
          <w:t>(二)、培训与发展计划</w:t>
        </w:r>
        <w:r>
          <w:tab/>
        </w:r>
        <w:r>
          <w:fldChar w:fldCharType="begin"/>
        </w:r>
        <w:r>
          <w:instrText xml:space="preserve"> PAGEREF _Toc16849 \h </w:instrText>
        </w:r>
        <w:r>
          <w:fldChar w:fldCharType="separate"/>
        </w:r>
        <w:r>
          <w:t>31</w:t>
        </w:r>
        <w:r>
          <w:fldChar w:fldCharType="end"/>
        </w:r>
      </w:hyperlink>
    </w:p>
    <w:p>
      <w:pPr>
        <w:pStyle w:val="TOC1"/>
        <w:tabs>
          <w:tab w:val="right" w:leader="dot" w:pos="8306"/>
        </w:tabs>
      </w:pPr>
      <w:hyperlink w:anchor="_Toc2320" w:history="1">
        <w:r>
          <w:rPr>
            <w:rFonts w:ascii="仿宋" w:eastAsia="仿宋" w:hAnsi="仿宋" w:cs="仿宋" w:hint="eastAsia"/>
            <w:lang w:eastAsia="zh-CN"/>
          </w:rPr>
          <w:t>十二、环形磁体项目人力资源管理</w:t>
        </w:r>
        <w:r>
          <w:tab/>
        </w:r>
        <w:r>
          <w:fldChar w:fldCharType="begin"/>
        </w:r>
        <w:r>
          <w:instrText xml:space="preserve"> PAGEREF _Toc2320 \h </w:instrText>
        </w:r>
        <w:r>
          <w:fldChar w:fldCharType="separate"/>
        </w:r>
        <w:r>
          <w:t>31</w:t>
        </w:r>
        <w:r>
          <w:fldChar w:fldCharType="end"/>
        </w:r>
      </w:hyperlink>
    </w:p>
    <w:p>
      <w:pPr>
        <w:pStyle w:val="TOC2"/>
        <w:tabs>
          <w:tab w:val="right" w:leader="dot" w:pos="8306"/>
        </w:tabs>
      </w:pPr>
      <w:hyperlink w:anchor="_Toc10191" w:history="1">
        <w:r>
          <w:rPr>
            <w:rFonts w:ascii="仿宋" w:eastAsia="仿宋" w:hAnsi="仿宋" w:cs="仿宋" w:hint="eastAsia"/>
            <w:lang w:eastAsia="zh-CN"/>
          </w:rPr>
          <w:t>(一)、建立健全的预算管理制度</w:t>
        </w:r>
        <w:r>
          <w:tab/>
        </w:r>
        <w:r>
          <w:fldChar w:fldCharType="begin"/>
        </w:r>
        <w:r>
          <w:instrText xml:space="preserve"> PAGEREF _Toc10191 \h </w:instrText>
        </w:r>
        <w:r>
          <w:fldChar w:fldCharType="separate"/>
        </w:r>
        <w:r>
          <w:t>31</w:t>
        </w:r>
        <w:r>
          <w:fldChar w:fldCharType="end"/>
        </w:r>
      </w:hyperlink>
    </w:p>
    <w:p>
      <w:pPr>
        <w:pStyle w:val="TOC2"/>
        <w:tabs>
          <w:tab w:val="right" w:leader="dot" w:pos="8306"/>
        </w:tabs>
      </w:pPr>
      <w:hyperlink w:anchor="_Toc6731" w:history="1">
        <w:r>
          <w:rPr>
            <w:rFonts w:ascii="仿宋" w:eastAsia="仿宋" w:hAnsi="仿宋" w:cs="仿宋" w:hint="eastAsia"/>
            <w:lang w:eastAsia="zh-CN"/>
          </w:rPr>
          <w:t>(二)、加强资金流动监控</w:t>
        </w:r>
        <w:r>
          <w:tab/>
        </w:r>
        <w:r>
          <w:fldChar w:fldCharType="begin"/>
        </w:r>
        <w:r>
          <w:instrText xml:space="preserve"> PAGEREF _Toc6731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39" w:history="1">
        <w:r>
          <w:rPr>
            <w:rFonts w:ascii="仿宋" w:eastAsia="仿宋" w:hAnsi="仿宋" w:cs="仿宋" w:hint="eastAsia"/>
            <w:lang w:eastAsia="zh-CN"/>
          </w:rPr>
          <w:t>(三)、制定完善的风险控制机制</w:t>
        </w:r>
        <w:r>
          <w:tab/>
        </w:r>
        <w:r>
          <w:fldChar w:fldCharType="begin"/>
        </w:r>
        <w:r>
          <w:instrText xml:space="preserve"> PAGEREF _Toc4639 \h </w:instrText>
        </w:r>
        <w:r>
          <w:fldChar w:fldCharType="separate"/>
        </w:r>
        <w:r>
          <w:t>34</w:t>
        </w:r>
        <w:r>
          <w:fldChar w:fldCharType="end"/>
        </w:r>
      </w:hyperlink>
    </w:p>
    <w:p>
      <w:pPr>
        <w:pStyle w:val="TOC2"/>
        <w:tabs>
          <w:tab w:val="right" w:leader="dot" w:pos="8306"/>
        </w:tabs>
      </w:pPr>
      <w:hyperlink w:anchor="_Toc19068" w:history="1">
        <w:r>
          <w:rPr>
            <w:rFonts w:ascii="仿宋" w:eastAsia="仿宋" w:hAnsi="仿宋" w:cs="仿宋" w:hint="eastAsia"/>
            <w:lang w:eastAsia="zh-CN"/>
          </w:rPr>
          <w:t>(四)、优化成本管理</w:t>
        </w:r>
        <w:r>
          <w:tab/>
        </w:r>
        <w:r>
          <w:fldChar w:fldCharType="begin"/>
        </w:r>
        <w:r>
          <w:instrText xml:space="preserve"> PAGEREF _Toc19068 \h </w:instrText>
        </w:r>
        <w:r>
          <w:fldChar w:fldCharType="separate"/>
        </w:r>
        <w:r>
          <w:t>36</w:t>
        </w:r>
        <w:r>
          <w:fldChar w:fldCharType="end"/>
        </w:r>
      </w:hyperlink>
    </w:p>
    <w:p>
      <w:pPr>
        <w:pStyle w:val="TOC1"/>
        <w:tabs>
          <w:tab w:val="right" w:leader="dot" w:pos="8306"/>
        </w:tabs>
      </w:pPr>
      <w:hyperlink w:anchor="_Toc22729" w:history="1">
        <w:r>
          <w:rPr>
            <w:rFonts w:ascii="仿宋" w:eastAsia="仿宋" w:hAnsi="仿宋" w:cs="仿宋" w:hint="eastAsia"/>
            <w:lang w:eastAsia="zh-CN"/>
          </w:rPr>
          <w:t>十三、环形磁体项目实施时间节点</w:t>
        </w:r>
        <w:r>
          <w:tab/>
        </w:r>
        <w:r>
          <w:fldChar w:fldCharType="begin"/>
        </w:r>
        <w:r>
          <w:instrText xml:space="preserve"> PAGEREF _Toc22729 \h </w:instrText>
        </w:r>
        <w:r>
          <w:fldChar w:fldCharType="separate"/>
        </w:r>
        <w:r>
          <w:t>37</w:t>
        </w:r>
        <w:r>
          <w:fldChar w:fldCharType="end"/>
        </w:r>
      </w:hyperlink>
    </w:p>
    <w:p>
      <w:pPr>
        <w:pStyle w:val="TOC2"/>
        <w:tabs>
          <w:tab w:val="right" w:leader="dot" w:pos="8306"/>
        </w:tabs>
      </w:pPr>
      <w:hyperlink w:anchor="_Toc741" w:history="1">
        <w:r>
          <w:rPr>
            <w:rFonts w:ascii="仿宋" w:eastAsia="仿宋" w:hAnsi="仿宋" w:cs="仿宋" w:hint="eastAsia"/>
            <w:lang w:eastAsia="zh-CN"/>
          </w:rPr>
          <w:t>(一)、环形磁体项目启动阶段时间节点</w:t>
        </w:r>
        <w:r>
          <w:tab/>
        </w:r>
        <w:r>
          <w:fldChar w:fldCharType="begin"/>
        </w:r>
        <w:r>
          <w:instrText xml:space="preserve"> PAGEREF _Toc741 \h </w:instrText>
        </w:r>
        <w:r>
          <w:fldChar w:fldCharType="separate"/>
        </w:r>
        <w:r>
          <w:t>37</w:t>
        </w:r>
        <w:r>
          <w:fldChar w:fldCharType="end"/>
        </w:r>
      </w:hyperlink>
    </w:p>
    <w:p>
      <w:pPr>
        <w:pStyle w:val="TOC2"/>
        <w:tabs>
          <w:tab w:val="right" w:leader="dot" w:pos="8306"/>
        </w:tabs>
      </w:pPr>
      <w:hyperlink w:anchor="_Toc21501" w:history="1">
        <w:r>
          <w:rPr>
            <w:rFonts w:ascii="仿宋" w:eastAsia="仿宋" w:hAnsi="仿宋" w:cs="仿宋" w:hint="eastAsia"/>
            <w:lang w:eastAsia="zh-CN"/>
          </w:rPr>
          <w:t>(二)、环形磁体项目执行阶段时间节点</w:t>
        </w:r>
        <w:r>
          <w:tab/>
        </w:r>
        <w:r>
          <w:fldChar w:fldCharType="begin"/>
        </w:r>
        <w:r>
          <w:instrText xml:space="preserve"> PAGEREF _Toc21501 \h </w:instrText>
        </w:r>
        <w:r>
          <w:fldChar w:fldCharType="separate"/>
        </w:r>
        <w:r>
          <w:t>38</w:t>
        </w:r>
        <w:r>
          <w:fldChar w:fldCharType="end"/>
        </w:r>
      </w:hyperlink>
    </w:p>
    <w:p>
      <w:pPr>
        <w:pStyle w:val="TOC2"/>
        <w:tabs>
          <w:tab w:val="right" w:leader="dot" w:pos="8306"/>
        </w:tabs>
      </w:pPr>
      <w:hyperlink w:anchor="_Toc18203" w:history="1">
        <w:r>
          <w:rPr>
            <w:rFonts w:ascii="仿宋" w:eastAsia="仿宋" w:hAnsi="仿宋" w:cs="仿宋" w:hint="eastAsia"/>
            <w:lang w:eastAsia="zh-CN"/>
          </w:rPr>
          <w:t>(三)、环形磁体项目完成阶段时间节点</w:t>
        </w:r>
        <w:r>
          <w:tab/>
        </w:r>
        <w:r>
          <w:fldChar w:fldCharType="begin"/>
        </w:r>
        <w:r>
          <w:instrText xml:space="preserve"> PAGEREF _Toc18203 \h </w:instrText>
        </w:r>
        <w:r>
          <w:fldChar w:fldCharType="separate"/>
        </w:r>
        <w:r>
          <w:t>39</w:t>
        </w:r>
        <w:r>
          <w:fldChar w:fldCharType="end"/>
        </w:r>
      </w:hyperlink>
    </w:p>
    <w:p>
      <w:pPr>
        <w:pStyle w:val="TOC1"/>
        <w:tabs>
          <w:tab w:val="right" w:leader="dot" w:pos="8306"/>
        </w:tabs>
      </w:pPr>
      <w:hyperlink w:anchor="_Toc31866" w:history="1">
        <w:r>
          <w:rPr>
            <w:rFonts w:ascii="仿宋" w:eastAsia="仿宋" w:hAnsi="仿宋" w:cs="仿宋" w:hint="eastAsia"/>
            <w:lang w:eastAsia="zh-CN"/>
          </w:rPr>
          <w:t>十四、环形磁体项目实施保障措施</w:t>
        </w:r>
        <w:r>
          <w:tab/>
        </w:r>
        <w:r>
          <w:fldChar w:fldCharType="begin"/>
        </w:r>
        <w:r>
          <w:instrText xml:space="preserve"> PAGEREF _Toc31866 \h </w:instrText>
        </w:r>
        <w:r>
          <w:fldChar w:fldCharType="separate"/>
        </w:r>
        <w:r>
          <w:t>40</w:t>
        </w:r>
        <w:r>
          <w:fldChar w:fldCharType="end"/>
        </w:r>
      </w:hyperlink>
    </w:p>
    <w:p>
      <w:pPr>
        <w:pStyle w:val="TOC2"/>
        <w:tabs>
          <w:tab w:val="right" w:leader="dot" w:pos="8306"/>
        </w:tabs>
      </w:pPr>
      <w:hyperlink w:anchor="_Toc10851" w:history="1">
        <w:r>
          <w:rPr>
            <w:rFonts w:ascii="仿宋" w:eastAsia="仿宋" w:hAnsi="仿宋" w:cs="仿宋" w:hint="eastAsia"/>
            <w:lang w:eastAsia="zh-CN"/>
          </w:rPr>
          <w:t>(一)、环形磁体项目实施保障机制</w:t>
        </w:r>
        <w:r>
          <w:tab/>
        </w:r>
        <w:r>
          <w:fldChar w:fldCharType="begin"/>
        </w:r>
        <w:r>
          <w:instrText xml:space="preserve"> PAGEREF _Toc10851 \h </w:instrText>
        </w:r>
        <w:r>
          <w:fldChar w:fldCharType="separate"/>
        </w:r>
        <w:r>
          <w:t>40</w:t>
        </w:r>
        <w:r>
          <w:fldChar w:fldCharType="end"/>
        </w:r>
      </w:hyperlink>
    </w:p>
    <w:p>
      <w:pPr>
        <w:pStyle w:val="TOC2"/>
        <w:tabs>
          <w:tab w:val="right" w:leader="dot" w:pos="8306"/>
        </w:tabs>
      </w:pPr>
      <w:hyperlink w:anchor="_Toc2057" w:history="1">
        <w:r>
          <w:rPr>
            <w:rFonts w:ascii="仿宋" w:eastAsia="仿宋" w:hAnsi="仿宋" w:cs="仿宋" w:hint="eastAsia"/>
            <w:lang w:eastAsia="zh-CN"/>
          </w:rPr>
          <w:t>(二)、环形磁体项目法律合规要求</w:t>
        </w:r>
        <w:r>
          <w:tab/>
        </w:r>
        <w:r>
          <w:fldChar w:fldCharType="begin"/>
        </w:r>
        <w:r>
          <w:instrText xml:space="preserve"> PAGEREF _Toc2057 \h </w:instrText>
        </w:r>
        <w:r>
          <w:fldChar w:fldCharType="separate"/>
        </w:r>
        <w:r>
          <w:t>44</w:t>
        </w:r>
        <w:r>
          <w:fldChar w:fldCharType="end"/>
        </w:r>
      </w:hyperlink>
    </w:p>
    <w:p>
      <w:pPr>
        <w:pStyle w:val="TOC2"/>
        <w:tabs>
          <w:tab w:val="right" w:leader="dot" w:pos="8306"/>
        </w:tabs>
      </w:pPr>
      <w:hyperlink w:anchor="_Toc1191" w:history="1">
        <w:r>
          <w:rPr>
            <w:rFonts w:ascii="仿宋" w:eastAsia="仿宋" w:hAnsi="仿宋" w:cs="仿宋" w:hint="eastAsia"/>
            <w:lang w:eastAsia="zh-CN"/>
          </w:rPr>
          <w:t>(三)、环形磁体项目合同管理与法律事务</w:t>
        </w:r>
        <w:r>
          <w:tab/>
        </w:r>
        <w:r>
          <w:fldChar w:fldCharType="begin"/>
        </w:r>
        <w:r>
          <w:instrText xml:space="preserve"> PAGEREF _Toc1191 \h </w:instrText>
        </w:r>
        <w:r>
          <w:fldChar w:fldCharType="separate"/>
        </w:r>
        <w:r>
          <w:t>48</w:t>
        </w:r>
        <w:r>
          <w:fldChar w:fldCharType="end"/>
        </w:r>
      </w:hyperlink>
    </w:p>
    <w:p>
      <w:pPr>
        <w:pStyle w:val="TOC2"/>
        <w:tabs>
          <w:tab w:val="right" w:leader="dot" w:pos="8306"/>
        </w:tabs>
      </w:pPr>
      <w:hyperlink w:anchor="_Toc11015" w:history="1">
        <w:r>
          <w:rPr>
            <w:rFonts w:ascii="仿宋" w:eastAsia="仿宋" w:hAnsi="仿宋" w:cs="仿宋" w:hint="eastAsia"/>
            <w:lang w:eastAsia="zh-CN"/>
          </w:rPr>
          <w:t>(四)、环形磁体项目知识产权保护策略</w:t>
        </w:r>
        <w:r>
          <w:tab/>
        </w:r>
        <w:r>
          <w:fldChar w:fldCharType="begin"/>
        </w:r>
        <w:r>
          <w:instrText xml:space="preserve"> PAGEREF _Toc11015 \h </w:instrText>
        </w:r>
        <w:r>
          <w:fldChar w:fldCharType="separate"/>
        </w:r>
        <w:r>
          <w:t>54</w:t>
        </w:r>
        <w:r>
          <w:fldChar w:fldCharType="end"/>
        </w:r>
      </w:hyperlink>
    </w:p>
    <w:p>
      <w:pPr>
        <w:pStyle w:val="TOC1"/>
        <w:tabs>
          <w:tab w:val="right" w:leader="dot" w:pos="8306"/>
        </w:tabs>
      </w:pPr>
      <w:hyperlink w:anchor="_Toc3183" w:history="1">
        <w:r>
          <w:rPr>
            <w:rFonts w:ascii="仿宋" w:eastAsia="仿宋" w:hAnsi="仿宋" w:cs="仿宋" w:hint="eastAsia"/>
            <w:lang w:eastAsia="zh-CN"/>
          </w:rPr>
          <w:t>十五、风险识别与分类</w:t>
        </w:r>
        <w:r>
          <w:tab/>
        </w:r>
        <w:r>
          <w:fldChar w:fldCharType="begin"/>
        </w:r>
        <w:r>
          <w:instrText xml:space="preserve"> PAGEREF _Toc3183 \h </w:instrText>
        </w:r>
        <w:r>
          <w:fldChar w:fldCharType="separate"/>
        </w:r>
        <w:r>
          <w:t>56</w:t>
        </w:r>
        <w:r>
          <w:fldChar w:fldCharType="end"/>
        </w:r>
      </w:hyperlink>
    </w:p>
    <w:p>
      <w:pPr>
        <w:pStyle w:val="TOC2"/>
        <w:tabs>
          <w:tab w:val="right" w:leader="dot" w:pos="8306"/>
        </w:tabs>
      </w:pPr>
      <w:hyperlink w:anchor="_Toc12051" w:history="1">
        <w:r>
          <w:rPr>
            <w:rFonts w:ascii="仿宋" w:eastAsia="仿宋" w:hAnsi="仿宋" w:cs="仿宋" w:hint="eastAsia"/>
            <w:lang w:eastAsia="zh-CN"/>
          </w:rPr>
          <w:t>(一)、风险识别</w:t>
        </w:r>
        <w:r>
          <w:tab/>
        </w:r>
        <w:r>
          <w:fldChar w:fldCharType="begin"/>
        </w:r>
        <w:r>
          <w:instrText xml:space="preserve"> PAGEREF _Toc12051 \h </w:instrText>
        </w:r>
        <w:r>
          <w:fldChar w:fldCharType="separate"/>
        </w:r>
        <w:r>
          <w:t>56</w:t>
        </w:r>
        <w:r>
          <w:fldChar w:fldCharType="end"/>
        </w:r>
      </w:hyperlink>
    </w:p>
    <w:p>
      <w:pPr>
        <w:pStyle w:val="TOC2"/>
        <w:tabs>
          <w:tab w:val="right" w:leader="dot" w:pos="8306"/>
        </w:tabs>
      </w:pPr>
      <w:hyperlink w:anchor="_Toc25920" w:history="1">
        <w:r>
          <w:rPr>
            <w:rFonts w:ascii="仿宋" w:eastAsia="仿宋" w:hAnsi="仿宋" w:cs="仿宋" w:hint="eastAsia"/>
            <w:lang w:eastAsia="zh-CN"/>
          </w:rPr>
          <w:t>(二)、风险分类</w:t>
        </w:r>
        <w:r>
          <w:tab/>
        </w:r>
        <w:r>
          <w:fldChar w:fldCharType="begin"/>
        </w:r>
        <w:r>
          <w:instrText xml:space="preserve"> PAGEREF _Toc25920 \h </w:instrText>
        </w:r>
        <w:r>
          <w:fldChar w:fldCharType="separate"/>
        </w:r>
        <w:r>
          <w:t>58</w:t>
        </w:r>
        <w:r>
          <w:fldChar w:fldCharType="end"/>
        </w:r>
      </w:hyperlink>
    </w:p>
    <w:p>
      <w:pPr>
        <w:pStyle w:val="TOC1"/>
        <w:tabs>
          <w:tab w:val="right" w:leader="dot" w:pos="8306"/>
        </w:tabs>
      </w:pPr>
      <w:hyperlink w:anchor="_Toc20572" w:history="1">
        <w:r>
          <w:rPr>
            <w:rFonts w:ascii="仿宋" w:eastAsia="仿宋" w:hAnsi="仿宋" w:cs="仿宋" w:hint="eastAsia"/>
            <w:lang w:eastAsia="zh-CN"/>
          </w:rPr>
          <w:t>十六、质量管理体系</w:t>
        </w:r>
        <w:r>
          <w:tab/>
        </w:r>
        <w:r>
          <w:fldChar w:fldCharType="begin"/>
        </w:r>
        <w:r>
          <w:instrText xml:space="preserve"> PAGEREF _Toc20572 \h </w:instrText>
        </w:r>
        <w:r>
          <w:fldChar w:fldCharType="separate"/>
        </w:r>
        <w:r>
          <w:t>59</w:t>
        </w:r>
        <w:r>
          <w:fldChar w:fldCharType="end"/>
        </w:r>
      </w:hyperlink>
    </w:p>
    <w:p>
      <w:pPr>
        <w:pStyle w:val="TOC2"/>
        <w:tabs>
          <w:tab w:val="right" w:leader="dot" w:pos="8306"/>
        </w:tabs>
      </w:pPr>
      <w:hyperlink w:anchor="_Toc28237" w:history="1">
        <w:r>
          <w:rPr>
            <w:rFonts w:ascii="仿宋" w:eastAsia="仿宋" w:hAnsi="仿宋" w:cs="仿宋" w:hint="eastAsia"/>
            <w:lang w:eastAsia="zh-CN"/>
          </w:rPr>
          <w:t>(一)、质量目标与方针</w:t>
        </w:r>
        <w:r>
          <w:tab/>
        </w:r>
        <w:r>
          <w:fldChar w:fldCharType="begin"/>
        </w:r>
        <w:r>
          <w:instrText xml:space="preserve"> PAGEREF _Toc28237 \h </w:instrText>
        </w:r>
        <w:r>
          <w:fldChar w:fldCharType="separate"/>
        </w:r>
        <w:r>
          <w:t>59</w:t>
        </w:r>
        <w:r>
          <w:fldChar w:fldCharType="end"/>
        </w:r>
      </w:hyperlink>
    </w:p>
    <w:p>
      <w:pPr>
        <w:pStyle w:val="TOC2"/>
        <w:tabs>
          <w:tab w:val="right" w:leader="dot" w:pos="8306"/>
        </w:tabs>
      </w:pPr>
      <w:hyperlink w:anchor="_Toc7712" w:history="1">
        <w:r>
          <w:rPr>
            <w:rFonts w:ascii="仿宋" w:eastAsia="仿宋" w:hAnsi="仿宋" w:cs="仿宋" w:hint="eastAsia"/>
            <w:lang w:eastAsia="zh-CN"/>
          </w:rPr>
          <w:t>(二)、质量管理责任</w:t>
        </w:r>
        <w:r>
          <w:tab/>
        </w:r>
        <w:r>
          <w:fldChar w:fldCharType="begin"/>
        </w:r>
        <w:r>
          <w:instrText xml:space="preserve"> PAGEREF _Toc7712 \h </w:instrText>
        </w:r>
        <w:r>
          <w:fldChar w:fldCharType="separate"/>
        </w:r>
        <w:r>
          <w:t>60</w:t>
        </w:r>
        <w:r>
          <w:fldChar w:fldCharType="end"/>
        </w:r>
      </w:hyperlink>
    </w:p>
    <w:p>
      <w:pPr>
        <w:pStyle w:val="TOC2"/>
        <w:tabs>
          <w:tab w:val="right" w:leader="dot" w:pos="8306"/>
        </w:tabs>
      </w:pPr>
      <w:hyperlink w:anchor="_Toc15201" w:history="1">
        <w:r>
          <w:rPr>
            <w:rFonts w:ascii="仿宋" w:eastAsia="仿宋" w:hAnsi="仿宋" w:cs="仿宋" w:hint="eastAsia"/>
            <w:lang w:eastAsia="zh-CN"/>
          </w:rPr>
          <w:t>(三)、质量管理体系文件</w:t>
        </w:r>
        <w:r>
          <w:tab/>
        </w:r>
        <w:r>
          <w:fldChar w:fldCharType="begin"/>
        </w:r>
        <w:r>
          <w:instrText xml:space="preserve"> PAGEREF _Toc15201 \h </w:instrText>
        </w:r>
        <w:r>
          <w:fldChar w:fldCharType="separate"/>
        </w:r>
        <w:r>
          <w:t>62</w:t>
        </w:r>
        <w:r>
          <w:fldChar w:fldCharType="end"/>
        </w:r>
      </w:hyperlink>
    </w:p>
    <w:p>
      <w:pPr>
        <w:pStyle w:val="TOC2"/>
        <w:tabs>
          <w:tab w:val="right" w:leader="dot" w:pos="8306"/>
        </w:tabs>
      </w:pPr>
      <w:hyperlink w:anchor="_Toc16474" w:history="1">
        <w:r>
          <w:rPr>
            <w:rFonts w:ascii="仿宋" w:eastAsia="仿宋" w:hAnsi="仿宋" w:cs="仿宋" w:hint="eastAsia"/>
            <w:lang w:eastAsia="zh-CN"/>
          </w:rPr>
          <w:t>(四)、质量培训与教育</w:t>
        </w:r>
        <w:r>
          <w:tab/>
        </w:r>
        <w:r>
          <w:fldChar w:fldCharType="begin"/>
        </w:r>
        <w:r>
          <w:instrText xml:space="preserve"> PAGEREF _Toc16474 \h </w:instrText>
        </w:r>
        <w:r>
          <w:fldChar w:fldCharType="separate"/>
        </w:r>
        <w:r>
          <w:t>64</w:t>
        </w:r>
        <w:r>
          <w:fldChar w:fldCharType="end"/>
        </w:r>
      </w:hyperlink>
    </w:p>
    <w:p>
      <w:pPr>
        <w:pStyle w:val="TOC2"/>
        <w:tabs>
          <w:tab w:val="right" w:leader="dot" w:pos="8306"/>
        </w:tabs>
      </w:pPr>
      <w:hyperlink w:anchor="_Toc12907" w:history="1">
        <w:r>
          <w:rPr>
            <w:rFonts w:ascii="仿宋" w:eastAsia="仿宋" w:hAnsi="仿宋" w:cs="仿宋" w:hint="eastAsia"/>
            <w:lang w:eastAsia="zh-CN"/>
          </w:rPr>
          <w:t>(五)、质量审核与评价</w:t>
        </w:r>
        <w:r>
          <w:tab/>
        </w:r>
        <w:r>
          <w:fldChar w:fldCharType="begin"/>
        </w:r>
        <w:r>
          <w:instrText xml:space="preserve"> PAGEREF _Toc12907 \h </w:instrText>
        </w:r>
        <w:r>
          <w:fldChar w:fldCharType="separate"/>
        </w:r>
        <w:r>
          <w:t>65</w:t>
        </w:r>
        <w:r>
          <w:fldChar w:fldCharType="end"/>
        </w:r>
      </w:hyperlink>
    </w:p>
    <w:p>
      <w:pPr>
        <w:pStyle w:val="TOC2"/>
        <w:tabs>
          <w:tab w:val="right" w:leader="dot" w:pos="8306"/>
        </w:tabs>
      </w:pPr>
      <w:hyperlink w:anchor="_Toc21429" w:history="1">
        <w:r>
          <w:rPr>
            <w:rFonts w:ascii="仿宋" w:eastAsia="仿宋" w:hAnsi="仿宋" w:cs="仿宋" w:hint="eastAsia"/>
            <w:lang w:eastAsia="zh-CN"/>
          </w:rPr>
          <w:t>(六)、不符合与纠正措施</w:t>
        </w:r>
        <w:r>
          <w:tab/>
        </w:r>
        <w:r>
          <w:fldChar w:fldCharType="begin"/>
        </w:r>
        <w:r>
          <w:instrText xml:space="preserve"> PAGEREF _Toc21429 \h </w:instrText>
        </w:r>
        <w:r>
          <w:fldChar w:fldCharType="separate"/>
        </w:r>
        <w:r>
          <w:t>66</w:t>
        </w:r>
        <w:r>
          <w:fldChar w:fldCharType="end"/>
        </w:r>
      </w:hyperlink>
    </w:p>
    <w:p>
      <w:pPr>
        <w:pStyle w:val="TOC1"/>
        <w:tabs>
          <w:tab w:val="right" w:leader="dot" w:pos="8306"/>
        </w:tabs>
      </w:pPr>
      <w:hyperlink w:anchor="_Toc23059" w:history="1">
        <w:r>
          <w:rPr>
            <w:rFonts w:ascii="仿宋" w:eastAsia="仿宋" w:hAnsi="仿宋" w:cs="仿宋" w:hint="eastAsia"/>
            <w:lang w:eastAsia="zh-CN"/>
          </w:rPr>
          <w:t>十七、环形磁体项目变更管理</w:t>
        </w:r>
        <w:r>
          <w:tab/>
        </w:r>
        <w:r>
          <w:fldChar w:fldCharType="begin"/>
        </w:r>
        <w:r>
          <w:instrText xml:space="preserve"> PAGEREF _Toc23059 \h </w:instrText>
        </w:r>
        <w:r>
          <w:fldChar w:fldCharType="separate"/>
        </w:r>
        <w:r>
          <w:t>67</w:t>
        </w:r>
        <w:r>
          <w:fldChar w:fldCharType="end"/>
        </w:r>
      </w:hyperlink>
    </w:p>
    <w:p>
      <w:pPr>
        <w:pStyle w:val="TOC2"/>
        <w:tabs>
          <w:tab w:val="right" w:leader="dot" w:pos="8306"/>
        </w:tabs>
      </w:pPr>
      <w:hyperlink w:anchor="_Toc22072" w:history="1">
        <w:r>
          <w:rPr>
            <w:rFonts w:ascii="仿宋" w:eastAsia="仿宋" w:hAnsi="仿宋" w:cs="仿宋" w:hint="eastAsia"/>
            <w:lang w:eastAsia="zh-CN"/>
          </w:rPr>
          <w:t>(一)、变更申请与评估</w:t>
        </w:r>
        <w:r>
          <w:tab/>
        </w:r>
        <w:r>
          <w:fldChar w:fldCharType="begin"/>
        </w:r>
        <w:r>
          <w:instrText xml:space="preserve"> PAGEREF _Toc22072 \h </w:instrText>
        </w:r>
        <w:r>
          <w:fldChar w:fldCharType="separate"/>
        </w:r>
        <w:r>
          <w:t>67</w:t>
        </w:r>
        <w:r>
          <w:fldChar w:fldCharType="end"/>
        </w:r>
      </w:hyperlink>
    </w:p>
    <w:p>
      <w:pPr>
        <w:pStyle w:val="TOC2"/>
        <w:tabs>
          <w:tab w:val="right" w:leader="dot" w:pos="8306"/>
        </w:tabs>
      </w:pPr>
      <w:hyperlink w:anchor="_Toc2618" w:history="1">
        <w:r>
          <w:rPr>
            <w:rFonts w:ascii="仿宋" w:eastAsia="仿宋" w:hAnsi="仿宋" w:cs="仿宋" w:hint="eastAsia"/>
            <w:lang w:eastAsia="zh-CN"/>
          </w:rPr>
          <w:t>(二)、变更实施与控制</w:t>
        </w:r>
        <w:r>
          <w:tab/>
        </w:r>
        <w:r>
          <w:fldChar w:fldCharType="begin"/>
        </w:r>
        <w:r>
          <w:instrText xml:space="preserve"> PAGEREF _Toc2618 \h </w:instrText>
        </w:r>
        <w:r>
          <w:fldChar w:fldCharType="separate"/>
        </w:r>
        <w:r>
          <w:t>68</w:t>
        </w:r>
        <w:r>
          <w:fldChar w:fldCharType="end"/>
        </w:r>
      </w:hyperlink>
    </w:p>
    <w:p>
      <w:pPr>
        <w:pStyle w:val="TOC1"/>
        <w:tabs>
          <w:tab w:val="right" w:leader="dot" w:pos="8306"/>
        </w:tabs>
      </w:pPr>
      <w:hyperlink w:anchor="_Toc12882" w:history="1">
        <w:r>
          <w:rPr>
            <w:rFonts w:ascii="仿宋" w:eastAsia="仿宋" w:hAnsi="仿宋" w:cs="仿宋" w:hint="eastAsia"/>
            <w:lang w:eastAsia="zh-CN"/>
          </w:rPr>
          <w:t>十八、利益相关者分析与沟通计划</w:t>
        </w:r>
        <w:r>
          <w:tab/>
        </w:r>
        <w:r>
          <w:fldChar w:fldCharType="begin"/>
        </w:r>
        <w:r>
          <w:instrText xml:space="preserve"> PAGEREF _Toc12882 \h </w:instrText>
        </w:r>
        <w:r>
          <w:fldChar w:fldCharType="separate"/>
        </w:r>
        <w:r>
          <w:t>68</w:t>
        </w:r>
        <w:r>
          <w:fldChar w:fldCharType="end"/>
        </w:r>
      </w:hyperlink>
    </w:p>
    <w:p>
      <w:pPr>
        <w:pStyle w:val="TOC2"/>
        <w:tabs>
          <w:tab w:val="right" w:leader="dot" w:pos="8306"/>
        </w:tabs>
      </w:pPr>
      <w:hyperlink w:anchor="_Toc30049" w:history="1">
        <w:r>
          <w:rPr>
            <w:rFonts w:ascii="仿宋" w:eastAsia="仿宋" w:hAnsi="仿宋" w:cs="仿宋" w:hint="eastAsia"/>
            <w:lang w:eastAsia="zh-CN"/>
          </w:rPr>
          <w:t>(一)、利益相关者分析</w:t>
        </w:r>
        <w:r>
          <w:tab/>
        </w:r>
        <w:r>
          <w:fldChar w:fldCharType="begin"/>
        </w:r>
        <w:r>
          <w:instrText xml:space="preserve"> PAGEREF _Toc30049 \h </w:instrText>
        </w:r>
        <w:r>
          <w:fldChar w:fldCharType="separate"/>
        </w:r>
        <w:r>
          <w:t>68</w:t>
        </w:r>
        <w:r>
          <w:fldChar w:fldCharType="end"/>
        </w:r>
      </w:hyperlink>
    </w:p>
    <w:p>
      <w:pPr>
        <w:pStyle w:val="TOC2"/>
        <w:tabs>
          <w:tab w:val="right" w:leader="dot" w:pos="8306"/>
        </w:tabs>
      </w:pPr>
      <w:hyperlink w:anchor="_Toc8995" w:history="1">
        <w:r>
          <w:rPr>
            <w:rFonts w:ascii="仿宋" w:eastAsia="仿宋" w:hAnsi="仿宋" w:cs="仿宋" w:hint="eastAsia"/>
            <w:lang w:eastAsia="zh-CN"/>
          </w:rPr>
          <w:t>(二)、沟通计划</w:t>
        </w:r>
        <w:r>
          <w:tab/>
        </w:r>
        <w:r>
          <w:fldChar w:fldCharType="begin"/>
        </w:r>
        <w:r>
          <w:instrText xml:space="preserve"> PAGEREF _Toc8995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5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的技术管理特点体现在其创新导向。通过引入最先进的技术趋势和解决方案，环形磁体项目致力于提升科技含量、提高质量和效率水平。这意味着我们将采用最新的工具和方法，确保环形磁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形磁体项目技术管理的显著特征。通过整合不同领域的技术资源，我们实现了跨学科的协同工作。这有助于优化技术架构，提高整体效能。此外，整合性策略还促进了不同技术团队之间的紧密沟通和高效合作，确保环形磁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形磁体项目所采用的技术。通过不断优化技术方案，环形磁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形磁体项目团队将在环形磁体项目初期识别可能的技术风险，并采取相应的预防和应对措施。通过建立健全的风险评估机制，环形磁体项目能够在实施过程中及时发现并解决潜在的技术问题，保障环形磁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形磁体项目中，技术将成为环形磁体项目成功的有力支持。这一深度剖析揭示了技术管理在环形磁体项目实施中的关键作用，为环形磁体项目的技术基础奠定了坚实的基础。</w:t>
      </w:r>
    </w:p>
    <w:p>
      <w:pPr>
        <w:pStyle w:val="Heading2"/>
        <w:ind w:firstLine="560" w:firstLineChars="200"/>
        <w:rPr>
          <w:rFonts w:ascii="仿宋" w:eastAsia="仿宋" w:hAnsi="仿宋" w:cs="仿宋" w:hint="eastAsia"/>
          <w:sz w:val="28"/>
          <w:lang w:eastAsia="zh-CN"/>
        </w:rPr>
      </w:pPr>
      <w:bookmarkStart w:id="4" w:name="_Toc16465"/>
      <w:r>
        <w:rPr>
          <w:rFonts w:ascii="仿宋" w:eastAsia="仿宋" w:hAnsi="仿宋" w:cs="仿宋" w:hint="eastAsia"/>
          <w:sz w:val="28"/>
          <w:lang w:eastAsia="zh-CN"/>
        </w:rPr>
        <w:t>(二)、环形磁体项目工艺技术设计方案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形磁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形磁体项目将严格按照相关行业规范要求进行组织。通过有效控制产品质量，环形磁体项目将致力于为顾客提供优质的环形磁体项目产品和良好的服务。这体现了环形磁体项目对于生产活动合规性和质量标准的高度重视，为环形磁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形磁体项目注重生态效益和清洁生产原则。环形磁体项目建设将紧密结合地方特色经济发展，与社会经济发展规划和区域环境保护规划方案相协调一致。通过与当地区域自然生态系统的结合，环形磁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形磁体项目产品具有多样化的客户需求和个性化的特点。因此，环形磁体项目产品规格品种多样，且单批生产数量较小。为满足这一特点，环形磁体项目承办单位将建设先进的柔性制造生产线。通过广泛应用柔性制造技术，环形磁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形磁体项目采用的技术具有较高的技术含量和自动化水平，处于国内先进水平。这一技术选用不仅体现了对生产效率、质量和环境友好性的高标准要求，同时为环形磁体项目的可持续发展奠定了坚实的基础。</w:t>
      </w:r>
    </w:p>
    <w:p>
      <w:pPr>
        <w:pStyle w:val="Heading2"/>
        <w:ind w:firstLine="560" w:firstLineChars="200"/>
        <w:rPr>
          <w:rFonts w:ascii="仿宋" w:eastAsia="仿宋" w:hAnsi="仿宋" w:cs="仿宋" w:hint="eastAsia"/>
          <w:sz w:val="28"/>
          <w:lang w:eastAsia="zh-CN"/>
        </w:rPr>
      </w:pPr>
      <w:bookmarkStart w:id="5" w:name="_Toc89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为确保环形磁体项目的高效生产和技术实施，我们制定了一套精心设计的设备选型方案，以满足环形磁体项目生产、质量和环保的要求。该方案的主要特点如下：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形磁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针对环形磁体项目产品的多样性和小批量生产的特点，我们将建设柔性制造生产线。通过在设备选型中考虑柔性制造技术，可以灵活应对不同产品规格和生产需求，实现生产线的高度灵活性和适应性。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662"/>
      <w:r>
        <w:rPr>
          <w:rFonts w:ascii="仿宋" w:eastAsia="仿宋" w:hAnsi="仿宋" w:cs="仿宋" w:hint="eastAsia"/>
          <w:sz w:val="28"/>
          <w:lang w:eastAsia="zh-CN"/>
        </w:rPr>
        <w:t>二、环形磁体项目土建工程</w:t>
      </w:r>
      <w:bookmarkEnd w:id="6"/>
    </w:p>
    <w:p>
      <w:pPr>
        <w:pStyle w:val="Heading2"/>
        <w:rPr>
          <w:rFonts w:ascii="仿宋" w:eastAsia="仿宋" w:hAnsi="仿宋" w:cs="仿宋" w:hint="eastAsia"/>
          <w:lang w:eastAsia="zh-CN"/>
        </w:rPr>
      </w:pPr>
      <w:bookmarkStart w:id="7" w:name="_Toc3265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在环形磁体项目的建筑工程设计中，我们将秉承一系列重要的设计原则，以确保环形磁体项目建筑在功能、美观、可持续性等方面达到最佳效果。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首要原则是确保建筑的功能性得到最大化的发挥。我们将充分理解环形磁体项目的实际需求，合理布局各个功能区域，保证建筑在满足业务需求的同时，提供高效的工作环境。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在建筑设计中，我们将综合考虑建设和运营成本。通过精细的经济效益分析，确保设计方案在高效利用资源的同时，对环形磁体项目的长期盈利能力有积极的贡献。</w:t>
      </w:r>
    </w:p>
    <w:p>
      <w:pPr>
        <w:pStyle w:val="Heading2"/>
        <w:ind w:firstLine="560" w:firstLineChars="200"/>
        <w:rPr>
          <w:rFonts w:ascii="仿宋" w:eastAsia="仿宋" w:hAnsi="仿宋" w:cs="仿宋" w:hint="eastAsia"/>
          <w:sz w:val="28"/>
          <w:lang w:eastAsia="zh-CN"/>
        </w:rPr>
      </w:pPr>
      <w:bookmarkStart w:id="8" w:name="_Toc1288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形磁体项目的土建工程设计中，我们将精准设定设计年限，结合环形磁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形磁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34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环形磁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形磁体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形磁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90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本期工程环形磁体项目预计总建筑面积XXX平方米，其中：计容建筑面积XXX平方米，计划建筑工程投资XX万元，占环形磁体项目总投资的XX%。</w:t>
      </w:r>
    </w:p>
    <w:p>
      <w:pPr>
        <w:pStyle w:val="Heading1"/>
        <w:ind w:firstLine="560" w:firstLineChars="200"/>
        <w:rPr>
          <w:rFonts w:ascii="仿宋" w:eastAsia="仿宋" w:hAnsi="仿宋" w:cs="仿宋" w:hint="eastAsia"/>
          <w:sz w:val="28"/>
          <w:lang w:eastAsia="zh-CN"/>
        </w:rPr>
      </w:pPr>
      <w:bookmarkStart w:id="11" w:name="_Toc18470"/>
      <w:r>
        <w:rPr>
          <w:rFonts w:ascii="仿宋" w:eastAsia="仿宋" w:hAnsi="仿宋" w:cs="仿宋" w:hint="eastAsia"/>
          <w:sz w:val="28"/>
          <w:lang w:eastAsia="zh-CN"/>
        </w:rPr>
        <w:t>三、环形磁体项目可持续发展</w:t>
      </w:r>
      <w:bookmarkEnd w:id="11"/>
    </w:p>
    <w:p>
      <w:pPr>
        <w:pStyle w:val="Heading2"/>
        <w:rPr>
          <w:rFonts w:ascii="仿宋" w:eastAsia="仿宋" w:hAnsi="仿宋" w:cs="仿宋" w:hint="eastAsia"/>
          <w:lang w:eastAsia="zh-CN"/>
        </w:rPr>
      </w:pPr>
      <w:bookmarkStart w:id="12" w:name="_Toc2520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形磁体项目中，环形磁体项目团队着眼于未来，明确了可持续发展的战略方向。制定的具体可持续发展目标包括降低资源使用、采用环保技术、最大化社会效益等。这一步骤不仅有助于环形磁体项目在环保和社会责任方面达到最高标准，也为未来提供了明确的指引，确保环形磁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可持续实践的融入环形磁体项目管理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环形磁体项目管理周期。从环形磁体项目规划开始，环形磁体项目团队就考虑了环境和社会的因素。在执行阶段，环形磁体项目团队积极推动绿色技术的应用，优化资源利用。此外，关注员工的社会责任，通过培训和沟通活动提高员工对可持续发展的认知，使他们能够在日常工作中践行可持续实践。这些举措不仅为环形磁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964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扎根于环形磁体项目的可持续发展理念，我们深信环保与社会责任是环形磁体项目成功的关键支柱。在环形磁体项目的每一步，我们都致力于通过创新和实践，履行对环境和社会的坚定责任。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团队通过引入先进的环保技术、建立高效的废物处理系统以及推动能源节约措施，积极履行环保责任。定期的环保监测和评估确保环形磁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不仅致力于自身可持续发展，还注重对社会的回馈。通过支持社区环形磁体项目、参与慈善事业、提供培训机会等方式，环形磁体项目积极履行社会责任。与当地社区建立积极互动，关注员工的工作与生活平衡，以及员工的身心健康，是环形磁体项目在社会责任层面的关键举措。这样的实践不仅增强了环形磁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47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23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环形磁体项目的主要产品是XXXX，预计年产值为XXX万元。这一产品在市场中占据着重要的地位，其广泛的应用范围使得该环形磁体项目的市场前景非常广阔。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形磁体项目的xxx产品作为重要的原材料之一，将在多个领域发挥关键作用。其在建筑、交通、能源等方面的广泛应用将为整个产业链提供强大的支持，形成产业协同效应。环形磁体项目的年产值XXX万XXX万XXX万万元不仅反映了其在市场上的巨大潜力，更预示着它对国民经济的积极贡献。这种关联度高、涉及面广的产业关系，使得该环形磁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56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总征地面积为XXXX平方米，相当于约XX.XX亩，其中净用地面积为XXXX平方米，红线范围内相当于约XX.XX亩。这一用地规模充分考虑了环形磁体项目的建设需求，保障了环形磁体项目在合适的空间内得以充分发展。环形磁体项目规划的总建筑面积为XXXX平方米，其中主体工程建设占XXXX平方米，计容建筑面积达XXXX平方米。预计建筑工程的投资将达到XXXX万元，为环形磁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计划购置的设备共计XXXX台（套），设备购置费用为XXXX万元。这一设备购置计划充分考虑到环形磁体项目的生产需求和技术要求，确保了环形磁体项目在生产运营中具备先进的技术装备和高效的生产能力。设备的合理配置将为环形磁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计划总投资为XXXX万元，预计年实现营业收入为XXXX万元。这一产能规模的设定旨在确保环形磁体项目能够在投资与回报之间取得平衡，实现长期可持续的发展。环形磁体项目的总投资充分考虑到各个方面的需求，包括用地建设、设备购置等多个环节，以确保环形磁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465"/>
      <w:r>
        <w:rPr>
          <w:rFonts w:ascii="仿宋" w:eastAsia="仿宋" w:hAnsi="仿宋" w:cs="仿宋" w:hint="eastAsia"/>
          <w:sz w:val="28"/>
          <w:lang w:eastAsia="zh-CN"/>
        </w:rPr>
        <w:t>五、环形磁体项目危机管理</w:t>
      </w:r>
      <w:bookmarkEnd w:id="17"/>
    </w:p>
    <w:p>
      <w:pPr>
        <w:pStyle w:val="Heading2"/>
        <w:rPr>
          <w:rFonts w:ascii="仿宋" w:eastAsia="仿宋" w:hAnsi="仿宋" w:cs="仿宋" w:hint="eastAsia"/>
          <w:lang w:eastAsia="zh-CN"/>
        </w:rPr>
      </w:pPr>
      <w:bookmarkStart w:id="18" w:name="_Toc2173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形磁体项目危机管理中，危机预警与识别是确保环形磁体项目稳健运行的核心步骤。通过建立全面的监测机制，环形磁体项目团队旨在及时发现和理解潜在的风险和危机因素，以便采取及时的预防和应对措施，确保环形磁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首先，通过深入的风险评估，环形磁体项目团队全面分析了整个环形磁体项目和各个阶段可能存在的威胁。这包括准确评估每个潜在风险的发生概率和可能影响的程度，为后续危机预警提供了有力支持。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形磁体项目团队着重于明确定义环形磁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形磁体项目进展的持续监控，团队能够及时发现潜在问题并作出迅速反应。环形磁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在这一阶段，团队的专业素养和反应速度将发挥至关重要的作用，以确保潜在危机能够在初期得到有效的处理，最大程度地减轻负面影响。通过危机预警与识别，环形磁体项目得以更有序、可控地推进。</w:t>
      </w:r>
    </w:p>
    <w:p>
      <w:pPr>
        <w:pStyle w:val="Heading2"/>
        <w:ind w:firstLine="560" w:firstLineChars="200"/>
        <w:rPr>
          <w:rFonts w:ascii="仿宋" w:eastAsia="仿宋" w:hAnsi="仿宋" w:cs="仿宋" w:hint="eastAsia"/>
          <w:sz w:val="28"/>
          <w:lang w:eastAsia="zh-CN"/>
        </w:rPr>
      </w:pPr>
      <w:bookmarkStart w:id="19" w:name="_Toc1839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在危机发生时，环形磁体项目团队立即行动，成立了应急小组。该小组的任务是迅速制定并实施紧急应对措施，以最小化潜在损失。以下是采取的主要措施：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暂停环形磁体项目进度：为遏制危机蔓延，环形磁体项目暂时停止进行，以便全面评估当前状况。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资源重新分配：重新评估环形磁体项目资源的分配，确保最大限度地减小损失。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实时沟通：与关键利益相关者建立实时沟通机制，向他们传递环形磁体项目危机的实际状况，保障环形磁体项目核心利益。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在紧急应对的同时，环形磁体项目团队强调了团队协作和有效沟通的重要性。以下是团队协作的关键举措：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信息共享机制：建立了信息共享平台，确保团队成员能够及时获取环形磁体项目危机的实时信息。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领导者沟通：环形磁体项目领导者通过定期会议和即时沟通工具，指导团队应对危机，保持团队稳定运行。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随着危机得到初步控制，环形磁体项目团队转向制定恢复计划，以确保环形磁体项目能够从中迅速恢复。主要恢复计划包括：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修复受损的进度计划：重新评估环形磁体项目进度，制定修复计划，确保环形磁体项目尽快回归正常进程。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重新调整资源分配：优化资源分配，确保环形磁体项目在有限资源下高效运转。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风险管理机制加强：对环形磁体项目风险进行全面评估，制定更强化的风险管理策略，以预防未来可能的危机。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9190"/>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3447"/>
      <w:r>
        <w:rPr>
          <w:rFonts w:ascii="仿宋" w:eastAsia="仿宋" w:hAnsi="仿宋" w:cs="仿宋" w:hint="eastAsia"/>
          <w:lang w:eastAsia="zh-CN"/>
        </w:rPr>
        <w:t>(一)、环形磁体行业分析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行业一直以来都是市场的关注焦点。行业内的发展趋势、竞争态势以及潜在机会都对环形磁体项目的推进产生深远的影响。通过深入研究行业的整体概貌，我们将更好地理解行业的核心特征，为环形磁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形磁体行业，技术一直是推动创新和发展的关键因素。我们将对当前技术趋势进行详尽分析，包括但不限于人工智能、大数据应用、先进制造技术等。这有助于环形磁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形磁体项目成功的基础。我们将对主要竞争对手进行深入研究，包括其市场份额、产品特点、市场定位等。通过全面了解竞争对手的优势和劣势，环形磁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1285"/>
      <w:r>
        <w:rPr>
          <w:rFonts w:ascii="仿宋" w:eastAsia="仿宋" w:hAnsi="仿宋" w:cs="仿宋" w:hint="eastAsia"/>
          <w:sz w:val="28"/>
          <w:lang w:eastAsia="zh-CN"/>
        </w:rPr>
        <w:t>(二)、环形磁体市场分析预测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https://d.book118.com/427025132165006030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666DA"/>
    <w:rsid w:val="150666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25132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2024-01-12T20:20:00Z</dcterms:created>
  <dcterms:modified xsi:type="dcterms:W3CDTF">2024-01-12T20:20:42Z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F86EEFC957B74B7D89C1F8764B3B5615_11</vt:lpwstr>
  </property>
  <property fmtid="{D5CDD505-2E9C-101B-9397-08002B2CF9AE}" pid="3" name="KSOProductBuildVer">
    <vt:lpwstr>2052-12.1.0.16120</vt:lpwstr>
  </property>
</Properties>
</file>