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稀土-铁超磁致伸缩单晶材料项目规划设计蓝图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513" w:history="1">
        <w:r>
          <w:rPr>
            <w:rFonts w:ascii="仿宋" w:eastAsia="仿宋" w:hAnsi="仿宋" w:cs="仿宋" w:hint="eastAsia"/>
            <w:lang w:eastAsia="zh-CN"/>
          </w:rPr>
          <w:t>概论</w:t>
        </w:r>
        <w:r>
          <w:tab/>
        </w:r>
        <w:r>
          <w:fldChar w:fldCharType="begin"/>
        </w:r>
        <w:r>
          <w:instrText xml:space="preserve"> PAGEREF _Toc29513 \h </w:instrText>
        </w:r>
        <w:r>
          <w:fldChar w:fldCharType="separate"/>
        </w:r>
        <w:r>
          <w:t>3</w:t>
        </w:r>
        <w:r>
          <w:fldChar w:fldCharType="end"/>
        </w:r>
      </w:hyperlink>
    </w:p>
    <w:p>
      <w:pPr>
        <w:pStyle w:val="TOC1"/>
        <w:tabs>
          <w:tab w:val="right" w:leader="dot" w:pos="8306"/>
        </w:tabs>
      </w:pPr>
      <w:hyperlink w:anchor="_Toc12658" w:history="1">
        <w:r>
          <w:rPr>
            <w:rFonts w:ascii="仿宋" w:eastAsia="仿宋" w:hAnsi="仿宋" w:cs="仿宋" w:hint="eastAsia"/>
            <w:lang w:eastAsia="zh-CN"/>
          </w:rPr>
          <w:t>一、稀土-铁超磁致伸缩单晶材料项目危机管理</w:t>
        </w:r>
        <w:r>
          <w:tab/>
        </w:r>
        <w:r>
          <w:fldChar w:fldCharType="begin"/>
        </w:r>
        <w:r>
          <w:instrText xml:space="preserve"> PAGEREF _Toc12658 \h </w:instrText>
        </w:r>
        <w:r>
          <w:fldChar w:fldCharType="separate"/>
        </w:r>
        <w:r>
          <w:t>3</w:t>
        </w:r>
        <w:r>
          <w:fldChar w:fldCharType="end"/>
        </w:r>
      </w:hyperlink>
    </w:p>
    <w:p>
      <w:pPr>
        <w:pStyle w:val="TOC2"/>
        <w:tabs>
          <w:tab w:val="right" w:leader="dot" w:pos="8306"/>
        </w:tabs>
      </w:pPr>
      <w:hyperlink w:anchor="_Toc16985" w:history="1">
        <w:r>
          <w:rPr>
            <w:rFonts w:ascii="仿宋" w:eastAsia="仿宋" w:hAnsi="仿宋" w:cs="仿宋" w:hint="eastAsia"/>
            <w:lang w:eastAsia="zh-CN"/>
          </w:rPr>
          <w:t>(一)、危机预警与识别</w:t>
        </w:r>
        <w:r>
          <w:tab/>
        </w:r>
        <w:r>
          <w:fldChar w:fldCharType="begin"/>
        </w:r>
        <w:r>
          <w:instrText xml:space="preserve"> PAGEREF _Toc16985 \h </w:instrText>
        </w:r>
        <w:r>
          <w:fldChar w:fldCharType="separate"/>
        </w:r>
        <w:r>
          <w:t>3</w:t>
        </w:r>
        <w:r>
          <w:fldChar w:fldCharType="end"/>
        </w:r>
      </w:hyperlink>
    </w:p>
    <w:p>
      <w:pPr>
        <w:pStyle w:val="TOC2"/>
        <w:tabs>
          <w:tab w:val="right" w:leader="dot" w:pos="8306"/>
        </w:tabs>
      </w:pPr>
      <w:hyperlink w:anchor="_Toc29044" w:history="1">
        <w:r>
          <w:rPr>
            <w:rFonts w:ascii="仿宋" w:eastAsia="仿宋" w:hAnsi="仿宋" w:cs="仿宋" w:hint="eastAsia"/>
            <w:lang w:eastAsia="zh-CN"/>
          </w:rPr>
          <w:t>(二)、危机应对与恢复</w:t>
        </w:r>
        <w:r>
          <w:tab/>
        </w:r>
        <w:r>
          <w:fldChar w:fldCharType="begin"/>
        </w:r>
        <w:r>
          <w:instrText xml:space="preserve"> PAGEREF _Toc29044 \h </w:instrText>
        </w:r>
        <w:r>
          <w:fldChar w:fldCharType="separate"/>
        </w:r>
        <w:r>
          <w:t>4</w:t>
        </w:r>
        <w:r>
          <w:fldChar w:fldCharType="end"/>
        </w:r>
      </w:hyperlink>
    </w:p>
    <w:p>
      <w:pPr>
        <w:pStyle w:val="TOC1"/>
        <w:tabs>
          <w:tab w:val="right" w:leader="dot" w:pos="8306"/>
        </w:tabs>
      </w:pPr>
      <w:hyperlink w:anchor="_Toc13028" w:history="1">
        <w:r>
          <w:rPr>
            <w:rFonts w:ascii="仿宋" w:eastAsia="仿宋" w:hAnsi="仿宋" w:cs="仿宋" w:hint="eastAsia"/>
            <w:lang w:eastAsia="zh-CN"/>
          </w:rPr>
          <w:t>二、稀土-铁超磁致伸缩单晶材料项目土建工程</w:t>
        </w:r>
        <w:r>
          <w:tab/>
        </w:r>
        <w:r>
          <w:fldChar w:fldCharType="begin"/>
        </w:r>
        <w:r>
          <w:instrText xml:space="preserve"> PAGEREF _Toc13028 \h </w:instrText>
        </w:r>
        <w:r>
          <w:fldChar w:fldCharType="separate"/>
        </w:r>
        <w:r>
          <w:t>6</w:t>
        </w:r>
        <w:r>
          <w:fldChar w:fldCharType="end"/>
        </w:r>
      </w:hyperlink>
    </w:p>
    <w:p>
      <w:pPr>
        <w:pStyle w:val="TOC2"/>
        <w:tabs>
          <w:tab w:val="right" w:leader="dot" w:pos="8306"/>
        </w:tabs>
      </w:pPr>
      <w:hyperlink w:anchor="_Toc26044" w:history="1">
        <w:r>
          <w:rPr>
            <w:rFonts w:ascii="仿宋" w:eastAsia="仿宋" w:hAnsi="仿宋" w:cs="仿宋" w:hint="eastAsia"/>
            <w:lang w:eastAsia="zh-CN"/>
          </w:rPr>
          <w:t>(一)、建筑工程设计原则</w:t>
        </w:r>
        <w:r>
          <w:tab/>
        </w:r>
        <w:r>
          <w:fldChar w:fldCharType="begin"/>
        </w:r>
        <w:r>
          <w:instrText xml:space="preserve"> PAGEREF _Toc26044 \h </w:instrText>
        </w:r>
        <w:r>
          <w:fldChar w:fldCharType="separate"/>
        </w:r>
        <w:r>
          <w:t>6</w:t>
        </w:r>
        <w:r>
          <w:fldChar w:fldCharType="end"/>
        </w:r>
      </w:hyperlink>
    </w:p>
    <w:p>
      <w:pPr>
        <w:pStyle w:val="TOC2"/>
        <w:tabs>
          <w:tab w:val="right" w:leader="dot" w:pos="8306"/>
        </w:tabs>
      </w:pPr>
      <w:hyperlink w:anchor="_Toc32103" w:history="1">
        <w:r>
          <w:rPr>
            <w:rFonts w:ascii="仿宋" w:eastAsia="仿宋" w:hAnsi="仿宋" w:cs="仿宋" w:hint="eastAsia"/>
            <w:lang w:eastAsia="zh-CN"/>
          </w:rPr>
          <w:t>(二)、土建工程设计年限及安全等级</w:t>
        </w:r>
        <w:r>
          <w:tab/>
        </w:r>
        <w:r>
          <w:fldChar w:fldCharType="begin"/>
        </w:r>
        <w:r>
          <w:instrText xml:space="preserve"> PAGEREF _Toc32103 \h </w:instrText>
        </w:r>
        <w:r>
          <w:fldChar w:fldCharType="separate"/>
        </w:r>
        <w:r>
          <w:t>7</w:t>
        </w:r>
        <w:r>
          <w:fldChar w:fldCharType="end"/>
        </w:r>
      </w:hyperlink>
    </w:p>
    <w:p>
      <w:pPr>
        <w:pStyle w:val="TOC2"/>
        <w:tabs>
          <w:tab w:val="right" w:leader="dot" w:pos="8306"/>
        </w:tabs>
      </w:pPr>
      <w:hyperlink w:anchor="_Toc9406" w:history="1">
        <w:r>
          <w:rPr>
            <w:rFonts w:ascii="仿宋" w:eastAsia="仿宋" w:hAnsi="仿宋" w:cs="仿宋" w:hint="eastAsia"/>
            <w:lang w:eastAsia="zh-CN"/>
          </w:rPr>
          <w:t>(三)、建筑工程设计总体要求</w:t>
        </w:r>
        <w:r>
          <w:tab/>
        </w:r>
        <w:r>
          <w:fldChar w:fldCharType="begin"/>
        </w:r>
        <w:r>
          <w:instrText xml:space="preserve"> PAGEREF _Toc9406 \h </w:instrText>
        </w:r>
        <w:r>
          <w:fldChar w:fldCharType="separate"/>
        </w:r>
        <w:r>
          <w:t>8</w:t>
        </w:r>
        <w:r>
          <w:fldChar w:fldCharType="end"/>
        </w:r>
      </w:hyperlink>
    </w:p>
    <w:p>
      <w:pPr>
        <w:pStyle w:val="TOC2"/>
        <w:tabs>
          <w:tab w:val="right" w:leader="dot" w:pos="8306"/>
        </w:tabs>
      </w:pPr>
      <w:hyperlink w:anchor="_Toc9956" w:history="1">
        <w:r>
          <w:rPr>
            <w:rFonts w:ascii="仿宋" w:eastAsia="仿宋" w:hAnsi="仿宋" w:cs="仿宋" w:hint="eastAsia"/>
            <w:lang w:eastAsia="zh-CN"/>
          </w:rPr>
          <w:t>(四)、土建工程建设指标</w:t>
        </w:r>
        <w:r>
          <w:tab/>
        </w:r>
        <w:r>
          <w:fldChar w:fldCharType="begin"/>
        </w:r>
        <w:r>
          <w:instrText xml:space="preserve"> PAGEREF _Toc9956 \h </w:instrText>
        </w:r>
        <w:r>
          <w:fldChar w:fldCharType="separate"/>
        </w:r>
        <w:r>
          <w:t>9</w:t>
        </w:r>
        <w:r>
          <w:fldChar w:fldCharType="end"/>
        </w:r>
      </w:hyperlink>
    </w:p>
    <w:p>
      <w:pPr>
        <w:pStyle w:val="TOC1"/>
        <w:tabs>
          <w:tab w:val="right" w:leader="dot" w:pos="8306"/>
        </w:tabs>
      </w:pPr>
      <w:hyperlink w:anchor="_Toc11873" w:history="1">
        <w:r>
          <w:rPr>
            <w:rFonts w:ascii="仿宋" w:eastAsia="仿宋" w:hAnsi="仿宋" w:cs="仿宋" w:hint="eastAsia"/>
            <w:lang w:eastAsia="zh-CN"/>
          </w:rPr>
          <w:t>三、稀土-铁超磁致伸缩单晶材料项目建设背景及必要性分析</w:t>
        </w:r>
        <w:r>
          <w:tab/>
        </w:r>
        <w:r>
          <w:fldChar w:fldCharType="begin"/>
        </w:r>
        <w:r>
          <w:instrText xml:space="preserve"> PAGEREF _Toc11873 \h </w:instrText>
        </w:r>
        <w:r>
          <w:fldChar w:fldCharType="separate"/>
        </w:r>
        <w:r>
          <w:t>9</w:t>
        </w:r>
        <w:r>
          <w:fldChar w:fldCharType="end"/>
        </w:r>
      </w:hyperlink>
    </w:p>
    <w:p>
      <w:pPr>
        <w:pStyle w:val="TOC2"/>
        <w:tabs>
          <w:tab w:val="right" w:leader="dot" w:pos="8306"/>
        </w:tabs>
      </w:pPr>
      <w:hyperlink w:anchor="_Toc19147" w:history="1">
        <w:r>
          <w:rPr>
            <w:rFonts w:ascii="仿宋" w:eastAsia="仿宋" w:hAnsi="仿宋" w:cs="仿宋" w:hint="eastAsia"/>
            <w:lang w:eastAsia="zh-CN"/>
          </w:rPr>
          <w:t>(一)、稀土-铁超磁致伸缩单晶材料项目背景分析</w:t>
        </w:r>
        <w:r>
          <w:tab/>
        </w:r>
        <w:r>
          <w:fldChar w:fldCharType="begin"/>
        </w:r>
        <w:r>
          <w:instrText xml:space="preserve"> PAGEREF _Toc19147 \h </w:instrText>
        </w:r>
        <w:r>
          <w:fldChar w:fldCharType="separate"/>
        </w:r>
        <w:r>
          <w:t>9</w:t>
        </w:r>
        <w:r>
          <w:fldChar w:fldCharType="end"/>
        </w:r>
      </w:hyperlink>
    </w:p>
    <w:p>
      <w:pPr>
        <w:pStyle w:val="TOC2"/>
        <w:tabs>
          <w:tab w:val="right" w:leader="dot" w:pos="8306"/>
        </w:tabs>
      </w:pPr>
      <w:hyperlink w:anchor="_Toc1754" w:history="1">
        <w:r>
          <w:rPr>
            <w:rFonts w:ascii="仿宋" w:eastAsia="仿宋" w:hAnsi="仿宋" w:cs="仿宋" w:hint="eastAsia"/>
            <w:lang w:eastAsia="zh-CN"/>
          </w:rPr>
          <w:t>(二)、稀土-铁超磁致伸缩单晶材料项目建设必要性分析</w:t>
        </w:r>
        <w:r>
          <w:tab/>
        </w:r>
        <w:r>
          <w:fldChar w:fldCharType="begin"/>
        </w:r>
        <w:r>
          <w:instrText xml:space="preserve"> PAGEREF _Toc1754 \h </w:instrText>
        </w:r>
        <w:r>
          <w:fldChar w:fldCharType="separate"/>
        </w:r>
        <w:r>
          <w:t>11</w:t>
        </w:r>
        <w:r>
          <w:fldChar w:fldCharType="end"/>
        </w:r>
      </w:hyperlink>
    </w:p>
    <w:p>
      <w:pPr>
        <w:pStyle w:val="TOC1"/>
        <w:tabs>
          <w:tab w:val="right" w:leader="dot" w:pos="8306"/>
        </w:tabs>
      </w:pPr>
      <w:hyperlink w:anchor="_Toc24829" w:history="1">
        <w:r>
          <w:rPr>
            <w:rFonts w:ascii="仿宋" w:eastAsia="仿宋" w:hAnsi="仿宋" w:cs="仿宋" w:hint="eastAsia"/>
            <w:lang w:eastAsia="zh-CN"/>
          </w:rPr>
          <w:t>四、市场分析、调研</w:t>
        </w:r>
        <w:r>
          <w:tab/>
        </w:r>
        <w:r>
          <w:fldChar w:fldCharType="begin"/>
        </w:r>
        <w:r>
          <w:instrText xml:space="preserve"> PAGEREF _Toc24829 \h </w:instrText>
        </w:r>
        <w:r>
          <w:fldChar w:fldCharType="separate"/>
        </w:r>
        <w:r>
          <w:t>12</w:t>
        </w:r>
        <w:r>
          <w:fldChar w:fldCharType="end"/>
        </w:r>
      </w:hyperlink>
    </w:p>
    <w:p>
      <w:pPr>
        <w:pStyle w:val="TOC2"/>
        <w:tabs>
          <w:tab w:val="right" w:leader="dot" w:pos="8306"/>
        </w:tabs>
      </w:pPr>
      <w:hyperlink w:anchor="_Toc8468" w:history="1">
        <w:r>
          <w:rPr>
            <w:rFonts w:ascii="仿宋" w:eastAsia="仿宋" w:hAnsi="仿宋" w:cs="仿宋" w:hint="eastAsia"/>
            <w:lang w:eastAsia="zh-CN"/>
          </w:rPr>
          <w:t>(一)、稀土-铁超磁致伸缩单晶材料行业分析</w:t>
        </w:r>
        <w:r>
          <w:tab/>
        </w:r>
        <w:r>
          <w:fldChar w:fldCharType="begin"/>
        </w:r>
        <w:r>
          <w:instrText xml:space="preserve"> PAGEREF _Toc8468 \h </w:instrText>
        </w:r>
        <w:r>
          <w:fldChar w:fldCharType="separate"/>
        </w:r>
        <w:r>
          <w:t>12</w:t>
        </w:r>
        <w:r>
          <w:fldChar w:fldCharType="end"/>
        </w:r>
      </w:hyperlink>
    </w:p>
    <w:p>
      <w:pPr>
        <w:pStyle w:val="TOC2"/>
        <w:tabs>
          <w:tab w:val="right" w:leader="dot" w:pos="8306"/>
        </w:tabs>
      </w:pPr>
      <w:hyperlink w:anchor="_Toc18684" w:history="1">
        <w:r>
          <w:rPr>
            <w:rFonts w:ascii="仿宋" w:eastAsia="仿宋" w:hAnsi="仿宋" w:cs="仿宋" w:hint="eastAsia"/>
            <w:lang w:eastAsia="zh-CN"/>
          </w:rPr>
          <w:t>(二)、稀土-铁超磁致伸缩单晶材料市场分析预测</w:t>
        </w:r>
        <w:r>
          <w:tab/>
        </w:r>
        <w:r>
          <w:fldChar w:fldCharType="begin"/>
        </w:r>
        <w:r>
          <w:instrText xml:space="preserve"> PAGEREF _Toc18684 \h </w:instrText>
        </w:r>
        <w:r>
          <w:fldChar w:fldCharType="separate"/>
        </w:r>
        <w:r>
          <w:t>13</w:t>
        </w:r>
        <w:r>
          <w:fldChar w:fldCharType="end"/>
        </w:r>
      </w:hyperlink>
    </w:p>
    <w:p>
      <w:pPr>
        <w:pStyle w:val="TOC1"/>
        <w:tabs>
          <w:tab w:val="right" w:leader="dot" w:pos="8306"/>
        </w:tabs>
      </w:pPr>
      <w:hyperlink w:anchor="_Toc23982" w:history="1">
        <w:r>
          <w:rPr>
            <w:rFonts w:ascii="仿宋" w:eastAsia="仿宋" w:hAnsi="仿宋" w:cs="仿宋" w:hint="eastAsia"/>
            <w:lang w:eastAsia="zh-CN"/>
          </w:rPr>
          <w:t>五、工艺说明</w:t>
        </w:r>
        <w:r>
          <w:tab/>
        </w:r>
        <w:r>
          <w:fldChar w:fldCharType="begin"/>
        </w:r>
        <w:r>
          <w:instrText xml:space="preserve"> PAGEREF _Toc23982 \h </w:instrText>
        </w:r>
        <w:r>
          <w:fldChar w:fldCharType="separate"/>
        </w:r>
        <w:r>
          <w:t>14</w:t>
        </w:r>
        <w:r>
          <w:fldChar w:fldCharType="end"/>
        </w:r>
      </w:hyperlink>
    </w:p>
    <w:p>
      <w:pPr>
        <w:pStyle w:val="TOC2"/>
        <w:tabs>
          <w:tab w:val="right" w:leader="dot" w:pos="8306"/>
        </w:tabs>
      </w:pPr>
      <w:hyperlink w:anchor="_Toc27528" w:history="1">
        <w:r>
          <w:rPr>
            <w:rFonts w:ascii="仿宋" w:eastAsia="仿宋" w:hAnsi="仿宋" w:cs="仿宋" w:hint="eastAsia"/>
            <w:lang w:eastAsia="zh-CN"/>
          </w:rPr>
          <w:t>(一)、技术管理特点</w:t>
        </w:r>
        <w:r>
          <w:tab/>
        </w:r>
        <w:r>
          <w:fldChar w:fldCharType="begin"/>
        </w:r>
        <w:r>
          <w:instrText xml:space="preserve"> PAGEREF _Toc27528 \h </w:instrText>
        </w:r>
        <w:r>
          <w:fldChar w:fldCharType="separate"/>
        </w:r>
        <w:r>
          <w:t>14</w:t>
        </w:r>
        <w:r>
          <w:fldChar w:fldCharType="end"/>
        </w:r>
      </w:hyperlink>
    </w:p>
    <w:p>
      <w:pPr>
        <w:pStyle w:val="TOC2"/>
        <w:tabs>
          <w:tab w:val="right" w:leader="dot" w:pos="8306"/>
        </w:tabs>
      </w:pPr>
      <w:hyperlink w:anchor="_Toc19097" w:history="1">
        <w:r>
          <w:rPr>
            <w:rFonts w:ascii="仿宋" w:eastAsia="仿宋" w:hAnsi="仿宋" w:cs="仿宋" w:hint="eastAsia"/>
            <w:lang w:eastAsia="zh-CN"/>
          </w:rPr>
          <w:t>(二)、稀土-铁超磁致伸缩单晶材料项目工艺技术设计方案</w:t>
        </w:r>
        <w:r>
          <w:tab/>
        </w:r>
        <w:r>
          <w:fldChar w:fldCharType="begin"/>
        </w:r>
        <w:r>
          <w:instrText xml:space="preserve"> PAGEREF _Toc19097 \h </w:instrText>
        </w:r>
        <w:r>
          <w:fldChar w:fldCharType="separate"/>
        </w:r>
        <w:r>
          <w:t>15</w:t>
        </w:r>
        <w:r>
          <w:fldChar w:fldCharType="end"/>
        </w:r>
      </w:hyperlink>
    </w:p>
    <w:p>
      <w:pPr>
        <w:pStyle w:val="TOC2"/>
        <w:tabs>
          <w:tab w:val="right" w:leader="dot" w:pos="8306"/>
        </w:tabs>
      </w:pPr>
      <w:hyperlink w:anchor="_Toc3641" w:history="1">
        <w:r>
          <w:rPr>
            <w:rFonts w:ascii="仿宋" w:eastAsia="仿宋" w:hAnsi="仿宋" w:cs="仿宋" w:hint="eastAsia"/>
            <w:lang w:eastAsia="zh-CN"/>
          </w:rPr>
          <w:t>(三)、设备选型方案</w:t>
        </w:r>
        <w:r>
          <w:tab/>
        </w:r>
        <w:r>
          <w:fldChar w:fldCharType="begin"/>
        </w:r>
        <w:r>
          <w:instrText xml:space="preserve"> PAGEREF _Toc3641 \h </w:instrText>
        </w:r>
        <w:r>
          <w:fldChar w:fldCharType="separate"/>
        </w:r>
        <w:r>
          <w:t>17</w:t>
        </w:r>
        <w:r>
          <w:fldChar w:fldCharType="end"/>
        </w:r>
      </w:hyperlink>
    </w:p>
    <w:p>
      <w:pPr>
        <w:pStyle w:val="TOC1"/>
        <w:tabs>
          <w:tab w:val="right" w:leader="dot" w:pos="8306"/>
        </w:tabs>
      </w:pPr>
      <w:hyperlink w:anchor="_Toc28881" w:history="1">
        <w:r>
          <w:rPr>
            <w:rFonts w:ascii="仿宋" w:eastAsia="仿宋" w:hAnsi="仿宋" w:cs="仿宋" w:hint="eastAsia"/>
            <w:lang w:eastAsia="zh-CN"/>
          </w:rPr>
          <w:t>六、产品规划分析</w:t>
        </w:r>
        <w:r>
          <w:tab/>
        </w:r>
        <w:r>
          <w:fldChar w:fldCharType="begin"/>
        </w:r>
        <w:r>
          <w:instrText xml:space="preserve"> PAGEREF _Toc28881 \h </w:instrText>
        </w:r>
        <w:r>
          <w:fldChar w:fldCharType="separate"/>
        </w:r>
        <w:r>
          <w:t>18</w:t>
        </w:r>
        <w:r>
          <w:fldChar w:fldCharType="end"/>
        </w:r>
      </w:hyperlink>
    </w:p>
    <w:p>
      <w:pPr>
        <w:pStyle w:val="TOC2"/>
        <w:tabs>
          <w:tab w:val="right" w:leader="dot" w:pos="8306"/>
        </w:tabs>
      </w:pPr>
      <w:hyperlink w:anchor="_Toc4310" w:history="1">
        <w:r>
          <w:rPr>
            <w:rFonts w:ascii="仿宋" w:eastAsia="仿宋" w:hAnsi="仿宋" w:cs="仿宋" w:hint="eastAsia"/>
            <w:lang w:eastAsia="zh-CN"/>
          </w:rPr>
          <w:t>(一)、产品规划</w:t>
        </w:r>
        <w:r>
          <w:tab/>
        </w:r>
        <w:r>
          <w:fldChar w:fldCharType="begin"/>
        </w:r>
        <w:r>
          <w:instrText xml:space="preserve"> PAGEREF _Toc4310 \h </w:instrText>
        </w:r>
        <w:r>
          <w:fldChar w:fldCharType="separate"/>
        </w:r>
        <w:r>
          <w:t>18</w:t>
        </w:r>
        <w:r>
          <w:fldChar w:fldCharType="end"/>
        </w:r>
      </w:hyperlink>
    </w:p>
    <w:p>
      <w:pPr>
        <w:pStyle w:val="TOC2"/>
        <w:tabs>
          <w:tab w:val="right" w:leader="dot" w:pos="8306"/>
        </w:tabs>
      </w:pPr>
      <w:hyperlink w:anchor="_Toc10447" w:history="1">
        <w:r>
          <w:rPr>
            <w:rFonts w:ascii="仿宋" w:eastAsia="仿宋" w:hAnsi="仿宋" w:cs="仿宋" w:hint="eastAsia"/>
            <w:lang w:eastAsia="zh-CN"/>
          </w:rPr>
          <w:t>(二)、建设规模</w:t>
        </w:r>
        <w:r>
          <w:tab/>
        </w:r>
        <w:r>
          <w:fldChar w:fldCharType="begin"/>
        </w:r>
        <w:r>
          <w:instrText xml:space="preserve"> PAGEREF _Toc10447 \h </w:instrText>
        </w:r>
        <w:r>
          <w:fldChar w:fldCharType="separate"/>
        </w:r>
        <w:r>
          <w:t>19</w:t>
        </w:r>
        <w:r>
          <w:fldChar w:fldCharType="end"/>
        </w:r>
      </w:hyperlink>
    </w:p>
    <w:p>
      <w:pPr>
        <w:pStyle w:val="TOC1"/>
        <w:tabs>
          <w:tab w:val="right" w:leader="dot" w:pos="8306"/>
        </w:tabs>
      </w:pPr>
      <w:hyperlink w:anchor="_Toc19066" w:history="1">
        <w:r>
          <w:rPr>
            <w:rFonts w:ascii="仿宋" w:eastAsia="仿宋" w:hAnsi="仿宋" w:cs="仿宋" w:hint="eastAsia"/>
            <w:lang w:eastAsia="zh-CN"/>
          </w:rPr>
          <w:t>七、生产安全保护</w:t>
        </w:r>
        <w:r>
          <w:tab/>
        </w:r>
        <w:r>
          <w:fldChar w:fldCharType="begin"/>
        </w:r>
        <w:r>
          <w:instrText xml:space="preserve"> PAGEREF _Toc19066 \h </w:instrText>
        </w:r>
        <w:r>
          <w:fldChar w:fldCharType="separate"/>
        </w:r>
        <w:r>
          <w:t>20</w:t>
        </w:r>
        <w:r>
          <w:fldChar w:fldCharType="end"/>
        </w:r>
      </w:hyperlink>
    </w:p>
    <w:p>
      <w:pPr>
        <w:pStyle w:val="TOC2"/>
        <w:tabs>
          <w:tab w:val="right" w:leader="dot" w:pos="8306"/>
        </w:tabs>
      </w:pPr>
      <w:hyperlink w:anchor="_Toc29607" w:history="1">
        <w:r>
          <w:rPr>
            <w:rFonts w:ascii="仿宋" w:eastAsia="仿宋" w:hAnsi="仿宋" w:cs="仿宋" w:hint="eastAsia"/>
            <w:lang w:eastAsia="zh-CN"/>
          </w:rPr>
          <w:t>(一)、消防安全</w:t>
        </w:r>
        <w:r>
          <w:tab/>
        </w:r>
        <w:r>
          <w:fldChar w:fldCharType="begin"/>
        </w:r>
        <w:r>
          <w:instrText xml:space="preserve"> PAGEREF _Toc29607 \h </w:instrText>
        </w:r>
        <w:r>
          <w:fldChar w:fldCharType="separate"/>
        </w:r>
        <w:r>
          <w:t>20</w:t>
        </w:r>
        <w:r>
          <w:fldChar w:fldCharType="end"/>
        </w:r>
      </w:hyperlink>
    </w:p>
    <w:p>
      <w:pPr>
        <w:pStyle w:val="TOC2"/>
        <w:tabs>
          <w:tab w:val="right" w:leader="dot" w:pos="8306"/>
        </w:tabs>
      </w:pPr>
      <w:hyperlink w:anchor="_Toc11460" w:history="1">
        <w:r>
          <w:rPr>
            <w:rFonts w:ascii="仿宋" w:eastAsia="仿宋" w:hAnsi="仿宋" w:cs="仿宋" w:hint="eastAsia"/>
            <w:lang w:eastAsia="zh-CN"/>
          </w:rPr>
          <w:t>(二)、防火防爆总图布置措施</w:t>
        </w:r>
        <w:r>
          <w:tab/>
        </w:r>
        <w:r>
          <w:fldChar w:fldCharType="begin"/>
        </w:r>
        <w:r>
          <w:instrText xml:space="preserve"> PAGEREF _Toc11460 \h </w:instrText>
        </w:r>
        <w:r>
          <w:fldChar w:fldCharType="separate"/>
        </w:r>
        <w:r>
          <w:t>22</w:t>
        </w:r>
        <w:r>
          <w:fldChar w:fldCharType="end"/>
        </w:r>
      </w:hyperlink>
    </w:p>
    <w:p>
      <w:pPr>
        <w:pStyle w:val="TOC2"/>
        <w:tabs>
          <w:tab w:val="right" w:leader="dot" w:pos="8306"/>
        </w:tabs>
      </w:pPr>
      <w:hyperlink w:anchor="_Toc1517" w:history="1">
        <w:r>
          <w:rPr>
            <w:rFonts w:ascii="仿宋" w:eastAsia="仿宋" w:hAnsi="仿宋" w:cs="仿宋" w:hint="eastAsia"/>
            <w:lang w:eastAsia="zh-CN"/>
          </w:rPr>
          <w:t>(三)、自然灾害防范措施</w:t>
        </w:r>
        <w:r>
          <w:tab/>
        </w:r>
        <w:r>
          <w:fldChar w:fldCharType="begin"/>
        </w:r>
        <w:r>
          <w:instrText xml:space="preserve"> PAGEREF _Toc1517 \h </w:instrText>
        </w:r>
        <w:r>
          <w:fldChar w:fldCharType="separate"/>
        </w:r>
        <w:r>
          <w:t>23</w:t>
        </w:r>
        <w:r>
          <w:fldChar w:fldCharType="end"/>
        </w:r>
      </w:hyperlink>
    </w:p>
    <w:p>
      <w:pPr>
        <w:pStyle w:val="TOC2"/>
        <w:tabs>
          <w:tab w:val="right" w:leader="dot" w:pos="8306"/>
        </w:tabs>
      </w:pPr>
      <w:hyperlink w:anchor="_Toc17830" w:history="1">
        <w:r>
          <w:rPr>
            <w:rFonts w:ascii="仿宋" w:eastAsia="仿宋" w:hAnsi="仿宋" w:cs="仿宋" w:hint="eastAsia"/>
            <w:lang w:eastAsia="zh-CN"/>
          </w:rPr>
          <w:t>(四)、安全色及安全标志使用要求</w:t>
        </w:r>
        <w:r>
          <w:tab/>
        </w:r>
        <w:r>
          <w:fldChar w:fldCharType="begin"/>
        </w:r>
        <w:r>
          <w:instrText xml:space="preserve"> PAGEREF _Toc17830 \h </w:instrText>
        </w:r>
        <w:r>
          <w:fldChar w:fldCharType="separate"/>
        </w:r>
        <w:r>
          <w:t>24</w:t>
        </w:r>
        <w:r>
          <w:fldChar w:fldCharType="end"/>
        </w:r>
      </w:hyperlink>
    </w:p>
    <w:p>
      <w:pPr>
        <w:pStyle w:val="TOC2"/>
        <w:tabs>
          <w:tab w:val="right" w:leader="dot" w:pos="8306"/>
        </w:tabs>
      </w:pPr>
      <w:hyperlink w:anchor="_Toc23246" w:history="1">
        <w:r>
          <w:rPr>
            <w:rFonts w:ascii="仿宋" w:eastAsia="仿宋" w:hAnsi="仿宋" w:cs="仿宋" w:hint="eastAsia"/>
            <w:lang w:eastAsia="zh-CN"/>
          </w:rPr>
          <w:t>(五)、防尘防毒措施</w:t>
        </w:r>
        <w:r>
          <w:tab/>
        </w:r>
        <w:r>
          <w:fldChar w:fldCharType="begin"/>
        </w:r>
        <w:r>
          <w:instrText xml:space="preserve"> PAGEREF _Toc23246 \h </w:instrText>
        </w:r>
        <w:r>
          <w:fldChar w:fldCharType="separate"/>
        </w:r>
        <w:r>
          <w:t>25</w:t>
        </w:r>
        <w:r>
          <w:fldChar w:fldCharType="end"/>
        </w:r>
      </w:hyperlink>
    </w:p>
    <w:p>
      <w:pPr>
        <w:pStyle w:val="TOC2"/>
        <w:tabs>
          <w:tab w:val="right" w:leader="dot" w:pos="8306"/>
        </w:tabs>
      </w:pPr>
      <w:hyperlink w:anchor="_Toc15503" w:history="1">
        <w:r>
          <w:rPr>
            <w:rFonts w:ascii="仿宋" w:eastAsia="仿宋" w:hAnsi="仿宋" w:cs="仿宋" w:hint="eastAsia"/>
            <w:lang w:eastAsia="zh-CN"/>
          </w:rPr>
          <w:t>(六)、防静电、触电防护及防雷措施</w:t>
        </w:r>
        <w:r>
          <w:tab/>
        </w:r>
        <w:r>
          <w:fldChar w:fldCharType="begin"/>
        </w:r>
        <w:r>
          <w:instrText xml:space="preserve"> PAGEREF _Toc15503 \h </w:instrText>
        </w:r>
        <w:r>
          <w:fldChar w:fldCharType="separate"/>
        </w:r>
        <w:r>
          <w:t>26</w:t>
        </w:r>
        <w:r>
          <w:fldChar w:fldCharType="end"/>
        </w:r>
      </w:hyperlink>
    </w:p>
    <w:p>
      <w:pPr>
        <w:pStyle w:val="TOC2"/>
        <w:tabs>
          <w:tab w:val="right" w:leader="dot" w:pos="8306"/>
        </w:tabs>
      </w:pPr>
      <w:hyperlink w:anchor="_Toc6412" w:history="1">
        <w:r>
          <w:rPr>
            <w:rFonts w:ascii="仿宋" w:eastAsia="仿宋" w:hAnsi="仿宋" w:cs="仿宋" w:hint="eastAsia"/>
            <w:lang w:eastAsia="zh-CN"/>
          </w:rPr>
          <w:t>(七)、机械设备安全保障措施</w:t>
        </w:r>
        <w:r>
          <w:tab/>
        </w:r>
        <w:r>
          <w:fldChar w:fldCharType="begin"/>
        </w:r>
        <w:r>
          <w:instrText xml:space="preserve"> PAGEREF _Toc6412 \h </w:instrText>
        </w:r>
        <w:r>
          <w:fldChar w:fldCharType="separate"/>
        </w:r>
        <w:r>
          <w:t>28</w:t>
        </w:r>
        <w:r>
          <w:fldChar w:fldCharType="end"/>
        </w:r>
      </w:hyperlink>
    </w:p>
    <w:p>
      <w:pPr>
        <w:pStyle w:val="TOC1"/>
        <w:tabs>
          <w:tab w:val="right" w:leader="dot" w:pos="8306"/>
        </w:tabs>
      </w:pPr>
      <w:hyperlink w:anchor="_Toc3590" w:history="1">
        <w:r>
          <w:rPr>
            <w:rFonts w:ascii="仿宋" w:eastAsia="仿宋" w:hAnsi="仿宋" w:cs="仿宋" w:hint="eastAsia"/>
            <w:lang w:eastAsia="zh-CN"/>
          </w:rPr>
          <w:t>八、稀土-铁超磁致伸缩单晶材料项目环境影响分析</w:t>
        </w:r>
        <w:r>
          <w:tab/>
        </w:r>
        <w:r>
          <w:fldChar w:fldCharType="begin"/>
        </w:r>
        <w:r>
          <w:instrText xml:space="preserve"> PAGEREF _Toc3590 \h </w:instrText>
        </w:r>
        <w:r>
          <w:fldChar w:fldCharType="separate"/>
        </w:r>
        <w:r>
          <w:t>29</w:t>
        </w:r>
        <w:r>
          <w:fldChar w:fldCharType="end"/>
        </w:r>
      </w:hyperlink>
    </w:p>
    <w:p>
      <w:pPr>
        <w:pStyle w:val="TOC2"/>
        <w:tabs>
          <w:tab w:val="right" w:leader="dot" w:pos="8306"/>
        </w:tabs>
      </w:pPr>
      <w:hyperlink w:anchor="_Toc8377" w:history="1">
        <w:r>
          <w:rPr>
            <w:rFonts w:ascii="仿宋" w:eastAsia="仿宋" w:hAnsi="仿宋" w:cs="仿宋" w:hint="eastAsia"/>
            <w:lang w:eastAsia="zh-CN"/>
          </w:rPr>
          <w:t>(一)、建设区域环境质量现状</w:t>
        </w:r>
        <w:r>
          <w:tab/>
        </w:r>
        <w:r>
          <w:fldChar w:fldCharType="begin"/>
        </w:r>
        <w:r>
          <w:instrText xml:space="preserve"> PAGEREF _Toc8377 \h </w:instrText>
        </w:r>
        <w:r>
          <w:fldChar w:fldCharType="separate"/>
        </w:r>
        <w:r>
          <w:t>29</w:t>
        </w:r>
        <w:r>
          <w:fldChar w:fldCharType="end"/>
        </w:r>
      </w:hyperlink>
    </w:p>
    <w:p>
      <w:pPr>
        <w:pStyle w:val="TOC2"/>
        <w:tabs>
          <w:tab w:val="right" w:leader="dot" w:pos="8306"/>
        </w:tabs>
      </w:pPr>
      <w:hyperlink w:anchor="_Toc8426" w:history="1">
        <w:r>
          <w:rPr>
            <w:rFonts w:ascii="仿宋" w:eastAsia="仿宋" w:hAnsi="仿宋" w:cs="仿宋" w:hint="eastAsia"/>
            <w:lang w:eastAsia="zh-CN"/>
          </w:rPr>
          <w:t>(二)、建设期环境保护</w:t>
        </w:r>
        <w:r>
          <w:tab/>
        </w:r>
        <w:r>
          <w:fldChar w:fldCharType="begin"/>
        </w:r>
        <w:r>
          <w:instrText xml:space="preserve"> PAGEREF _Toc8426 \h </w:instrText>
        </w:r>
        <w:r>
          <w:fldChar w:fldCharType="separate"/>
        </w:r>
        <w:r>
          <w:t>31</w:t>
        </w:r>
        <w:r>
          <w:fldChar w:fldCharType="end"/>
        </w:r>
      </w:hyperlink>
    </w:p>
    <w:p>
      <w:pPr>
        <w:pStyle w:val="TOC2"/>
        <w:tabs>
          <w:tab w:val="right" w:leader="dot" w:pos="8306"/>
        </w:tabs>
      </w:pPr>
      <w:hyperlink w:anchor="_Toc4070" w:history="1">
        <w:r>
          <w:rPr>
            <w:rFonts w:ascii="仿宋" w:eastAsia="仿宋" w:hAnsi="仿宋" w:cs="仿宋" w:hint="eastAsia"/>
            <w:lang w:eastAsia="zh-CN"/>
          </w:rPr>
          <w:t>(三)、运营期环境保护</w:t>
        </w:r>
        <w:r>
          <w:tab/>
        </w:r>
        <w:r>
          <w:fldChar w:fldCharType="begin"/>
        </w:r>
        <w:r>
          <w:instrText xml:space="preserve"> PAGEREF _Toc4070 \h </w:instrText>
        </w:r>
        <w:r>
          <w:fldChar w:fldCharType="separate"/>
        </w:r>
        <w:r>
          <w:t>32</w:t>
        </w:r>
        <w:r>
          <w:fldChar w:fldCharType="end"/>
        </w:r>
      </w:hyperlink>
    </w:p>
    <w:p>
      <w:pPr>
        <w:pStyle w:val="TOC2"/>
        <w:tabs>
          <w:tab w:val="right" w:leader="dot" w:pos="8306"/>
        </w:tabs>
      </w:pPr>
      <w:hyperlink w:anchor="_Toc27386" w:history="1">
        <w:r>
          <w:rPr>
            <w:rFonts w:ascii="仿宋" w:eastAsia="仿宋" w:hAnsi="仿宋" w:cs="仿宋" w:hint="eastAsia"/>
            <w:lang w:eastAsia="zh-CN"/>
          </w:rPr>
          <w:t>(四)、稀土-铁超磁致伸缩单晶材料项目建设对区域经济的影响</w:t>
        </w:r>
        <w:r>
          <w:tab/>
        </w:r>
        <w:r>
          <w:fldChar w:fldCharType="begin"/>
        </w:r>
        <w:r>
          <w:instrText xml:space="preserve"> PAGEREF _Toc27386 \h </w:instrText>
        </w:r>
        <w:r>
          <w:fldChar w:fldCharType="separate"/>
        </w:r>
        <w:r>
          <w:t>34</w:t>
        </w:r>
        <w:r>
          <w:fldChar w:fldCharType="end"/>
        </w:r>
      </w:hyperlink>
    </w:p>
    <w:p>
      <w:pPr>
        <w:pStyle w:val="TOC2"/>
        <w:tabs>
          <w:tab w:val="right" w:leader="dot" w:pos="8306"/>
        </w:tabs>
      </w:pPr>
      <w:hyperlink w:anchor="_Toc15771" w:history="1">
        <w:r>
          <w:rPr>
            <w:rFonts w:ascii="仿宋" w:eastAsia="仿宋" w:hAnsi="仿宋" w:cs="仿宋" w:hint="eastAsia"/>
            <w:lang w:eastAsia="zh-CN"/>
          </w:rPr>
          <w:t>(五)、废弃物处理</w:t>
        </w:r>
        <w:r>
          <w:tab/>
        </w:r>
        <w:r>
          <w:fldChar w:fldCharType="begin"/>
        </w:r>
        <w:r>
          <w:instrText xml:space="preserve"> PAGEREF _Toc15771 \h </w:instrText>
        </w:r>
        <w:r>
          <w:fldChar w:fldCharType="separate"/>
        </w:r>
        <w:r>
          <w:t>36</w:t>
        </w:r>
        <w:r>
          <w:fldChar w:fldCharType="end"/>
        </w:r>
      </w:hyperlink>
    </w:p>
    <w:p>
      <w:pPr>
        <w:pStyle w:val="TOC2"/>
        <w:tabs>
          <w:tab w:val="right" w:leader="dot" w:pos="8306"/>
        </w:tabs>
      </w:pPr>
      <w:hyperlink w:anchor="_Toc17998" w:history="1">
        <w:r>
          <w:rPr>
            <w:rFonts w:ascii="仿宋" w:eastAsia="仿宋" w:hAnsi="仿宋" w:cs="仿宋" w:hint="eastAsia"/>
            <w:lang w:eastAsia="zh-CN"/>
          </w:rPr>
          <w:t>(六)、特殊环境影响分析</w:t>
        </w:r>
        <w:r>
          <w:tab/>
        </w:r>
        <w:r>
          <w:fldChar w:fldCharType="begin"/>
        </w:r>
        <w:r>
          <w:instrText xml:space="preserve"> PAGEREF _Toc17998 \h </w:instrText>
        </w:r>
        <w:r>
          <w:fldChar w:fldCharType="separate"/>
        </w:r>
        <w:r>
          <w:t>37</w:t>
        </w:r>
        <w:r>
          <w:fldChar w:fldCharType="end"/>
        </w:r>
      </w:hyperlink>
    </w:p>
    <w:p>
      <w:pPr>
        <w:pStyle w:val="TOC2"/>
        <w:tabs>
          <w:tab w:val="right" w:leader="dot" w:pos="8306"/>
        </w:tabs>
      </w:pPr>
      <w:hyperlink w:anchor="_Toc26077" w:history="1">
        <w:r>
          <w:rPr>
            <w:rFonts w:ascii="仿宋" w:eastAsia="仿宋" w:hAnsi="仿宋" w:cs="仿宋" w:hint="eastAsia"/>
            <w:lang w:eastAsia="zh-CN"/>
          </w:rPr>
          <w:t>(七)、清洁生产</w:t>
        </w:r>
        <w:r>
          <w:tab/>
        </w:r>
        <w:r>
          <w:fldChar w:fldCharType="begin"/>
        </w:r>
        <w:r>
          <w:instrText xml:space="preserve"> PAGEREF _Toc26077 \h </w:instrText>
        </w:r>
        <w:r>
          <w:fldChar w:fldCharType="separate"/>
        </w:r>
        <w:r>
          <w:t>38</w:t>
        </w:r>
        <w:r>
          <w:fldChar w:fldCharType="end"/>
        </w:r>
      </w:hyperlink>
    </w:p>
    <w:p>
      <w:pPr>
        <w:pStyle w:val="TOC2"/>
        <w:tabs>
          <w:tab w:val="right" w:leader="dot" w:pos="8306"/>
        </w:tabs>
      </w:pPr>
      <w:hyperlink w:anchor="_Toc26602" w:history="1">
        <w:r>
          <w:rPr>
            <w:rFonts w:ascii="仿宋" w:eastAsia="仿宋" w:hAnsi="仿宋" w:cs="仿宋" w:hint="eastAsia"/>
            <w:lang w:eastAsia="zh-CN"/>
          </w:rPr>
          <w:t>(八)、环境保护综合评价</w:t>
        </w:r>
        <w:r>
          <w:tab/>
        </w:r>
        <w:r>
          <w:fldChar w:fldCharType="begin"/>
        </w:r>
        <w:r>
          <w:instrText xml:space="preserve"> PAGEREF _Toc26602 \h </w:instrText>
        </w:r>
        <w:r>
          <w:fldChar w:fldCharType="separate"/>
        </w:r>
        <w:r>
          <w:t>40</w:t>
        </w:r>
        <w:r>
          <w:fldChar w:fldCharType="end"/>
        </w:r>
      </w:hyperlink>
    </w:p>
    <w:p>
      <w:pPr>
        <w:pStyle w:val="TOC1"/>
        <w:tabs>
          <w:tab w:val="right" w:leader="dot" w:pos="8306"/>
        </w:tabs>
      </w:pPr>
      <w:hyperlink w:anchor="_Toc22151" w:history="1">
        <w:r>
          <w:rPr>
            <w:rFonts w:ascii="仿宋" w:eastAsia="仿宋" w:hAnsi="仿宋" w:cs="仿宋" w:hint="eastAsia"/>
            <w:lang w:eastAsia="zh-CN"/>
          </w:rPr>
          <w:t>九、稀土-铁超磁致伸缩单晶材料项目风险管理</w:t>
        </w:r>
        <w:r>
          <w:tab/>
        </w:r>
        <w:r>
          <w:fldChar w:fldCharType="begin"/>
        </w:r>
        <w:r>
          <w:instrText xml:space="preserve"> PAGEREF _Toc22151 \h </w:instrText>
        </w:r>
        <w:r>
          <w:fldChar w:fldCharType="separate"/>
        </w:r>
        <w:r>
          <w:t>41</w:t>
        </w:r>
        <w:r>
          <w:fldChar w:fldCharType="end"/>
        </w:r>
      </w:hyperlink>
    </w:p>
    <w:p>
      <w:pPr>
        <w:pStyle w:val="TOC2"/>
        <w:tabs>
          <w:tab w:val="right" w:leader="dot" w:pos="8306"/>
        </w:tabs>
      </w:pPr>
      <w:hyperlink w:anchor="_Toc10130" w:history="1">
        <w:r>
          <w:rPr>
            <w:rFonts w:ascii="仿宋" w:eastAsia="仿宋" w:hAnsi="仿宋" w:cs="仿宋" w:hint="eastAsia"/>
            <w:lang w:eastAsia="zh-CN"/>
          </w:rPr>
          <w:t>(一)、风险识别与评估</w:t>
        </w:r>
        <w:r>
          <w:tab/>
        </w:r>
        <w:r>
          <w:fldChar w:fldCharType="begin"/>
        </w:r>
        <w:r>
          <w:instrText xml:space="preserve"> PAGEREF _Toc10130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327" w:history="1">
        <w:r>
          <w:rPr>
            <w:rFonts w:ascii="仿宋" w:eastAsia="仿宋" w:hAnsi="仿宋" w:cs="仿宋" w:hint="eastAsia"/>
            <w:lang w:eastAsia="zh-CN"/>
          </w:rPr>
          <w:t>(二)、风险应对策略</w:t>
        </w:r>
        <w:r>
          <w:tab/>
        </w:r>
        <w:r>
          <w:fldChar w:fldCharType="begin"/>
        </w:r>
        <w:r>
          <w:instrText xml:space="preserve"> PAGEREF _Toc11327 \h </w:instrText>
        </w:r>
        <w:r>
          <w:fldChar w:fldCharType="separate"/>
        </w:r>
        <w:r>
          <w:t>42</w:t>
        </w:r>
        <w:r>
          <w:fldChar w:fldCharType="end"/>
        </w:r>
      </w:hyperlink>
    </w:p>
    <w:p>
      <w:pPr>
        <w:pStyle w:val="TOC2"/>
        <w:tabs>
          <w:tab w:val="right" w:leader="dot" w:pos="8306"/>
        </w:tabs>
      </w:pPr>
      <w:hyperlink w:anchor="_Toc2944" w:history="1">
        <w:r>
          <w:rPr>
            <w:rFonts w:ascii="仿宋" w:eastAsia="仿宋" w:hAnsi="仿宋" w:cs="仿宋" w:hint="eastAsia"/>
            <w:lang w:eastAsia="zh-CN"/>
          </w:rPr>
          <w:t>(三)、风险监控与控制</w:t>
        </w:r>
        <w:r>
          <w:tab/>
        </w:r>
        <w:r>
          <w:fldChar w:fldCharType="begin"/>
        </w:r>
        <w:r>
          <w:instrText xml:space="preserve"> PAGEREF _Toc2944 \h </w:instrText>
        </w:r>
        <w:r>
          <w:fldChar w:fldCharType="separate"/>
        </w:r>
        <w:r>
          <w:t>44</w:t>
        </w:r>
        <w:r>
          <w:fldChar w:fldCharType="end"/>
        </w:r>
      </w:hyperlink>
    </w:p>
    <w:p>
      <w:pPr>
        <w:pStyle w:val="TOC1"/>
        <w:tabs>
          <w:tab w:val="right" w:leader="dot" w:pos="8306"/>
        </w:tabs>
      </w:pPr>
      <w:hyperlink w:anchor="_Toc26581" w:history="1">
        <w:r>
          <w:rPr>
            <w:rFonts w:ascii="仿宋" w:eastAsia="仿宋" w:hAnsi="仿宋" w:cs="仿宋" w:hint="eastAsia"/>
            <w:lang w:eastAsia="zh-CN"/>
          </w:rPr>
          <w:t>十、稀土-铁超磁致伸缩单晶材料项目财务管理</w:t>
        </w:r>
        <w:r>
          <w:tab/>
        </w:r>
        <w:r>
          <w:fldChar w:fldCharType="begin"/>
        </w:r>
        <w:r>
          <w:instrText xml:space="preserve"> PAGEREF _Toc26581 \h </w:instrText>
        </w:r>
        <w:r>
          <w:fldChar w:fldCharType="separate"/>
        </w:r>
        <w:r>
          <w:t>45</w:t>
        </w:r>
        <w:r>
          <w:fldChar w:fldCharType="end"/>
        </w:r>
      </w:hyperlink>
    </w:p>
    <w:p>
      <w:pPr>
        <w:pStyle w:val="TOC2"/>
        <w:tabs>
          <w:tab w:val="right" w:leader="dot" w:pos="8306"/>
        </w:tabs>
      </w:pPr>
      <w:hyperlink w:anchor="_Toc24251" w:history="1">
        <w:r>
          <w:rPr>
            <w:rFonts w:ascii="仿宋" w:eastAsia="仿宋" w:hAnsi="仿宋" w:cs="仿宋" w:hint="eastAsia"/>
            <w:lang w:eastAsia="zh-CN"/>
          </w:rPr>
          <w:t>(一)、资金需求大</w:t>
        </w:r>
        <w:r>
          <w:tab/>
        </w:r>
        <w:r>
          <w:fldChar w:fldCharType="begin"/>
        </w:r>
        <w:r>
          <w:instrText xml:space="preserve"> PAGEREF _Toc24251 \h </w:instrText>
        </w:r>
        <w:r>
          <w:fldChar w:fldCharType="separate"/>
        </w:r>
        <w:r>
          <w:t>45</w:t>
        </w:r>
        <w:r>
          <w:fldChar w:fldCharType="end"/>
        </w:r>
      </w:hyperlink>
    </w:p>
    <w:p>
      <w:pPr>
        <w:pStyle w:val="TOC2"/>
        <w:tabs>
          <w:tab w:val="right" w:leader="dot" w:pos="8306"/>
        </w:tabs>
      </w:pPr>
      <w:hyperlink w:anchor="_Toc10184" w:history="1">
        <w:r>
          <w:rPr>
            <w:rFonts w:ascii="仿宋" w:eastAsia="仿宋" w:hAnsi="仿宋" w:cs="仿宋" w:hint="eastAsia"/>
            <w:lang w:eastAsia="zh-CN"/>
          </w:rPr>
          <w:t>(二)、研发周期长</w:t>
        </w:r>
        <w:r>
          <w:tab/>
        </w:r>
        <w:r>
          <w:fldChar w:fldCharType="begin"/>
        </w:r>
        <w:r>
          <w:instrText xml:space="preserve"> PAGEREF _Toc10184 \h </w:instrText>
        </w:r>
        <w:r>
          <w:fldChar w:fldCharType="separate"/>
        </w:r>
        <w:r>
          <w:t>46</w:t>
        </w:r>
        <w:r>
          <w:fldChar w:fldCharType="end"/>
        </w:r>
      </w:hyperlink>
    </w:p>
    <w:p>
      <w:pPr>
        <w:pStyle w:val="TOC2"/>
        <w:tabs>
          <w:tab w:val="right" w:leader="dot" w:pos="8306"/>
        </w:tabs>
      </w:pPr>
      <w:hyperlink w:anchor="_Toc3860" w:history="1">
        <w:r>
          <w:rPr>
            <w:rFonts w:ascii="仿宋" w:eastAsia="仿宋" w:hAnsi="仿宋" w:cs="仿宋" w:hint="eastAsia"/>
            <w:lang w:eastAsia="zh-CN"/>
          </w:rPr>
          <w:t>(三)、市场风险大</w:t>
        </w:r>
        <w:r>
          <w:tab/>
        </w:r>
        <w:r>
          <w:fldChar w:fldCharType="begin"/>
        </w:r>
        <w:r>
          <w:instrText xml:space="preserve"> PAGEREF _Toc3860 \h </w:instrText>
        </w:r>
        <w:r>
          <w:fldChar w:fldCharType="separate"/>
        </w:r>
        <w:r>
          <w:t>48</w:t>
        </w:r>
        <w:r>
          <w:fldChar w:fldCharType="end"/>
        </w:r>
      </w:hyperlink>
    </w:p>
    <w:p>
      <w:pPr>
        <w:pStyle w:val="TOC2"/>
        <w:tabs>
          <w:tab w:val="right" w:leader="dot" w:pos="8306"/>
        </w:tabs>
      </w:pPr>
      <w:hyperlink w:anchor="_Toc28359" w:history="1">
        <w:r>
          <w:rPr>
            <w:rFonts w:ascii="仿宋" w:eastAsia="仿宋" w:hAnsi="仿宋" w:cs="仿宋" w:hint="eastAsia"/>
            <w:lang w:eastAsia="zh-CN"/>
          </w:rPr>
          <w:t>(四)、利润率高</w:t>
        </w:r>
        <w:r>
          <w:tab/>
        </w:r>
        <w:r>
          <w:fldChar w:fldCharType="begin"/>
        </w:r>
        <w:r>
          <w:instrText xml:space="preserve"> PAGEREF _Toc28359 \h </w:instrText>
        </w:r>
        <w:r>
          <w:fldChar w:fldCharType="separate"/>
        </w:r>
        <w:r>
          <w:t>51</w:t>
        </w:r>
        <w:r>
          <w:fldChar w:fldCharType="end"/>
        </w:r>
      </w:hyperlink>
    </w:p>
    <w:p>
      <w:pPr>
        <w:pStyle w:val="TOC1"/>
        <w:tabs>
          <w:tab w:val="right" w:leader="dot" w:pos="8306"/>
        </w:tabs>
      </w:pPr>
      <w:hyperlink w:anchor="_Toc14357" w:history="1">
        <w:r>
          <w:rPr>
            <w:rFonts w:ascii="仿宋" w:eastAsia="仿宋" w:hAnsi="仿宋" w:cs="仿宋" w:hint="eastAsia"/>
            <w:lang w:eastAsia="zh-CN"/>
          </w:rPr>
          <w:t>十一、稀土-铁超磁致伸缩单晶材料项目投资规划</w:t>
        </w:r>
        <w:r>
          <w:tab/>
        </w:r>
        <w:r>
          <w:fldChar w:fldCharType="begin"/>
        </w:r>
        <w:r>
          <w:instrText xml:space="preserve"> PAGEREF _Toc14357 \h </w:instrText>
        </w:r>
        <w:r>
          <w:fldChar w:fldCharType="separate"/>
        </w:r>
        <w:r>
          <w:t>53</w:t>
        </w:r>
        <w:r>
          <w:fldChar w:fldCharType="end"/>
        </w:r>
      </w:hyperlink>
    </w:p>
    <w:p>
      <w:pPr>
        <w:pStyle w:val="TOC2"/>
        <w:tabs>
          <w:tab w:val="right" w:leader="dot" w:pos="8306"/>
        </w:tabs>
      </w:pPr>
      <w:hyperlink w:anchor="_Toc26472" w:history="1">
        <w:r>
          <w:rPr>
            <w:rFonts w:ascii="仿宋" w:eastAsia="仿宋" w:hAnsi="仿宋" w:cs="仿宋" w:hint="eastAsia"/>
            <w:lang w:eastAsia="zh-CN"/>
          </w:rPr>
          <w:t>(一)、稀土-铁超磁致伸缩单晶材料项目总投资估算</w:t>
        </w:r>
        <w:r>
          <w:tab/>
        </w:r>
        <w:r>
          <w:fldChar w:fldCharType="begin"/>
        </w:r>
        <w:r>
          <w:instrText xml:space="preserve"> PAGEREF _Toc26472 \h </w:instrText>
        </w:r>
        <w:r>
          <w:fldChar w:fldCharType="separate"/>
        </w:r>
        <w:r>
          <w:t>53</w:t>
        </w:r>
        <w:r>
          <w:fldChar w:fldCharType="end"/>
        </w:r>
      </w:hyperlink>
    </w:p>
    <w:p>
      <w:pPr>
        <w:pStyle w:val="TOC2"/>
        <w:tabs>
          <w:tab w:val="right" w:leader="dot" w:pos="8306"/>
        </w:tabs>
      </w:pPr>
      <w:hyperlink w:anchor="_Toc10856" w:history="1">
        <w:r>
          <w:rPr>
            <w:rFonts w:ascii="仿宋" w:eastAsia="仿宋" w:hAnsi="仿宋" w:cs="仿宋" w:hint="eastAsia"/>
            <w:lang w:eastAsia="zh-CN"/>
          </w:rPr>
          <w:t>(二)、资金筹措</w:t>
        </w:r>
        <w:r>
          <w:tab/>
        </w:r>
        <w:r>
          <w:fldChar w:fldCharType="begin"/>
        </w:r>
        <w:r>
          <w:instrText xml:space="preserve"> PAGEREF _Toc10856 \h </w:instrText>
        </w:r>
        <w:r>
          <w:fldChar w:fldCharType="separate"/>
        </w:r>
        <w:r>
          <w:t>54</w:t>
        </w:r>
        <w:r>
          <w:fldChar w:fldCharType="end"/>
        </w:r>
      </w:hyperlink>
    </w:p>
    <w:p>
      <w:pPr>
        <w:pStyle w:val="TOC1"/>
        <w:tabs>
          <w:tab w:val="right" w:leader="dot" w:pos="8306"/>
        </w:tabs>
      </w:pPr>
      <w:hyperlink w:anchor="_Toc22125" w:history="1">
        <w:r>
          <w:rPr>
            <w:rFonts w:ascii="仿宋" w:eastAsia="仿宋" w:hAnsi="仿宋" w:cs="仿宋" w:hint="eastAsia"/>
            <w:lang w:eastAsia="zh-CN"/>
          </w:rPr>
          <w:t>十二、稀土-铁超磁致伸缩单晶材料项目人力资源培养与发展</w:t>
        </w:r>
        <w:r>
          <w:tab/>
        </w:r>
        <w:r>
          <w:fldChar w:fldCharType="begin"/>
        </w:r>
        <w:r>
          <w:instrText xml:space="preserve"> PAGEREF _Toc22125 \h </w:instrText>
        </w:r>
        <w:r>
          <w:fldChar w:fldCharType="separate"/>
        </w:r>
        <w:r>
          <w:t>55</w:t>
        </w:r>
        <w:r>
          <w:fldChar w:fldCharType="end"/>
        </w:r>
      </w:hyperlink>
    </w:p>
    <w:p>
      <w:pPr>
        <w:pStyle w:val="TOC2"/>
        <w:tabs>
          <w:tab w:val="right" w:leader="dot" w:pos="8306"/>
        </w:tabs>
      </w:pPr>
      <w:hyperlink w:anchor="_Toc31619" w:history="1">
        <w:r>
          <w:rPr>
            <w:rFonts w:ascii="仿宋" w:eastAsia="仿宋" w:hAnsi="仿宋" w:cs="仿宋" w:hint="eastAsia"/>
            <w:lang w:eastAsia="zh-CN"/>
          </w:rPr>
          <w:t>(一)、人才需求与规划</w:t>
        </w:r>
        <w:r>
          <w:tab/>
        </w:r>
        <w:r>
          <w:fldChar w:fldCharType="begin"/>
        </w:r>
        <w:r>
          <w:instrText xml:space="preserve"> PAGEREF _Toc31619 \h </w:instrText>
        </w:r>
        <w:r>
          <w:fldChar w:fldCharType="separate"/>
        </w:r>
        <w:r>
          <w:t>55</w:t>
        </w:r>
        <w:r>
          <w:fldChar w:fldCharType="end"/>
        </w:r>
      </w:hyperlink>
    </w:p>
    <w:p>
      <w:pPr>
        <w:pStyle w:val="TOC2"/>
        <w:tabs>
          <w:tab w:val="right" w:leader="dot" w:pos="8306"/>
        </w:tabs>
      </w:pPr>
      <w:hyperlink w:anchor="_Toc14407" w:history="1">
        <w:r>
          <w:rPr>
            <w:rFonts w:ascii="仿宋" w:eastAsia="仿宋" w:hAnsi="仿宋" w:cs="仿宋" w:hint="eastAsia"/>
            <w:lang w:eastAsia="zh-CN"/>
          </w:rPr>
          <w:t>(二)、培训与发展计划</w:t>
        </w:r>
        <w:r>
          <w:tab/>
        </w:r>
        <w:r>
          <w:fldChar w:fldCharType="begin"/>
        </w:r>
        <w:r>
          <w:instrText xml:space="preserve"> PAGEREF _Toc14407 \h </w:instrText>
        </w:r>
        <w:r>
          <w:fldChar w:fldCharType="separate"/>
        </w:r>
        <w:r>
          <w:t>56</w:t>
        </w:r>
        <w:r>
          <w:fldChar w:fldCharType="end"/>
        </w:r>
      </w:hyperlink>
    </w:p>
    <w:p>
      <w:pPr>
        <w:pStyle w:val="TOC1"/>
        <w:tabs>
          <w:tab w:val="right" w:leader="dot" w:pos="8306"/>
        </w:tabs>
      </w:pPr>
      <w:hyperlink w:anchor="_Toc18326" w:history="1">
        <w:r>
          <w:rPr>
            <w:rFonts w:ascii="仿宋" w:eastAsia="仿宋" w:hAnsi="仿宋" w:cs="仿宋" w:hint="eastAsia"/>
            <w:lang w:eastAsia="zh-CN"/>
          </w:rPr>
          <w:t>十三、稀土-铁超磁致伸缩单晶材料项目治理与监督</w:t>
        </w:r>
        <w:r>
          <w:tab/>
        </w:r>
        <w:r>
          <w:fldChar w:fldCharType="begin"/>
        </w:r>
        <w:r>
          <w:instrText xml:space="preserve"> PAGEREF _Toc18326 \h </w:instrText>
        </w:r>
        <w:r>
          <w:fldChar w:fldCharType="separate"/>
        </w:r>
        <w:r>
          <w:t>56</w:t>
        </w:r>
        <w:r>
          <w:fldChar w:fldCharType="end"/>
        </w:r>
      </w:hyperlink>
    </w:p>
    <w:p>
      <w:pPr>
        <w:pStyle w:val="TOC2"/>
        <w:tabs>
          <w:tab w:val="right" w:leader="dot" w:pos="8306"/>
        </w:tabs>
      </w:pPr>
      <w:hyperlink w:anchor="_Toc11205" w:history="1">
        <w:r>
          <w:rPr>
            <w:rFonts w:ascii="仿宋" w:eastAsia="仿宋" w:hAnsi="仿宋" w:cs="仿宋" w:hint="eastAsia"/>
            <w:lang w:eastAsia="zh-CN"/>
          </w:rPr>
          <w:t>(一)、稀土-铁超磁致伸缩单晶材料项目治理结构</w:t>
        </w:r>
        <w:r>
          <w:tab/>
        </w:r>
        <w:r>
          <w:fldChar w:fldCharType="begin"/>
        </w:r>
        <w:r>
          <w:instrText xml:space="preserve"> PAGEREF _Toc11205 \h </w:instrText>
        </w:r>
        <w:r>
          <w:fldChar w:fldCharType="separate"/>
        </w:r>
        <w:r>
          <w:t>56</w:t>
        </w:r>
        <w:r>
          <w:fldChar w:fldCharType="end"/>
        </w:r>
      </w:hyperlink>
    </w:p>
    <w:p>
      <w:pPr>
        <w:pStyle w:val="TOC2"/>
        <w:tabs>
          <w:tab w:val="right" w:leader="dot" w:pos="8306"/>
        </w:tabs>
      </w:pPr>
      <w:hyperlink w:anchor="_Toc24595" w:history="1">
        <w:r>
          <w:rPr>
            <w:rFonts w:ascii="仿宋" w:eastAsia="仿宋" w:hAnsi="仿宋" w:cs="仿宋" w:hint="eastAsia"/>
            <w:lang w:eastAsia="zh-CN"/>
          </w:rPr>
          <w:t>(二)、监督与审计</w:t>
        </w:r>
        <w:r>
          <w:tab/>
        </w:r>
        <w:r>
          <w:fldChar w:fldCharType="begin"/>
        </w:r>
        <w:r>
          <w:instrText xml:space="preserve"> PAGEREF _Toc24595 \h </w:instrText>
        </w:r>
        <w:r>
          <w:fldChar w:fldCharType="separate"/>
        </w:r>
        <w:r>
          <w:t>58</w:t>
        </w:r>
        <w:r>
          <w:fldChar w:fldCharType="end"/>
        </w:r>
      </w:hyperlink>
    </w:p>
    <w:p>
      <w:pPr>
        <w:pStyle w:val="TOC1"/>
        <w:tabs>
          <w:tab w:val="right" w:leader="dot" w:pos="8306"/>
        </w:tabs>
      </w:pPr>
      <w:hyperlink w:anchor="_Toc6919" w:history="1">
        <w:r>
          <w:rPr>
            <w:rFonts w:ascii="仿宋" w:eastAsia="仿宋" w:hAnsi="仿宋" w:cs="仿宋" w:hint="eastAsia"/>
            <w:lang w:eastAsia="zh-CN"/>
          </w:rPr>
          <w:t>十四、稀土-铁超磁致伸缩单晶材料项目工程方案分析</w:t>
        </w:r>
        <w:r>
          <w:tab/>
        </w:r>
        <w:r>
          <w:fldChar w:fldCharType="begin"/>
        </w:r>
        <w:r>
          <w:instrText xml:space="preserve"> PAGEREF _Toc6919 \h </w:instrText>
        </w:r>
        <w:r>
          <w:fldChar w:fldCharType="separate"/>
        </w:r>
        <w:r>
          <w:t>59</w:t>
        </w:r>
        <w:r>
          <w:fldChar w:fldCharType="end"/>
        </w:r>
      </w:hyperlink>
    </w:p>
    <w:p>
      <w:pPr>
        <w:pStyle w:val="TOC2"/>
        <w:tabs>
          <w:tab w:val="right" w:leader="dot" w:pos="8306"/>
        </w:tabs>
      </w:pPr>
      <w:hyperlink w:anchor="_Toc13126" w:history="1">
        <w:r>
          <w:rPr>
            <w:rFonts w:ascii="仿宋" w:eastAsia="仿宋" w:hAnsi="仿宋" w:cs="仿宋" w:hint="eastAsia"/>
            <w:lang w:eastAsia="zh-CN"/>
          </w:rPr>
          <w:t>(一)、建筑工程设计原则</w:t>
        </w:r>
        <w:r>
          <w:tab/>
        </w:r>
        <w:r>
          <w:fldChar w:fldCharType="begin"/>
        </w:r>
        <w:r>
          <w:instrText xml:space="preserve"> PAGEREF _Toc13126 \h </w:instrText>
        </w:r>
        <w:r>
          <w:fldChar w:fldCharType="separate"/>
        </w:r>
        <w:r>
          <w:t>59</w:t>
        </w:r>
        <w:r>
          <w:fldChar w:fldCharType="end"/>
        </w:r>
      </w:hyperlink>
    </w:p>
    <w:p>
      <w:pPr>
        <w:pStyle w:val="TOC2"/>
        <w:tabs>
          <w:tab w:val="right" w:leader="dot" w:pos="8306"/>
        </w:tabs>
      </w:pPr>
      <w:hyperlink w:anchor="_Toc23847" w:history="1">
        <w:r>
          <w:rPr>
            <w:rFonts w:ascii="仿宋" w:eastAsia="仿宋" w:hAnsi="仿宋" w:cs="仿宋" w:hint="eastAsia"/>
            <w:lang w:eastAsia="zh-CN"/>
          </w:rPr>
          <w:t>(二)、土建工程建设指标</w:t>
        </w:r>
        <w:r>
          <w:tab/>
        </w:r>
        <w:r>
          <w:fldChar w:fldCharType="begin"/>
        </w:r>
        <w:r>
          <w:instrText xml:space="preserve"> PAGEREF _Toc23847 \h </w:instrText>
        </w:r>
        <w:r>
          <w:fldChar w:fldCharType="separate"/>
        </w:r>
        <w:r>
          <w:t>63</w:t>
        </w:r>
        <w:r>
          <w:fldChar w:fldCharType="end"/>
        </w:r>
      </w:hyperlink>
    </w:p>
    <w:p>
      <w:pPr>
        <w:pStyle w:val="TOC1"/>
        <w:tabs>
          <w:tab w:val="right" w:leader="dot" w:pos="8306"/>
        </w:tabs>
      </w:pPr>
      <w:hyperlink w:anchor="_Toc24021" w:history="1">
        <w:r>
          <w:rPr>
            <w:rFonts w:ascii="仿宋" w:eastAsia="仿宋" w:hAnsi="仿宋" w:cs="仿宋" w:hint="eastAsia"/>
            <w:lang w:eastAsia="zh-CN"/>
          </w:rPr>
          <w:t>十五、稀土-铁超磁致伸缩单晶材料项目实施时间节点</w:t>
        </w:r>
        <w:r>
          <w:tab/>
        </w:r>
        <w:r>
          <w:fldChar w:fldCharType="begin"/>
        </w:r>
        <w:r>
          <w:instrText xml:space="preserve"> PAGEREF _Toc24021 \h </w:instrText>
        </w:r>
        <w:r>
          <w:fldChar w:fldCharType="separate"/>
        </w:r>
        <w:r>
          <w:t>65</w:t>
        </w:r>
        <w:r>
          <w:fldChar w:fldCharType="end"/>
        </w:r>
      </w:hyperlink>
    </w:p>
    <w:p>
      <w:pPr>
        <w:pStyle w:val="TOC2"/>
        <w:tabs>
          <w:tab w:val="right" w:leader="dot" w:pos="8306"/>
        </w:tabs>
      </w:pPr>
      <w:hyperlink w:anchor="_Toc7753" w:history="1">
        <w:r>
          <w:rPr>
            <w:rFonts w:ascii="仿宋" w:eastAsia="仿宋" w:hAnsi="仿宋" w:cs="仿宋" w:hint="eastAsia"/>
            <w:lang w:eastAsia="zh-CN"/>
          </w:rPr>
          <w:t>(一)、稀土-铁超磁致伸缩单晶材料项目启动阶段时间节点</w:t>
        </w:r>
        <w:r>
          <w:tab/>
        </w:r>
        <w:r>
          <w:fldChar w:fldCharType="begin"/>
        </w:r>
        <w:r>
          <w:instrText xml:space="preserve"> PAGEREF _Toc7753 \h </w:instrText>
        </w:r>
        <w:r>
          <w:fldChar w:fldCharType="separate"/>
        </w:r>
        <w:r>
          <w:t>65</w:t>
        </w:r>
        <w:r>
          <w:fldChar w:fldCharType="end"/>
        </w:r>
      </w:hyperlink>
    </w:p>
    <w:p>
      <w:pPr>
        <w:pStyle w:val="TOC2"/>
        <w:tabs>
          <w:tab w:val="right" w:leader="dot" w:pos="8306"/>
        </w:tabs>
      </w:pPr>
      <w:hyperlink w:anchor="_Toc7460" w:history="1">
        <w:r>
          <w:rPr>
            <w:rFonts w:ascii="仿宋" w:eastAsia="仿宋" w:hAnsi="仿宋" w:cs="仿宋" w:hint="eastAsia"/>
            <w:lang w:eastAsia="zh-CN"/>
          </w:rPr>
          <w:t>(二)、稀土-铁超磁致伸缩单晶材料项目执行阶段时间节点</w:t>
        </w:r>
        <w:r>
          <w:tab/>
        </w:r>
        <w:r>
          <w:fldChar w:fldCharType="begin"/>
        </w:r>
        <w:r>
          <w:instrText xml:space="preserve"> PAGEREF _Toc7460 \h </w:instrText>
        </w:r>
        <w:r>
          <w:fldChar w:fldCharType="separate"/>
        </w:r>
        <w:r>
          <w:t>66</w:t>
        </w:r>
        <w:r>
          <w:fldChar w:fldCharType="end"/>
        </w:r>
      </w:hyperlink>
    </w:p>
    <w:p>
      <w:pPr>
        <w:pStyle w:val="TOC2"/>
        <w:tabs>
          <w:tab w:val="right" w:leader="dot" w:pos="8306"/>
        </w:tabs>
      </w:pPr>
      <w:hyperlink w:anchor="_Toc2272" w:history="1">
        <w:r>
          <w:rPr>
            <w:rFonts w:ascii="仿宋" w:eastAsia="仿宋" w:hAnsi="仿宋" w:cs="仿宋" w:hint="eastAsia"/>
            <w:lang w:eastAsia="zh-CN"/>
          </w:rPr>
          <w:t>(三)、稀土-铁超磁致伸缩单晶材料项目完成阶段时间节点</w:t>
        </w:r>
        <w:r>
          <w:tab/>
        </w:r>
        <w:r>
          <w:fldChar w:fldCharType="begin"/>
        </w:r>
        <w:r>
          <w:instrText xml:space="preserve"> PAGEREF _Toc2272 \h </w:instrText>
        </w:r>
        <w:r>
          <w:fldChar w:fldCharType="separate"/>
        </w:r>
        <w:r>
          <w:t>67</w:t>
        </w:r>
        <w:r>
          <w:fldChar w:fldCharType="end"/>
        </w:r>
      </w:hyperlink>
    </w:p>
    <w:p>
      <w:pPr>
        <w:pStyle w:val="TOC1"/>
        <w:tabs>
          <w:tab w:val="right" w:leader="dot" w:pos="8306"/>
        </w:tabs>
      </w:pPr>
      <w:hyperlink w:anchor="_Toc20974" w:history="1">
        <w:r>
          <w:rPr>
            <w:rFonts w:ascii="仿宋" w:eastAsia="仿宋" w:hAnsi="仿宋" w:cs="仿宋" w:hint="eastAsia"/>
            <w:lang w:eastAsia="zh-CN"/>
          </w:rPr>
          <w:t>十六、风险识别与分类</w:t>
        </w:r>
        <w:r>
          <w:tab/>
        </w:r>
        <w:r>
          <w:fldChar w:fldCharType="begin"/>
        </w:r>
        <w:r>
          <w:instrText xml:space="preserve"> PAGEREF _Toc20974 \h </w:instrText>
        </w:r>
        <w:r>
          <w:fldChar w:fldCharType="separate"/>
        </w:r>
        <w:r>
          <w:t>68</w:t>
        </w:r>
        <w:r>
          <w:fldChar w:fldCharType="end"/>
        </w:r>
      </w:hyperlink>
    </w:p>
    <w:p>
      <w:pPr>
        <w:pStyle w:val="TOC2"/>
        <w:tabs>
          <w:tab w:val="right" w:leader="dot" w:pos="8306"/>
        </w:tabs>
      </w:pPr>
      <w:hyperlink w:anchor="_Toc17010" w:history="1">
        <w:r>
          <w:rPr>
            <w:rFonts w:ascii="仿宋" w:eastAsia="仿宋" w:hAnsi="仿宋" w:cs="仿宋" w:hint="eastAsia"/>
            <w:lang w:eastAsia="zh-CN"/>
          </w:rPr>
          <w:t>(一)、风险识别</w:t>
        </w:r>
        <w:r>
          <w:tab/>
        </w:r>
        <w:r>
          <w:fldChar w:fldCharType="begin"/>
        </w:r>
        <w:r>
          <w:instrText xml:space="preserve"> PAGEREF _Toc17010 \h </w:instrText>
        </w:r>
        <w:r>
          <w:fldChar w:fldCharType="separate"/>
        </w:r>
        <w:r>
          <w:t>68</w:t>
        </w:r>
        <w:r>
          <w:fldChar w:fldCharType="end"/>
        </w:r>
      </w:hyperlink>
    </w:p>
    <w:p>
      <w:pPr>
        <w:pStyle w:val="TOC2"/>
        <w:tabs>
          <w:tab w:val="right" w:leader="dot" w:pos="8306"/>
        </w:tabs>
      </w:pPr>
      <w:hyperlink w:anchor="_Toc31890" w:history="1">
        <w:r>
          <w:rPr>
            <w:rFonts w:ascii="仿宋" w:eastAsia="仿宋" w:hAnsi="仿宋" w:cs="仿宋" w:hint="eastAsia"/>
            <w:lang w:eastAsia="zh-CN"/>
          </w:rPr>
          <w:t>(二)、风险分类</w:t>
        </w:r>
        <w:r>
          <w:tab/>
        </w:r>
        <w:r>
          <w:fldChar w:fldCharType="begin"/>
        </w:r>
        <w:r>
          <w:instrText xml:space="preserve"> PAGEREF _Toc31890 \h </w:instrText>
        </w:r>
        <w:r>
          <w:fldChar w:fldCharType="separate"/>
        </w:r>
        <w:r>
          <w:t>70</w:t>
        </w:r>
        <w:r>
          <w:fldChar w:fldCharType="end"/>
        </w:r>
      </w:hyperlink>
    </w:p>
    <w:p>
      <w:pPr>
        <w:pStyle w:val="TOC1"/>
        <w:tabs>
          <w:tab w:val="right" w:leader="dot" w:pos="8306"/>
        </w:tabs>
      </w:pPr>
      <w:hyperlink w:anchor="_Toc7966" w:history="1">
        <w:r>
          <w:rPr>
            <w:rFonts w:ascii="仿宋" w:eastAsia="仿宋" w:hAnsi="仿宋" w:cs="仿宋" w:hint="eastAsia"/>
            <w:lang w:eastAsia="zh-CN"/>
          </w:rPr>
          <w:t>十七、利益相关者分析与沟通计划</w:t>
        </w:r>
        <w:r>
          <w:tab/>
        </w:r>
        <w:r>
          <w:fldChar w:fldCharType="begin"/>
        </w:r>
        <w:r>
          <w:instrText xml:space="preserve"> PAGEREF _Toc7966 \h </w:instrText>
        </w:r>
        <w:r>
          <w:fldChar w:fldCharType="separate"/>
        </w:r>
        <w:r>
          <w:t>72</w:t>
        </w:r>
        <w:r>
          <w:fldChar w:fldCharType="end"/>
        </w:r>
      </w:hyperlink>
    </w:p>
    <w:p>
      <w:pPr>
        <w:pStyle w:val="TOC2"/>
        <w:tabs>
          <w:tab w:val="right" w:leader="dot" w:pos="8306"/>
        </w:tabs>
      </w:pPr>
      <w:hyperlink w:anchor="_Toc10472" w:history="1">
        <w:r>
          <w:rPr>
            <w:rFonts w:ascii="仿宋" w:eastAsia="仿宋" w:hAnsi="仿宋" w:cs="仿宋" w:hint="eastAsia"/>
            <w:lang w:eastAsia="zh-CN"/>
          </w:rPr>
          <w:t>(一)、利益相关者分析</w:t>
        </w:r>
        <w:r>
          <w:tab/>
        </w:r>
        <w:r>
          <w:fldChar w:fldCharType="begin"/>
        </w:r>
        <w:r>
          <w:instrText xml:space="preserve"> PAGEREF _Toc10472 \h </w:instrText>
        </w:r>
        <w:r>
          <w:fldChar w:fldCharType="separate"/>
        </w:r>
        <w:r>
          <w:t>72</w:t>
        </w:r>
        <w:r>
          <w:fldChar w:fldCharType="end"/>
        </w:r>
      </w:hyperlink>
    </w:p>
    <w:p>
      <w:pPr>
        <w:pStyle w:val="TOC2"/>
        <w:tabs>
          <w:tab w:val="right" w:leader="dot" w:pos="8306"/>
        </w:tabs>
      </w:pPr>
      <w:hyperlink w:anchor="_Toc19119" w:history="1">
        <w:r>
          <w:rPr>
            <w:rFonts w:ascii="仿宋" w:eastAsia="仿宋" w:hAnsi="仿宋" w:cs="仿宋" w:hint="eastAsia"/>
            <w:lang w:eastAsia="zh-CN"/>
          </w:rPr>
          <w:t>(二)、沟通计划</w:t>
        </w:r>
        <w:r>
          <w:tab/>
        </w:r>
        <w:r>
          <w:fldChar w:fldCharType="begin"/>
        </w:r>
        <w:r>
          <w:instrText xml:space="preserve"> PAGEREF _Toc19119 \h </w:instrText>
        </w:r>
        <w:r>
          <w:fldChar w:fldCharType="separate"/>
        </w:r>
        <w:r>
          <w:t>73</w:t>
        </w:r>
        <w:r>
          <w:fldChar w:fldCharType="end"/>
        </w:r>
      </w:hyperlink>
    </w:p>
    <w:p>
      <w:pPr>
        <w:pStyle w:val="TOC1"/>
        <w:tabs>
          <w:tab w:val="right" w:leader="dot" w:pos="8306"/>
        </w:tabs>
      </w:pPr>
      <w:hyperlink w:anchor="_Toc11673" w:history="1">
        <w:r>
          <w:rPr>
            <w:rFonts w:ascii="仿宋" w:eastAsia="仿宋" w:hAnsi="仿宋" w:cs="仿宋" w:hint="eastAsia"/>
            <w:lang w:eastAsia="zh-CN"/>
          </w:rPr>
          <w:t>十八、质量管理体系</w:t>
        </w:r>
        <w:r>
          <w:tab/>
        </w:r>
        <w:r>
          <w:fldChar w:fldCharType="begin"/>
        </w:r>
        <w:r>
          <w:instrText xml:space="preserve"> PAGEREF _Toc11673 \h </w:instrText>
        </w:r>
        <w:r>
          <w:fldChar w:fldCharType="separate"/>
        </w:r>
        <w:r>
          <w:t>74</w:t>
        </w:r>
        <w:r>
          <w:fldChar w:fldCharType="end"/>
        </w:r>
      </w:hyperlink>
    </w:p>
    <w:p>
      <w:pPr>
        <w:pStyle w:val="TOC2"/>
        <w:tabs>
          <w:tab w:val="right" w:leader="dot" w:pos="8306"/>
        </w:tabs>
      </w:pPr>
      <w:hyperlink w:anchor="_Toc23308" w:history="1">
        <w:r>
          <w:rPr>
            <w:rFonts w:ascii="仿宋" w:eastAsia="仿宋" w:hAnsi="仿宋" w:cs="仿宋" w:hint="eastAsia"/>
            <w:lang w:eastAsia="zh-CN"/>
          </w:rPr>
          <w:t>(一)、质量目标与方针</w:t>
        </w:r>
        <w:r>
          <w:tab/>
        </w:r>
        <w:r>
          <w:fldChar w:fldCharType="begin"/>
        </w:r>
        <w:r>
          <w:instrText xml:space="preserve"> PAGEREF _Toc23308 \h </w:instrText>
        </w:r>
        <w:r>
          <w:fldChar w:fldCharType="separate"/>
        </w:r>
        <w:r>
          <w:t>74</w:t>
        </w:r>
        <w:r>
          <w:fldChar w:fldCharType="end"/>
        </w:r>
      </w:hyperlink>
    </w:p>
    <w:p>
      <w:pPr>
        <w:pStyle w:val="TOC2"/>
        <w:tabs>
          <w:tab w:val="right" w:leader="dot" w:pos="8306"/>
        </w:tabs>
      </w:pPr>
      <w:hyperlink w:anchor="_Toc844" w:history="1">
        <w:r>
          <w:rPr>
            <w:rFonts w:ascii="仿宋" w:eastAsia="仿宋" w:hAnsi="仿宋" w:cs="仿宋" w:hint="eastAsia"/>
            <w:lang w:eastAsia="zh-CN"/>
          </w:rPr>
          <w:t>(二)、质量管理责任</w:t>
        </w:r>
        <w:r>
          <w:tab/>
        </w:r>
        <w:r>
          <w:fldChar w:fldCharType="begin"/>
        </w:r>
        <w:r>
          <w:instrText xml:space="preserve"> PAGEREF _Toc844 \h </w:instrText>
        </w:r>
        <w:r>
          <w:fldChar w:fldCharType="separate"/>
        </w:r>
        <w:r>
          <w:t>75</w:t>
        </w:r>
        <w:r>
          <w:fldChar w:fldCharType="end"/>
        </w:r>
      </w:hyperlink>
    </w:p>
    <w:p>
      <w:pPr>
        <w:pStyle w:val="TOC2"/>
        <w:tabs>
          <w:tab w:val="right" w:leader="dot" w:pos="8306"/>
        </w:tabs>
      </w:pPr>
      <w:hyperlink w:anchor="_Toc7990" w:history="1">
        <w:r>
          <w:rPr>
            <w:rFonts w:ascii="仿宋" w:eastAsia="仿宋" w:hAnsi="仿宋" w:cs="仿宋" w:hint="eastAsia"/>
            <w:lang w:eastAsia="zh-CN"/>
          </w:rPr>
          <w:t>(三)、质量管理体系文件</w:t>
        </w:r>
        <w:r>
          <w:tab/>
        </w:r>
        <w:r>
          <w:fldChar w:fldCharType="begin"/>
        </w:r>
        <w:r>
          <w:instrText xml:space="preserve"> PAGEREF _Toc7990 \h </w:instrText>
        </w:r>
        <w:r>
          <w:fldChar w:fldCharType="separate"/>
        </w:r>
        <w:r>
          <w:t>77</w:t>
        </w:r>
        <w:r>
          <w:fldChar w:fldCharType="end"/>
        </w:r>
      </w:hyperlink>
    </w:p>
    <w:p>
      <w:pPr>
        <w:pStyle w:val="TOC2"/>
        <w:tabs>
          <w:tab w:val="right" w:leader="dot" w:pos="8306"/>
        </w:tabs>
      </w:pPr>
      <w:hyperlink w:anchor="_Toc23078" w:history="1">
        <w:r>
          <w:rPr>
            <w:rFonts w:ascii="仿宋" w:eastAsia="仿宋" w:hAnsi="仿宋" w:cs="仿宋" w:hint="eastAsia"/>
            <w:lang w:eastAsia="zh-CN"/>
          </w:rPr>
          <w:t>(四)、质量培训与教育</w:t>
        </w:r>
        <w:r>
          <w:tab/>
        </w:r>
        <w:r>
          <w:fldChar w:fldCharType="begin"/>
        </w:r>
        <w:r>
          <w:instrText xml:space="preserve"> PAGEREF _Toc23078 \h </w:instrText>
        </w:r>
        <w:r>
          <w:fldChar w:fldCharType="separate"/>
        </w:r>
        <w:r>
          <w:t>79</w:t>
        </w:r>
        <w:r>
          <w:fldChar w:fldCharType="end"/>
        </w:r>
      </w:hyperlink>
    </w:p>
    <w:p>
      <w:pPr>
        <w:pStyle w:val="TOC2"/>
        <w:tabs>
          <w:tab w:val="right" w:leader="dot" w:pos="8306"/>
        </w:tabs>
      </w:pPr>
      <w:hyperlink w:anchor="_Toc22333" w:history="1">
        <w:r>
          <w:rPr>
            <w:rFonts w:ascii="仿宋" w:eastAsia="仿宋" w:hAnsi="仿宋" w:cs="仿宋" w:hint="eastAsia"/>
            <w:lang w:eastAsia="zh-CN"/>
          </w:rPr>
          <w:t>(五)、质量审核与评价</w:t>
        </w:r>
        <w:r>
          <w:tab/>
        </w:r>
        <w:r>
          <w:fldChar w:fldCharType="begin"/>
        </w:r>
        <w:r>
          <w:instrText xml:space="preserve"> PAGEREF _Toc22333 \h </w:instrText>
        </w:r>
        <w:r>
          <w:fldChar w:fldCharType="separate"/>
        </w:r>
        <w:r>
          <w:t>80</w:t>
        </w:r>
        <w:r>
          <w:fldChar w:fldCharType="end"/>
        </w:r>
      </w:hyperlink>
    </w:p>
    <w:p>
      <w:pPr>
        <w:pStyle w:val="TOC2"/>
        <w:tabs>
          <w:tab w:val="right" w:leader="dot" w:pos="8306"/>
        </w:tabs>
      </w:pPr>
      <w:hyperlink w:anchor="_Toc2163" w:history="1">
        <w:r>
          <w:rPr>
            <w:rFonts w:ascii="仿宋" w:eastAsia="仿宋" w:hAnsi="仿宋" w:cs="仿宋" w:hint="eastAsia"/>
            <w:lang w:eastAsia="zh-CN"/>
          </w:rPr>
          <w:t>(六)、不符合与纠正措施</w:t>
        </w:r>
        <w:r>
          <w:tab/>
        </w:r>
        <w:r>
          <w:fldChar w:fldCharType="begin"/>
        </w:r>
        <w:r>
          <w:instrText xml:space="preserve"> PAGEREF _Toc2163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51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2658"/>
      <w:r>
        <w:rPr>
          <w:rFonts w:ascii="仿宋" w:eastAsia="仿宋" w:hAnsi="仿宋" w:cs="仿宋" w:hint="eastAsia"/>
          <w:sz w:val="28"/>
          <w:lang w:eastAsia="zh-CN"/>
        </w:rPr>
        <w:t>一、稀土-铁超磁致伸缩单晶材料项目危机管理</w:t>
      </w:r>
      <w:bookmarkEnd w:id="2"/>
    </w:p>
    <w:p>
      <w:pPr>
        <w:pStyle w:val="Heading2"/>
        <w:rPr>
          <w:rFonts w:ascii="仿宋" w:eastAsia="仿宋" w:hAnsi="仿宋" w:cs="仿宋" w:hint="eastAsia"/>
          <w:lang w:eastAsia="zh-CN"/>
        </w:rPr>
      </w:pPr>
      <w:bookmarkStart w:id="3" w:name="_Toc1698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稀土-铁超磁致伸缩单晶材料项目危机管理中，危机预警与识别是确保稀土-铁超磁致伸缩单晶材料项目稳健运行的核心步骤。通过建立全面的监测机制，稀土-铁超磁致伸缩单晶材料项目团队旨在及时发现和理解潜在的风险和危机因素，以便采取及时的预防和应对措施，确保稀土-铁超磁致伸缩单晶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稀土-铁超磁致伸缩单晶材料项目团队全面分析了整个稀土-铁超磁致伸缩单晶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稀土-铁超磁致伸缩单晶材料项目团队着重于明确定义稀土-铁超磁致伸缩单晶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稀土-铁超磁致伸缩单晶材料项目进展的持续监控，团队能够及时发现潜在问题并作出迅速反应。稀土-铁超磁致伸缩单晶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稀土-铁超磁致伸缩单晶材料项目得以更有序、可控地推进。</w:t>
      </w:r>
    </w:p>
    <w:p>
      <w:pPr>
        <w:pStyle w:val="Heading2"/>
        <w:ind w:firstLine="560" w:firstLineChars="200"/>
        <w:rPr>
          <w:rFonts w:ascii="仿宋" w:eastAsia="仿宋" w:hAnsi="仿宋" w:cs="仿宋" w:hint="eastAsia"/>
          <w:sz w:val="28"/>
          <w:lang w:eastAsia="zh-CN"/>
        </w:rPr>
      </w:pPr>
      <w:bookmarkStart w:id="4" w:name="_Toc29044"/>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在危机发生时，稀土-铁超磁致伸缩单晶材料项目团队立即行动，成立了应急小组。该小组的任务是迅速制定并实施紧急应对措施，以最小化潜在损失。以下是采取的主要措施：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暂停稀土-铁超磁致伸缩单晶材料项目进度：为遏制危机蔓延，稀土-铁超磁致伸缩单晶材料项目暂时停止进行，以便全面评估当前状况。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资源重新分配：重新评估稀土-铁超磁致伸缩单晶材料项目资源的分配，确保最大限度地减小损失。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实时沟通：与关键利益相关者建立实时沟通机制，向他们传递稀土-铁超磁致伸缩单晶材料项目危机的实际状况，保障稀土-铁超磁致伸缩单晶材料项目核心利益。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在紧急应对的同时，稀土-铁超磁致伸缩单晶材料项目团队强调了团队协作和有效沟通的重要性。以下是团队协作的关键举措：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信息共享机制：建立了信息共享平台，确保团队成员能够及时获取稀土-铁超磁致伸缩单晶材料项目危机的实时信息。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领导者沟通：稀土-铁超磁致伸缩单晶材料项目领导者通过定期会议和即时沟通工具，指导团队应对危机，保持团队稳定运行。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随着危机得到初步控制，稀土-铁超磁致伸缩单晶材料项目团队转向制定恢复计划，以确保稀土-铁超磁致伸缩单晶材料项目能够从中迅速恢复。主要恢复计划包括：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修复受损的进度计划：重新评估稀土-铁超磁致伸缩单晶材料项目进度，制定修复计划，确保稀土-铁超磁致伸缩单晶材料项目尽快回归正常进程。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重新调整资源分配：优化资源分配，确保稀土-铁超磁致伸缩单晶材料项目在有限资源下高效运转。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风险管理机制加强：对稀土-铁超磁致伸缩单晶材料项目风险进行全面评估，制定更强化的风险管理策略，以预防未来可能的危机。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3028"/>
      <w:r>
        <w:rPr>
          <w:rFonts w:ascii="仿宋" w:eastAsia="仿宋" w:hAnsi="仿宋" w:cs="仿宋" w:hint="eastAsia"/>
          <w:sz w:val="28"/>
          <w:lang w:eastAsia="zh-CN"/>
        </w:rPr>
        <w:t>二、稀土-铁超磁致伸缩单晶材料项目土建工程</w:t>
      </w:r>
      <w:bookmarkEnd w:id="5"/>
    </w:p>
    <w:p>
      <w:pPr>
        <w:pStyle w:val="Heading2"/>
        <w:rPr>
          <w:rFonts w:ascii="仿宋" w:eastAsia="仿宋" w:hAnsi="仿宋" w:cs="仿宋" w:hint="eastAsia"/>
          <w:lang w:eastAsia="zh-CN"/>
        </w:rPr>
      </w:pPr>
      <w:bookmarkStart w:id="6" w:name="_Toc26044"/>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在稀土-铁超磁致伸缩单晶材料项目的建筑工程设计中，我们将秉承一系列重要的设计原则，以确保稀土-铁超磁致伸缩单晶材料项目建筑在功能、美观、可持续性等方面达到最佳效果。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首要原则是确保建筑的功能性得到最大化的发挥。我们将充分理解稀土-铁超磁致伸缩单晶材料项目的实际需求，合理布局各个功能区域，保证建筑在满足业务需求的同时，提供高效的工作环境。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在建筑设计中，我们将综合考虑建设和运营成本。通过精细的经济效益分析，确保设计方案在高效利用资源的同时，对稀土-铁超磁致伸缩单晶材料项目的长期盈利能力有积极的贡献。</w:t>
      </w:r>
    </w:p>
    <w:p>
      <w:pPr>
        <w:pStyle w:val="Heading2"/>
        <w:ind w:firstLine="560" w:firstLineChars="200"/>
        <w:rPr>
          <w:rFonts w:ascii="仿宋" w:eastAsia="仿宋" w:hAnsi="仿宋" w:cs="仿宋" w:hint="eastAsia"/>
          <w:sz w:val="28"/>
          <w:lang w:eastAsia="zh-CN"/>
        </w:rPr>
      </w:pPr>
      <w:bookmarkStart w:id="7" w:name="_Toc32103"/>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稀土-铁超磁致伸缩单晶材料项目的土建工程设计中，我们将精准设定设计年限，结合稀土-铁超磁致伸缩单晶材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稀土-铁超磁致伸缩单晶材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9406"/>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稀土-铁超磁致伸缩单晶材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稀土-铁超磁致伸缩单晶材料项目的设计在符合法规的同时，达到最高的安全标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稀土-铁超磁致伸缩单晶材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9956"/>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本期工程稀土-铁超磁致伸缩单晶材料项目预计总建筑面积XXX平方米，其中：计容建筑面积XXX平方米，计划建筑工程投资XX万元，占稀土-铁超磁致伸缩单晶材料项目总投资的XX%。</w:t>
      </w:r>
    </w:p>
    <w:p>
      <w:pPr>
        <w:pStyle w:val="Heading1"/>
        <w:ind w:firstLine="560" w:firstLineChars="200"/>
        <w:rPr>
          <w:rFonts w:ascii="仿宋" w:eastAsia="仿宋" w:hAnsi="仿宋" w:cs="仿宋" w:hint="eastAsia"/>
          <w:sz w:val="28"/>
          <w:lang w:eastAsia="zh-CN"/>
        </w:rPr>
      </w:pPr>
      <w:bookmarkStart w:id="10" w:name="_Toc11873"/>
      <w:r>
        <w:rPr>
          <w:rFonts w:ascii="仿宋" w:eastAsia="仿宋" w:hAnsi="仿宋" w:cs="仿宋" w:hint="eastAsia"/>
          <w:sz w:val="28"/>
          <w:lang w:eastAsia="zh-CN"/>
        </w:rPr>
        <w:t>三、稀土-铁超磁致伸缩单晶材料项目建设背景及必要性分析</w:t>
      </w:r>
      <w:bookmarkEnd w:id="10"/>
    </w:p>
    <w:p>
      <w:pPr>
        <w:pStyle w:val="Heading2"/>
        <w:rPr>
          <w:rFonts w:ascii="仿宋" w:eastAsia="仿宋" w:hAnsi="仿宋" w:cs="仿宋" w:hint="eastAsia"/>
          <w:lang w:eastAsia="zh-CN"/>
        </w:rPr>
      </w:pPr>
      <w:bookmarkStart w:id="11" w:name="_Toc19147"/>
      <w:r>
        <w:rPr>
          <w:rFonts w:ascii="仿宋" w:eastAsia="仿宋" w:hAnsi="仿宋" w:cs="仿宋" w:hint="eastAsia"/>
          <w:lang w:eastAsia="zh-CN"/>
        </w:rPr>
        <w:t>(一)、稀土-铁超磁致伸缩单晶材料项目背景分析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铁超磁致伸缩单晶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稀土-铁超磁致伸缩单晶材料项目提供了机遇和挑战的交汇点。</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稀土-铁超磁致伸缩单晶材料项目在这个潮流中的定位。同时，我们将关注行业内涌现的新兴机遇，以便稀土-铁超磁致伸缩单晶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稀土-铁超磁致伸缩单晶材料项目提供了强大的发展动力。我们将聚焦于行业内最新的技术发展趋势，包括但不限于人工智能、大数据分析、物联网等领域。通过深度的技术研究，我们将确保稀土-铁超磁致伸缩单晶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稀土-铁超磁致伸缩单晶材料项目发展的源泉。我们将投入更多的精力对市场需求进行深入剖析，超越表面的需求，深入挖掘潜在的市场痛点和机遇。通过对市场需求的细致了解，稀土-铁超磁致伸缩单晶材料项目将更有针对性地设计解决方案，满足市场的多样化需求，从而更好地促进稀土-铁超磁致伸缩单晶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稀土-铁超磁致伸缩单晶材料项目战略至关重要。我们将对竞争态势进行更为深入的分析，包括但不限于市场份额、产品特点、客户满意度等多个维度。通过深度的竞争分析，稀土-铁超磁致伸缩单晶材料项目将能够更准确地把握市场脉搏，制定具有竞争力的稀土-铁超磁致伸缩单晶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稀土-铁超磁致伸缩单晶材料项目的发展具有直接的影响。我们将进行更为全面的法规和政策分析，了解行业发展中的潜在法律风险和合规挑战。通过充分了解和遵守相关法规，稀土-铁超磁致伸缩单晶材料项目将确保在法律框架内合法合规运营，为稀土-铁超磁致伸缩单晶材料项目的稳健发展提供有力支持。</w:t>
      </w:r>
    </w:p>
    <w:p>
      <w:pPr>
        <w:pStyle w:val="Heading2"/>
        <w:ind w:firstLine="560" w:firstLineChars="200"/>
        <w:rPr>
          <w:rFonts w:ascii="仿宋" w:eastAsia="仿宋" w:hAnsi="仿宋" w:cs="仿宋" w:hint="eastAsia"/>
          <w:sz w:val="28"/>
          <w:lang w:eastAsia="zh-CN"/>
        </w:rPr>
      </w:pPr>
      <w:bookmarkStart w:id="12" w:name="_Toc1754"/>
      <w:r>
        <w:rPr>
          <w:rFonts w:ascii="仿宋" w:eastAsia="仿宋" w:hAnsi="仿宋" w:cs="仿宋" w:hint="eastAsia"/>
          <w:sz w:val="28"/>
          <w:lang w:eastAsia="zh-CN"/>
        </w:rPr>
        <w:t>(二)、稀土-铁超磁致伸缩单晶材料项目建设必要性分析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铁超磁致伸缩单晶材料项目建设的迫切性源于对行业发展趋势的深刻洞察。我们正处于一个行业变革的时代，科技创新、数字化转型成为企业发展的关键动力。稀土-铁超磁致伸缩单晶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铁超磁致伸缩单晶材料项目建设不仅仅是为了跟上潮流，更是为了通过技术创新推动企业的持续发展。通过引入先进的技术和解决方案，稀土-铁超磁致伸缩单晶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稀土-铁超磁致伸缩单晶材料项目的建设成为必然选择，通过提高产品质量、拓展服务领域，从而在竞争中获得更多的机会。稀土-铁超磁致伸缩单晶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稀土-铁超磁致伸缩单晶材料项目建设的必要性体现在对客户需求更精准的满足。通过稀土-铁超磁致伸缩单晶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铁超磁致伸缩单晶材料项目建设的背后是对企业持续创新的追求。只有通过不断创新，企业才能在竞争中立于不败之地。稀土-铁超磁致伸缩单晶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4829"/>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8468"/>
      <w:r>
        <w:rPr>
          <w:rFonts w:ascii="仿宋" w:eastAsia="仿宋" w:hAnsi="仿宋" w:cs="仿宋" w:hint="eastAsia"/>
          <w:lang w:eastAsia="zh-CN"/>
        </w:rPr>
        <w:t>(一)、稀土-铁超磁致伸缩单晶材料行业分析</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稀土-铁超磁致伸缩单晶材料行业一直以来都是市场的关注焦点。行业内的发展趋势、竞争态势以及潜在机会都对稀土-铁超磁致伸缩单晶材料项目的推进产生深远的影响。通过深入研究行业的整体概貌，我们将更好地理解行业的核心特征，为稀土-铁超磁致伸缩单晶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稀土-铁超磁致伸缩单晶材料行业，技术一直是推动创新和发展的关键因素。我们将对当前技术趋势进行详尽分析，包括但不限于人工智能、大数据应用、先进制造技术等。这有助于稀土-铁超磁致伸缩单晶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稀土-铁超磁致伸缩单晶材料项目成功的基础。我们将对主要竞争对手进行深入研究，包括其市场份额、产品特点、市场定位等。通过全面了解竞争对手的优势和劣势，稀土-铁超磁致伸缩单晶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8684"/>
      <w:r>
        <w:rPr>
          <w:rFonts w:ascii="仿宋" w:eastAsia="仿宋" w:hAnsi="仿宋" w:cs="仿宋" w:hint="eastAsia"/>
          <w:sz w:val="28"/>
          <w:lang w:eastAsia="zh-CN"/>
        </w:rPr>
        <w:t>(二)、稀土-铁超磁致伸缩单晶材料市场分析预测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对市场规模的深入调研，我们将预测稀土-铁超磁致伸缩单晶材料市场未来的增长趋势。这包括市场的整体规模、各细分领域的发展趋势等。稀土-铁超磁致伸缩单晶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稀土-铁超磁致伸缩单晶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稀土-铁超磁致伸缩单晶材料项目实施过程中需要充分考虑的因素。我们将对市场风险进行全面评估，包括但不限于政策法规风险、市场竞争风险、技术变革风险等。通过对潜在风险的深入分析，稀土-铁超磁致伸缩单晶材料项目可以制定相应的风险缓解策略，降低不确定性对稀土-铁超磁致伸缩单晶材料项目的影响。</w:t>
      </w:r>
    </w:p>
    <w:p>
      <w:pPr>
        <w:pStyle w:val="Heading1"/>
        <w:ind w:firstLine="560" w:firstLineChars="200"/>
        <w:rPr>
          <w:rFonts w:ascii="仿宋" w:eastAsia="仿宋" w:hAnsi="仿宋" w:cs="仿宋" w:hint="eastAsia"/>
          <w:sz w:val="28"/>
          <w:lang w:eastAsia="zh-CN"/>
        </w:rPr>
      </w:pPr>
      <w:bookmarkStart w:id="16" w:name="_Toc23982"/>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27528"/>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稀土-铁超磁致伸缩单晶材料项目的技术管理特点体现在其创新导向。通过引入最先进的技术趋势和解决方案，稀土-铁超磁致伸缩单晶材料项目致力于提升科技含量、提高质量和效率水平。这意味着我们将采用最新的工具和方法，确保稀土-铁超磁致伸缩单晶材料项目在技术层面始终走在前沿，从而在竞争激烈的市场中脱颖而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稀土-铁超磁致伸缩单晶材料项目技术管理的显著特征。通过整合不同领域的技术资源，我们实现了跨学科的协同工作。这有助于优化技术架构，提高整体效能。此外，整合性策略还促进了不同技术团队之间的紧密沟通和高效合作，确保稀土-铁超磁致伸缩单晶材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稀土-铁超磁致伸缩单晶材料项目所采用的技术。通过不断优化技术方案，稀土-铁超磁致伸缩单晶材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稀土-铁超磁致伸缩单晶材料项目团队将在稀土-铁超磁致伸缩单晶材料项目初期识别可能的技术风险，并采取相应的预防和应对措施。通过建立健全的风险评估机制，稀土-铁超磁致伸缩单晶材料项目能够在实施过程中及时发现并解决潜在的技术问题，保障稀土-铁超磁致伸缩单晶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稀土-铁超磁致伸缩单晶材料项目中，技术将成为稀土-铁超磁致伸缩单晶材料项目成功的有力支持。这一深度剖析揭示了技术管理在稀土-铁超磁致伸缩单晶材料项目实施中的关键作用，为稀土-铁超磁致伸缩单晶材料项目的技术基础奠定了坚实的基础。</w:t>
      </w:r>
    </w:p>
    <w:p>
      <w:pPr>
        <w:pStyle w:val="Heading2"/>
        <w:ind w:firstLine="560" w:firstLineChars="200"/>
        <w:rPr>
          <w:rFonts w:ascii="仿宋" w:eastAsia="仿宋" w:hAnsi="仿宋" w:cs="仿宋" w:hint="eastAsia"/>
          <w:sz w:val="28"/>
          <w:lang w:eastAsia="zh-CN"/>
        </w:rPr>
      </w:pPr>
      <w:bookmarkStart w:id="18" w:name="_Toc19097"/>
      <w:r>
        <w:rPr>
          <w:rFonts w:ascii="仿宋" w:eastAsia="仿宋" w:hAnsi="仿宋" w:cs="仿宋" w:hint="eastAsia"/>
          <w:sz w:val="28"/>
          <w:lang w:eastAsia="zh-CN"/>
        </w:rPr>
        <w:t>(二)、稀土-铁超磁致伸缩单晶材料项目工艺技术设计方案</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稀土-铁超磁致伸缩单晶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稀土-铁超磁致伸缩单晶材料项目将严格按照相关行业规范要求进行组织。通过有效控制产品质量，稀土-铁超磁致伸缩单晶材料项目将致力于为顾客提供优质的稀土-铁超磁致伸缩单晶材料项目产品和良好的服务。这体现了稀土-铁超磁致伸缩单晶材料项目对于生产活动合规性和质量标准的高度重视，为稀土-铁超磁致伸缩单晶材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稀土-铁超磁致伸缩单晶材料项目注重生态效益和清洁生产原则。稀土-铁超磁致伸缩单晶材料项目建设将紧密结合地方特色经济发展，与社会经济发展规划和区域环境保护规划方案相协调一致。通过与当地区域自然生态系统的结合，稀土-铁超磁致伸缩单晶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https://d.book118.com/427032006012006055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稀土-铁超磁致伸缩单晶材料项目规划设计蓝图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00179E"/>
    <w:rsid w:val="1400179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7032006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2024-02-26T15:23:00Z</dcterms:created>
  <dcterms:modified xsi:type="dcterms:W3CDTF">2024-02-26T15:23:43Z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928AB8B00CF9422B88D45040B58B23BE_11</vt:lpwstr>
  </property>
  <property fmtid="{D5CDD505-2E9C-101B-9397-08002B2CF9AE}" pid="3" name="KSOProductBuildVer">
    <vt:lpwstr>2052-12.1.0.16388</vt:lpwstr>
  </property>
</Properties>
</file>