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碱式硫酸铬项目计划设计方案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94" w:history="1">
        <w:r>
          <w:rPr>
            <w:rFonts w:ascii="仿宋" w:eastAsia="仿宋" w:hAnsi="仿宋" w:cs="仿宋" w:hint="eastAsia"/>
            <w:lang w:eastAsia="zh-CN"/>
          </w:rPr>
          <w:t>序言</w:t>
        </w:r>
        <w:r>
          <w:tab/>
        </w:r>
        <w:r>
          <w:fldChar w:fldCharType="begin"/>
        </w:r>
        <w:r>
          <w:instrText xml:space="preserve"> PAGEREF _Toc4894 \h </w:instrText>
        </w:r>
        <w:r>
          <w:fldChar w:fldCharType="separate"/>
        </w:r>
        <w:r>
          <w:t>3</w:t>
        </w:r>
        <w:r>
          <w:fldChar w:fldCharType="end"/>
        </w:r>
      </w:hyperlink>
    </w:p>
    <w:p>
      <w:pPr>
        <w:pStyle w:val="TOC1"/>
        <w:tabs>
          <w:tab w:val="right" w:leader="dot" w:pos="8306"/>
        </w:tabs>
      </w:pPr>
      <w:hyperlink w:anchor="_Toc7999" w:history="1">
        <w:r>
          <w:rPr>
            <w:rFonts w:ascii="仿宋" w:eastAsia="仿宋" w:hAnsi="仿宋" w:cs="仿宋" w:hint="eastAsia"/>
            <w:lang w:eastAsia="zh-CN"/>
          </w:rPr>
          <w:t>一、碱式硫酸铬项目绩效评估</w:t>
        </w:r>
        <w:r>
          <w:tab/>
        </w:r>
        <w:r>
          <w:fldChar w:fldCharType="begin"/>
        </w:r>
        <w:r>
          <w:instrText xml:space="preserve"> PAGEREF _Toc7999 \h </w:instrText>
        </w:r>
        <w:r>
          <w:fldChar w:fldCharType="separate"/>
        </w:r>
        <w:r>
          <w:t>3</w:t>
        </w:r>
        <w:r>
          <w:fldChar w:fldCharType="end"/>
        </w:r>
      </w:hyperlink>
    </w:p>
    <w:p>
      <w:pPr>
        <w:pStyle w:val="TOC2"/>
        <w:tabs>
          <w:tab w:val="right" w:leader="dot" w:pos="8306"/>
        </w:tabs>
      </w:pPr>
      <w:hyperlink w:anchor="_Toc2578" w:history="1">
        <w:r>
          <w:rPr>
            <w:rFonts w:ascii="仿宋" w:eastAsia="仿宋" w:hAnsi="仿宋" w:cs="仿宋" w:hint="eastAsia"/>
            <w:lang w:eastAsia="zh-CN"/>
          </w:rPr>
          <w:t>(一)、绩效评估指标</w:t>
        </w:r>
        <w:r>
          <w:tab/>
        </w:r>
        <w:r>
          <w:fldChar w:fldCharType="begin"/>
        </w:r>
        <w:r>
          <w:instrText xml:space="preserve"> PAGEREF _Toc2578 \h </w:instrText>
        </w:r>
        <w:r>
          <w:fldChar w:fldCharType="separate"/>
        </w:r>
        <w:r>
          <w:t>3</w:t>
        </w:r>
        <w:r>
          <w:fldChar w:fldCharType="end"/>
        </w:r>
      </w:hyperlink>
    </w:p>
    <w:p>
      <w:pPr>
        <w:pStyle w:val="TOC2"/>
        <w:tabs>
          <w:tab w:val="right" w:leader="dot" w:pos="8306"/>
        </w:tabs>
      </w:pPr>
      <w:hyperlink w:anchor="_Toc31716" w:history="1">
        <w:r>
          <w:rPr>
            <w:rFonts w:ascii="仿宋" w:eastAsia="仿宋" w:hAnsi="仿宋" w:cs="仿宋" w:hint="eastAsia"/>
            <w:lang w:eastAsia="zh-CN"/>
          </w:rPr>
          <w:t>(二)、绩效评估方法</w:t>
        </w:r>
        <w:r>
          <w:tab/>
        </w:r>
        <w:r>
          <w:fldChar w:fldCharType="begin"/>
        </w:r>
        <w:r>
          <w:instrText xml:space="preserve"> PAGEREF _Toc31716 \h </w:instrText>
        </w:r>
        <w:r>
          <w:fldChar w:fldCharType="separate"/>
        </w:r>
        <w:r>
          <w:t>4</w:t>
        </w:r>
        <w:r>
          <w:fldChar w:fldCharType="end"/>
        </w:r>
      </w:hyperlink>
    </w:p>
    <w:p>
      <w:pPr>
        <w:pStyle w:val="TOC2"/>
        <w:tabs>
          <w:tab w:val="right" w:leader="dot" w:pos="8306"/>
        </w:tabs>
      </w:pPr>
      <w:hyperlink w:anchor="_Toc12222" w:history="1">
        <w:r>
          <w:rPr>
            <w:rFonts w:ascii="仿宋" w:eastAsia="仿宋" w:hAnsi="仿宋" w:cs="仿宋" w:hint="eastAsia"/>
            <w:lang w:eastAsia="zh-CN"/>
          </w:rPr>
          <w:t>(三)、绩效评估周期</w:t>
        </w:r>
        <w:r>
          <w:tab/>
        </w:r>
        <w:r>
          <w:fldChar w:fldCharType="begin"/>
        </w:r>
        <w:r>
          <w:instrText xml:space="preserve"> PAGEREF _Toc12222 \h </w:instrText>
        </w:r>
        <w:r>
          <w:fldChar w:fldCharType="separate"/>
        </w:r>
        <w:r>
          <w:t>5</w:t>
        </w:r>
        <w:r>
          <w:fldChar w:fldCharType="end"/>
        </w:r>
      </w:hyperlink>
    </w:p>
    <w:p>
      <w:pPr>
        <w:pStyle w:val="TOC1"/>
        <w:tabs>
          <w:tab w:val="right" w:leader="dot" w:pos="8306"/>
        </w:tabs>
      </w:pPr>
      <w:hyperlink w:anchor="_Toc22446" w:history="1">
        <w:r>
          <w:rPr>
            <w:rFonts w:ascii="仿宋" w:eastAsia="仿宋" w:hAnsi="仿宋" w:cs="仿宋" w:hint="eastAsia"/>
            <w:lang w:eastAsia="zh-CN"/>
          </w:rPr>
          <w:t>二、碱式硫酸铬项目土建工程</w:t>
        </w:r>
        <w:r>
          <w:tab/>
        </w:r>
        <w:r>
          <w:fldChar w:fldCharType="begin"/>
        </w:r>
        <w:r>
          <w:instrText xml:space="preserve"> PAGEREF _Toc22446 \h </w:instrText>
        </w:r>
        <w:r>
          <w:fldChar w:fldCharType="separate"/>
        </w:r>
        <w:r>
          <w:t>6</w:t>
        </w:r>
        <w:r>
          <w:fldChar w:fldCharType="end"/>
        </w:r>
      </w:hyperlink>
    </w:p>
    <w:p>
      <w:pPr>
        <w:pStyle w:val="TOC2"/>
        <w:tabs>
          <w:tab w:val="right" w:leader="dot" w:pos="8306"/>
        </w:tabs>
      </w:pPr>
      <w:hyperlink w:anchor="_Toc14103" w:history="1">
        <w:r>
          <w:rPr>
            <w:rFonts w:ascii="仿宋" w:eastAsia="仿宋" w:hAnsi="仿宋" w:cs="仿宋" w:hint="eastAsia"/>
            <w:lang w:eastAsia="zh-CN"/>
          </w:rPr>
          <w:t>(一)、建筑工程设计原则</w:t>
        </w:r>
        <w:r>
          <w:tab/>
        </w:r>
        <w:r>
          <w:fldChar w:fldCharType="begin"/>
        </w:r>
        <w:r>
          <w:instrText xml:space="preserve"> PAGEREF _Toc14103 \h </w:instrText>
        </w:r>
        <w:r>
          <w:fldChar w:fldCharType="separate"/>
        </w:r>
        <w:r>
          <w:t>6</w:t>
        </w:r>
        <w:r>
          <w:fldChar w:fldCharType="end"/>
        </w:r>
      </w:hyperlink>
    </w:p>
    <w:p>
      <w:pPr>
        <w:pStyle w:val="TOC2"/>
        <w:tabs>
          <w:tab w:val="right" w:leader="dot" w:pos="8306"/>
        </w:tabs>
      </w:pPr>
      <w:hyperlink w:anchor="_Toc28189" w:history="1">
        <w:r>
          <w:rPr>
            <w:rFonts w:ascii="仿宋" w:eastAsia="仿宋" w:hAnsi="仿宋" w:cs="仿宋" w:hint="eastAsia"/>
            <w:lang w:eastAsia="zh-CN"/>
          </w:rPr>
          <w:t>(二)、土建工程设计年限及安全等级</w:t>
        </w:r>
        <w:r>
          <w:tab/>
        </w:r>
        <w:r>
          <w:fldChar w:fldCharType="begin"/>
        </w:r>
        <w:r>
          <w:instrText xml:space="preserve"> PAGEREF _Toc28189 \h </w:instrText>
        </w:r>
        <w:r>
          <w:fldChar w:fldCharType="separate"/>
        </w:r>
        <w:r>
          <w:t>7</w:t>
        </w:r>
        <w:r>
          <w:fldChar w:fldCharType="end"/>
        </w:r>
      </w:hyperlink>
    </w:p>
    <w:p>
      <w:pPr>
        <w:pStyle w:val="TOC2"/>
        <w:tabs>
          <w:tab w:val="right" w:leader="dot" w:pos="8306"/>
        </w:tabs>
      </w:pPr>
      <w:hyperlink w:anchor="_Toc30838" w:history="1">
        <w:r>
          <w:rPr>
            <w:rFonts w:ascii="仿宋" w:eastAsia="仿宋" w:hAnsi="仿宋" w:cs="仿宋" w:hint="eastAsia"/>
            <w:lang w:eastAsia="zh-CN"/>
          </w:rPr>
          <w:t>(三)、建筑工程设计总体要求</w:t>
        </w:r>
        <w:r>
          <w:tab/>
        </w:r>
        <w:r>
          <w:fldChar w:fldCharType="begin"/>
        </w:r>
        <w:r>
          <w:instrText xml:space="preserve"> PAGEREF _Toc30838 \h </w:instrText>
        </w:r>
        <w:r>
          <w:fldChar w:fldCharType="separate"/>
        </w:r>
        <w:r>
          <w:t>8</w:t>
        </w:r>
        <w:r>
          <w:fldChar w:fldCharType="end"/>
        </w:r>
      </w:hyperlink>
    </w:p>
    <w:p>
      <w:pPr>
        <w:pStyle w:val="TOC2"/>
        <w:tabs>
          <w:tab w:val="right" w:leader="dot" w:pos="8306"/>
        </w:tabs>
      </w:pPr>
      <w:hyperlink w:anchor="_Toc32158" w:history="1">
        <w:r>
          <w:rPr>
            <w:rFonts w:ascii="仿宋" w:eastAsia="仿宋" w:hAnsi="仿宋" w:cs="仿宋" w:hint="eastAsia"/>
            <w:lang w:eastAsia="zh-CN"/>
          </w:rPr>
          <w:t>(四)、土建工程建设指标</w:t>
        </w:r>
        <w:r>
          <w:tab/>
        </w:r>
        <w:r>
          <w:fldChar w:fldCharType="begin"/>
        </w:r>
        <w:r>
          <w:instrText xml:space="preserve"> PAGEREF _Toc32158 \h </w:instrText>
        </w:r>
        <w:r>
          <w:fldChar w:fldCharType="separate"/>
        </w:r>
        <w:r>
          <w:t>9</w:t>
        </w:r>
        <w:r>
          <w:fldChar w:fldCharType="end"/>
        </w:r>
      </w:hyperlink>
    </w:p>
    <w:p>
      <w:pPr>
        <w:pStyle w:val="TOC1"/>
        <w:tabs>
          <w:tab w:val="right" w:leader="dot" w:pos="8306"/>
        </w:tabs>
      </w:pPr>
      <w:hyperlink w:anchor="_Toc10814" w:history="1">
        <w:r>
          <w:rPr>
            <w:rFonts w:ascii="仿宋" w:eastAsia="仿宋" w:hAnsi="仿宋" w:cs="仿宋" w:hint="eastAsia"/>
            <w:lang w:eastAsia="zh-CN"/>
          </w:rPr>
          <w:t>三、碱式硫酸铬项目文档管理</w:t>
        </w:r>
        <w:r>
          <w:tab/>
        </w:r>
        <w:r>
          <w:fldChar w:fldCharType="begin"/>
        </w:r>
        <w:r>
          <w:instrText xml:space="preserve"> PAGEREF _Toc10814 \h </w:instrText>
        </w:r>
        <w:r>
          <w:fldChar w:fldCharType="separate"/>
        </w:r>
        <w:r>
          <w:t>9</w:t>
        </w:r>
        <w:r>
          <w:fldChar w:fldCharType="end"/>
        </w:r>
      </w:hyperlink>
    </w:p>
    <w:p>
      <w:pPr>
        <w:pStyle w:val="TOC2"/>
        <w:tabs>
          <w:tab w:val="right" w:leader="dot" w:pos="8306"/>
        </w:tabs>
      </w:pPr>
      <w:hyperlink w:anchor="_Toc13829" w:history="1">
        <w:r>
          <w:rPr>
            <w:rFonts w:ascii="仿宋" w:eastAsia="仿宋" w:hAnsi="仿宋" w:cs="仿宋" w:hint="eastAsia"/>
            <w:lang w:eastAsia="zh-CN"/>
          </w:rPr>
          <w:t>(一)、文档编制与审查</w:t>
        </w:r>
        <w:r>
          <w:tab/>
        </w:r>
        <w:r>
          <w:fldChar w:fldCharType="begin"/>
        </w:r>
        <w:r>
          <w:instrText xml:space="preserve"> PAGEREF _Toc13829 \h </w:instrText>
        </w:r>
        <w:r>
          <w:fldChar w:fldCharType="separate"/>
        </w:r>
        <w:r>
          <w:t>9</w:t>
        </w:r>
        <w:r>
          <w:fldChar w:fldCharType="end"/>
        </w:r>
      </w:hyperlink>
    </w:p>
    <w:p>
      <w:pPr>
        <w:pStyle w:val="TOC2"/>
        <w:tabs>
          <w:tab w:val="right" w:leader="dot" w:pos="8306"/>
        </w:tabs>
      </w:pPr>
      <w:hyperlink w:anchor="_Toc19439" w:history="1">
        <w:r>
          <w:rPr>
            <w:rFonts w:ascii="仿宋" w:eastAsia="仿宋" w:hAnsi="仿宋" w:cs="仿宋" w:hint="eastAsia"/>
            <w:lang w:eastAsia="zh-CN"/>
          </w:rPr>
          <w:t>(二)、文档发布与分发</w:t>
        </w:r>
        <w:r>
          <w:tab/>
        </w:r>
        <w:r>
          <w:fldChar w:fldCharType="begin"/>
        </w:r>
        <w:r>
          <w:instrText xml:space="preserve"> PAGEREF _Toc19439 \h </w:instrText>
        </w:r>
        <w:r>
          <w:fldChar w:fldCharType="separate"/>
        </w:r>
        <w:r>
          <w:t>11</w:t>
        </w:r>
        <w:r>
          <w:fldChar w:fldCharType="end"/>
        </w:r>
      </w:hyperlink>
    </w:p>
    <w:p>
      <w:pPr>
        <w:pStyle w:val="TOC2"/>
        <w:tabs>
          <w:tab w:val="right" w:leader="dot" w:pos="8306"/>
        </w:tabs>
      </w:pPr>
      <w:hyperlink w:anchor="_Toc21475" w:history="1">
        <w:r>
          <w:rPr>
            <w:rFonts w:ascii="仿宋" w:eastAsia="仿宋" w:hAnsi="仿宋" w:cs="仿宋" w:hint="eastAsia"/>
            <w:lang w:eastAsia="zh-CN"/>
          </w:rPr>
          <w:t>(三)、文档存档与归档</w:t>
        </w:r>
        <w:r>
          <w:tab/>
        </w:r>
        <w:r>
          <w:fldChar w:fldCharType="begin"/>
        </w:r>
        <w:r>
          <w:instrText xml:space="preserve"> PAGEREF _Toc21475 \h </w:instrText>
        </w:r>
        <w:r>
          <w:fldChar w:fldCharType="separate"/>
        </w:r>
        <w:r>
          <w:t>12</w:t>
        </w:r>
        <w:r>
          <w:fldChar w:fldCharType="end"/>
        </w:r>
      </w:hyperlink>
    </w:p>
    <w:p>
      <w:pPr>
        <w:pStyle w:val="TOC1"/>
        <w:tabs>
          <w:tab w:val="right" w:leader="dot" w:pos="8306"/>
        </w:tabs>
      </w:pPr>
      <w:hyperlink w:anchor="_Toc16026" w:history="1">
        <w:r>
          <w:rPr>
            <w:rFonts w:ascii="仿宋" w:eastAsia="仿宋" w:hAnsi="仿宋" w:cs="仿宋" w:hint="eastAsia"/>
            <w:lang w:eastAsia="zh-CN"/>
          </w:rPr>
          <w:t>四、碱式硫酸铬项目概论</w:t>
        </w:r>
        <w:r>
          <w:tab/>
        </w:r>
        <w:r>
          <w:fldChar w:fldCharType="begin"/>
        </w:r>
        <w:r>
          <w:instrText xml:space="preserve"> PAGEREF _Toc16026 \h </w:instrText>
        </w:r>
        <w:r>
          <w:fldChar w:fldCharType="separate"/>
        </w:r>
        <w:r>
          <w:t>13</w:t>
        </w:r>
        <w:r>
          <w:fldChar w:fldCharType="end"/>
        </w:r>
      </w:hyperlink>
    </w:p>
    <w:p>
      <w:pPr>
        <w:pStyle w:val="TOC2"/>
        <w:tabs>
          <w:tab w:val="right" w:leader="dot" w:pos="8306"/>
        </w:tabs>
      </w:pPr>
      <w:hyperlink w:anchor="_Toc6059" w:history="1">
        <w:r>
          <w:rPr>
            <w:rFonts w:ascii="仿宋" w:eastAsia="仿宋" w:hAnsi="仿宋" w:cs="仿宋" w:hint="eastAsia"/>
            <w:lang w:eastAsia="zh-CN"/>
          </w:rPr>
          <w:t>(一)、碱式硫酸铬项目概况</w:t>
        </w:r>
        <w:r>
          <w:tab/>
        </w:r>
        <w:r>
          <w:fldChar w:fldCharType="begin"/>
        </w:r>
        <w:r>
          <w:instrText xml:space="preserve"> PAGEREF _Toc6059 \h </w:instrText>
        </w:r>
        <w:r>
          <w:fldChar w:fldCharType="separate"/>
        </w:r>
        <w:r>
          <w:t>13</w:t>
        </w:r>
        <w:r>
          <w:fldChar w:fldCharType="end"/>
        </w:r>
      </w:hyperlink>
    </w:p>
    <w:p>
      <w:pPr>
        <w:pStyle w:val="TOC2"/>
        <w:tabs>
          <w:tab w:val="right" w:leader="dot" w:pos="8306"/>
        </w:tabs>
      </w:pPr>
      <w:hyperlink w:anchor="_Toc7688" w:history="1">
        <w:r>
          <w:rPr>
            <w:rFonts w:ascii="仿宋" w:eastAsia="仿宋" w:hAnsi="仿宋" w:cs="仿宋" w:hint="eastAsia"/>
            <w:lang w:eastAsia="zh-CN"/>
          </w:rPr>
          <w:t>(二)、碱式硫酸铬项目目标</w:t>
        </w:r>
        <w:r>
          <w:tab/>
        </w:r>
        <w:r>
          <w:fldChar w:fldCharType="begin"/>
        </w:r>
        <w:r>
          <w:instrText xml:space="preserve"> PAGEREF _Toc7688 \h </w:instrText>
        </w:r>
        <w:r>
          <w:fldChar w:fldCharType="separate"/>
        </w:r>
        <w:r>
          <w:t>15</w:t>
        </w:r>
        <w:r>
          <w:fldChar w:fldCharType="end"/>
        </w:r>
      </w:hyperlink>
    </w:p>
    <w:p>
      <w:pPr>
        <w:pStyle w:val="TOC2"/>
        <w:tabs>
          <w:tab w:val="right" w:leader="dot" w:pos="8306"/>
        </w:tabs>
      </w:pPr>
      <w:hyperlink w:anchor="_Toc32437" w:history="1">
        <w:r>
          <w:rPr>
            <w:rFonts w:ascii="仿宋" w:eastAsia="仿宋" w:hAnsi="仿宋" w:cs="仿宋" w:hint="eastAsia"/>
            <w:lang w:eastAsia="zh-CN"/>
          </w:rPr>
          <w:t>(三)、碱式硫酸铬项目提出的理由</w:t>
        </w:r>
        <w:r>
          <w:tab/>
        </w:r>
        <w:r>
          <w:fldChar w:fldCharType="begin"/>
        </w:r>
        <w:r>
          <w:instrText xml:space="preserve"> PAGEREF _Toc32437 \h </w:instrText>
        </w:r>
        <w:r>
          <w:fldChar w:fldCharType="separate"/>
        </w:r>
        <w:r>
          <w:t>16</w:t>
        </w:r>
        <w:r>
          <w:fldChar w:fldCharType="end"/>
        </w:r>
      </w:hyperlink>
    </w:p>
    <w:p>
      <w:pPr>
        <w:pStyle w:val="TOC2"/>
        <w:tabs>
          <w:tab w:val="right" w:leader="dot" w:pos="8306"/>
        </w:tabs>
      </w:pPr>
      <w:hyperlink w:anchor="_Toc18456" w:history="1">
        <w:r>
          <w:rPr>
            <w:rFonts w:ascii="仿宋" w:eastAsia="仿宋" w:hAnsi="仿宋" w:cs="仿宋" w:hint="eastAsia"/>
            <w:lang w:eastAsia="zh-CN"/>
          </w:rPr>
          <w:t>(四)、碱式硫酸铬项目意义</w:t>
        </w:r>
        <w:r>
          <w:tab/>
        </w:r>
        <w:r>
          <w:fldChar w:fldCharType="begin"/>
        </w:r>
        <w:r>
          <w:instrText xml:space="preserve"> PAGEREF _Toc18456 \h </w:instrText>
        </w:r>
        <w:r>
          <w:fldChar w:fldCharType="separate"/>
        </w:r>
        <w:r>
          <w:t>18</w:t>
        </w:r>
        <w:r>
          <w:fldChar w:fldCharType="end"/>
        </w:r>
      </w:hyperlink>
    </w:p>
    <w:p>
      <w:pPr>
        <w:pStyle w:val="TOC2"/>
        <w:tabs>
          <w:tab w:val="right" w:leader="dot" w:pos="8306"/>
        </w:tabs>
      </w:pPr>
      <w:hyperlink w:anchor="_Toc5535" w:history="1">
        <w:r>
          <w:rPr>
            <w:rFonts w:ascii="仿宋" w:eastAsia="仿宋" w:hAnsi="仿宋" w:cs="仿宋" w:hint="eastAsia"/>
            <w:lang w:eastAsia="zh-CN"/>
          </w:rPr>
          <w:t>(五)、碱式硫酸铬项目背景</w:t>
        </w:r>
        <w:r>
          <w:tab/>
        </w:r>
        <w:r>
          <w:fldChar w:fldCharType="begin"/>
        </w:r>
        <w:r>
          <w:instrText xml:space="preserve"> PAGEREF _Toc5535 \h </w:instrText>
        </w:r>
        <w:r>
          <w:fldChar w:fldCharType="separate"/>
        </w:r>
        <w:r>
          <w:t>18</w:t>
        </w:r>
        <w:r>
          <w:fldChar w:fldCharType="end"/>
        </w:r>
      </w:hyperlink>
    </w:p>
    <w:p>
      <w:pPr>
        <w:pStyle w:val="TOC1"/>
        <w:tabs>
          <w:tab w:val="right" w:leader="dot" w:pos="8306"/>
        </w:tabs>
      </w:pPr>
      <w:hyperlink w:anchor="_Toc11301" w:history="1">
        <w:r>
          <w:rPr>
            <w:rFonts w:ascii="仿宋" w:eastAsia="仿宋" w:hAnsi="仿宋" w:cs="仿宋" w:hint="eastAsia"/>
            <w:lang w:eastAsia="zh-CN"/>
          </w:rPr>
          <w:t>五、碱式硫酸铬项目建设背景及必要性分析</w:t>
        </w:r>
        <w:r>
          <w:tab/>
        </w:r>
        <w:r>
          <w:fldChar w:fldCharType="begin"/>
        </w:r>
        <w:r>
          <w:instrText xml:space="preserve"> PAGEREF _Toc11301 \h </w:instrText>
        </w:r>
        <w:r>
          <w:fldChar w:fldCharType="separate"/>
        </w:r>
        <w:r>
          <w:t>19</w:t>
        </w:r>
        <w:r>
          <w:fldChar w:fldCharType="end"/>
        </w:r>
      </w:hyperlink>
    </w:p>
    <w:p>
      <w:pPr>
        <w:pStyle w:val="TOC2"/>
        <w:tabs>
          <w:tab w:val="right" w:leader="dot" w:pos="8306"/>
        </w:tabs>
      </w:pPr>
      <w:hyperlink w:anchor="_Toc14000" w:history="1">
        <w:r>
          <w:rPr>
            <w:rFonts w:ascii="仿宋" w:eastAsia="仿宋" w:hAnsi="仿宋" w:cs="仿宋" w:hint="eastAsia"/>
            <w:lang w:eastAsia="zh-CN"/>
          </w:rPr>
          <w:t>(一)、碱式硫酸铬项目背景分析</w:t>
        </w:r>
        <w:r>
          <w:tab/>
        </w:r>
        <w:r>
          <w:fldChar w:fldCharType="begin"/>
        </w:r>
        <w:r>
          <w:instrText xml:space="preserve"> PAGEREF _Toc14000 \h </w:instrText>
        </w:r>
        <w:r>
          <w:fldChar w:fldCharType="separate"/>
        </w:r>
        <w:r>
          <w:t>19</w:t>
        </w:r>
        <w:r>
          <w:fldChar w:fldCharType="end"/>
        </w:r>
      </w:hyperlink>
    </w:p>
    <w:p>
      <w:pPr>
        <w:pStyle w:val="TOC2"/>
        <w:tabs>
          <w:tab w:val="right" w:leader="dot" w:pos="8306"/>
        </w:tabs>
      </w:pPr>
      <w:hyperlink w:anchor="_Toc2668" w:history="1">
        <w:r>
          <w:rPr>
            <w:rFonts w:ascii="仿宋" w:eastAsia="仿宋" w:hAnsi="仿宋" w:cs="仿宋" w:hint="eastAsia"/>
            <w:lang w:eastAsia="zh-CN"/>
          </w:rPr>
          <w:t>(二)、碱式硫酸铬项目建设必要性分析</w:t>
        </w:r>
        <w:r>
          <w:tab/>
        </w:r>
        <w:r>
          <w:fldChar w:fldCharType="begin"/>
        </w:r>
        <w:r>
          <w:instrText xml:space="preserve"> PAGEREF _Toc2668 \h </w:instrText>
        </w:r>
        <w:r>
          <w:fldChar w:fldCharType="separate"/>
        </w:r>
        <w:r>
          <w:t>21</w:t>
        </w:r>
        <w:r>
          <w:fldChar w:fldCharType="end"/>
        </w:r>
      </w:hyperlink>
    </w:p>
    <w:p>
      <w:pPr>
        <w:pStyle w:val="TOC1"/>
        <w:tabs>
          <w:tab w:val="right" w:leader="dot" w:pos="8306"/>
        </w:tabs>
      </w:pPr>
      <w:hyperlink w:anchor="_Toc23568" w:history="1">
        <w:r>
          <w:rPr>
            <w:rFonts w:ascii="仿宋" w:eastAsia="仿宋" w:hAnsi="仿宋" w:cs="仿宋" w:hint="eastAsia"/>
            <w:lang w:eastAsia="zh-CN"/>
          </w:rPr>
          <w:t>六、碱式硫酸铬项目可持续发展</w:t>
        </w:r>
        <w:r>
          <w:tab/>
        </w:r>
        <w:r>
          <w:fldChar w:fldCharType="begin"/>
        </w:r>
        <w:r>
          <w:instrText xml:space="preserve"> PAGEREF _Toc23568 \h </w:instrText>
        </w:r>
        <w:r>
          <w:fldChar w:fldCharType="separate"/>
        </w:r>
        <w:r>
          <w:t>22</w:t>
        </w:r>
        <w:r>
          <w:fldChar w:fldCharType="end"/>
        </w:r>
      </w:hyperlink>
    </w:p>
    <w:p>
      <w:pPr>
        <w:pStyle w:val="TOC2"/>
        <w:tabs>
          <w:tab w:val="right" w:leader="dot" w:pos="8306"/>
        </w:tabs>
      </w:pPr>
      <w:hyperlink w:anchor="_Toc19401" w:history="1">
        <w:r>
          <w:rPr>
            <w:rFonts w:ascii="仿宋" w:eastAsia="仿宋" w:hAnsi="仿宋" w:cs="仿宋" w:hint="eastAsia"/>
            <w:lang w:eastAsia="zh-CN"/>
          </w:rPr>
          <w:t>(一)、可持续战略与实践</w:t>
        </w:r>
        <w:r>
          <w:tab/>
        </w:r>
        <w:r>
          <w:fldChar w:fldCharType="begin"/>
        </w:r>
        <w:r>
          <w:instrText xml:space="preserve"> PAGEREF _Toc19401 \h </w:instrText>
        </w:r>
        <w:r>
          <w:fldChar w:fldCharType="separate"/>
        </w:r>
        <w:r>
          <w:t>22</w:t>
        </w:r>
        <w:r>
          <w:fldChar w:fldCharType="end"/>
        </w:r>
      </w:hyperlink>
    </w:p>
    <w:p>
      <w:pPr>
        <w:pStyle w:val="TOC2"/>
        <w:tabs>
          <w:tab w:val="right" w:leader="dot" w:pos="8306"/>
        </w:tabs>
      </w:pPr>
      <w:hyperlink w:anchor="_Toc11550" w:history="1">
        <w:r>
          <w:rPr>
            <w:rFonts w:ascii="仿宋" w:eastAsia="仿宋" w:hAnsi="仿宋" w:cs="仿宋" w:hint="eastAsia"/>
            <w:lang w:eastAsia="zh-CN"/>
          </w:rPr>
          <w:t>(二)、环保与社会责任</w:t>
        </w:r>
        <w:r>
          <w:tab/>
        </w:r>
        <w:r>
          <w:fldChar w:fldCharType="begin"/>
        </w:r>
        <w:r>
          <w:instrText xml:space="preserve"> PAGEREF _Toc11550 \h </w:instrText>
        </w:r>
        <w:r>
          <w:fldChar w:fldCharType="separate"/>
        </w:r>
        <w:r>
          <w:t>23</w:t>
        </w:r>
        <w:r>
          <w:fldChar w:fldCharType="end"/>
        </w:r>
      </w:hyperlink>
    </w:p>
    <w:p>
      <w:pPr>
        <w:pStyle w:val="TOC1"/>
        <w:tabs>
          <w:tab w:val="right" w:leader="dot" w:pos="8306"/>
        </w:tabs>
      </w:pPr>
      <w:hyperlink w:anchor="_Toc7243" w:history="1">
        <w:r>
          <w:rPr>
            <w:rFonts w:ascii="仿宋" w:eastAsia="仿宋" w:hAnsi="仿宋" w:cs="仿宋" w:hint="eastAsia"/>
            <w:lang w:eastAsia="zh-CN"/>
          </w:rPr>
          <w:t>七、碱式硫酸铬项目人力资源培养与发展</w:t>
        </w:r>
        <w:r>
          <w:tab/>
        </w:r>
        <w:r>
          <w:fldChar w:fldCharType="begin"/>
        </w:r>
        <w:r>
          <w:instrText xml:space="preserve"> PAGEREF _Toc7243 \h </w:instrText>
        </w:r>
        <w:r>
          <w:fldChar w:fldCharType="separate"/>
        </w:r>
        <w:r>
          <w:t>24</w:t>
        </w:r>
        <w:r>
          <w:fldChar w:fldCharType="end"/>
        </w:r>
      </w:hyperlink>
    </w:p>
    <w:p>
      <w:pPr>
        <w:pStyle w:val="TOC2"/>
        <w:tabs>
          <w:tab w:val="right" w:leader="dot" w:pos="8306"/>
        </w:tabs>
      </w:pPr>
      <w:hyperlink w:anchor="_Toc26418" w:history="1">
        <w:r>
          <w:rPr>
            <w:rFonts w:ascii="仿宋" w:eastAsia="仿宋" w:hAnsi="仿宋" w:cs="仿宋" w:hint="eastAsia"/>
            <w:lang w:eastAsia="zh-CN"/>
          </w:rPr>
          <w:t>(一)、人才需求与规划</w:t>
        </w:r>
        <w:r>
          <w:tab/>
        </w:r>
        <w:r>
          <w:fldChar w:fldCharType="begin"/>
        </w:r>
        <w:r>
          <w:instrText xml:space="preserve"> PAGEREF _Toc26418 \h </w:instrText>
        </w:r>
        <w:r>
          <w:fldChar w:fldCharType="separate"/>
        </w:r>
        <w:r>
          <w:t>24</w:t>
        </w:r>
        <w:r>
          <w:fldChar w:fldCharType="end"/>
        </w:r>
      </w:hyperlink>
    </w:p>
    <w:p>
      <w:pPr>
        <w:pStyle w:val="TOC2"/>
        <w:tabs>
          <w:tab w:val="right" w:leader="dot" w:pos="8306"/>
        </w:tabs>
      </w:pPr>
      <w:hyperlink w:anchor="_Toc1896" w:history="1">
        <w:r>
          <w:rPr>
            <w:rFonts w:ascii="仿宋" w:eastAsia="仿宋" w:hAnsi="仿宋" w:cs="仿宋" w:hint="eastAsia"/>
            <w:lang w:eastAsia="zh-CN"/>
          </w:rPr>
          <w:t>(二)、培训与发展计划</w:t>
        </w:r>
        <w:r>
          <w:tab/>
        </w:r>
        <w:r>
          <w:fldChar w:fldCharType="begin"/>
        </w:r>
        <w:r>
          <w:instrText xml:space="preserve"> PAGEREF _Toc1896 \h </w:instrText>
        </w:r>
        <w:r>
          <w:fldChar w:fldCharType="separate"/>
        </w:r>
        <w:r>
          <w:t>24</w:t>
        </w:r>
        <w:r>
          <w:fldChar w:fldCharType="end"/>
        </w:r>
      </w:hyperlink>
    </w:p>
    <w:p>
      <w:pPr>
        <w:pStyle w:val="TOC1"/>
        <w:tabs>
          <w:tab w:val="right" w:leader="dot" w:pos="8306"/>
        </w:tabs>
      </w:pPr>
      <w:hyperlink w:anchor="_Toc1401" w:history="1">
        <w:r>
          <w:rPr>
            <w:rFonts w:ascii="仿宋" w:eastAsia="仿宋" w:hAnsi="仿宋" w:cs="仿宋" w:hint="eastAsia"/>
            <w:lang w:eastAsia="zh-CN"/>
          </w:rPr>
          <w:t>八、碱式硫酸铬项目财务管理</w:t>
        </w:r>
        <w:r>
          <w:tab/>
        </w:r>
        <w:r>
          <w:fldChar w:fldCharType="begin"/>
        </w:r>
        <w:r>
          <w:instrText xml:space="preserve"> PAGEREF _Toc1401 \h </w:instrText>
        </w:r>
        <w:r>
          <w:fldChar w:fldCharType="separate"/>
        </w:r>
        <w:r>
          <w:t>25</w:t>
        </w:r>
        <w:r>
          <w:fldChar w:fldCharType="end"/>
        </w:r>
      </w:hyperlink>
    </w:p>
    <w:p>
      <w:pPr>
        <w:pStyle w:val="TOC2"/>
        <w:tabs>
          <w:tab w:val="right" w:leader="dot" w:pos="8306"/>
        </w:tabs>
      </w:pPr>
      <w:hyperlink w:anchor="_Toc2779" w:history="1">
        <w:r>
          <w:rPr>
            <w:rFonts w:ascii="仿宋" w:eastAsia="仿宋" w:hAnsi="仿宋" w:cs="仿宋" w:hint="eastAsia"/>
            <w:lang w:eastAsia="zh-CN"/>
          </w:rPr>
          <w:t>(一)、资金需求大</w:t>
        </w:r>
        <w:r>
          <w:tab/>
        </w:r>
        <w:r>
          <w:fldChar w:fldCharType="begin"/>
        </w:r>
        <w:r>
          <w:instrText xml:space="preserve"> PAGEREF _Toc2779 \h </w:instrText>
        </w:r>
        <w:r>
          <w:fldChar w:fldCharType="separate"/>
        </w:r>
        <w:r>
          <w:t>25</w:t>
        </w:r>
        <w:r>
          <w:fldChar w:fldCharType="end"/>
        </w:r>
      </w:hyperlink>
    </w:p>
    <w:p>
      <w:pPr>
        <w:pStyle w:val="TOC2"/>
        <w:tabs>
          <w:tab w:val="right" w:leader="dot" w:pos="8306"/>
        </w:tabs>
      </w:pPr>
      <w:hyperlink w:anchor="_Toc26850" w:history="1">
        <w:r>
          <w:rPr>
            <w:rFonts w:ascii="仿宋" w:eastAsia="仿宋" w:hAnsi="仿宋" w:cs="仿宋" w:hint="eastAsia"/>
            <w:lang w:eastAsia="zh-CN"/>
          </w:rPr>
          <w:t>(二)、研发周期长</w:t>
        </w:r>
        <w:r>
          <w:tab/>
        </w:r>
        <w:r>
          <w:fldChar w:fldCharType="begin"/>
        </w:r>
        <w:r>
          <w:instrText xml:space="preserve"> PAGEREF _Toc26850 \h </w:instrText>
        </w:r>
        <w:r>
          <w:fldChar w:fldCharType="separate"/>
        </w:r>
        <w:r>
          <w:t>26</w:t>
        </w:r>
        <w:r>
          <w:fldChar w:fldCharType="end"/>
        </w:r>
      </w:hyperlink>
    </w:p>
    <w:p>
      <w:pPr>
        <w:pStyle w:val="TOC2"/>
        <w:tabs>
          <w:tab w:val="right" w:leader="dot" w:pos="8306"/>
        </w:tabs>
      </w:pPr>
      <w:hyperlink w:anchor="_Toc32118" w:history="1">
        <w:r>
          <w:rPr>
            <w:rFonts w:ascii="仿宋" w:eastAsia="仿宋" w:hAnsi="仿宋" w:cs="仿宋" w:hint="eastAsia"/>
            <w:lang w:eastAsia="zh-CN"/>
          </w:rPr>
          <w:t>(三)、市场风险大</w:t>
        </w:r>
        <w:r>
          <w:tab/>
        </w:r>
        <w:r>
          <w:fldChar w:fldCharType="begin"/>
        </w:r>
        <w:r>
          <w:instrText xml:space="preserve"> PAGEREF _Toc32118 \h </w:instrText>
        </w:r>
        <w:r>
          <w:fldChar w:fldCharType="separate"/>
        </w:r>
        <w:r>
          <w:t>27</w:t>
        </w:r>
        <w:r>
          <w:fldChar w:fldCharType="end"/>
        </w:r>
      </w:hyperlink>
    </w:p>
    <w:p>
      <w:pPr>
        <w:pStyle w:val="TOC2"/>
        <w:tabs>
          <w:tab w:val="right" w:leader="dot" w:pos="8306"/>
        </w:tabs>
      </w:pPr>
      <w:hyperlink w:anchor="_Toc2092" w:history="1">
        <w:r>
          <w:rPr>
            <w:rFonts w:ascii="仿宋" w:eastAsia="仿宋" w:hAnsi="仿宋" w:cs="仿宋" w:hint="eastAsia"/>
            <w:lang w:eastAsia="zh-CN"/>
          </w:rPr>
          <w:t>(四)、利润率高</w:t>
        </w:r>
        <w:r>
          <w:tab/>
        </w:r>
        <w:r>
          <w:fldChar w:fldCharType="begin"/>
        </w:r>
        <w:r>
          <w:instrText xml:space="preserve"> PAGEREF _Toc2092 \h </w:instrText>
        </w:r>
        <w:r>
          <w:fldChar w:fldCharType="separate"/>
        </w:r>
        <w:r>
          <w:t>30</w:t>
        </w:r>
        <w:r>
          <w:fldChar w:fldCharType="end"/>
        </w:r>
      </w:hyperlink>
    </w:p>
    <w:p>
      <w:pPr>
        <w:pStyle w:val="TOC1"/>
        <w:tabs>
          <w:tab w:val="right" w:leader="dot" w:pos="8306"/>
        </w:tabs>
      </w:pPr>
      <w:hyperlink w:anchor="_Toc20840" w:history="1">
        <w:r>
          <w:rPr>
            <w:rFonts w:ascii="仿宋" w:eastAsia="仿宋" w:hAnsi="仿宋" w:cs="仿宋" w:hint="eastAsia"/>
            <w:lang w:eastAsia="zh-CN"/>
          </w:rPr>
          <w:t>九、碱式硫酸铬项目环境影响分析</w:t>
        </w:r>
        <w:r>
          <w:tab/>
        </w:r>
        <w:r>
          <w:fldChar w:fldCharType="begin"/>
        </w:r>
        <w:r>
          <w:instrText xml:space="preserve"> PAGEREF _Toc20840 \h </w:instrText>
        </w:r>
        <w:r>
          <w:fldChar w:fldCharType="separate"/>
        </w:r>
        <w:r>
          <w:t>32</w:t>
        </w:r>
        <w:r>
          <w:fldChar w:fldCharType="end"/>
        </w:r>
      </w:hyperlink>
    </w:p>
    <w:p>
      <w:pPr>
        <w:pStyle w:val="TOC2"/>
        <w:tabs>
          <w:tab w:val="right" w:leader="dot" w:pos="8306"/>
        </w:tabs>
      </w:pPr>
      <w:hyperlink w:anchor="_Toc12685" w:history="1">
        <w:r>
          <w:rPr>
            <w:rFonts w:ascii="仿宋" w:eastAsia="仿宋" w:hAnsi="仿宋" w:cs="仿宋" w:hint="eastAsia"/>
            <w:lang w:eastAsia="zh-CN"/>
          </w:rPr>
          <w:t>(一)、建设区域环境质量现状</w:t>
        </w:r>
        <w:r>
          <w:tab/>
        </w:r>
        <w:r>
          <w:fldChar w:fldCharType="begin"/>
        </w:r>
        <w:r>
          <w:instrText xml:space="preserve"> PAGEREF _Toc12685 \h </w:instrText>
        </w:r>
        <w:r>
          <w:fldChar w:fldCharType="separate"/>
        </w:r>
        <w:r>
          <w:t>32</w:t>
        </w:r>
        <w:r>
          <w:fldChar w:fldCharType="end"/>
        </w:r>
      </w:hyperlink>
    </w:p>
    <w:p>
      <w:pPr>
        <w:pStyle w:val="TOC2"/>
        <w:tabs>
          <w:tab w:val="right" w:leader="dot" w:pos="8306"/>
        </w:tabs>
      </w:pPr>
      <w:hyperlink w:anchor="_Toc13764" w:history="1">
        <w:r>
          <w:rPr>
            <w:rFonts w:ascii="仿宋" w:eastAsia="仿宋" w:hAnsi="仿宋" w:cs="仿宋" w:hint="eastAsia"/>
            <w:lang w:eastAsia="zh-CN"/>
          </w:rPr>
          <w:t>(二)、建设期环境保护</w:t>
        </w:r>
        <w:r>
          <w:tab/>
        </w:r>
        <w:r>
          <w:fldChar w:fldCharType="begin"/>
        </w:r>
        <w:r>
          <w:instrText xml:space="preserve"> PAGEREF _Toc13764 \h </w:instrText>
        </w:r>
        <w:r>
          <w:fldChar w:fldCharType="separate"/>
        </w:r>
        <w:r>
          <w:t>33</w:t>
        </w:r>
        <w:r>
          <w:fldChar w:fldCharType="end"/>
        </w:r>
      </w:hyperlink>
    </w:p>
    <w:p>
      <w:pPr>
        <w:pStyle w:val="TOC2"/>
        <w:tabs>
          <w:tab w:val="right" w:leader="dot" w:pos="8306"/>
        </w:tabs>
      </w:pPr>
      <w:hyperlink w:anchor="_Toc29338" w:history="1">
        <w:r>
          <w:rPr>
            <w:rFonts w:ascii="仿宋" w:eastAsia="仿宋" w:hAnsi="仿宋" w:cs="仿宋" w:hint="eastAsia"/>
            <w:lang w:eastAsia="zh-CN"/>
          </w:rPr>
          <w:t>(三)、运营期环境保护</w:t>
        </w:r>
        <w:r>
          <w:tab/>
        </w:r>
        <w:r>
          <w:fldChar w:fldCharType="begin"/>
        </w:r>
        <w:r>
          <w:instrText xml:space="preserve"> PAGEREF _Toc29338 \h </w:instrText>
        </w:r>
        <w:r>
          <w:fldChar w:fldCharType="separate"/>
        </w:r>
        <w:r>
          <w:t>35</w:t>
        </w:r>
        <w:r>
          <w:fldChar w:fldCharType="end"/>
        </w:r>
      </w:hyperlink>
    </w:p>
    <w:p>
      <w:pPr>
        <w:pStyle w:val="TOC2"/>
        <w:tabs>
          <w:tab w:val="right" w:leader="dot" w:pos="8306"/>
        </w:tabs>
      </w:pPr>
      <w:hyperlink w:anchor="_Toc31064" w:history="1">
        <w:r>
          <w:rPr>
            <w:rFonts w:ascii="仿宋" w:eastAsia="仿宋" w:hAnsi="仿宋" w:cs="仿宋" w:hint="eastAsia"/>
            <w:lang w:eastAsia="zh-CN"/>
          </w:rPr>
          <w:t>(四)、碱式硫酸铬项目建设对区域经济的影响</w:t>
        </w:r>
        <w:r>
          <w:tab/>
        </w:r>
        <w:r>
          <w:fldChar w:fldCharType="begin"/>
        </w:r>
        <w:r>
          <w:instrText xml:space="preserve"> PAGEREF _Toc31064 \h </w:instrText>
        </w:r>
        <w:r>
          <w:fldChar w:fldCharType="separate"/>
        </w:r>
        <w:r>
          <w:t>36</w:t>
        </w:r>
        <w:r>
          <w:fldChar w:fldCharType="end"/>
        </w:r>
      </w:hyperlink>
    </w:p>
    <w:p>
      <w:pPr>
        <w:pStyle w:val="TOC2"/>
        <w:tabs>
          <w:tab w:val="right" w:leader="dot" w:pos="8306"/>
        </w:tabs>
      </w:pPr>
      <w:hyperlink w:anchor="_Toc8270" w:history="1">
        <w:r>
          <w:rPr>
            <w:rFonts w:ascii="仿宋" w:eastAsia="仿宋" w:hAnsi="仿宋" w:cs="仿宋" w:hint="eastAsia"/>
            <w:lang w:eastAsia="zh-CN"/>
          </w:rPr>
          <w:t>(五)、废弃物处理</w:t>
        </w:r>
        <w:r>
          <w:tab/>
        </w:r>
        <w:r>
          <w:fldChar w:fldCharType="begin"/>
        </w:r>
        <w:r>
          <w:instrText xml:space="preserve"> PAGEREF _Toc8270 \h </w:instrText>
        </w:r>
        <w:r>
          <w:fldChar w:fldCharType="separate"/>
        </w:r>
        <w:r>
          <w:t>38</w:t>
        </w:r>
        <w:r>
          <w:fldChar w:fldCharType="end"/>
        </w:r>
      </w:hyperlink>
    </w:p>
    <w:p>
      <w:pPr>
        <w:pStyle w:val="TOC2"/>
        <w:tabs>
          <w:tab w:val="right" w:leader="dot" w:pos="8306"/>
        </w:tabs>
      </w:pPr>
      <w:hyperlink w:anchor="_Toc24844" w:history="1">
        <w:r>
          <w:rPr>
            <w:rFonts w:ascii="仿宋" w:eastAsia="仿宋" w:hAnsi="仿宋" w:cs="仿宋" w:hint="eastAsia"/>
            <w:lang w:eastAsia="zh-CN"/>
          </w:rPr>
          <w:t>(六)、特殊环境影响分析</w:t>
        </w:r>
        <w:r>
          <w:tab/>
        </w:r>
        <w:r>
          <w:fldChar w:fldCharType="begin"/>
        </w:r>
        <w:r>
          <w:instrText xml:space="preserve"> PAGEREF _Toc24844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5" w:history="1">
        <w:r>
          <w:rPr>
            <w:rFonts w:ascii="仿宋" w:eastAsia="仿宋" w:hAnsi="仿宋" w:cs="仿宋" w:hint="eastAsia"/>
            <w:lang w:eastAsia="zh-CN"/>
          </w:rPr>
          <w:t>(七)、清洁生产</w:t>
        </w:r>
        <w:r>
          <w:tab/>
        </w:r>
        <w:r>
          <w:fldChar w:fldCharType="begin"/>
        </w:r>
        <w:r>
          <w:instrText xml:space="preserve"> PAGEREF _Toc2145 \h </w:instrText>
        </w:r>
        <w:r>
          <w:fldChar w:fldCharType="separate"/>
        </w:r>
        <w:r>
          <w:t>40</w:t>
        </w:r>
        <w:r>
          <w:fldChar w:fldCharType="end"/>
        </w:r>
      </w:hyperlink>
    </w:p>
    <w:p>
      <w:pPr>
        <w:pStyle w:val="TOC2"/>
        <w:tabs>
          <w:tab w:val="right" w:leader="dot" w:pos="8306"/>
        </w:tabs>
      </w:pPr>
      <w:hyperlink w:anchor="_Toc30305" w:history="1">
        <w:r>
          <w:rPr>
            <w:rFonts w:ascii="仿宋" w:eastAsia="仿宋" w:hAnsi="仿宋" w:cs="仿宋" w:hint="eastAsia"/>
            <w:lang w:eastAsia="zh-CN"/>
          </w:rPr>
          <w:t>(八)、环境保护综合评价</w:t>
        </w:r>
        <w:r>
          <w:tab/>
        </w:r>
        <w:r>
          <w:fldChar w:fldCharType="begin"/>
        </w:r>
        <w:r>
          <w:instrText xml:space="preserve"> PAGEREF _Toc30305 \h </w:instrText>
        </w:r>
        <w:r>
          <w:fldChar w:fldCharType="separate"/>
        </w:r>
        <w:r>
          <w:t>42</w:t>
        </w:r>
        <w:r>
          <w:fldChar w:fldCharType="end"/>
        </w:r>
      </w:hyperlink>
    </w:p>
    <w:p>
      <w:pPr>
        <w:pStyle w:val="TOC1"/>
        <w:tabs>
          <w:tab w:val="right" w:leader="dot" w:pos="8306"/>
        </w:tabs>
      </w:pPr>
      <w:hyperlink w:anchor="_Toc24150" w:history="1">
        <w:r>
          <w:rPr>
            <w:rFonts w:ascii="仿宋" w:eastAsia="仿宋" w:hAnsi="仿宋" w:cs="仿宋" w:hint="eastAsia"/>
            <w:lang w:eastAsia="zh-CN"/>
          </w:rPr>
          <w:t>十、碱式硫酸铬项目社会影响</w:t>
        </w:r>
        <w:r>
          <w:tab/>
        </w:r>
        <w:r>
          <w:fldChar w:fldCharType="begin"/>
        </w:r>
        <w:r>
          <w:instrText xml:space="preserve"> PAGEREF _Toc24150 \h </w:instrText>
        </w:r>
        <w:r>
          <w:fldChar w:fldCharType="separate"/>
        </w:r>
        <w:r>
          <w:t>43</w:t>
        </w:r>
        <w:r>
          <w:fldChar w:fldCharType="end"/>
        </w:r>
      </w:hyperlink>
    </w:p>
    <w:p>
      <w:pPr>
        <w:pStyle w:val="TOC2"/>
        <w:tabs>
          <w:tab w:val="right" w:leader="dot" w:pos="8306"/>
        </w:tabs>
      </w:pPr>
      <w:hyperlink w:anchor="_Toc14027" w:history="1">
        <w:r>
          <w:rPr>
            <w:rFonts w:ascii="仿宋" w:eastAsia="仿宋" w:hAnsi="仿宋" w:cs="仿宋" w:hint="eastAsia"/>
            <w:lang w:eastAsia="zh-CN"/>
          </w:rPr>
          <w:t>(一)、社会责任与义务</w:t>
        </w:r>
        <w:r>
          <w:tab/>
        </w:r>
        <w:r>
          <w:fldChar w:fldCharType="begin"/>
        </w:r>
        <w:r>
          <w:instrText xml:space="preserve"> PAGEREF _Toc14027 \h </w:instrText>
        </w:r>
        <w:r>
          <w:fldChar w:fldCharType="separate"/>
        </w:r>
        <w:r>
          <w:t>43</w:t>
        </w:r>
        <w:r>
          <w:fldChar w:fldCharType="end"/>
        </w:r>
      </w:hyperlink>
    </w:p>
    <w:p>
      <w:pPr>
        <w:pStyle w:val="TOC2"/>
        <w:tabs>
          <w:tab w:val="right" w:leader="dot" w:pos="8306"/>
        </w:tabs>
      </w:pPr>
      <w:hyperlink w:anchor="_Toc18912" w:history="1">
        <w:r>
          <w:rPr>
            <w:rFonts w:ascii="仿宋" w:eastAsia="仿宋" w:hAnsi="仿宋" w:cs="仿宋" w:hint="eastAsia"/>
            <w:lang w:eastAsia="zh-CN"/>
          </w:rPr>
          <w:t>(二)、社会参与与沟通</w:t>
        </w:r>
        <w:r>
          <w:tab/>
        </w:r>
        <w:r>
          <w:fldChar w:fldCharType="begin"/>
        </w:r>
        <w:r>
          <w:instrText xml:space="preserve"> PAGEREF _Toc18912 \h </w:instrText>
        </w:r>
        <w:r>
          <w:fldChar w:fldCharType="separate"/>
        </w:r>
        <w:r>
          <w:t>44</w:t>
        </w:r>
        <w:r>
          <w:fldChar w:fldCharType="end"/>
        </w:r>
      </w:hyperlink>
    </w:p>
    <w:p>
      <w:pPr>
        <w:pStyle w:val="TOC1"/>
        <w:tabs>
          <w:tab w:val="right" w:leader="dot" w:pos="8306"/>
        </w:tabs>
      </w:pPr>
      <w:hyperlink w:anchor="_Toc4857" w:history="1">
        <w:r>
          <w:rPr>
            <w:rFonts w:ascii="仿宋" w:eastAsia="仿宋" w:hAnsi="仿宋" w:cs="仿宋" w:hint="eastAsia"/>
            <w:lang w:eastAsia="zh-CN"/>
          </w:rPr>
          <w:t>十一、碱式硫酸铬项目创新与研发</w:t>
        </w:r>
        <w:r>
          <w:tab/>
        </w:r>
        <w:r>
          <w:fldChar w:fldCharType="begin"/>
        </w:r>
        <w:r>
          <w:instrText xml:space="preserve"> PAGEREF _Toc4857 \h </w:instrText>
        </w:r>
        <w:r>
          <w:fldChar w:fldCharType="separate"/>
        </w:r>
        <w:r>
          <w:t>44</w:t>
        </w:r>
        <w:r>
          <w:fldChar w:fldCharType="end"/>
        </w:r>
      </w:hyperlink>
    </w:p>
    <w:p>
      <w:pPr>
        <w:pStyle w:val="TOC2"/>
        <w:tabs>
          <w:tab w:val="right" w:leader="dot" w:pos="8306"/>
        </w:tabs>
      </w:pPr>
      <w:hyperlink w:anchor="_Toc27025" w:history="1">
        <w:r>
          <w:rPr>
            <w:rFonts w:ascii="仿宋" w:eastAsia="仿宋" w:hAnsi="仿宋" w:cs="仿宋" w:hint="eastAsia"/>
            <w:lang w:eastAsia="zh-CN"/>
          </w:rPr>
          <w:t>(一)、创新策略与方向</w:t>
        </w:r>
        <w:r>
          <w:tab/>
        </w:r>
        <w:r>
          <w:fldChar w:fldCharType="begin"/>
        </w:r>
        <w:r>
          <w:instrText xml:space="preserve"> PAGEREF _Toc27025 \h </w:instrText>
        </w:r>
        <w:r>
          <w:fldChar w:fldCharType="separate"/>
        </w:r>
        <w:r>
          <w:t>44</w:t>
        </w:r>
        <w:r>
          <w:fldChar w:fldCharType="end"/>
        </w:r>
      </w:hyperlink>
    </w:p>
    <w:p>
      <w:pPr>
        <w:pStyle w:val="TOC2"/>
        <w:tabs>
          <w:tab w:val="right" w:leader="dot" w:pos="8306"/>
        </w:tabs>
      </w:pPr>
      <w:hyperlink w:anchor="_Toc25934" w:history="1">
        <w:r>
          <w:rPr>
            <w:rFonts w:ascii="仿宋" w:eastAsia="仿宋" w:hAnsi="仿宋" w:cs="仿宋" w:hint="eastAsia"/>
            <w:lang w:eastAsia="zh-CN"/>
          </w:rPr>
          <w:t>(二)、研发规划与投入</w:t>
        </w:r>
        <w:r>
          <w:tab/>
        </w:r>
        <w:r>
          <w:fldChar w:fldCharType="begin"/>
        </w:r>
        <w:r>
          <w:instrText xml:space="preserve"> PAGEREF _Toc25934 \h </w:instrText>
        </w:r>
        <w:r>
          <w:fldChar w:fldCharType="separate"/>
        </w:r>
        <w:r>
          <w:t>46</w:t>
        </w:r>
        <w:r>
          <w:fldChar w:fldCharType="end"/>
        </w:r>
      </w:hyperlink>
    </w:p>
    <w:p>
      <w:pPr>
        <w:pStyle w:val="TOC1"/>
        <w:tabs>
          <w:tab w:val="right" w:leader="dot" w:pos="8306"/>
        </w:tabs>
      </w:pPr>
      <w:hyperlink w:anchor="_Toc29687" w:history="1">
        <w:r>
          <w:rPr>
            <w:rFonts w:ascii="仿宋" w:eastAsia="仿宋" w:hAnsi="仿宋" w:cs="仿宋" w:hint="eastAsia"/>
            <w:lang w:eastAsia="zh-CN"/>
          </w:rPr>
          <w:t>十二、生产安全保护</w:t>
        </w:r>
        <w:r>
          <w:tab/>
        </w:r>
        <w:r>
          <w:fldChar w:fldCharType="begin"/>
        </w:r>
        <w:r>
          <w:instrText xml:space="preserve"> PAGEREF _Toc29687 \h </w:instrText>
        </w:r>
        <w:r>
          <w:fldChar w:fldCharType="separate"/>
        </w:r>
        <w:r>
          <w:t>48</w:t>
        </w:r>
        <w:r>
          <w:fldChar w:fldCharType="end"/>
        </w:r>
      </w:hyperlink>
    </w:p>
    <w:p>
      <w:pPr>
        <w:pStyle w:val="TOC2"/>
        <w:tabs>
          <w:tab w:val="right" w:leader="dot" w:pos="8306"/>
        </w:tabs>
      </w:pPr>
      <w:hyperlink w:anchor="_Toc270" w:history="1">
        <w:r>
          <w:rPr>
            <w:rFonts w:ascii="仿宋" w:eastAsia="仿宋" w:hAnsi="仿宋" w:cs="仿宋" w:hint="eastAsia"/>
            <w:lang w:eastAsia="zh-CN"/>
          </w:rPr>
          <w:t>(一)、消防安全</w:t>
        </w:r>
        <w:r>
          <w:tab/>
        </w:r>
        <w:r>
          <w:fldChar w:fldCharType="begin"/>
        </w:r>
        <w:r>
          <w:instrText xml:space="preserve"> PAGEREF _Toc270 \h </w:instrText>
        </w:r>
        <w:r>
          <w:fldChar w:fldCharType="separate"/>
        </w:r>
        <w:r>
          <w:t>48</w:t>
        </w:r>
        <w:r>
          <w:fldChar w:fldCharType="end"/>
        </w:r>
      </w:hyperlink>
    </w:p>
    <w:p>
      <w:pPr>
        <w:pStyle w:val="TOC2"/>
        <w:tabs>
          <w:tab w:val="right" w:leader="dot" w:pos="8306"/>
        </w:tabs>
      </w:pPr>
      <w:hyperlink w:anchor="_Toc12935" w:history="1">
        <w:r>
          <w:rPr>
            <w:rFonts w:ascii="仿宋" w:eastAsia="仿宋" w:hAnsi="仿宋" w:cs="仿宋" w:hint="eastAsia"/>
            <w:lang w:eastAsia="zh-CN"/>
          </w:rPr>
          <w:t>(二)、防火防爆总图布置措施</w:t>
        </w:r>
        <w:r>
          <w:tab/>
        </w:r>
        <w:r>
          <w:fldChar w:fldCharType="begin"/>
        </w:r>
        <w:r>
          <w:instrText xml:space="preserve"> PAGEREF _Toc12935 \h </w:instrText>
        </w:r>
        <w:r>
          <w:fldChar w:fldCharType="separate"/>
        </w:r>
        <w:r>
          <w:t>49</w:t>
        </w:r>
        <w:r>
          <w:fldChar w:fldCharType="end"/>
        </w:r>
      </w:hyperlink>
    </w:p>
    <w:p>
      <w:pPr>
        <w:pStyle w:val="TOC2"/>
        <w:tabs>
          <w:tab w:val="right" w:leader="dot" w:pos="8306"/>
        </w:tabs>
      </w:pPr>
      <w:hyperlink w:anchor="_Toc18448" w:history="1">
        <w:r>
          <w:rPr>
            <w:rFonts w:ascii="仿宋" w:eastAsia="仿宋" w:hAnsi="仿宋" w:cs="仿宋" w:hint="eastAsia"/>
            <w:lang w:eastAsia="zh-CN"/>
          </w:rPr>
          <w:t>(三)、自然灾害防范措施</w:t>
        </w:r>
        <w:r>
          <w:tab/>
        </w:r>
        <w:r>
          <w:fldChar w:fldCharType="begin"/>
        </w:r>
        <w:r>
          <w:instrText xml:space="preserve"> PAGEREF _Toc18448 \h </w:instrText>
        </w:r>
        <w:r>
          <w:fldChar w:fldCharType="separate"/>
        </w:r>
        <w:r>
          <w:t>50</w:t>
        </w:r>
        <w:r>
          <w:fldChar w:fldCharType="end"/>
        </w:r>
      </w:hyperlink>
    </w:p>
    <w:p>
      <w:pPr>
        <w:pStyle w:val="TOC2"/>
        <w:tabs>
          <w:tab w:val="right" w:leader="dot" w:pos="8306"/>
        </w:tabs>
      </w:pPr>
      <w:hyperlink w:anchor="_Toc11533" w:history="1">
        <w:r>
          <w:rPr>
            <w:rFonts w:ascii="仿宋" w:eastAsia="仿宋" w:hAnsi="仿宋" w:cs="仿宋" w:hint="eastAsia"/>
            <w:lang w:eastAsia="zh-CN"/>
          </w:rPr>
          <w:t>(四)、安全色及安全标志使用要求</w:t>
        </w:r>
        <w:r>
          <w:tab/>
        </w:r>
        <w:r>
          <w:fldChar w:fldCharType="begin"/>
        </w:r>
        <w:r>
          <w:instrText xml:space="preserve"> PAGEREF _Toc11533 \h </w:instrText>
        </w:r>
        <w:r>
          <w:fldChar w:fldCharType="separate"/>
        </w:r>
        <w:r>
          <w:t>51</w:t>
        </w:r>
        <w:r>
          <w:fldChar w:fldCharType="end"/>
        </w:r>
      </w:hyperlink>
    </w:p>
    <w:p>
      <w:pPr>
        <w:pStyle w:val="TOC2"/>
        <w:tabs>
          <w:tab w:val="right" w:leader="dot" w:pos="8306"/>
        </w:tabs>
      </w:pPr>
      <w:hyperlink w:anchor="_Toc25336" w:history="1">
        <w:r>
          <w:rPr>
            <w:rFonts w:ascii="仿宋" w:eastAsia="仿宋" w:hAnsi="仿宋" w:cs="仿宋" w:hint="eastAsia"/>
            <w:lang w:eastAsia="zh-CN"/>
          </w:rPr>
          <w:t>(五)、防尘防毒措施</w:t>
        </w:r>
        <w:r>
          <w:tab/>
        </w:r>
        <w:r>
          <w:fldChar w:fldCharType="begin"/>
        </w:r>
        <w:r>
          <w:instrText xml:space="preserve"> PAGEREF _Toc25336 \h </w:instrText>
        </w:r>
        <w:r>
          <w:fldChar w:fldCharType="separate"/>
        </w:r>
        <w:r>
          <w:t>52</w:t>
        </w:r>
        <w:r>
          <w:fldChar w:fldCharType="end"/>
        </w:r>
      </w:hyperlink>
    </w:p>
    <w:p>
      <w:pPr>
        <w:pStyle w:val="TOC2"/>
        <w:tabs>
          <w:tab w:val="right" w:leader="dot" w:pos="8306"/>
        </w:tabs>
      </w:pPr>
      <w:hyperlink w:anchor="_Toc20864" w:history="1">
        <w:r>
          <w:rPr>
            <w:rFonts w:ascii="仿宋" w:eastAsia="仿宋" w:hAnsi="仿宋" w:cs="仿宋" w:hint="eastAsia"/>
            <w:lang w:eastAsia="zh-CN"/>
          </w:rPr>
          <w:t>(六)、防静电、触电防护及防雷措施</w:t>
        </w:r>
        <w:r>
          <w:tab/>
        </w:r>
        <w:r>
          <w:fldChar w:fldCharType="begin"/>
        </w:r>
        <w:r>
          <w:instrText xml:space="preserve"> PAGEREF _Toc20864 \h </w:instrText>
        </w:r>
        <w:r>
          <w:fldChar w:fldCharType="separate"/>
        </w:r>
        <w:r>
          <w:t>53</w:t>
        </w:r>
        <w:r>
          <w:fldChar w:fldCharType="end"/>
        </w:r>
      </w:hyperlink>
    </w:p>
    <w:p>
      <w:pPr>
        <w:pStyle w:val="TOC2"/>
        <w:tabs>
          <w:tab w:val="right" w:leader="dot" w:pos="8306"/>
        </w:tabs>
      </w:pPr>
      <w:hyperlink w:anchor="_Toc22595" w:history="1">
        <w:r>
          <w:rPr>
            <w:rFonts w:ascii="仿宋" w:eastAsia="仿宋" w:hAnsi="仿宋" w:cs="仿宋" w:hint="eastAsia"/>
            <w:lang w:eastAsia="zh-CN"/>
          </w:rPr>
          <w:t>(七)、机械设备安全保障措施</w:t>
        </w:r>
        <w:r>
          <w:tab/>
        </w:r>
        <w:r>
          <w:fldChar w:fldCharType="begin"/>
        </w:r>
        <w:r>
          <w:instrText xml:space="preserve"> PAGEREF _Toc22595 \h </w:instrText>
        </w:r>
        <w:r>
          <w:fldChar w:fldCharType="separate"/>
        </w:r>
        <w:r>
          <w:t>54</w:t>
        </w:r>
        <w:r>
          <w:fldChar w:fldCharType="end"/>
        </w:r>
      </w:hyperlink>
    </w:p>
    <w:p>
      <w:pPr>
        <w:pStyle w:val="TOC1"/>
        <w:tabs>
          <w:tab w:val="right" w:leader="dot" w:pos="8306"/>
        </w:tabs>
      </w:pPr>
      <w:hyperlink w:anchor="_Toc856" w:history="1">
        <w:r>
          <w:rPr>
            <w:rFonts w:ascii="仿宋" w:eastAsia="仿宋" w:hAnsi="仿宋" w:cs="仿宋" w:hint="eastAsia"/>
            <w:lang w:eastAsia="zh-CN"/>
          </w:rPr>
          <w:t>十三、碱式硫酸铬项目实施时间节点</w:t>
        </w:r>
        <w:r>
          <w:tab/>
        </w:r>
        <w:r>
          <w:fldChar w:fldCharType="begin"/>
        </w:r>
        <w:r>
          <w:instrText xml:space="preserve"> PAGEREF _Toc856 \h </w:instrText>
        </w:r>
        <w:r>
          <w:fldChar w:fldCharType="separate"/>
        </w:r>
        <w:r>
          <w:t>56</w:t>
        </w:r>
        <w:r>
          <w:fldChar w:fldCharType="end"/>
        </w:r>
      </w:hyperlink>
    </w:p>
    <w:p>
      <w:pPr>
        <w:pStyle w:val="TOC2"/>
        <w:tabs>
          <w:tab w:val="right" w:leader="dot" w:pos="8306"/>
        </w:tabs>
      </w:pPr>
      <w:hyperlink w:anchor="_Toc24748" w:history="1">
        <w:r>
          <w:rPr>
            <w:rFonts w:ascii="仿宋" w:eastAsia="仿宋" w:hAnsi="仿宋" w:cs="仿宋" w:hint="eastAsia"/>
            <w:lang w:eastAsia="zh-CN"/>
          </w:rPr>
          <w:t>(一)、碱式硫酸铬项目启动阶段时间节点</w:t>
        </w:r>
        <w:r>
          <w:tab/>
        </w:r>
        <w:r>
          <w:fldChar w:fldCharType="begin"/>
        </w:r>
        <w:r>
          <w:instrText xml:space="preserve"> PAGEREF _Toc24748 \h </w:instrText>
        </w:r>
        <w:r>
          <w:fldChar w:fldCharType="separate"/>
        </w:r>
        <w:r>
          <w:t>56</w:t>
        </w:r>
        <w:r>
          <w:fldChar w:fldCharType="end"/>
        </w:r>
      </w:hyperlink>
    </w:p>
    <w:p>
      <w:pPr>
        <w:pStyle w:val="TOC2"/>
        <w:tabs>
          <w:tab w:val="right" w:leader="dot" w:pos="8306"/>
        </w:tabs>
      </w:pPr>
      <w:hyperlink w:anchor="_Toc5867" w:history="1">
        <w:r>
          <w:rPr>
            <w:rFonts w:ascii="仿宋" w:eastAsia="仿宋" w:hAnsi="仿宋" w:cs="仿宋" w:hint="eastAsia"/>
            <w:lang w:eastAsia="zh-CN"/>
          </w:rPr>
          <w:t>(二)、碱式硫酸铬项目执行阶段时间节点</w:t>
        </w:r>
        <w:r>
          <w:tab/>
        </w:r>
        <w:r>
          <w:fldChar w:fldCharType="begin"/>
        </w:r>
        <w:r>
          <w:instrText xml:space="preserve"> PAGEREF _Toc5867 \h </w:instrText>
        </w:r>
        <w:r>
          <w:fldChar w:fldCharType="separate"/>
        </w:r>
        <w:r>
          <w:t>57</w:t>
        </w:r>
        <w:r>
          <w:fldChar w:fldCharType="end"/>
        </w:r>
      </w:hyperlink>
    </w:p>
    <w:p>
      <w:pPr>
        <w:pStyle w:val="TOC2"/>
        <w:tabs>
          <w:tab w:val="right" w:leader="dot" w:pos="8306"/>
        </w:tabs>
      </w:pPr>
      <w:hyperlink w:anchor="_Toc2989" w:history="1">
        <w:r>
          <w:rPr>
            <w:rFonts w:ascii="仿宋" w:eastAsia="仿宋" w:hAnsi="仿宋" w:cs="仿宋" w:hint="eastAsia"/>
            <w:lang w:eastAsia="zh-CN"/>
          </w:rPr>
          <w:t>(三)、碱式硫酸铬项目完成阶段时间节点</w:t>
        </w:r>
        <w:r>
          <w:tab/>
        </w:r>
        <w:r>
          <w:fldChar w:fldCharType="begin"/>
        </w:r>
        <w:r>
          <w:instrText xml:space="preserve"> PAGEREF _Toc2989 \h </w:instrText>
        </w:r>
        <w:r>
          <w:fldChar w:fldCharType="separate"/>
        </w:r>
        <w:r>
          <w:t>58</w:t>
        </w:r>
        <w:r>
          <w:fldChar w:fldCharType="end"/>
        </w:r>
      </w:hyperlink>
    </w:p>
    <w:p>
      <w:pPr>
        <w:pStyle w:val="TOC1"/>
        <w:tabs>
          <w:tab w:val="right" w:leader="dot" w:pos="8306"/>
        </w:tabs>
      </w:pPr>
      <w:hyperlink w:anchor="_Toc8280" w:history="1">
        <w:r>
          <w:rPr>
            <w:rFonts w:ascii="仿宋" w:eastAsia="仿宋" w:hAnsi="仿宋" w:cs="仿宋" w:hint="eastAsia"/>
            <w:lang w:eastAsia="zh-CN"/>
          </w:rPr>
          <w:t>十四、供应链管理</w:t>
        </w:r>
        <w:r>
          <w:tab/>
        </w:r>
        <w:r>
          <w:fldChar w:fldCharType="begin"/>
        </w:r>
        <w:r>
          <w:instrText xml:space="preserve"> PAGEREF _Toc8280 \h </w:instrText>
        </w:r>
        <w:r>
          <w:fldChar w:fldCharType="separate"/>
        </w:r>
        <w:r>
          <w:t>59</w:t>
        </w:r>
        <w:r>
          <w:fldChar w:fldCharType="end"/>
        </w:r>
      </w:hyperlink>
    </w:p>
    <w:p>
      <w:pPr>
        <w:pStyle w:val="TOC2"/>
        <w:tabs>
          <w:tab w:val="right" w:leader="dot" w:pos="8306"/>
        </w:tabs>
      </w:pPr>
      <w:hyperlink w:anchor="_Toc7474" w:history="1">
        <w:r>
          <w:rPr>
            <w:rFonts w:ascii="仿宋" w:eastAsia="仿宋" w:hAnsi="仿宋" w:cs="仿宋" w:hint="eastAsia"/>
            <w:lang w:eastAsia="zh-CN"/>
          </w:rPr>
          <w:t>(一)、供应链战略规划</w:t>
        </w:r>
        <w:r>
          <w:tab/>
        </w:r>
        <w:r>
          <w:fldChar w:fldCharType="begin"/>
        </w:r>
        <w:r>
          <w:instrText xml:space="preserve"> PAGEREF _Toc7474 \h </w:instrText>
        </w:r>
        <w:r>
          <w:fldChar w:fldCharType="separate"/>
        </w:r>
        <w:r>
          <w:t>59</w:t>
        </w:r>
        <w:r>
          <w:fldChar w:fldCharType="end"/>
        </w:r>
      </w:hyperlink>
    </w:p>
    <w:p>
      <w:pPr>
        <w:pStyle w:val="TOC2"/>
        <w:tabs>
          <w:tab w:val="right" w:leader="dot" w:pos="8306"/>
        </w:tabs>
      </w:pPr>
      <w:hyperlink w:anchor="_Toc31488" w:history="1">
        <w:r>
          <w:rPr>
            <w:rFonts w:ascii="仿宋" w:eastAsia="仿宋" w:hAnsi="仿宋" w:cs="仿宋" w:hint="eastAsia"/>
            <w:lang w:eastAsia="zh-CN"/>
          </w:rPr>
          <w:t>(二)、供应商选择与合作</w:t>
        </w:r>
        <w:r>
          <w:tab/>
        </w:r>
        <w:r>
          <w:fldChar w:fldCharType="begin"/>
        </w:r>
        <w:r>
          <w:instrText xml:space="preserve"> PAGEREF _Toc31488 \h </w:instrText>
        </w:r>
        <w:r>
          <w:fldChar w:fldCharType="separate"/>
        </w:r>
        <w:r>
          <w:t>60</w:t>
        </w:r>
        <w:r>
          <w:fldChar w:fldCharType="end"/>
        </w:r>
      </w:hyperlink>
    </w:p>
    <w:p>
      <w:pPr>
        <w:pStyle w:val="TOC2"/>
        <w:tabs>
          <w:tab w:val="right" w:leader="dot" w:pos="8306"/>
        </w:tabs>
      </w:pPr>
      <w:hyperlink w:anchor="_Toc5557" w:history="1">
        <w:r>
          <w:rPr>
            <w:rFonts w:ascii="仿宋" w:eastAsia="仿宋" w:hAnsi="仿宋" w:cs="仿宋" w:hint="eastAsia"/>
            <w:lang w:eastAsia="zh-CN"/>
          </w:rPr>
          <w:t>(三)、物流与库存管理</w:t>
        </w:r>
        <w:r>
          <w:tab/>
        </w:r>
        <w:r>
          <w:fldChar w:fldCharType="begin"/>
        </w:r>
        <w:r>
          <w:instrText xml:space="preserve"> PAGEREF _Toc5557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999"/>
      <w:r>
        <w:rPr>
          <w:rFonts w:ascii="仿宋" w:eastAsia="仿宋" w:hAnsi="仿宋" w:cs="仿宋" w:hint="eastAsia"/>
          <w:sz w:val="28"/>
          <w:lang w:eastAsia="zh-CN"/>
        </w:rPr>
        <w:t>一、碱式硫酸铬项目绩效评估</w:t>
      </w:r>
      <w:bookmarkEnd w:id="2"/>
    </w:p>
    <w:p>
      <w:pPr>
        <w:pStyle w:val="Heading2"/>
        <w:rPr>
          <w:rFonts w:ascii="仿宋" w:eastAsia="仿宋" w:hAnsi="仿宋" w:cs="仿宋" w:hint="eastAsia"/>
          <w:lang w:eastAsia="zh-CN"/>
        </w:rPr>
      </w:pPr>
      <w:bookmarkStart w:id="3" w:name="_Toc257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碱式硫酸铬项目中，我们设计了一套全面的绩效评估指标，以确保碱式硫酸铬项目的可控和成功交付。这些指标跨足碱式硫酸铬项目目标、成本、进度和质量等多个维度，为我们提供了全面洞察碱式硫酸铬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目标达成率是我们关注的首要指标。我们设定了明确的目标，并通过定期监测和评估，迅速发现并应对潜在的目标偏差。这为碱式硫酸铬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成本绩效是另一个核心关注点。通过实际成本与预算成本的对比分析，我们深入了解成本差异的原因，及时调整资源分配，保持碱式硫酸铬项目在经济效益方面的合理水平。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进度作为关键的绩效指标之一，得到了精心的关注。我们制定了详细的碱式硫酸铬项目进度计划，并设立了进度符合度指标，确保实际进度与计划进度保持一致。这使我们能够快速发现和解决潜在的进度问题，保持碱式硫酸铬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碱式硫酸铬项目绩效的不可或缺的一环。我们引入了一系列的质量标准和客户满意度指标，以确保碱式硫酸铬项目交付的成果在质量上达到或超越预期水平。通过持续监测这些指标，我们努力提升碱式硫酸铬项目整体质量水平，为碱式硫酸铬项目的成功交付提供有力保障。通过这些科学且全面的绩效评估，我们能够更好地引导碱式硫酸铬项目的持续改进，确保碱式硫酸铬项目目标的顺利达成。</w:t>
      </w:r>
    </w:p>
    <w:p>
      <w:pPr>
        <w:pStyle w:val="Heading2"/>
        <w:ind w:firstLine="560" w:firstLineChars="200"/>
        <w:rPr>
          <w:rFonts w:ascii="仿宋" w:eastAsia="仿宋" w:hAnsi="仿宋" w:cs="仿宋" w:hint="eastAsia"/>
          <w:sz w:val="28"/>
          <w:lang w:eastAsia="zh-CN"/>
        </w:rPr>
      </w:pPr>
      <w:bookmarkStart w:id="4" w:name="_Toc3171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绩效评估是碱式硫酸铬项目中的关键环节，为确保碱式硫酸铬项目达到预期目标，我们采用了多层次、多维度的绩效评估方法。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碱式硫酸铬项目的战略目标对齐，确保每个决策和行动都与碱式硫酸铬项目整体目标保持一致。团队会定期召开战略对齐会议，审视当前工作与碱式硫酸铬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碱式硫酸铬项目进度、质量、成本和风险等方面。这些指标通过数据收集和分析，为碱式硫酸铬项目管理团队提供了客观的评估依据。例如，我们通过碱式硫酸铬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绩效评估不仅仅停留在碱式硫酸铬项目内部，还考虑了碱式硫酸铬项目对外部环境的影响。我们定期进行干系人满意度调查，以了解各利益相关方对碱式硫酸铬项目的期望和满意度，并及时做出调整。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这种多层次、多角度的绩效评估方法，使得我们能够全面了解碱式硫酸铬项目的运行状态，及时做出调整，确保碱式硫酸铬项目在不断变化的环境中保持稳健前行。</w:t>
      </w:r>
    </w:p>
    <w:p>
      <w:pPr>
        <w:pStyle w:val="Heading2"/>
        <w:ind w:firstLine="560" w:firstLineChars="200"/>
        <w:rPr>
          <w:rFonts w:ascii="仿宋" w:eastAsia="仿宋" w:hAnsi="仿宋" w:cs="仿宋" w:hint="eastAsia"/>
          <w:sz w:val="28"/>
          <w:lang w:eastAsia="zh-CN"/>
        </w:rPr>
      </w:pPr>
      <w:bookmarkStart w:id="5" w:name="_Toc1222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为了确保碱式硫酸铬项目的有效管理和不断优化，我们采用了精心设计的绩效评估周期。这个周期旨在实现灵活、实时和全面的评估，以适应碱式硫酸铬项目执行中的各种挑战。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碱式硫酸铬项目的不同需求，分为短期、中期和长期。短期评估关注每个迭代或工作周期，以及时发现和解决当前任务中的问题。中期评估涵盖几个迭代，深入了解整体碱式硫酸铬项目的趋势和性能。长期评估则着眼于整个碱式硫酸铬项目阶段，确保碱式硫酸铬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碱式硫酸铬项目管理工具和协作平台，团队成员能够随时更新和分享碱式硫酸铬项目数据。这种实时性的反馈机制使我们能够及时察觉潜在问题，快速调整，保持碱式硫酸铬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碱式硫酸铬项目的决策制定密不可分。每个周期的碱式硫酸铬项目回顾会议成为集体总结经验、识别问题深层次原因并找到创新解决方案的平台。这种定期的反思与调整机制使碱式硫酸铬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2446"/>
      <w:r>
        <w:rPr>
          <w:rFonts w:ascii="仿宋" w:eastAsia="仿宋" w:hAnsi="仿宋" w:cs="仿宋" w:hint="eastAsia"/>
          <w:sz w:val="28"/>
          <w:lang w:eastAsia="zh-CN"/>
        </w:rPr>
        <w:t>二、碱式硫酸铬项目土建工程</w:t>
      </w:r>
      <w:bookmarkEnd w:id="6"/>
    </w:p>
    <w:p>
      <w:pPr>
        <w:pStyle w:val="Heading2"/>
        <w:rPr>
          <w:rFonts w:ascii="仿宋" w:eastAsia="仿宋" w:hAnsi="仿宋" w:cs="仿宋" w:hint="eastAsia"/>
          <w:lang w:eastAsia="zh-CN"/>
        </w:rPr>
      </w:pPr>
      <w:bookmarkStart w:id="7" w:name="_Toc14103"/>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在碱式硫酸铬项目的建筑工程设计中，我们将秉承一系列重要的设计原则，以确保碱式硫酸铬项目建筑在功能、美观、可持续性等方面达到最佳效果。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首要原则是确保建筑的功能性得到最大化的发挥。我们将充分理解碱式硫酸铬项目的实际需求，合理布局各个功能区域，保证建筑在满足业务需求的同时，提供高效的工作环境。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在建筑设计中，我们将综合考虑建设和运营成本。通过精细的经济效益分析，确保设计方案在高效利用资源的同时，对碱式硫酸铬项目的长期盈利能力有积极的贡献。</w:t>
      </w:r>
    </w:p>
    <w:p>
      <w:pPr>
        <w:pStyle w:val="Heading2"/>
        <w:ind w:firstLine="560" w:firstLineChars="200"/>
        <w:rPr>
          <w:rFonts w:ascii="仿宋" w:eastAsia="仿宋" w:hAnsi="仿宋" w:cs="仿宋" w:hint="eastAsia"/>
          <w:sz w:val="28"/>
          <w:lang w:eastAsia="zh-CN"/>
        </w:rPr>
      </w:pPr>
      <w:bookmarkStart w:id="8" w:name="_Toc28189"/>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碱式硫酸铬项目的土建工程设计中，我们将精准设定设计年限，结合碱式硫酸铬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碱式硫酸铬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30838"/>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碱式硫酸铬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碱式硫酸铬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碱式硫酸铬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32158"/>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本期工程碱式硫酸铬项目预计总建筑面积XXX平方米，其中：计容建筑面积XXX平方米，计划建筑工程投资XX万元，占碱式硫酸铬项目总投资的XX%。</w:t>
      </w:r>
    </w:p>
    <w:p>
      <w:pPr>
        <w:pStyle w:val="Heading1"/>
        <w:ind w:firstLine="560" w:firstLineChars="200"/>
        <w:rPr>
          <w:rFonts w:ascii="仿宋" w:eastAsia="仿宋" w:hAnsi="仿宋" w:cs="仿宋" w:hint="eastAsia"/>
          <w:sz w:val="28"/>
          <w:lang w:eastAsia="zh-CN"/>
        </w:rPr>
      </w:pPr>
      <w:bookmarkStart w:id="11" w:name="_Toc10814"/>
      <w:r>
        <w:rPr>
          <w:rFonts w:ascii="仿宋" w:eastAsia="仿宋" w:hAnsi="仿宋" w:cs="仿宋" w:hint="eastAsia"/>
          <w:sz w:val="28"/>
          <w:lang w:eastAsia="zh-CN"/>
        </w:rPr>
        <w:t>三、碱式硫酸铬项目文档管理</w:t>
      </w:r>
      <w:bookmarkEnd w:id="11"/>
    </w:p>
    <w:p>
      <w:pPr>
        <w:pStyle w:val="Heading2"/>
        <w:rPr>
          <w:rFonts w:ascii="仿宋" w:eastAsia="仿宋" w:hAnsi="仿宋" w:cs="仿宋" w:hint="eastAsia"/>
          <w:lang w:eastAsia="zh-CN"/>
        </w:rPr>
      </w:pPr>
      <w:bookmarkStart w:id="12" w:name="_Toc1382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碱式硫酸铬项目高度重视文档的质量和准确性，以支持碱式硫酸铬项目的各项活动和决策。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文档的编制始于碱式硫酸铬项目计划的初期，我们制定了详细的文档编制计划，明确了每个文档的内容、格式和编写责任人。在碱式硫酸铬项目启动阶段，我们首先编制了碱式硫酸铬项目章程，明确定义了碱式硫酸铬项目的目标、范围、风险等关键要素。随后，碱式硫酸铬项目团队根据计划陆续编制了需求文档、设计文档、测试文档等各类文档，确保碱式硫酸铬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碱式硫酸铬项目管理中的重要环节，旨在确保碱式硫酸铬项目文档符合质量标准和碱式硫酸铬项目需求。在碱式硫酸铬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碱式硫酸铬项目相关利益方和专业领域的专家对文档进行独立审查。这有助于获取更全面、客观的反馈，确保碱式硫酸铬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碱式硫酸铬项目在文档编制与审查方面建立了严格的管理机制，通过规范的流程和多维度的审查，确保碱式硫酸铬项目文档的质量、准确性和可靠性，为碱式硫酸铬项目的顺利推进提供了有力支持。</w:t>
      </w:r>
    </w:p>
    <w:p>
      <w:pPr>
        <w:pStyle w:val="Heading2"/>
        <w:ind w:firstLine="560" w:firstLineChars="200"/>
        <w:rPr>
          <w:rFonts w:ascii="仿宋" w:eastAsia="仿宋" w:hAnsi="仿宋" w:cs="仿宋" w:hint="eastAsia"/>
          <w:sz w:val="28"/>
          <w:lang w:eastAsia="zh-CN"/>
        </w:rPr>
      </w:pPr>
      <w:bookmarkStart w:id="13" w:name="_Toc19439"/>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在碱式硫酸铬项目中，我们致力于优化文档发布与分发过程，以确保信息的高效传递和团队间协作的顺畅进行。以下是我们采取的关键优化策略：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我们通过多渠道发布文档，包括电子邮件、碱式硫酸铬项目管理平台、内部网站等，以满足不同团队成员的偏好和需求。多渠道发布确保了信息的全面覆盖。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我们采用了精细的权限控制，确保只有授权人员可以访问敏感信息。这种安全措施保护了碱式硫酸铬项目文档的机密性，防止了未经授权的信息泄露。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1475"/>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文档存档与归档是碱式硫酸铬项目生命周期中一个至关重要的环节，直接关系到碱式硫酸铬项目信息的长期保存和历史记录的完整性。在碱式硫酸铬项目中，我们实施了一系列有效的文档存档与归档管理策略：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6026"/>
      <w:r>
        <w:rPr>
          <w:rFonts w:ascii="仿宋" w:eastAsia="仿宋" w:hAnsi="仿宋" w:cs="仿宋" w:hint="eastAsia"/>
          <w:sz w:val="28"/>
          <w:lang w:eastAsia="zh-CN"/>
        </w:rPr>
        <w:t>四、碱式硫酸铬项目概论</w:t>
      </w:r>
      <w:bookmarkEnd w:id="15"/>
    </w:p>
    <w:p>
      <w:pPr>
        <w:pStyle w:val="Heading2"/>
        <w:rPr>
          <w:rFonts w:ascii="仿宋" w:eastAsia="仿宋" w:hAnsi="仿宋" w:cs="仿宋" w:hint="eastAsia"/>
          <w:lang w:eastAsia="zh-CN"/>
        </w:rPr>
      </w:pPr>
      <w:bookmarkStart w:id="16" w:name="_Toc6059"/>
      <w:r>
        <w:rPr>
          <w:rFonts w:ascii="仿宋" w:eastAsia="仿宋" w:hAnsi="仿宋" w:cs="仿宋" w:hint="eastAsia"/>
          <w:lang w:eastAsia="zh-CN"/>
        </w:rPr>
        <w:t>(一)、碱式硫酸铬项目概况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的起源追溯至对市场的深入洞察。市场的不断演变与变革为碱式硫酸铬项目提供了难得的机遇。当前市场存在的需求缺口和变革的大环境共同构成了碱式硫酸铬项目的背景。这个碱式硫酸铬项目旨在充分利用市场机遇，填补行业中尚未满足的需求，为客户提供全新的解决方案。市场的变革和需求的增长使得这个碱式硫酸铬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碱式硫酸铬项目名称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正式命名为碱式硫酸铬。这个名称不仅仅是一个标识，更代表了碱式硫酸铬项目的核心理念和愿景。它蕴含着碱式硫酸铬项目所要解决问题的关键字，具有强烈的表达和辨识度，为碱式硫酸铬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碱式硫酸铬项目目标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碱式硫酸铬项目的核心目标是提供一种全新、高效的解决方案，满足客户日益增长的需求。碱式硫酸铬项目追求的不仅仅是满足市场需求，更是在市场中获得卓越的竞争优势。通过不断提升产品或服务的质量和创新水平，碱式硫酸铬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碱式硫酸铬项目范围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全面涵盖了产品研发、制造、市场推广和售后服务，确保从产品设计到最终用户体验的全方位关注。这一全面的碱式硫酸铬项目范围是为了确保碱式硫酸铬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碱式硫酸铬项目时间表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碱式硫酸铬项目计划在未来18个月内完成，包括研发、测试、市场试点和正式推出等不同阶段。这个时间表的合理设计是为了确保碱式硫酸铬项目各个阶段的顺利推进，以便按时交付高质量的成果。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碱式硫酸铬项目预算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碱式硫酸铬项目总预算估算为XX百万美元，主要分配在研发、市场推广、人员培训和运营等方面。这一充足的预算为碱式硫酸铬项目提供了充足的资源，确保碱式硫酸铬项目在各个方面都能取得优异的表现。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碱式硫酸铬项目风险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可能面临的风险包括市场接受度低、技术难题、竞争激烈等。碱式硫酸铬项目团队已经制定了相应的风险应对计划，通过前瞻性的风险管理，确保碱式硫酸铬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碱式硫酸铬项目团队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碱式硫酸铬项目汇聚了一支经验丰富、多领域专业素养的核心团队，确保碱式硫酸铬项目在各个方面都能拥有高水平的执行力。团队的协同作战是碱式硫酸铬项目成功的关键因素之一。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碱式硫酸铬项目背景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碱式硫酸铬项目的背景根植于市场对更高效、创新产品的渴望，同时也受到科技发展对行业格局的深刻改变的影响。这为碱式硫酸铬项目提供了广阔的发展空间和市场需求。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碱式硫酸铬项目现状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截至目前，碱式硫酸铬项目已完成市场调研和技术验证，取得了初步的成功。这为碱式硫酸铬项目在未来的发展奠定了坚实的基础，为更远大的目标打下了坚实的基石。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7688"/>
      <w:r>
        <w:rPr>
          <w:rFonts w:ascii="仿宋" w:eastAsia="仿宋" w:hAnsi="仿宋" w:cs="仿宋" w:hint="eastAsia"/>
          <w:sz w:val="28"/>
          <w:lang w:eastAsia="zh-CN"/>
        </w:rPr>
        <w:t>(二)、碱式硫酸铬项目目标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keyword》碱式硫酸铬项目首要业务目标是在市场中占据有利地位，实现产品/服务的成功推广和销售。通过不断提升产品质量、创新性，碱式硫酸铬项目追求成为行业中的领导者，赢得更多客户的青睐。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在科技迅速发展的时代，碱式硫酸铬项目着眼于技术创新。通过持续的研发和技术升级，碱式硫酸铬项目旨在推出更具创新性的产品或服务，以满足市场对新鲜、先进解决方案的需求。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为了建立可持续的客户关系，碱式硫酸铬项目设定了客户满意度目标。通过提供卓越的产品质量和优质的客户服务，碱式硫酸铬项目追求赢得客户的信任和忠诚度，确保他们的满意度达到行业领先水平。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碱式硫酸铬项目注重社会责任和可持续发展。通过实施环保、社会责任碱式硫酸铬项目，碱式硫酸铬项目致力于在经济发展的同时保护环境，促进社会公平，实现可持续经营。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碱式硫酸铬项目的团队是实现目标的核心驱动力。因此，碱式硫酸铬项目设定了团队发展目标，包括提升团队成员的专业技能、培养领导力，以及搭建协同高效的团队工作氛围。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32437"/>
      <w:r>
        <w:rPr>
          <w:rFonts w:ascii="仿宋" w:eastAsia="仿宋" w:hAnsi="仿宋" w:cs="仿宋" w:hint="eastAsia"/>
          <w:sz w:val="28"/>
          <w:lang w:eastAsia="zh-CN"/>
        </w:rPr>
        <w:t>(三)、碱式硫酸铬项目提出的理由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碱式硫酸铬项目提出的理由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的提出源于对市场机遇的深刻洞察。当前市场中存在的需求缺口和行业发展趋势表明，有巨大的商业机会等待被开发。通过准确捕捉市场机遇，碱式硫酸铬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的理念基于对技术创新的信仰。通过持续的研发和技术投入，碱式硫酸铬项目有望推出更具创新性的产品或服务。在科技飞速发展的当下，碱式硫酸铬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https://d.book118.com/427046036134006052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D626C9"/>
    <w:rsid w:val="2BD626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7046036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2024-03-02T10:21:00Z</dcterms:created>
  <dcterms:modified xsi:type="dcterms:W3CDTF">2024-03-02T10:22:03Z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63EF0DEAE0BA41B09E235BE3A5CC3A1C_11</vt:lpwstr>
  </property>
  <property fmtid="{D5CDD505-2E9C-101B-9397-08002B2CF9AE}" pid="3" name="KSOProductBuildVer">
    <vt:lpwstr>2052-12.1.0.16388</vt:lpwstr>
  </property>
</Properties>
</file>