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2024年辽宁城市建设职业技术学院高职单招（英语／数学／语文）笔试历年真题摘选含答案解析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“贻笑大方”这个成语源自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孔子所说的小康社会指的是（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B.“三代之英”的时代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C.夏、商、周三代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D.春秋战国时代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下列文章中，带有寓言性的散文是（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A.《种树郭橐驼传》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孟子用“五十步笑百步”说理的论证方法属于（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《杜陵叟》是一首（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选出翻译准确的一项：行年四岁，舅夺母志（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A.此后又过了四年，舅舅强行改变了母亲守节的志向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B.此后又过了四年，母亲改了嫁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C.我到四岁的时候，舅舅强行改变了母亲守节的志向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D.我到四岁的时候，母亲改了嫁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“逝者如斯”一语出自（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A.《醉翁亭记》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B.《前赤壁赋》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https://d.book118.com/427055045112006052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427055045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