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通用数字仪表试验台项目计划设计方案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94" w:history="1">
        <w:r>
          <w:rPr>
            <w:rFonts w:ascii="仿宋" w:eastAsia="仿宋" w:hAnsi="仿宋" w:cs="仿宋" w:hint="eastAsia"/>
            <w:lang w:eastAsia="zh-CN"/>
          </w:rPr>
          <w:t>概论</w:t>
        </w:r>
        <w:r>
          <w:tab/>
        </w:r>
        <w:r>
          <w:fldChar w:fldCharType="begin"/>
        </w:r>
        <w:r>
          <w:instrText xml:space="preserve"> PAGEREF _Toc1494 \h </w:instrText>
        </w:r>
        <w:r>
          <w:fldChar w:fldCharType="separate"/>
        </w:r>
        <w:r>
          <w:t>3</w:t>
        </w:r>
        <w:r>
          <w:fldChar w:fldCharType="end"/>
        </w:r>
      </w:hyperlink>
    </w:p>
    <w:p>
      <w:pPr>
        <w:pStyle w:val="TOC1"/>
        <w:tabs>
          <w:tab w:val="right" w:leader="dot" w:pos="8306"/>
        </w:tabs>
      </w:pPr>
      <w:hyperlink w:anchor="_Toc9832" w:history="1">
        <w:r>
          <w:rPr>
            <w:rFonts w:ascii="仿宋" w:eastAsia="仿宋" w:hAnsi="仿宋" w:cs="仿宋" w:hint="eastAsia"/>
            <w:lang w:eastAsia="zh-CN"/>
          </w:rPr>
          <w:t>一、通用数字仪表试验台项目文档管理</w:t>
        </w:r>
        <w:r>
          <w:tab/>
        </w:r>
        <w:r>
          <w:fldChar w:fldCharType="begin"/>
        </w:r>
        <w:r>
          <w:instrText xml:space="preserve"> PAGEREF _Toc9832 \h </w:instrText>
        </w:r>
        <w:r>
          <w:fldChar w:fldCharType="separate"/>
        </w:r>
        <w:r>
          <w:t>3</w:t>
        </w:r>
        <w:r>
          <w:fldChar w:fldCharType="end"/>
        </w:r>
      </w:hyperlink>
    </w:p>
    <w:p>
      <w:pPr>
        <w:pStyle w:val="TOC2"/>
        <w:tabs>
          <w:tab w:val="right" w:leader="dot" w:pos="8306"/>
        </w:tabs>
      </w:pPr>
      <w:hyperlink w:anchor="_Toc28564" w:history="1">
        <w:r>
          <w:rPr>
            <w:rFonts w:ascii="仿宋" w:eastAsia="仿宋" w:hAnsi="仿宋" w:cs="仿宋" w:hint="eastAsia"/>
            <w:lang w:eastAsia="zh-CN"/>
          </w:rPr>
          <w:t>(一)、文档编制与审查</w:t>
        </w:r>
        <w:r>
          <w:tab/>
        </w:r>
        <w:r>
          <w:fldChar w:fldCharType="begin"/>
        </w:r>
        <w:r>
          <w:instrText xml:space="preserve"> PAGEREF _Toc28564 \h </w:instrText>
        </w:r>
        <w:r>
          <w:fldChar w:fldCharType="separate"/>
        </w:r>
        <w:r>
          <w:t>3</w:t>
        </w:r>
        <w:r>
          <w:fldChar w:fldCharType="end"/>
        </w:r>
      </w:hyperlink>
    </w:p>
    <w:p>
      <w:pPr>
        <w:pStyle w:val="TOC2"/>
        <w:tabs>
          <w:tab w:val="right" w:leader="dot" w:pos="8306"/>
        </w:tabs>
      </w:pPr>
      <w:hyperlink w:anchor="_Toc20380" w:history="1">
        <w:r>
          <w:rPr>
            <w:rFonts w:ascii="仿宋" w:eastAsia="仿宋" w:hAnsi="仿宋" w:cs="仿宋" w:hint="eastAsia"/>
            <w:lang w:eastAsia="zh-CN"/>
          </w:rPr>
          <w:t>(二)、文档发布与分发</w:t>
        </w:r>
        <w:r>
          <w:tab/>
        </w:r>
        <w:r>
          <w:fldChar w:fldCharType="begin"/>
        </w:r>
        <w:r>
          <w:instrText xml:space="preserve"> PAGEREF _Toc20380 \h </w:instrText>
        </w:r>
        <w:r>
          <w:fldChar w:fldCharType="separate"/>
        </w:r>
        <w:r>
          <w:t>4</w:t>
        </w:r>
        <w:r>
          <w:fldChar w:fldCharType="end"/>
        </w:r>
      </w:hyperlink>
    </w:p>
    <w:p>
      <w:pPr>
        <w:pStyle w:val="TOC2"/>
        <w:tabs>
          <w:tab w:val="right" w:leader="dot" w:pos="8306"/>
        </w:tabs>
      </w:pPr>
      <w:hyperlink w:anchor="_Toc2126" w:history="1">
        <w:r>
          <w:rPr>
            <w:rFonts w:ascii="仿宋" w:eastAsia="仿宋" w:hAnsi="仿宋" w:cs="仿宋" w:hint="eastAsia"/>
            <w:lang w:eastAsia="zh-CN"/>
          </w:rPr>
          <w:t>(三)、文档存档与归档</w:t>
        </w:r>
        <w:r>
          <w:tab/>
        </w:r>
        <w:r>
          <w:fldChar w:fldCharType="begin"/>
        </w:r>
        <w:r>
          <w:instrText xml:space="preserve"> PAGEREF _Toc2126 \h </w:instrText>
        </w:r>
        <w:r>
          <w:fldChar w:fldCharType="separate"/>
        </w:r>
        <w:r>
          <w:t>5</w:t>
        </w:r>
        <w:r>
          <w:fldChar w:fldCharType="end"/>
        </w:r>
      </w:hyperlink>
    </w:p>
    <w:p>
      <w:pPr>
        <w:pStyle w:val="TOC1"/>
        <w:tabs>
          <w:tab w:val="right" w:leader="dot" w:pos="8306"/>
        </w:tabs>
      </w:pPr>
      <w:hyperlink w:anchor="_Toc29061" w:history="1">
        <w:r>
          <w:rPr>
            <w:rFonts w:ascii="仿宋" w:eastAsia="仿宋" w:hAnsi="仿宋" w:cs="仿宋" w:hint="eastAsia"/>
            <w:lang w:eastAsia="zh-CN"/>
          </w:rPr>
          <w:t>二、通用数字仪表试验台项目危机管理</w:t>
        </w:r>
        <w:r>
          <w:tab/>
        </w:r>
        <w:r>
          <w:fldChar w:fldCharType="begin"/>
        </w:r>
        <w:r>
          <w:instrText xml:space="preserve"> PAGEREF _Toc29061 \h </w:instrText>
        </w:r>
        <w:r>
          <w:fldChar w:fldCharType="separate"/>
        </w:r>
        <w:r>
          <w:t>7</w:t>
        </w:r>
        <w:r>
          <w:fldChar w:fldCharType="end"/>
        </w:r>
      </w:hyperlink>
    </w:p>
    <w:p>
      <w:pPr>
        <w:pStyle w:val="TOC2"/>
        <w:tabs>
          <w:tab w:val="right" w:leader="dot" w:pos="8306"/>
        </w:tabs>
      </w:pPr>
      <w:hyperlink w:anchor="_Toc25322" w:history="1">
        <w:r>
          <w:rPr>
            <w:rFonts w:ascii="仿宋" w:eastAsia="仿宋" w:hAnsi="仿宋" w:cs="仿宋" w:hint="eastAsia"/>
            <w:lang w:eastAsia="zh-CN"/>
          </w:rPr>
          <w:t>(一)、危机预警与识别</w:t>
        </w:r>
        <w:r>
          <w:tab/>
        </w:r>
        <w:r>
          <w:fldChar w:fldCharType="begin"/>
        </w:r>
        <w:r>
          <w:instrText xml:space="preserve"> PAGEREF _Toc25322 \h </w:instrText>
        </w:r>
        <w:r>
          <w:fldChar w:fldCharType="separate"/>
        </w:r>
        <w:r>
          <w:t>7</w:t>
        </w:r>
        <w:r>
          <w:fldChar w:fldCharType="end"/>
        </w:r>
      </w:hyperlink>
    </w:p>
    <w:p>
      <w:pPr>
        <w:pStyle w:val="TOC2"/>
        <w:tabs>
          <w:tab w:val="right" w:leader="dot" w:pos="8306"/>
        </w:tabs>
      </w:pPr>
      <w:hyperlink w:anchor="_Toc4816" w:history="1">
        <w:r>
          <w:rPr>
            <w:rFonts w:ascii="仿宋" w:eastAsia="仿宋" w:hAnsi="仿宋" w:cs="仿宋" w:hint="eastAsia"/>
            <w:lang w:eastAsia="zh-CN"/>
          </w:rPr>
          <w:t>(二)、危机应对与恢复</w:t>
        </w:r>
        <w:r>
          <w:tab/>
        </w:r>
        <w:r>
          <w:fldChar w:fldCharType="begin"/>
        </w:r>
        <w:r>
          <w:instrText xml:space="preserve"> PAGEREF _Toc4816 \h </w:instrText>
        </w:r>
        <w:r>
          <w:fldChar w:fldCharType="separate"/>
        </w:r>
        <w:r>
          <w:t>8</w:t>
        </w:r>
        <w:r>
          <w:fldChar w:fldCharType="end"/>
        </w:r>
      </w:hyperlink>
    </w:p>
    <w:p>
      <w:pPr>
        <w:pStyle w:val="TOC1"/>
        <w:tabs>
          <w:tab w:val="right" w:leader="dot" w:pos="8306"/>
        </w:tabs>
      </w:pPr>
      <w:hyperlink w:anchor="_Toc5455" w:history="1">
        <w:r>
          <w:rPr>
            <w:rFonts w:ascii="仿宋" w:eastAsia="仿宋" w:hAnsi="仿宋" w:cs="仿宋" w:hint="eastAsia"/>
            <w:lang w:eastAsia="zh-CN"/>
          </w:rPr>
          <w:t>三、通用数字仪表试验台项目概论</w:t>
        </w:r>
        <w:r>
          <w:tab/>
        </w:r>
        <w:r>
          <w:fldChar w:fldCharType="begin"/>
        </w:r>
        <w:r>
          <w:instrText xml:space="preserve"> PAGEREF _Toc5455 \h </w:instrText>
        </w:r>
        <w:r>
          <w:fldChar w:fldCharType="separate"/>
        </w:r>
        <w:r>
          <w:t>9</w:t>
        </w:r>
        <w:r>
          <w:fldChar w:fldCharType="end"/>
        </w:r>
      </w:hyperlink>
    </w:p>
    <w:p>
      <w:pPr>
        <w:pStyle w:val="TOC2"/>
        <w:tabs>
          <w:tab w:val="right" w:leader="dot" w:pos="8306"/>
        </w:tabs>
      </w:pPr>
      <w:hyperlink w:anchor="_Toc15342" w:history="1">
        <w:r>
          <w:rPr>
            <w:rFonts w:ascii="仿宋" w:eastAsia="仿宋" w:hAnsi="仿宋" w:cs="仿宋" w:hint="eastAsia"/>
            <w:lang w:eastAsia="zh-CN"/>
          </w:rPr>
          <w:t>(一)、通用数字仪表试验台项目概况</w:t>
        </w:r>
        <w:r>
          <w:tab/>
        </w:r>
        <w:r>
          <w:fldChar w:fldCharType="begin"/>
        </w:r>
        <w:r>
          <w:instrText xml:space="preserve"> PAGEREF _Toc15342 \h </w:instrText>
        </w:r>
        <w:r>
          <w:fldChar w:fldCharType="separate"/>
        </w:r>
        <w:r>
          <w:t>9</w:t>
        </w:r>
        <w:r>
          <w:fldChar w:fldCharType="end"/>
        </w:r>
      </w:hyperlink>
    </w:p>
    <w:p>
      <w:pPr>
        <w:pStyle w:val="TOC2"/>
        <w:tabs>
          <w:tab w:val="right" w:leader="dot" w:pos="8306"/>
        </w:tabs>
      </w:pPr>
      <w:hyperlink w:anchor="_Toc20398" w:history="1">
        <w:r>
          <w:rPr>
            <w:rFonts w:ascii="仿宋" w:eastAsia="仿宋" w:hAnsi="仿宋" w:cs="仿宋" w:hint="eastAsia"/>
            <w:lang w:eastAsia="zh-CN"/>
          </w:rPr>
          <w:t>(二)、通用数字仪表试验台项目目标</w:t>
        </w:r>
        <w:r>
          <w:tab/>
        </w:r>
        <w:r>
          <w:fldChar w:fldCharType="begin"/>
        </w:r>
        <w:r>
          <w:instrText xml:space="preserve"> PAGEREF _Toc20398 \h </w:instrText>
        </w:r>
        <w:r>
          <w:fldChar w:fldCharType="separate"/>
        </w:r>
        <w:r>
          <w:t>12</w:t>
        </w:r>
        <w:r>
          <w:fldChar w:fldCharType="end"/>
        </w:r>
      </w:hyperlink>
    </w:p>
    <w:p>
      <w:pPr>
        <w:pStyle w:val="TOC2"/>
        <w:tabs>
          <w:tab w:val="right" w:leader="dot" w:pos="8306"/>
        </w:tabs>
      </w:pPr>
      <w:hyperlink w:anchor="_Toc1990" w:history="1">
        <w:r>
          <w:rPr>
            <w:rFonts w:ascii="仿宋" w:eastAsia="仿宋" w:hAnsi="仿宋" w:cs="仿宋" w:hint="eastAsia"/>
            <w:lang w:eastAsia="zh-CN"/>
          </w:rPr>
          <w:t>(三)、通用数字仪表试验台项目提出的理由</w:t>
        </w:r>
        <w:r>
          <w:tab/>
        </w:r>
        <w:r>
          <w:fldChar w:fldCharType="begin"/>
        </w:r>
        <w:r>
          <w:instrText xml:space="preserve"> PAGEREF _Toc1990 \h </w:instrText>
        </w:r>
        <w:r>
          <w:fldChar w:fldCharType="separate"/>
        </w:r>
        <w:r>
          <w:t>13</w:t>
        </w:r>
        <w:r>
          <w:fldChar w:fldCharType="end"/>
        </w:r>
      </w:hyperlink>
    </w:p>
    <w:p>
      <w:pPr>
        <w:pStyle w:val="TOC2"/>
        <w:tabs>
          <w:tab w:val="right" w:leader="dot" w:pos="8306"/>
        </w:tabs>
      </w:pPr>
      <w:hyperlink w:anchor="_Toc9953" w:history="1">
        <w:r>
          <w:rPr>
            <w:rFonts w:ascii="仿宋" w:eastAsia="仿宋" w:hAnsi="仿宋" w:cs="仿宋" w:hint="eastAsia"/>
            <w:lang w:eastAsia="zh-CN"/>
          </w:rPr>
          <w:t>(四)、通用数字仪表试验台项目意义</w:t>
        </w:r>
        <w:r>
          <w:tab/>
        </w:r>
        <w:r>
          <w:fldChar w:fldCharType="begin"/>
        </w:r>
        <w:r>
          <w:instrText xml:space="preserve"> PAGEREF _Toc9953 \h </w:instrText>
        </w:r>
        <w:r>
          <w:fldChar w:fldCharType="separate"/>
        </w:r>
        <w:r>
          <w:t>14</w:t>
        </w:r>
        <w:r>
          <w:fldChar w:fldCharType="end"/>
        </w:r>
      </w:hyperlink>
    </w:p>
    <w:p>
      <w:pPr>
        <w:pStyle w:val="TOC2"/>
        <w:tabs>
          <w:tab w:val="right" w:leader="dot" w:pos="8306"/>
        </w:tabs>
      </w:pPr>
      <w:hyperlink w:anchor="_Toc20248" w:history="1">
        <w:r>
          <w:rPr>
            <w:rFonts w:ascii="仿宋" w:eastAsia="仿宋" w:hAnsi="仿宋" w:cs="仿宋" w:hint="eastAsia"/>
            <w:lang w:eastAsia="zh-CN"/>
          </w:rPr>
          <w:t>(五)、通用数字仪表试验台项目背景</w:t>
        </w:r>
        <w:r>
          <w:tab/>
        </w:r>
        <w:r>
          <w:fldChar w:fldCharType="begin"/>
        </w:r>
        <w:r>
          <w:instrText xml:space="preserve"> PAGEREF _Toc20248 \h </w:instrText>
        </w:r>
        <w:r>
          <w:fldChar w:fldCharType="separate"/>
        </w:r>
        <w:r>
          <w:t>15</w:t>
        </w:r>
        <w:r>
          <w:fldChar w:fldCharType="end"/>
        </w:r>
      </w:hyperlink>
    </w:p>
    <w:p>
      <w:pPr>
        <w:pStyle w:val="TOC1"/>
        <w:tabs>
          <w:tab w:val="right" w:leader="dot" w:pos="8306"/>
        </w:tabs>
      </w:pPr>
      <w:hyperlink w:anchor="_Toc29390" w:history="1">
        <w:r>
          <w:rPr>
            <w:rFonts w:ascii="仿宋" w:eastAsia="仿宋" w:hAnsi="仿宋" w:cs="仿宋" w:hint="eastAsia"/>
            <w:lang w:eastAsia="zh-CN"/>
          </w:rPr>
          <w:t>四、通用数字仪表试验台项目建设背景及必要性分析</w:t>
        </w:r>
        <w:r>
          <w:tab/>
        </w:r>
        <w:r>
          <w:fldChar w:fldCharType="begin"/>
        </w:r>
        <w:r>
          <w:instrText xml:space="preserve"> PAGEREF _Toc29390 \h </w:instrText>
        </w:r>
        <w:r>
          <w:fldChar w:fldCharType="separate"/>
        </w:r>
        <w:r>
          <w:t>16</w:t>
        </w:r>
        <w:r>
          <w:fldChar w:fldCharType="end"/>
        </w:r>
      </w:hyperlink>
    </w:p>
    <w:p>
      <w:pPr>
        <w:pStyle w:val="TOC2"/>
        <w:tabs>
          <w:tab w:val="right" w:leader="dot" w:pos="8306"/>
        </w:tabs>
      </w:pPr>
      <w:hyperlink w:anchor="_Toc27590" w:history="1">
        <w:r>
          <w:rPr>
            <w:rFonts w:ascii="仿宋" w:eastAsia="仿宋" w:hAnsi="仿宋" w:cs="仿宋" w:hint="eastAsia"/>
            <w:lang w:eastAsia="zh-CN"/>
          </w:rPr>
          <w:t>(一)、通用数字仪表试验台项目背景分析</w:t>
        </w:r>
        <w:r>
          <w:tab/>
        </w:r>
        <w:r>
          <w:fldChar w:fldCharType="begin"/>
        </w:r>
        <w:r>
          <w:instrText xml:space="preserve"> PAGEREF _Toc27590 \h </w:instrText>
        </w:r>
        <w:r>
          <w:fldChar w:fldCharType="separate"/>
        </w:r>
        <w:r>
          <w:t>16</w:t>
        </w:r>
        <w:r>
          <w:fldChar w:fldCharType="end"/>
        </w:r>
      </w:hyperlink>
    </w:p>
    <w:p>
      <w:pPr>
        <w:pStyle w:val="TOC2"/>
        <w:tabs>
          <w:tab w:val="right" w:leader="dot" w:pos="8306"/>
        </w:tabs>
      </w:pPr>
      <w:hyperlink w:anchor="_Toc26880" w:history="1">
        <w:r>
          <w:rPr>
            <w:rFonts w:ascii="仿宋" w:eastAsia="仿宋" w:hAnsi="仿宋" w:cs="仿宋" w:hint="eastAsia"/>
            <w:lang w:eastAsia="zh-CN"/>
          </w:rPr>
          <w:t>(二)、通用数字仪表试验台项目建设必要性分析</w:t>
        </w:r>
        <w:r>
          <w:tab/>
        </w:r>
        <w:r>
          <w:fldChar w:fldCharType="begin"/>
        </w:r>
        <w:r>
          <w:instrText xml:space="preserve"> PAGEREF _Toc26880 \h </w:instrText>
        </w:r>
        <w:r>
          <w:fldChar w:fldCharType="separate"/>
        </w:r>
        <w:r>
          <w:t>18</w:t>
        </w:r>
        <w:r>
          <w:fldChar w:fldCharType="end"/>
        </w:r>
      </w:hyperlink>
    </w:p>
    <w:p>
      <w:pPr>
        <w:pStyle w:val="TOC1"/>
        <w:tabs>
          <w:tab w:val="right" w:leader="dot" w:pos="8306"/>
        </w:tabs>
      </w:pPr>
      <w:hyperlink w:anchor="_Toc15265" w:history="1">
        <w:r>
          <w:rPr>
            <w:rFonts w:ascii="仿宋" w:eastAsia="仿宋" w:hAnsi="仿宋" w:cs="仿宋" w:hint="eastAsia"/>
            <w:lang w:eastAsia="zh-CN"/>
          </w:rPr>
          <w:t>五、通用数字仪表试验台项目可持续发展</w:t>
        </w:r>
        <w:r>
          <w:tab/>
        </w:r>
        <w:r>
          <w:fldChar w:fldCharType="begin"/>
        </w:r>
        <w:r>
          <w:instrText xml:space="preserve"> PAGEREF _Toc15265 \h </w:instrText>
        </w:r>
        <w:r>
          <w:fldChar w:fldCharType="separate"/>
        </w:r>
        <w:r>
          <w:t>19</w:t>
        </w:r>
        <w:r>
          <w:fldChar w:fldCharType="end"/>
        </w:r>
      </w:hyperlink>
    </w:p>
    <w:p>
      <w:pPr>
        <w:pStyle w:val="TOC2"/>
        <w:tabs>
          <w:tab w:val="right" w:leader="dot" w:pos="8306"/>
        </w:tabs>
      </w:pPr>
      <w:hyperlink w:anchor="_Toc7366" w:history="1">
        <w:r>
          <w:rPr>
            <w:rFonts w:ascii="仿宋" w:eastAsia="仿宋" w:hAnsi="仿宋" w:cs="仿宋" w:hint="eastAsia"/>
            <w:lang w:eastAsia="zh-CN"/>
          </w:rPr>
          <w:t>(一)、可持续战略与实践</w:t>
        </w:r>
        <w:r>
          <w:tab/>
        </w:r>
        <w:r>
          <w:fldChar w:fldCharType="begin"/>
        </w:r>
        <w:r>
          <w:instrText xml:space="preserve"> PAGEREF _Toc7366 \h </w:instrText>
        </w:r>
        <w:r>
          <w:fldChar w:fldCharType="separate"/>
        </w:r>
        <w:r>
          <w:t>19</w:t>
        </w:r>
        <w:r>
          <w:fldChar w:fldCharType="end"/>
        </w:r>
      </w:hyperlink>
    </w:p>
    <w:p>
      <w:pPr>
        <w:pStyle w:val="TOC2"/>
        <w:tabs>
          <w:tab w:val="right" w:leader="dot" w:pos="8306"/>
        </w:tabs>
      </w:pPr>
      <w:hyperlink w:anchor="_Toc1646" w:history="1">
        <w:r>
          <w:rPr>
            <w:rFonts w:ascii="仿宋" w:eastAsia="仿宋" w:hAnsi="仿宋" w:cs="仿宋" w:hint="eastAsia"/>
            <w:lang w:eastAsia="zh-CN"/>
          </w:rPr>
          <w:t>(二)、环保与社会责任</w:t>
        </w:r>
        <w:r>
          <w:tab/>
        </w:r>
        <w:r>
          <w:fldChar w:fldCharType="begin"/>
        </w:r>
        <w:r>
          <w:instrText xml:space="preserve"> PAGEREF _Toc1646 \h </w:instrText>
        </w:r>
        <w:r>
          <w:fldChar w:fldCharType="separate"/>
        </w:r>
        <w:r>
          <w:t>20</w:t>
        </w:r>
        <w:r>
          <w:fldChar w:fldCharType="end"/>
        </w:r>
      </w:hyperlink>
    </w:p>
    <w:p>
      <w:pPr>
        <w:pStyle w:val="TOC1"/>
        <w:tabs>
          <w:tab w:val="right" w:leader="dot" w:pos="8306"/>
        </w:tabs>
      </w:pPr>
      <w:hyperlink w:anchor="_Toc6559" w:history="1">
        <w:r>
          <w:rPr>
            <w:rFonts w:ascii="仿宋" w:eastAsia="仿宋" w:hAnsi="仿宋" w:cs="仿宋" w:hint="eastAsia"/>
            <w:lang w:eastAsia="zh-CN"/>
          </w:rPr>
          <w:t>六、通用数字仪表试验台项目土建工程</w:t>
        </w:r>
        <w:r>
          <w:tab/>
        </w:r>
        <w:r>
          <w:fldChar w:fldCharType="begin"/>
        </w:r>
        <w:r>
          <w:instrText xml:space="preserve"> PAGEREF _Toc6559 \h </w:instrText>
        </w:r>
        <w:r>
          <w:fldChar w:fldCharType="separate"/>
        </w:r>
        <w:r>
          <w:t>21</w:t>
        </w:r>
        <w:r>
          <w:fldChar w:fldCharType="end"/>
        </w:r>
      </w:hyperlink>
    </w:p>
    <w:p>
      <w:pPr>
        <w:pStyle w:val="TOC2"/>
        <w:tabs>
          <w:tab w:val="right" w:leader="dot" w:pos="8306"/>
        </w:tabs>
      </w:pPr>
      <w:hyperlink w:anchor="_Toc18750" w:history="1">
        <w:r>
          <w:rPr>
            <w:rFonts w:ascii="仿宋" w:eastAsia="仿宋" w:hAnsi="仿宋" w:cs="仿宋" w:hint="eastAsia"/>
            <w:lang w:eastAsia="zh-CN"/>
          </w:rPr>
          <w:t>(一)、建筑工程设计原则</w:t>
        </w:r>
        <w:r>
          <w:tab/>
        </w:r>
        <w:r>
          <w:fldChar w:fldCharType="begin"/>
        </w:r>
        <w:r>
          <w:instrText xml:space="preserve"> PAGEREF _Toc18750 \h </w:instrText>
        </w:r>
        <w:r>
          <w:fldChar w:fldCharType="separate"/>
        </w:r>
        <w:r>
          <w:t>21</w:t>
        </w:r>
        <w:r>
          <w:fldChar w:fldCharType="end"/>
        </w:r>
      </w:hyperlink>
    </w:p>
    <w:p>
      <w:pPr>
        <w:pStyle w:val="TOC2"/>
        <w:tabs>
          <w:tab w:val="right" w:leader="dot" w:pos="8306"/>
        </w:tabs>
      </w:pPr>
      <w:hyperlink w:anchor="_Toc12736" w:history="1">
        <w:r>
          <w:rPr>
            <w:rFonts w:ascii="仿宋" w:eastAsia="仿宋" w:hAnsi="仿宋" w:cs="仿宋" w:hint="eastAsia"/>
            <w:lang w:eastAsia="zh-CN"/>
          </w:rPr>
          <w:t>(二)、土建工程设计年限及安全等级</w:t>
        </w:r>
        <w:r>
          <w:tab/>
        </w:r>
        <w:r>
          <w:fldChar w:fldCharType="begin"/>
        </w:r>
        <w:r>
          <w:instrText xml:space="preserve"> PAGEREF _Toc12736 \h </w:instrText>
        </w:r>
        <w:r>
          <w:fldChar w:fldCharType="separate"/>
        </w:r>
        <w:r>
          <w:t>22</w:t>
        </w:r>
        <w:r>
          <w:fldChar w:fldCharType="end"/>
        </w:r>
      </w:hyperlink>
    </w:p>
    <w:p>
      <w:pPr>
        <w:pStyle w:val="TOC2"/>
        <w:tabs>
          <w:tab w:val="right" w:leader="dot" w:pos="8306"/>
        </w:tabs>
      </w:pPr>
      <w:hyperlink w:anchor="_Toc14666" w:history="1">
        <w:r>
          <w:rPr>
            <w:rFonts w:ascii="仿宋" w:eastAsia="仿宋" w:hAnsi="仿宋" w:cs="仿宋" w:hint="eastAsia"/>
            <w:lang w:eastAsia="zh-CN"/>
          </w:rPr>
          <w:t>(三)、建筑工程设计总体要求</w:t>
        </w:r>
        <w:r>
          <w:tab/>
        </w:r>
        <w:r>
          <w:fldChar w:fldCharType="begin"/>
        </w:r>
        <w:r>
          <w:instrText xml:space="preserve"> PAGEREF _Toc14666 \h </w:instrText>
        </w:r>
        <w:r>
          <w:fldChar w:fldCharType="separate"/>
        </w:r>
        <w:r>
          <w:t>24</w:t>
        </w:r>
        <w:r>
          <w:fldChar w:fldCharType="end"/>
        </w:r>
      </w:hyperlink>
    </w:p>
    <w:p>
      <w:pPr>
        <w:pStyle w:val="TOC2"/>
        <w:tabs>
          <w:tab w:val="right" w:leader="dot" w:pos="8306"/>
        </w:tabs>
      </w:pPr>
      <w:hyperlink w:anchor="_Toc10732" w:history="1">
        <w:r>
          <w:rPr>
            <w:rFonts w:ascii="仿宋" w:eastAsia="仿宋" w:hAnsi="仿宋" w:cs="仿宋" w:hint="eastAsia"/>
            <w:lang w:eastAsia="zh-CN"/>
          </w:rPr>
          <w:t>(四)、土建工程建设指标</w:t>
        </w:r>
        <w:r>
          <w:tab/>
        </w:r>
        <w:r>
          <w:fldChar w:fldCharType="begin"/>
        </w:r>
        <w:r>
          <w:instrText xml:space="preserve"> PAGEREF _Toc10732 \h </w:instrText>
        </w:r>
        <w:r>
          <w:fldChar w:fldCharType="separate"/>
        </w:r>
        <w:r>
          <w:t>24</w:t>
        </w:r>
        <w:r>
          <w:fldChar w:fldCharType="end"/>
        </w:r>
      </w:hyperlink>
    </w:p>
    <w:p>
      <w:pPr>
        <w:pStyle w:val="TOC1"/>
        <w:tabs>
          <w:tab w:val="right" w:leader="dot" w:pos="8306"/>
        </w:tabs>
      </w:pPr>
      <w:hyperlink w:anchor="_Toc8949" w:history="1">
        <w:r>
          <w:rPr>
            <w:rFonts w:ascii="仿宋" w:eastAsia="仿宋" w:hAnsi="仿宋" w:cs="仿宋" w:hint="eastAsia"/>
            <w:lang w:eastAsia="zh-CN"/>
          </w:rPr>
          <w:t>七、通用数字仪表试验台项目环境影响分析</w:t>
        </w:r>
        <w:r>
          <w:tab/>
        </w:r>
        <w:r>
          <w:fldChar w:fldCharType="begin"/>
        </w:r>
        <w:r>
          <w:instrText xml:space="preserve"> PAGEREF _Toc8949 \h </w:instrText>
        </w:r>
        <w:r>
          <w:fldChar w:fldCharType="separate"/>
        </w:r>
        <w:r>
          <w:t>25</w:t>
        </w:r>
        <w:r>
          <w:fldChar w:fldCharType="end"/>
        </w:r>
      </w:hyperlink>
    </w:p>
    <w:p>
      <w:pPr>
        <w:pStyle w:val="TOC2"/>
        <w:tabs>
          <w:tab w:val="right" w:leader="dot" w:pos="8306"/>
        </w:tabs>
      </w:pPr>
      <w:hyperlink w:anchor="_Toc29951" w:history="1">
        <w:r>
          <w:rPr>
            <w:rFonts w:ascii="仿宋" w:eastAsia="仿宋" w:hAnsi="仿宋" w:cs="仿宋" w:hint="eastAsia"/>
            <w:lang w:eastAsia="zh-CN"/>
          </w:rPr>
          <w:t>(一)、建设区域环境质量现状</w:t>
        </w:r>
        <w:r>
          <w:tab/>
        </w:r>
        <w:r>
          <w:fldChar w:fldCharType="begin"/>
        </w:r>
        <w:r>
          <w:instrText xml:space="preserve"> PAGEREF _Toc29951 \h </w:instrText>
        </w:r>
        <w:r>
          <w:fldChar w:fldCharType="separate"/>
        </w:r>
        <w:r>
          <w:t>25</w:t>
        </w:r>
        <w:r>
          <w:fldChar w:fldCharType="end"/>
        </w:r>
      </w:hyperlink>
    </w:p>
    <w:p>
      <w:pPr>
        <w:pStyle w:val="TOC2"/>
        <w:tabs>
          <w:tab w:val="right" w:leader="dot" w:pos="8306"/>
        </w:tabs>
      </w:pPr>
      <w:hyperlink w:anchor="_Toc11685" w:history="1">
        <w:r>
          <w:rPr>
            <w:rFonts w:ascii="仿宋" w:eastAsia="仿宋" w:hAnsi="仿宋" w:cs="仿宋" w:hint="eastAsia"/>
            <w:lang w:eastAsia="zh-CN"/>
          </w:rPr>
          <w:t>(二)、建设期环境保护</w:t>
        </w:r>
        <w:r>
          <w:tab/>
        </w:r>
        <w:r>
          <w:fldChar w:fldCharType="begin"/>
        </w:r>
        <w:r>
          <w:instrText xml:space="preserve"> PAGEREF _Toc11685 \h </w:instrText>
        </w:r>
        <w:r>
          <w:fldChar w:fldCharType="separate"/>
        </w:r>
        <w:r>
          <w:t>26</w:t>
        </w:r>
        <w:r>
          <w:fldChar w:fldCharType="end"/>
        </w:r>
      </w:hyperlink>
    </w:p>
    <w:p>
      <w:pPr>
        <w:pStyle w:val="TOC2"/>
        <w:tabs>
          <w:tab w:val="right" w:leader="dot" w:pos="8306"/>
        </w:tabs>
      </w:pPr>
      <w:hyperlink w:anchor="_Toc1238" w:history="1">
        <w:r>
          <w:rPr>
            <w:rFonts w:ascii="仿宋" w:eastAsia="仿宋" w:hAnsi="仿宋" w:cs="仿宋" w:hint="eastAsia"/>
            <w:lang w:eastAsia="zh-CN"/>
          </w:rPr>
          <w:t>(三)、运营期环境保护</w:t>
        </w:r>
        <w:r>
          <w:tab/>
        </w:r>
        <w:r>
          <w:fldChar w:fldCharType="begin"/>
        </w:r>
        <w:r>
          <w:instrText xml:space="preserve"> PAGEREF _Toc1238 \h </w:instrText>
        </w:r>
        <w:r>
          <w:fldChar w:fldCharType="separate"/>
        </w:r>
        <w:r>
          <w:t>28</w:t>
        </w:r>
        <w:r>
          <w:fldChar w:fldCharType="end"/>
        </w:r>
      </w:hyperlink>
    </w:p>
    <w:p>
      <w:pPr>
        <w:pStyle w:val="TOC2"/>
        <w:tabs>
          <w:tab w:val="right" w:leader="dot" w:pos="8306"/>
        </w:tabs>
      </w:pPr>
      <w:hyperlink w:anchor="_Toc5004" w:history="1">
        <w:r>
          <w:rPr>
            <w:rFonts w:ascii="仿宋" w:eastAsia="仿宋" w:hAnsi="仿宋" w:cs="仿宋" w:hint="eastAsia"/>
            <w:lang w:eastAsia="zh-CN"/>
          </w:rPr>
          <w:t>(四)、通用数字仪表试验台项目建设对区域经济的影响</w:t>
        </w:r>
        <w:r>
          <w:tab/>
        </w:r>
        <w:r>
          <w:fldChar w:fldCharType="begin"/>
        </w:r>
        <w:r>
          <w:instrText xml:space="preserve"> PAGEREF _Toc5004 \h </w:instrText>
        </w:r>
        <w:r>
          <w:fldChar w:fldCharType="separate"/>
        </w:r>
        <w:r>
          <w:t>29</w:t>
        </w:r>
        <w:r>
          <w:fldChar w:fldCharType="end"/>
        </w:r>
      </w:hyperlink>
    </w:p>
    <w:p>
      <w:pPr>
        <w:pStyle w:val="TOC2"/>
        <w:tabs>
          <w:tab w:val="right" w:leader="dot" w:pos="8306"/>
        </w:tabs>
      </w:pPr>
      <w:hyperlink w:anchor="_Toc9085" w:history="1">
        <w:r>
          <w:rPr>
            <w:rFonts w:ascii="仿宋" w:eastAsia="仿宋" w:hAnsi="仿宋" w:cs="仿宋" w:hint="eastAsia"/>
            <w:lang w:eastAsia="zh-CN"/>
          </w:rPr>
          <w:t>(五)、废弃物处理</w:t>
        </w:r>
        <w:r>
          <w:tab/>
        </w:r>
        <w:r>
          <w:fldChar w:fldCharType="begin"/>
        </w:r>
        <w:r>
          <w:instrText xml:space="preserve"> PAGEREF _Toc9085 \h </w:instrText>
        </w:r>
        <w:r>
          <w:fldChar w:fldCharType="separate"/>
        </w:r>
        <w:r>
          <w:t>31</w:t>
        </w:r>
        <w:r>
          <w:fldChar w:fldCharType="end"/>
        </w:r>
      </w:hyperlink>
    </w:p>
    <w:p>
      <w:pPr>
        <w:pStyle w:val="TOC2"/>
        <w:tabs>
          <w:tab w:val="right" w:leader="dot" w:pos="8306"/>
        </w:tabs>
      </w:pPr>
      <w:hyperlink w:anchor="_Toc5278" w:history="1">
        <w:r>
          <w:rPr>
            <w:rFonts w:ascii="仿宋" w:eastAsia="仿宋" w:hAnsi="仿宋" w:cs="仿宋" w:hint="eastAsia"/>
            <w:lang w:eastAsia="zh-CN"/>
          </w:rPr>
          <w:t>(六)、特殊环境影响分析</w:t>
        </w:r>
        <w:r>
          <w:tab/>
        </w:r>
        <w:r>
          <w:fldChar w:fldCharType="begin"/>
        </w:r>
        <w:r>
          <w:instrText xml:space="preserve"> PAGEREF _Toc5278 \h </w:instrText>
        </w:r>
        <w:r>
          <w:fldChar w:fldCharType="separate"/>
        </w:r>
        <w:r>
          <w:t>32</w:t>
        </w:r>
        <w:r>
          <w:fldChar w:fldCharType="end"/>
        </w:r>
      </w:hyperlink>
    </w:p>
    <w:p>
      <w:pPr>
        <w:pStyle w:val="TOC2"/>
        <w:tabs>
          <w:tab w:val="right" w:leader="dot" w:pos="8306"/>
        </w:tabs>
      </w:pPr>
      <w:hyperlink w:anchor="_Toc7884" w:history="1">
        <w:r>
          <w:rPr>
            <w:rFonts w:ascii="仿宋" w:eastAsia="仿宋" w:hAnsi="仿宋" w:cs="仿宋" w:hint="eastAsia"/>
            <w:lang w:eastAsia="zh-CN"/>
          </w:rPr>
          <w:t>(七)、清洁生产</w:t>
        </w:r>
        <w:r>
          <w:tab/>
        </w:r>
        <w:r>
          <w:fldChar w:fldCharType="begin"/>
        </w:r>
        <w:r>
          <w:instrText xml:space="preserve"> PAGEREF _Toc7884 \h </w:instrText>
        </w:r>
        <w:r>
          <w:fldChar w:fldCharType="separate"/>
        </w:r>
        <w:r>
          <w:t>33</w:t>
        </w:r>
        <w:r>
          <w:fldChar w:fldCharType="end"/>
        </w:r>
      </w:hyperlink>
    </w:p>
    <w:p>
      <w:pPr>
        <w:pStyle w:val="TOC2"/>
        <w:tabs>
          <w:tab w:val="right" w:leader="dot" w:pos="8306"/>
        </w:tabs>
      </w:pPr>
      <w:hyperlink w:anchor="_Toc26177" w:history="1">
        <w:r>
          <w:rPr>
            <w:rFonts w:ascii="仿宋" w:eastAsia="仿宋" w:hAnsi="仿宋" w:cs="仿宋" w:hint="eastAsia"/>
            <w:lang w:eastAsia="zh-CN"/>
          </w:rPr>
          <w:t>(八)、环境保护综合评价</w:t>
        </w:r>
        <w:r>
          <w:tab/>
        </w:r>
        <w:r>
          <w:fldChar w:fldCharType="begin"/>
        </w:r>
        <w:r>
          <w:instrText xml:space="preserve"> PAGEREF _Toc26177 \h </w:instrText>
        </w:r>
        <w:r>
          <w:fldChar w:fldCharType="separate"/>
        </w:r>
        <w:r>
          <w:t>35</w:t>
        </w:r>
        <w:r>
          <w:fldChar w:fldCharType="end"/>
        </w:r>
      </w:hyperlink>
    </w:p>
    <w:p>
      <w:pPr>
        <w:pStyle w:val="TOC1"/>
        <w:tabs>
          <w:tab w:val="right" w:leader="dot" w:pos="8306"/>
        </w:tabs>
      </w:pPr>
      <w:hyperlink w:anchor="_Toc8659" w:history="1">
        <w:r>
          <w:rPr>
            <w:rFonts w:ascii="仿宋" w:eastAsia="仿宋" w:hAnsi="仿宋" w:cs="仿宋" w:hint="eastAsia"/>
            <w:lang w:eastAsia="zh-CN"/>
          </w:rPr>
          <w:t>八、通用数字仪表试验台项目风险管理</w:t>
        </w:r>
        <w:r>
          <w:tab/>
        </w:r>
        <w:r>
          <w:fldChar w:fldCharType="begin"/>
        </w:r>
        <w:r>
          <w:instrText xml:space="preserve"> PAGEREF _Toc8659 \h </w:instrText>
        </w:r>
        <w:r>
          <w:fldChar w:fldCharType="separate"/>
        </w:r>
        <w:r>
          <w:t>36</w:t>
        </w:r>
        <w:r>
          <w:fldChar w:fldCharType="end"/>
        </w:r>
      </w:hyperlink>
    </w:p>
    <w:p>
      <w:pPr>
        <w:pStyle w:val="TOC2"/>
        <w:tabs>
          <w:tab w:val="right" w:leader="dot" w:pos="8306"/>
        </w:tabs>
      </w:pPr>
      <w:hyperlink w:anchor="_Toc11646" w:history="1">
        <w:r>
          <w:rPr>
            <w:rFonts w:ascii="仿宋" w:eastAsia="仿宋" w:hAnsi="仿宋" w:cs="仿宋" w:hint="eastAsia"/>
            <w:lang w:eastAsia="zh-CN"/>
          </w:rPr>
          <w:t>(一)、风险识别与评估</w:t>
        </w:r>
        <w:r>
          <w:tab/>
        </w:r>
        <w:r>
          <w:fldChar w:fldCharType="begin"/>
        </w:r>
        <w:r>
          <w:instrText xml:space="preserve"> PAGEREF _Toc11646 \h </w:instrText>
        </w:r>
        <w:r>
          <w:fldChar w:fldCharType="separate"/>
        </w:r>
        <w:r>
          <w:t>36</w:t>
        </w:r>
        <w:r>
          <w:fldChar w:fldCharType="end"/>
        </w:r>
      </w:hyperlink>
    </w:p>
    <w:p>
      <w:pPr>
        <w:pStyle w:val="TOC2"/>
        <w:tabs>
          <w:tab w:val="right" w:leader="dot" w:pos="8306"/>
        </w:tabs>
      </w:pPr>
      <w:hyperlink w:anchor="_Toc13000" w:history="1">
        <w:r>
          <w:rPr>
            <w:rFonts w:ascii="仿宋" w:eastAsia="仿宋" w:hAnsi="仿宋" w:cs="仿宋" w:hint="eastAsia"/>
            <w:lang w:eastAsia="zh-CN"/>
          </w:rPr>
          <w:t>(二)、风险应对策略</w:t>
        </w:r>
        <w:r>
          <w:tab/>
        </w:r>
        <w:r>
          <w:fldChar w:fldCharType="begin"/>
        </w:r>
        <w:r>
          <w:instrText xml:space="preserve"> PAGEREF _Toc13000 \h </w:instrText>
        </w:r>
        <w:r>
          <w:fldChar w:fldCharType="separate"/>
        </w:r>
        <w:r>
          <w:t>37</w:t>
        </w:r>
        <w:r>
          <w:fldChar w:fldCharType="end"/>
        </w:r>
      </w:hyperlink>
    </w:p>
    <w:p>
      <w:pPr>
        <w:pStyle w:val="TOC2"/>
        <w:tabs>
          <w:tab w:val="right" w:leader="dot" w:pos="8306"/>
        </w:tabs>
      </w:pPr>
      <w:hyperlink w:anchor="_Toc16315" w:history="1">
        <w:r>
          <w:rPr>
            <w:rFonts w:ascii="仿宋" w:eastAsia="仿宋" w:hAnsi="仿宋" w:cs="仿宋" w:hint="eastAsia"/>
            <w:lang w:eastAsia="zh-CN"/>
          </w:rPr>
          <w:t>(三)、风险监控与控制</w:t>
        </w:r>
        <w:r>
          <w:tab/>
        </w:r>
        <w:r>
          <w:fldChar w:fldCharType="begin"/>
        </w:r>
        <w:r>
          <w:instrText xml:space="preserve"> PAGEREF _Toc16315 \h </w:instrText>
        </w:r>
        <w:r>
          <w:fldChar w:fldCharType="separate"/>
        </w:r>
        <w:r>
          <w:t>39</w:t>
        </w:r>
        <w:r>
          <w:fldChar w:fldCharType="end"/>
        </w:r>
      </w:hyperlink>
    </w:p>
    <w:p>
      <w:pPr>
        <w:pStyle w:val="TOC1"/>
        <w:tabs>
          <w:tab w:val="right" w:leader="dot" w:pos="8306"/>
        </w:tabs>
      </w:pPr>
      <w:hyperlink w:anchor="_Toc16730" w:history="1">
        <w:r>
          <w:rPr>
            <w:rFonts w:ascii="仿宋" w:eastAsia="仿宋" w:hAnsi="仿宋" w:cs="仿宋" w:hint="eastAsia"/>
            <w:lang w:eastAsia="zh-CN"/>
          </w:rPr>
          <w:t>九、通用数字仪表试验台项目经营效益</w:t>
        </w:r>
        <w:r>
          <w:tab/>
        </w:r>
        <w:r>
          <w:fldChar w:fldCharType="begin"/>
        </w:r>
        <w:r>
          <w:instrText xml:space="preserve"> PAGEREF _Toc16730 \h </w:instrText>
        </w:r>
        <w:r>
          <w:fldChar w:fldCharType="separate"/>
        </w:r>
        <w:r>
          <w:t>40</w:t>
        </w:r>
        <w:r>
          <w:fldChar w:fldCharType="end"/>
        </w:r>
      </w:hyperlink>
    </w:p>
    <w:p>
      <w:pPr>
        <w:pStyle w:val="TOC2"/>
        <w:tabs>
          <w:tab w:val="right" w:leader="dot" w:pos="8306"/>
        </w:tabs>
      </w:pPr>
      <w:hyperlink w:anchor="_Toc1608" w:history="1">
        <w:r>
          <w:rPr>
            <w:rFonts w:ascii="仿宋" w:eastAsia="仿宋" w:hAnsi="仿宋" w:cs="仿宋" w:hint="eastAsia"/>
            <w:lang w:eastAsia="zh-CN"/>
          </w:rPr>
          <w:t>(一)、经济评价财务测算</w:t>
        </w:r>
        <w:r>
          <w:tab/>
        </w:r>
        <w:r>
          <w:fldChar w:fldCharType="begin"/>
        </w:r>
        <w:r>
          <w:instrText xml:space="preserve"> PAGEREF _Toc1608 \h </w:instrText>
        </w:r>
        <w:r>
          <w:fldChar w:fldCharType="separate"/>
        </w:r>
        <w:r>
          <w:t>40</w:t>
        </w:r>
        <w:r>
          <w:fldChar w:fldCharType="end"/>
        </w:r>
      </w:hyperlink>
    </w:p>
    <w:p>
      <w:pPr>
        <w:pStyle w:val="TOC2"/>
        <w:tabs>
          <w:tab w:val="right" w:leader="dot" w:pos="8306"/>
        </w:tabs>
      </w:pPr>
      <w:hyperlink w:anchor="_Toc20621" w:history="1">
        <w:r>
          <w:rPr>
            <w:rFonts w:ascii="仿宋" w:eastAsia="仿宋" w:hAnsi="仿宋" w:cs="仿宋" w:hint="eastAsia"/>
            <w:lang w:eastAsia="zh-CN"/>
          </w:rPr>
          <w:t>(二)、通用数字仪表试验台项目盈利能力分析</w:t>
        </w:r>
        <w:r>
          <w:tab/>
        </w:r>
        <w:r>
          <w:fldChar w:fldCharType="begin"/>
        </w:r>
        <w:r>
          <w:instrText xml:space="preserve"> PAGEREF _Toc20621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33" w:history="1">
        <w:r>
          <w:rPr>
            <w:rFonts w:ascii="仿宋" w:eastAsia="仿宋" w:hAnsi="仿宋" w:cs="仿宋" w:hint="eastAsia"/>
            <w:lang w:eastAsia="zh-CN"/>
          </w:rPr>
          <w:t>十、通用数字仪表试验台项目计划安排</w:t>
        </w:r>
        <w:r>
          <w:tab/>
        </w:r>
        <w:r>
          <w:fldChar w:fldCharType="begin"/>
        </w:r>
        <w:r>
          <w:instrText xml:space="preserve"> PAGEREF _Toc833 \h </w:instrText>
        </w:r>
        <w:r>
          <w:fldChar w:fldCharType="separate"/>
        </w:r>
        <w:r>
          <w:t>42</w:t>
        </w:r>
        <w:r>
          <w:fldChar w:fldCharType="end"/>
        </w:r>
      </w:hyperlink>
    </w:p>
    <w:p>
      <w:pPr>
        <w:pStyle w:val="TOC2"/>
        <w:tabs>
          <w:tab w:val="right" w:leader="dot" w:pos="8306"/>
        </w:tabs>
      </w:pPr>
      <w:hyperlink w:anchor="_Toc24720" w:history="1">
        <w:r>
          <w:rPr>
            <w:rFonts w:ascii="仿宋" w:eastAsia="仿宋" w:hAnsi="仿宋" w:cs="仿宋" w:hint="eastAsia"/>
            <w:lang w:eastAsia="zh-CN"/>
          </w:rPr>
          <w:t>(一)、建设周期</w:t>
        </w:r>
        <w:r>
          <w:tab/>
        </w:r>
        <w:r>
          <w:fldChar w:fldCharType="begin"/>
        </w:r>
        <w:r>
          <w:instrText xml:space="preserve"> PAGEREF _Toc24720 \h </w:instrText>
        </w:r>
        <w:r>
          <w:fldChar w:fldCharType="separate"/>
        </w:r>
        <w:r>
          <w:t>42</w:t>
        </w:r>
        <w:r>
          <w:fldChar w:fldCharType="end"/>
        </w:r>
      </w:hyperlink>
    </w:p>
    <w:p>
      <w:pPr>
        <w:pStyle w:val="TOC2"/>
        <w:tabs>
          <w:tab w:val="right" w:leader="dot" w:pos="8306"/>
        </w:tabs>
      </w:pPr>
      <w:hyperlink w:anchor="_Toc10898" w:history="1">
        <w:r>
          <w:rPr>
            <w:rFonts w:ascii="仿宋" w:eastAsia="仿宋" w:hAnsi="仿宋" w:cs="仿宋" w:hint="eastAsia"/>
            <w:lang w:eastAsia="zh-CN"/>
          </w:rPr>
          <w:t>(二)、建设进度</w:t>
        </w:r>
        <w:r>
          <w:tab/>
        </w:r>
        <w:r>
          <w:fldChar w:fldCharType="begin"/>
        </w:r>
        <w:r>
          <w:instrText xml:space="preserve"> PAGEREF _Toc10898 \h </w:instrText>
        </w:r>
        <w:r>
          <w:fldChar w:fldCharType="separate"/>
        </w:r>
        <w:r>
          <w:t>43</w:t>
        </w:r>
        <w:r>
          <w:fldChar w:fldCharType="end"/>
        </w:r>
      </w:hyperlink>
    </w:p>
    <w:p>
      <w:pPr>
        <w:pStyle w:val="TOC2"/>
        <w:tabs>
          <w:tab w:val="right" w:leader="dot" w:pos="8306"/>
        </w:tabs>
      </w:pPr>
      <w:hyperlink w:anchor="_Toc8237" w:history="1">
        <w:r>
          <w:rPr>
            <w:rFonts w:ascii="仿宋" w:eastAsia="仿宋" w:hAnsi="仿宋" w:cs="仿宋" w:hint="eastAsia"/>
            <w:lang w:eastAsia="zh-CN"/>
          </w:rPr>
          <w:t>(三)、进度安排注意事项</w:t>
        </w:r>
        <w:r>
          <w:tab/>
        </w:r>
        <w:r>
          <w:fldChar w:fldCharType="begin"/>
        </w:r>
        <w:r>
          <w:instrText xml:space="preserve"> PAGEREF _Toc8237 \h </w:instrText>
        </w:r>
        <w:r>
          <w:fldChar w:fldCharType="separate"/>
        </w:r>
        <w:r>
          <w:t>44</w:t>
        </w:r>
        <w:r>
          <w:fldChar w:fldCharType="end"/>
        </w:r>
      </w:hyperlink>
    </w:p>
    <w:p>
      <w:pPr>
        <w:pStyle w:val="TOC2"/>
        <w:tabs>
          <w:tab w:val="right" w:leader="dot" w:pos="8306"/>
        </w:tabs>
      </w:pPr>
      <w:hyperlink w:anchor="_Toc6186" w:history="1">
        <w:r>
          <w:rPr>
            <w:rFonts w:ascii="仿宋" w:eastAsia="仿宋" w:hAnsi="仿宋" w:cs="仿宋" w:hint="eastAsia"/>
            <w:lang w:eastAsia="zh-CN"/>
          </w:rPr>
          <w:t>(四)、人力资源配置</w:t>
        </w:r>
        <w:r>
          <w:tab/>
        </w:r>
        <w:r>
          <w:fldChar w:fldCharType="begin"/>
        </w:r>
        <w:r>
          <w:instrText xml:space="preserve"> PAGEREF _Toc6186 \h </w:instrText>
        </w:r>
        <w:r>
          <w:fldChar w:fldCharType="separate"/>
        </w:r>
        <w:r>
          <w:t>46</w:t>
        </w:r>
        <w:r>
          <w:fldChar w:fldCharType="end"/>
        </w:r>
      </w:hyperlink>
    </w:p>
    <w:p>
      <w:pPr>
        <w:pStyle w:val="TOC1"/>
        <w:tabs>
          <w:tab w:val="right" w:leader="dot" w:pos="8306"/>
        </w:tabs>
      </w:pPr>
      <w:hyperlink w:anchor="_Toc27325" w:history="1">
        <w:r>
          <w:rPr>
            <w:rFonts w:ascii="仿宋" w:eastAsia="仿宋" w:hAnsi="仿宋" w:cs="仿宋" w:hint="eastAsia"/>
            <w:lang w:eastAsia="zh-CN"/>
          </w:rPr>
          <w:t>十一、生产安全保护</w:t>
        </w:r>
        <w:r>
          <w:tab/>
        </w:r>
        <w:r>
          <w:fldChar w:fldCharType="begin"/>
        </w:r>
        <w:r>
          <w:instrText xml:space="preserve"> PAGEREF _Toc27325 \h </w:instrText>
        </w:r>
        <w:r>
          <w:fldChar w:fldCharType="separate"/>
        </w:r>
        <w:r>
          <w:t>47</w:t>
        </w:r>
        <w:r>
          <w:fldChar w:fldCharType="end"/>
        </w:r>
      </w:hyperlink>
    </w:p>
    <w:p>
      <w:pPr>
        <w:pStyle w:val="TOC2"/>
        <w:tabs>
          <w:tab w:val="right" w:leader="dot" w:pos="8306"/>
        </w:tabs>
      </w:pPr>
      <w:hyperlink w:anchor="_Toc13460" w:history="1">
        <w:r>
          <w:rPr>
            <w:rFonts w:ascii="仿宋" w:eastAsia="仿宋" w:hAnsi="仿宋" w:cs="仿宋" w:hint="eastAsia"/>
            <w:lang w:eastAsia="zh-CN"/>
          </w:rPr>
          <w:t>(一)、消防安全</w:t>
        </w:r>
        <w:r>
          <w:tab/>
        </w:r>
        <w:r>
          <w:fldChar w:fldCharType="begin"/>
        </w:r>
        <w:r>
          <w:instrText xml:space="preserve"> PAGEREF _Toc13460 \h </w:instrText>
        </w:r>
        <w:r>
          <w:fldChar w:fldCharType="separate"/>
        </w:r>
        <w:r>
          <w:t>47</w:t>
        </w:r>
        <w:r>
          <w:fldChar w:fldCharType="end"/>
        </w:r>
      </w:hyperlink>
    </w:p>
    <w:p>
      <w:pPr>
        <w:pStyle w:val="TOC2"/>
        <w:tabs>
          <w:tab w:val="right" w:leader="dot" w:pos="8306"/>
        </w:tabs>
      </w:pPr>
      <w:hyperlink w:anchor="_Toc32461" w:history="1">
        <w:r>
          <w:rPr>
            <w:rFonts w:ascii="仿宋" w:eastAsia="仿宋" w:hAnsi="仿宋" w:cs="仿宋" w:hint="eastAsia"/>
            <w:lang w:eastAsia="zh-CN"/>
          </w:rPr>
          <w:t>(二)、防火防爆总图布置措施</w:t>
        </w:r>
        <w:r>
          <w:tab/>
        </w:r>
        <w:r>
          <w:fldChar w:fldCharType="begin"/>
        </w:r>
        <w:r>
          <w:instrText xml:space="preserve"> PAGEREF _Toc32461 \h </w:instrText>
        </w:r>
        <w:r>
          <w:fldChar w:fldCharType="separate"/>
        </w:r>
        <w:r>
          <w:t>48</w:t>
        </w:r>
        <w:r>
          <w:fldChar w:fldCharType="end"/>
        </w:r>
      </w:hyperlink>
    </w:p>
    <w:p>
      <w:pPr>
        <w:pStyle w:val="TOC2"/>
        <w:tabs>
          <w:tab w:val="right" w:leader="dot" w:pos="8306"/>
        </w:tabs>
      </w:pPr>
      <w:hyperlink w:anchor="_Toc9108" w:history="1">
        <w:r>
          <w:rPr>
            <w:rFonts w:ascii="仿宋" w:eastAsia="仿宋" w:hAnsi="仿宋" w:cs="仿宋" w:hint="eastAsia"/>
            <w:lang w:eastAsia="zh-CN"/>
          </w:rPr>
          <w:t>(三)、自然灾害防范措施</w:t>
        </w:r>
        <w:r>
          <w:tab/>
        </w:r>
        <w:r>
          <w:fldChar w:fldCharType="begin"/>
        </w:r>
        <w:r>
          <w:instrText xml:space="preserve"> PAGEREF _Toc9108 \h </w:instrText>
        </w:r>
        <w:r>
          <w:fldChar w:fldCharType="separate"/>
        </w:r>
        <w:r>
          <w:t>49</w:t>
        </w:r>
        <w:r>
          <w:fldChar w:fldCharType="end"/>
        </w:r>
      </w:hyperlink>
    </w:p>
    <w:p>
      <w:pPr>
        <w:pStyle w:val="TOC2"/>
        <w:tabs>
          <w:tab w:val="right" w:leader="dot" w:pos="8306"/>
        </w:tabs>
      </w:pPr>
      <w:hyperlink w:anchor="_Toc31446" w:history="1">
        <w:r>
          <w:rPr>
            <w:rFonts w:ascii="仿宋" w:eastAsia="仿宋" w:hAnsi="仿宋" w:cs="仿宋" w:hint="eastAsia"/>
            <w:lang w:eastAsia="zh-CN"/>
          </w:rPr>
          <w:t>(四)、安全色及安全标志使用要求</w:t>
        </w:r>
        <w:r>
          <w:tab/>
        </w:r>
        <w:r>
          <w:fldChar w:fldCharType="begin"/>
        </w:r>
        <w:r>
          <w:instrText xml:space="preserve"> PAGEREF _Toc31446 \h </w:instrText>
        </w:r>
        <w:r>
          <w:fldChar w:fldCharType="separate"/>
        </w:r>
        <w:r>
          <w:t>50</w:t>
        </w:r>
        <w:r>
          <w:fldChar w:fldCharType="end"/>
        </w:r>
      </w:hyperlink>
    </w:p>
    <w:p>
      <w:pPr>
        <w:pStyle w:val="TOC2"/>
        <w:tabs>
          <w:tab w:val="right" w:leader="dot" w:pos="8306"/>
        </w:tabs>
      </w:pPr>
      <w:hyperlink w:anchor="_Toc29823" w:history="1">
        <w:r>
          <w:rPr>
            <w:rFonts w:ascii="仿宋" w:eastAsia="仿宋" w:hAnsi="仿宋" w:cs="仿宋" w:hint="eastAsia"/>
            <w:lang w:eastAsia="zh-CN"/>
          </w:rPr>
          <w:t>(五)、防尘防毒措施</w:t>
        </w:r>
        <w:r>
          <w:tab/>
        </w:r>
        <w:r>
          <w:fldChar w:fldCharType="begin"/>
        </w:r>
        <w:r>
          <w:instrText xml:space="preserve"> PAGEREF _Toc29823 \h </w:instrText>
        </w:r>
        <w:r>
          <w:fldChar w:fldCharType="separate"/>
        </w:r>
        <w:r>
          <w:t>51</w:t>
        </w:r>
        <w:r>
          <w:fldChar w:fldCharType="end"/>
        </w:r>
      </w:hyperlink>
    </w:p>
    <w:p>
      <w:pPr>
        <w:pStyle w:val="TOC2"/>
        <w:tabs>
          <w:tab w:val="right" w:leader="dot" w:pos="8306"/>
        </w:tabs>
      </w:pPr>
      <w:hyperlink w:anchor="_Toc22700" w:history="1">
        <w:r>
          <w:rPr>
            <w:rFonts w:ascii="仿宋" w:eastAsia="仿宋" w:hAnsi="仿宋" w:cs="仿宋" w:hint="eastAsia"/>
            <w:lang w:eastAsia="zh-CN"/>
          </w:rPr>
          <w:t>(六)、防静电、触电防护及防雷措施</w:t>
        </w:r>
        <w:r>
          <w:tab/>
        </w:r>
        <w:r>
          <w:fldChar w:fldCharType="begin"/>
        </w:r>
        <w:r>
          <w:instrText xml:space="preserve"> PAGEREF _Toc22700 \h </w:instrText>
        </w:r>
        <w:r>
          <w:fldChar w:fldCharType="separate"/>
        </w:r>
        <w:r>
          <w:t>52</w:t>
        </w:r>
        <w:r>
          <w:fldChar w:fldCharType="end"/>
        </w:r>
      </w:hyperlink>
    </w:p>
    <w:p>
      <w:pPr>
        <w:pStyle w:val="TOC2"/>
        <w:tabs>
          <w:tab w:val="right" w:leader="dot" w:pos="8306"/>
        </w:tabs>
      </w:pPr>
      <w:hyperlink w:anchor="_Toc2649" w:history="1">
        <w:r>
          <w:rPr>
            <w:rFonts w:ascii="仿宋" w:eastAsia="仿宋" w:hAnsi="仿宋" w:cs="仿宋" w:hint="eastAsia"/>
            <w:lang w:eastAsia="zh-CN"/>
          </w:rPr>
          <w:t>(七)、机械设备安全保障措施</w:t>
        </w:r>
        <w:r>
          <w:tab/>
        </w:r>
        <w:r>
          <w:fldChar w:fldCharType="begin"/>
        </w:r>
        <w:r>
          <w:instrText xml:space="preserve"> PAGEREF _Toc2649 \h </w:instrText>
        </w:r>
        <w:r>
          <w:fldChar w:fldCharType="separate"/>
        </w:r>
        <w:r>
          <w:t>54</w:t>
        </w:r>
        <w:r>
          <w:fldChar w:fldCharType="end"/>
        </w:r>
      </w:hyperlink>
    </w:p>
    <w:p>
      <w:pPr>
        <w:pStyle w:val="TOC1"/>
        <w:tabs>
          <w:tab w:val="right" w:leader="dot" w:pos="8306"/>
        </w:tabs>
      </w:pPr>
      <w:hyperlink w:anchor="_Toc9633" w:history="1">
        <w:r>
          <w:rPr>
            <w:rFonts w:ascii="仿宋" w:eastAsia="仿宋" w:hAnsi="仿宋" w:cs="仿宋" w:hint="eastAsia"/>
            <w:lang w:eastAsia="zh-CN"/>
          </w:rPr>
          <w:t>十二、通用数字仪表试验台项目技术管理</w:t>
        </w:r>
        <w:r>
          <w:tab/>
        </w:r>
        <w:r>
          <w:fldChar w:fldCharType="begin"/>
        </w:r>
        <w:r>
          <w:instrText xml:space="preserve"> PAGEREF _Toc9633 \h </w:instrText>
        </w:r>
        <w:r>
          <w:fldChar w:fldCharType="separate"/>
        </w:r>
        <w:r>
          <w:t>55</w:t>
        </w:r>
        <w:r>
          <w:fldChar w:fldCharType="end"/>
        </w:r>
      </w:hyperlink>
    </w:p>
    <w:p>
      <w:pPr>
        <w:pStyle w:val="TOC2"/>
        <w:tabs>
          <w:tab w:val="right" w:leader="dot" w:pos="8306"/>
        </w:tabs>
      </w:pPr>
      <w:hyperlink w:anchor="_Toc8720" w:history="1">
        <w:r>
          <w:rPr>
            <w:rFonts w:ascii="仿宋" w:eastAsia="仿宋" w:hAnsi="仿宋" w:cs="仿宋" w:hint="eastAsia"/>
            <w:lang w:eastAsia="zh-CN"/>
          </w:rPr>
          <w:t>(一)、技术方案选用方向</w:t>
        </w:r>
        <w:r>
          <w:tab/>
        </w:r>
        <w:r>
          <w:fldChar w:fldCharType="begin"/>
        </w:r>
        <w:r>
          <w:instrText xml:space="preserve"> PAGEREF _Toc8720 \h </w:instrText>
        </w:r>
        <w:r>
          <w:fldChar w:fldCharType="separate"/>
        </w:r>
        <w:r>
          <w:t>55</w:t>
        </w:r>
        <w:r>
          <w:fldChar w:fldCharType="end"/>
        </w:r>
      </w:hyperlink>
    </w:p>
    <w:p>
      <w:pPr>
        <w:pStyle w:val="TOC2"/>
        <w:tabs>
          <w:tab w:val="right" w:leader="dot" w:pos="8306"/>
        </w:tabs>
      </w:pPr>
      <w:hyperlink w:anchor="_Toc25698" w:history="1">
        <w:r>
          <w:rPr>
            <w:rFonts w:ascii="仿宋" w:eastAsia="仿宋" w:hAnsi="仿宋" w:cs="仿宋" w:hint="eastAsia"/>
            <w:lang w:eastAsia="zh-CN"/>
          </w:rPr>
          <w:t>(二)、工艺技术方案选用原则</w:t>
        </w:r>
        <w:r>
          <w:tab/>
        </w:r>
        <w:r>
          <w:fldChar w:fldCharType="begin"/>
        </w:r>
        <w:r>
          <w:instrText xml:space="preserve"> PAGEREF _Toc25698 \h </w:instrText>
        </w:r>
        <w:r>
          <w:fldChar w:fldCharType="separate"/>
        </w:r>
        <w:r>
          <w:t>57</w:t>
        </w:r>
        <w:r>
          <w:fldChar w:fldCharType="end"/>
        </w:r>
      </w:hyperlink>
    </w:p>
    <w:p>
      <w:pPr>
        <w:pStyle w:val="TOC2"/>
        <w:tabs>
          <w:tab w:val="right" w:leader="dot" w:pos="8306"/>
        </w:tabs>
      </w:pPr>
      <w:hyperlink w:anchor="_Toc20287" w:history="1">
        <w:r>
          <w:rPr>
            <w:rFonts w:ascii="仿宋" w:eastAsia="仿宋" w:hAnsi="仿宋" w:cs="仿宋" w:hint="eastAsia"/>
            <w:lang w:eastAsia="zh-CN"/>
          </w:rPr>
          <w:t>(三)、工艺技术方案要求</w:t>
        </w:r>
        <w:r>
          <w:tab/>
        </w:r>
        <w:r>
          <w:fldChar w:fldCharType="begin"/>
        </w:r>
        <w:r>
          <w:instrText xml:space="preserve"> PAGEREF _Toc20287 \h </w:instrText>
        </w:r>
        <w:r>
          <w:fldChar w:fldCharType="separate"/>
        </w:r>
        <w:r>
          <w:t>59</w:t>
        </w:r>
        <w:r>
          <w:fldChar w:fldCharType="end"/>
        </w:r>
      </w:hyperlink>
    </w:p>
    <w:p>
      <w:pPr>
        <w:pStyle w:val="TOC1"/>
        <w:tabs>
          <w:tab w:val="right" w:leader="dot" w:pos="8306"/>
        </w:tabs>
      </w:pPr>
      <w:hyperlink w:anchor="_Toc12058" w:history="1">
        <w:r>
          <w:rPr>
            <w:rFonts w:ascii="仿宋" w:eastAsia="仿宋" w:hAnsi="仿宋" w:cs="仿宋" w:hint="eastAsia"/>
            <w:lang w:eastAsia="zh-CN"/>
          </w:rPr>
          <w:t>十三、通用数字仪表试验台项目工程方案分析</w:t>
        </w:r>
        <w:r>
          <w:tab/>
        </w:r>
        <w:r>
          <w:fldChar w:fldCharType="begin"/>
        </w:r>
        <w:r>
          <w:instrText xml:space="preserve"> PAGEREF _Toc12058 \h </w:instrText>
        </w:r>
        <w:r>
          <w:fldChar w:fldCharType="separate"/>
        </w:r>
        <w:r>
          <w:t>62</w:t>
        </w:r>
        <w:r>
          <w:fldChar w:fldCharType="end"/>
        </w:r>
      </w:hyperlink>
    </w:p>
    <w:p>
      <w:pPr>
        <w:pStyle w:val="TOC2"/>
        <w:tabs>
          <w:tab w:val="right" w:leader="dot" w:pos="8306"/>
        </w:tabs>
      </w:pPr>
      <w:hyperlink w:anchor="_Toc19556" w:history="1">
        <w:r>
          <w:rPr>
            <w:rFonts w:ascii="仿宋" w:eastAsia="仿宋" w:hAnsi="仿宋" w:cs="仿宋" w:hint="eastAsia"/>
            <w:lang w:eastAsia="zh-CN"/>
          </w:rPr>
          <w:t>(一)、建筑工程设计原则</w:t>
        </w:r>
        <w:r>
          <w:tab/>
        </w:r>
        <w:r>
          <w:fldChar w:fldCharType="begin"/>
        </w:r>
        <w:r>
          <w:instrText xml:space="preserve"> PAGEREF _Toc19556 \h </w:instrText>
        </w:r>
        <w:r>
          <w:fldChar w:fldCharType="separate"/>
        </w:r>
        <w:r>
          <w:t>62</w:t>
        </w:r>
        <w:r>
          <w:fldChar w:fldCharType="end"/>
        </w:r>
      </w:hyperlink>
    </w:p>
    <w:p>
      <w:pPr>
        <w:pStyle w:val="TOC2"/>
        <w:tabs>
          <w:tab w:val="right" w:leader="dot" w:pos="8306"/>
        </w:tabs>
      </w:pPr>
      <w:hyperlink w:anchor="_Toc9062" w:history="1">
        <w:r>
          <w:rPr>
            <w:rFonts w:ascii="仿宋" w:eastAsia="仿宋" w:hAnsi="仿宋" w:cs="仿宋" w:hint="eastAsia"/>
            <w:lang w:eastAsia="zh-CN"/>
          </w:rPr>
          <w:t>(二)、土建工程建设指标</w:t>
        </w:r>
        <w:r>
          <w:tab/>
        </w:r>
        <w:r>
          <w:fldChar w:fldCharType="begin"/>
        </w:r>
        <w:r>
          <w:instrText xml:space="preserve"> PAGEREF _Toc9062 \h </w:instrText>
        </w:r>
        <w:r>
          <w:fldChar w:fldCharType="separate"/>
        </w:r>
        <w:r>
          <w:t>65</w:t>
        </w:r>
        <w:r>
          <w:fldChar w:fldCharType="end"/>
        </w:r>
      </w:hyperlink>
    </w:p>
    <w:p>
      <w:pPr>
        <w:pStyle w:val="TOC1"/>
        <w:tabs>
          <w:tab w:val="right" w:leader="dot" w:pos="8306"/>
        </w:tabs>
      </w:pPr>
      <w:hyperlink w:anchor="_Toc8559" w:history="1">
        <w:r>
          <w:rPr>
            <w:rFonts w:ascii="仿宋" w:eastAsia="仿宋" w:hAnsi="仿宋" w:cs="仿宋" w:hint="eastAsia"/>
            <w:lang w:eastAsia="zh-CN"/>
          </w:rPr>
          <w:t>十四、通用数字仪表试验台项目治理与监督</w:t>
        </w:r>
        <w:r>
          <w:tab/>
        </w:r>
        <w:r>
          <w:fldChar w:fldCharType="begin"/>
        </w:r>
        <w:r>
          <w:instrText xml:space="preserve"> PAGEREF _Toc8559 \h </w:instrText>
        </w:r>
        <w:r>
          <w:fldChar w:fldCharType="separate"/>
        </w:r>
        <w:r>
          <w:t>67</w:t>
        </w:r>
        <w:r>
          <w:fldChar w:fldCharType="end"/>
        </w:r>
      </w:hyperlink>
    </w:p>
    <w:p>
      <w:pPr>
        <w:pStyle w:val="TOC2"/>
        <w:tabs>
          <w:tab w:val="right" w:leader="dot" w:pos="8306"/>
        </w:tabs>
      </w:pPr>
      <w:hyperlink w:anchor="_Toc12054" w:history="1">
        <w:r>
          <w:rPr>
            <w:rFonts w:ascii="仿宋" w:eastAsia="仿宋" w:hAnsi="仿宋" w:cs="仿宋" w:hint="eastAsia"/>
            <w:lang w:eastAsia="zh-CN"/>
          </w:rPr>
          <w:t>(一)、通用数字仪表试验台项目治理结构</w:t>
        </w:r>
        <w:r>
          <w:tab/>
        </w:r>
        <w:r>
          <w:fldChar w:fldCharType="begin"/>
        </w:r>
        <w:r>
          <w:instrText xml:space="preserve"> PAGEREF _Toc12054 \h </w:instrText>
        </w:r>
        <w:r>
          <w:fldChar w:fldCharType="separate"/>
        </w:r>
        <w:r>
          <w:t>67</w:t>
        </w:r>
        <w:r>
          <w:fldChar w:fldCharType="end"/>
        </w:r>
      </w:hyperlink>
    </w:p>
    <w:p>
      <w:pPr>
        <w:pStyle w:val="TOC2"/>
        <w:tabs>
          <w:tab w:val="right" w:leader="dot" w:pos="8306"/>
        </w:tabs>
      </w:pPr>
      <w:hyperlink w:anchor="_Toc31758" w:history="1">
        <w:r>
          <w:rPr>
            <w:rFonts w:ascii="仿宋" w:eastAsia="仿宋" w:hAnsi="仿宋" w:cs="仿宋" w:hint="eastAsia"/>
            <w:lang w:eastAsia="zh-CN"/>
          </w:rPr>
          <w:t>(二)、监督与审计</w:t>
        </w:r>
        <w:r>
          <w:tab/>
        </w:r>
        <w:r>
          <w:fldChar w:fldCharType="begin"/>
        </w:r>
        <w:r>
          <w:instrText xml:space="preserve"> PAGEREF _Toc31758 \h </w:instrText>
        </w:r>
        <w:r>
          <w:fldChar w:fldCharType="separate"/>
        </w:r>
        <w:r>
          <w:t>68</w:t>
        </w:r>
        <w:r>
          <w:fldChar w:fldCharType="end"/>
        </w:r>
      </w:hyperlink>
    </w:p>
    <w:p>
      <w:pPr>
        <w:pStyle w:val="TOC1"/>
        <w:tabs>
          <w:tab w:val="right" w:leader="dot" w:pos="8306"/>
        </w:tabs>
      </w:pPr>
      <w:hyperlink w:anchor="_Toc19411" w:history="1">
        <w:r>
          <w:rPr>
            <w:rFonts w:ascii="仿宋" w:eastAsia="仿宋" w:hAnsi="仿宋" w:cs="仿宋" w:hint="eastAsia"/>
            <w:lang w:eastAsia="zh-CN"/>
          </w:rPr>
          <w:t>十五、利益相关者分析与沟通计划</w:t>
        </w:r>
        <w:r>
          <w:tab/>
        </w:r>
        <w:r>
          <w:fldChar w:fldCharType="begin"/>
        </w:r>
        <w:r>
          <w:instrText xml:space="preserve"> PAGEREF _Toc19411 \h </w:instrText>
        </w:r>
        <w:r>
          <w:fldChar w:fldCharType="separate"/>
        </w:r>
        <w:r>
          <w:t>70</w:t>
        </w:r>
        <w:r>
          <w:fldChar w:fldCharType="end"/>
        </w:r>
      </w:hyperlink>
    </w:p>
    <w:p>
      <w:pPr>
        <w:pStyle w:val="TOC2"/>
        <w:tabs>
          <w:tab w:val="right" w:leader="dot" w:pos="8306"/>
        </w:tabs>
      </w:pPr>
      <w:hyperlink w:anchor="_Toc12073" w:history="1">
        <w:r>
          <w:rPr>
            <w:rFonts w:ascii="仿宋" w:eastAsia="仿宋" w:hAnsi="仿宋" w:cs="仿宋" w:hint="eastAsia"/>
            <w:lang w:eastAsia="zh-CN"/>
          </w:rPr>
          <w:t>(一)、利益相关者分析</w:t>
        </w:r>
        <w:r>
          <w:tab/>
        </w:r>
        <w:r>
          <w:fldChar w:fldCharType="begin"/>
        </w:r>
        <w:r>
          <w:instrText xml:space="preserve"> PAGEREF _Toc12073 \h </w:instrText>
        </w:r>
        <w:r>
          <w:fldChar w:fldCharType="separate"/>
        </w:r>
        <w:r>
          <w:t>70</w:t>
        </w:r>
        <w:r>
          <w:fldChar w:fldCharType="end"/>
        </w:r>
      </w:hyperlink>
    </w:p>
    <w:p>
      <w:pPr>
        <w:pStyle w:val="TOC2"/>
        <w:tabs>
          <w:tab w:val="right" w:leader="dot" w:pos="8306"/>
        </w:tabs>
      </w:pPr>
      <w:hyperlink w:anchor="_Toc26918" w:history="1">
        <w:r>
          <w:rPr>
            <w:rFonts w:ascii="仿宋" w:eastAsia="仿宋" w:hAnsi="仿宋" w:cs="仿宋" w:hint="eastAsia"/>
            <w:lang w:eastAsia="zh-CN"/>
          </w:rPr>
          <w:t>(二)、沟通计划</w:t>
        </w:r>
        <w:r>
          <w:tab/>
        </w:r>
        <w:r>
          <w:fldChar w:fldCharType="begin"/>
        </w:r>
        <w:r>
          <w:instrText xml:space="preserve"> PAGEREF _Toc26918 \h </w:instrText>
        </w:r>
        <w:r>
          <w:fldChar w:fldCharType="separate"/>
        </w:r>
        <w:r>
          <w:t>71</w:t>
        </w:r>
        <w:r>
          <w:fldChar w:fldCharType="end"/>
        </w:r>
      </w:hyperlink>
    </w:p>
    <w:p>
      <w:pPr>
        <w:pStyle w:val="TOC1"/>
        <w:tabs>
          <w:tab w:val="right" w:leader="dot" w:pos="8306"/>
        </w:tabs>
      </w:pPr>
      <w:hyperlink w:anchor="_Toc15207" w:history="1">
        <w:r>
          <w:rPr>
            <w:rFonts w:ascii="仿宋" w:eastAsia="仿宋" w:hAnsi="仿宋" w:cs="仿宋" w:hint="eastAsia"/>
            <w:lang w:eastAsia="zh-CN"/>
          </w:rPr>
          <w:t>十六、质量管理体系</w:t>
        </w:r>
        <w:r>
          <w:tab/>
        </w:r>
        <w:r>
          <w:fldChar w:fldCharType="begin"/>
        </w:r>
        <w:r>
          <w:instrText xml:space="preserve"> PAGEREF _Toc15207 \h </w:instrText>
        </w:r>
        <w:r>
          <w:fldChar w:fldCharType="separate"/>
        </w:r>
        <w:r>
          <w:t>72</w:t>
        </w:r>
        <w:r>
          <w:fldChar w:fldCharType="end"/>
        </w:r>
      </w:hyperlink>
    </w:p>
    <w:p>
      <w:pPr>
        <w:pStyle w:val="TOC2"/>
        <w:tabs>
          <w:tab w:val="right" w:leader="dot" w:pos="8306"/>
        </w:tabs>
      </w:pPr>
      <w:hyperlink w:anchor="_Toc32620" w:history="1">
        <w:r>
          <w:rPr>
            <w:rFonts w:ascii="仿宋" w:eastAsia="仿宋" w:hAnsi="仿宋" w:cs="仿宋" w:hint="eastAsia"/>
            <w:lang w:eastAsia="zh-CN"/>
          </w:rPr>
          <w:t>(一)、质量目标与方针</w:t>
        </w:r>
        <w:r>
          <w:tab/>
        </w:r>
        <w:r>
          <w:fldChar w:fldCharType="begin"/>
        </w:r>
        <w:r>
          <w:instrText xml:space="preserve"> PAGEREF _Toc32620 \h </w:instrText>
        </w:r>
        <w:r>
          <w:fldChar w:fldCharType="separate"/>
        </w:r>
        <w:r>
          <w:t>72</w:t>
        </w:r>
        <w:r>
          <w:fldChar w:fldCharType="end"/>
        </w:r>
      </w:hyperlink>
    </w:p>
    <w:p>
      <w:pPr>
        <w:pStyle w:val="TOC2"/>
        <w:tabs>
          <w:tab w:val="right" w:leader="dot" w:pos="8306"/>
        </w:tabs>
      </w:pPr>
      <w:hyperlink w:anchor="_Toc4277" w:history="1">
        <w:r>
          <w:rPr>
            <w:rFonts w:ascii="仿宋" w:eastAsia="仿宋" w:hAnsi="仿宋" w:cs="仿宋" w:hint="eastAsia"/>
            <w:lang w:eastAsia="zh-CN"/>
          </w:rPr>
          <w:t>(二)、质量管理责任</w:t>
        </w:r>
        <w:r>
          <w:tab/>
        </w:r>
        <w:r>
          <w:fldChar w:fldCharType="begin"/>
        </w:r>
        <w:r>
          <w:instrText xml:space="preserve"> PAGEREF _Toc4277 \h </w:instrText>
        </w:r>
        <w:r>
          <w:fldChar w:fldCharType="separate"/>
        </w:r>
        <w:r>
          <w:t>73</w:t>
        </w:r>
        <w:r>
          <w:fldChar w:fldCharType="end"/>
        </w:r>
      </w:hyperlink>
    </w:p>
    <w:p>
      <w:pPr>
        <w:pStyle w:val="TOC2"/>
        <w:tabs>
          <w:tab w:val="right" w:leader="dot" w:pos="8306"/>
        </w:tabs>
      </w:pPr>
      <w:hyperlink w:anchor="_Toc23486" w:history="1">
        <w:r>
          <w:rPr>
            <w:rFonts w:ascii="仿宋" w:eastAsia="仿宋" w:hAnsi="仿宋" w:cs="仿宋" w:hint="eastAsia"/>
            <w:lang w:eastAsia="zh-CN"/>
          </w:rPr>
          <w:t>(三)、质量管理体系文件</w:t>
        </w:r>
        <w:r>
          <w:tab/>
        </w:r>
        <w:r>
          <w:fldChar w:fldCharType="begin"/>
        </w:r>
        <w:r>
          <w:instrText xml:space="preserve"> PAGEREF _Toc23486 \h </w:instrText>
        </w:r>
        <w:r>
          <w:fldChar w:fldCharType="separate"/>
        </w:r>
        <w:r>
          <w:t>75</w:t>
        </w:r>
        <w:r>
          <w:fldChar w:fldCharType="end"/>
        </w:r>
      </w:hyperlink>
    </w:p>
    <w:p>
      <w:pPr>
        <w:pStyle w:val="TOC2"/>
        <w:tabs>
          <w:tab w:val="right" w:leader="dot" w:pos="8306"/>
        </w:tabs>
      </w:pPr>
      <w:hyperlink w:anchor="_Toc31013" w:history="1">
        <w:r>
          <w:rPr>
            <w:rFonts w:ascii="仿宋" w:eastAsia="仿宋" w:hAnsi="仿宋" w:cs="仿宋" w:hint="eastAsia"/>
            <w:lang w:eastAsia="zh-CN"/>
          </w:rPr>
          <w:t>(四)、质量培训与教育</w:t>
        </w:r>
        <w:r>
          <w:tab/>
        </w:r>
        <w:r>
          <w:fldChar w:fldCharType="begin"/>
        </w:r>
        <w:r>
          <w:instrText xml:space="preserve"> PAGEREF _Toc31013 \h </w:instrText>
        </w:r>
        <w:r>
          <w:fldChar w:fldCharType="separate"/>
        </w:r>
        <w:r>
          <w:t>77</w:t>
        </w:r>
        <w:r>
          <w:fldChar w:fldCharType="end"/>
        </w:r>
      </w:hyperlink>
    </w:p>
    <w:p>
      <w:pPr>
        <w:pStyle w:val="TOC2"/>
        <w:tabs>
          <w:tab w:val="right" w:leader="dot" w:pos="8306"/>
        </w:tabs>
      </w:pPr>
      <w:hyperlink w:anchor="_Toc29661" w:history="1">
        <w:r>
          <w:rPr>
            <w:rFonts w:ascii="仿宋" w:eastAsia="仿宋" w:hAnsi="仿宋" w:cs="仿宋" w:hint="eastAsia"/>
            <w:lang w:eastAsia="zh-CN"/>
          </w:rPr>
          <w:t>(五)、质量审核与评价</w:t>
        </w:r>
        <w:r>
          <w:tab/>
        </w:r>
        <w:r>
          <w:fldChar w:fldCharType="begin"/>
        </w:r>
        <w:r>
          <w:instrText xml:space="preserve"> PAGEREF _Toc29661 \h </w:instrText>
        </w:r>
        <w:r>
          <w:fldChar w:fldCharType="separate"/>
        </w:r>
        <w:r>
          <w:t>78</w:t>
        </w:r>
        <w:r>
          <w:fldChar w:fldCharType="end"/>
        </w:r>
      </w:hyperlink>
    </w:p>
    <w:p>
      <w:pPr>
        <w:pStyle w:val="TOC2"/>
        <w:tabs>
          <w:tab w:val="right" w:leader="dot" w:pos="8306"/>
        </w:tabs>
      </w:pPr>
      <w:hyperlink w:anchor="_Toc24477" w:history="1">
        <w:r>
          <w:rPr>
            <w:rFonts w:ascii="仿宋" w:eastAsia="仿宋" w:hAnsi="仿宋" w:cs="仿宋" w:hint="eastAsia"/>
            <w:lang w:eastAsia="zh-CN"/>
          </w:rPr>
          <w:t>(六)、不符合与纠正措施</w:t>
        </w:r>
        <w:r>
          <w:tab/>
        </w:r>
        <w:r>
          <w:fldChar w:fldCharType="begin"/>
        </w:r>
        <w:r>
          <w:instrText xml:space="preserve"> PAGEREF _Toc24477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9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832"/>
      <w:r>
        <w:rPr>
          <w:rFonts w:ascii="仿宋" w:eastAsia="仿宋" w:hAnsi="仿宋" w:cs="仿宋" w:hint="eastAsia"/>
          <w:sz w:val="28"/>
          <w:lang w:eastAsia="zh-CN"/>
        </w:rPr>
        <w:t>一、通用数字仪表试验台项目文档管理</w:t>
      </w:r>
      <w:bookmarkEnd w:id="2"/>
    </w:p>
    <w:p>
      <w:pPr>
        <w:pStyle w:val="Heading2"/>
        <w:rPr>
          <w:rFonts w:ascii="仿宋" w:eastAsia="仿宋" w:hAnsi="仿宋" w:cs="仿宋" w:hint="eastAsia"/>
          <w:lang w:eastAsia="zh-CN"/>
        </w:rPr>
      </w:pPr>
      <w:bookmarkStart w:id="3" w:name="_Toc2856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通用数字仪表试验台项目高度重视文档的质量和准确性，以支持通用数字仪表试验台项目的各项活动和决策。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文档的编制始于通用数字仪表试验台项目计划的初期，我们制定了详细的文档编制计划，明确了每个文档的内容、格式和编写责任人。在通用数字仪表试验台项目启动阶段，我们首先编制了通用数字仪表试验台项目章程，明确定义了通用数字仪表试验台项目的目标、范围、风险等关键要素。随后，通用数字仪表试验台项目团队根据计划陆续编制了需求文档、设计文档、测试文档等各类文档，确保通用数字仪表试验台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通用数字仪表试验台项目管理中的重要环节，旨在确保通用数字仪表试验台项目文档符合质量标准和通用数字仪表试验台项目需求。在通用数字仪表试验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通用数字仪表试验台项目相关利益方和专业领域的专家对文档进行独立审查。这有助于获取更全面、客观的反馈，确保通用数字仪表试验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在文档编制与审查方面建立了严格的管理机制，通过规范的流程和多维度的审查，确保通用数字仪表试验台项目文档的质量、准确性和可靠性，为通用数字仪表试验台项目的顺利推进提供了有力支持。</w:t>
      </w:r>
    </w:p>
    <w:p>
      <w:pPr>
        <w:pStyle w:val="Heading2"/>
        <w:ind w:firstLine="560" w:firstLineChars="200"/>
        <w:rPr>
          <w:rFonts w:ascii="仿宋" w:eastAsia="仿宋" w:hAnsi="仿宋" w:cs="仿宋" w:hint="eastAsia"/>
          <w:sz w:val="28"/>
          <w:lang w:eastAsia="zh-CN"/>
        </w:rPr>
      </w:pPr>
      <w:bookmarkStart w:id="4" w:name="_Toc2038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在通用数字仪表试验台项目中，我们致力于优化文档发布与分发过程，以确保信息的高效传递和团队间协作的顺畅进行。以下是我们采取的关键优化策略：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我们通过多渠道发布文档，包括电子邮件、通用数字仪表试验台项目管理平台、内部网站等，以满足不同团队成员的偏好和需求。多渠道发布确保了信息的全面覆盖。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我们采用了精细的权限控制，确保只有授权人员可以访问敏感信息。这种安全措施保护了通用数字仪表试验台项目文档的机密性，防止了未经授权的信息泄露。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126"/>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存档与归档是通用数字仪表试验台项目生命周期中一个至关重要的环节，直接关系到通用数字仪表试验台项目信息的长期保存和历史记录的完整性。在通用数字仪表试验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9061"/>
      <w:r>
        <w:rPr>
          <w:rFonts w:ascii="仿宋" w:eastAsia="仿宋" w:hAnsi="仿宋" w:cs="仿宋" w:hint="eastAsia"/>
          <w:sz w:val="28"/>
          <w:lang w:eastAsia="zh-CN"/>
        </w:rPr>
        <w:t>二、通用数字仪表试验台项目危机管理</w:t>
      </w:r>
      <w:bookmarkEnd w:id="6"/>
    </w:p>
    <w:p>
      <w:pPr>
        <w:pStyle w:val="Heading2"/>
        <w:rPr>
          <w:rFonts w:ascii="仿宋" w:eastAsia="仿宋" w:hAnsi="仿宋" w:cs="仿宋" w:hint="eastAsia"/>
          <w:lang w:eastAsia="zh-CN"/>
        </w:rPr>
      </w:pPr>
      <w:bookmarkStart w:id="7" w:name="_Toc25322"/>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通用数字仪表试验台项目危机管理中，危机预警与识别是确保通用数字仪表试验台项目稳健运行的核心步骤。通过建立全面的监测机制，通用数字仪表试验台项目团队旨在及时发现和理解潜在的风险和危机因素，以便采取及时的预防和应对措施，确保通用数字仪表试验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通用数字仪表试验台项目团队全面分析了整个通用数字仪表试验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通用数字仪表试验台项目团队着重于明确定义通用数字仪表试验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通用数字仪表试验台项目进展的持续监控，团队能够及时发现潜在问题并作出迅速反应。通用数字仪表试验台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通用数字仪表试验台项目得以更有序、可控地推进。</w:t>
      </w:r>
    </w:p>
    <w:p>
      <w:pPr>
        <w:pStyle w:val="Heading2"/>
        <w:ind w:firstLine="560" w:firstLineChars="200"/>
        <w:rPr>
          <w:rFonts w:ascii="仿宋" w:eastAsia="仿宋" w:hAnsi="仿宋" w:cs="仿宋" w:hint="eastAsia"/>
          <w:sz w:val="28"/>
          <w:lang w:eastAsia="zh-CN"/>
        </w:rPr>
      </w:pPr>
      <w:bookmarkStart w:id="8" w:name="_Toc4816"/>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在危机发生时，通用数字仪表试验台项目团队立即行动，成立了应急小组。该小组的任务是迅速制定并实施紧急应对措施，以最小化潜在损失。以下是采取的主要措施：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暂停通用数字仪表试验台项目进度：为遏制危机蔓延，通用数字仪表试验台项目暂时停止进行，以便全面评估当前状况。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资源重新分配：重新评估通用数字仪表试验台项目资源的分配，确保最大限度地减小损失。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实时沟通：与关键利益相关者建立实时沟通机制，向他们传递通用数字仪表试验台项目危机的实际状况，保障通用数字仪表试验台项目核心利益。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在紧急应对的同时，通用数字仪表试验台项目团队强调了团队协作和有效沟通的重要性。以下是团队协作的关键举措：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信息共享机制：建立了信息共享平台，确保团队成员能够及时获取通用数字仪表试验台项目危机的实时信息。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领导者沟通：通用数字仪表试验台项目领导者通过定期会议和即时沟通工具，指导团队应对危机，保持团队稳定运行。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随着危机得到初步控制，通用数字仪表试验台项目团队转向制定恢复计划，以确保通用数字仪表试验台项目能够从中迅速恢复。主要恢复计划包括：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修复受损的进度计划：重新评估通用数字仪表试验台项目进度，制定修复计划，确保通用数字仪表试验台项目尽快回归正常进程。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重新调整资源分配：优化资源分配，确保通用数字仪表试验台项目在有限资源下高效运转。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风险管理机制加强：对通用数字仪表试验台项目风险进行全面评估，制定更强化的风险管理策略，以预防未来可能的危机。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5455"/>
      <w:r>
        <w:rPr>
          <w:rFonts w:ascii="仿宋" w:eastAsia="仿宋" w:hAnsi="仿宋" w:cs="仿宋" w:hint="eastAsia"/>
          <w:sz w:val="28"/>
          <w:lang w:eastAsia="zh-CN"/>
        </w:rPr>
        <w:t>三、通用数字仪表试验台项目概论</w:t>
      </w:r>
      <w:bookmarkEnd w:id="9"/>
    </w:p>
    <w:p>
      <w:pPr>
        <w:pStyle w:val="Heading2"/>
        <w:rPr>
          <w:rFonts w:ascii="仿宋" w:eastAsia="仿宋" w:hAnsi="仿宋" w:cs="仿宋" w:hint="eastAsia"/>
          <w:lang w:eastAsia="zh-CN"/>
        </w:rPr>
      </w:pPr>
      <w:bookmarkStart w:id="10" w:name="_Toc15342"/>
      <w:r>
        <w:rPr>
          <w:rFonts w:ascii="仿宋" w:eastAsia="仿宋" w:hAnsi="仿宋" w:cs="仿宋" w:hint="eastAsia"/>
          <w:lang w:eastAsia="zh-CN"/>
        </w:rPr>
        <w:t>(一)、通用数字仪表试验台项目概况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的起源追溯至对市场的深入洞察。市场的不断演变与变革为通用数字仪表试验台项目提供了难得的机遇。当前市场存在的需求缺口和变革的大环境共同构成了通用数字仪表试验台项目的背景。这个通用数字仪表试验台项目旨在充分利用市场机遇，填补行业中尚未满足的需求，为客户提供全新的解决方案。市场的变革和需求的增长使得这个通用数字仪表试验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通用数字仪表试验台项目名称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正式命名为通用数字仪表试验台。这个名称不仅仅是一个标识，更代表了通用数字仪表试验台项目的核心理念和愿景。它蕴含着通用数字仪表试验台项目所要解决问题的关键字，具有强烈的表达和辨识度，为通用数字仪表试验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通用数字仪表试验台项目目标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的核心目标是提供一种全新、高效的解决方案，满足客户日益增长的需求。通用数字仪表试验台项目追求的不仅仅是满足市场需求，更是在市场中获得卓越的竞争优势。通过不断提升产品或服务的质量和创新水平，通用数字仪表试验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通用数字仪表试验台项目范围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全面涵盖了产品研发、制造、市场推广和售后服务，确保从产品设计到最终用户体验的全方位关注。这一全面的通用数字仪表试验台项目范围是为了确保通用数字仪表试验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通用数字仪表试验台项目时间表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计划在未来18个月内完成，包括研发、测试、市场试点和正式推出等不同阶段。这个时间表的合理设计是为了确保通用数字仪表试验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通用数字仪表试验台项目预算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总预算估算为XX百万美元，主要分配在研发、市场推广、人员培训和运营等方面。这一充足的预算为通用数字仪表试验台项目提供了充足的资源，确保通用数字仪表试验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通用数字仪表试验台项目风险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可能面临的风险包括市场接受度低、技术难题、竞争激烈等。通用数字仪表试验台项目团队已经制定了相应的风险应对计划，通过前瞻性的风险管理，确保通用数字仪表试验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通用数字仪表试验台项目团队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通用数字仪表试验台项目汇聚了一支经验丰富、多领域专业素养的核心团队，确保通用数字仪表试验台项目在各个方面都能拥有高水平的执行力。团队的协同作战是通用数字仪表试验台项目成功的关键因素之一。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通用数字仪表试验台项目背景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通用数字仪表试验台项目的背景根植于市场对更高效、创新产品的渴望，同时也受到科技发展对行业格局的深刻改变的影响。这为通用数字仪表试验台项目提供了广阔的发展空间和市场需求。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通用数字仪表试验台项目现状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截至目前，通用数字仪表试验台项目已完成市场调研和技术验证，取得了初步的成功。这为通用数字仪表试验台项目在未来的发展奠定了坚实的基础，为更远大的目标打下了坚实的基石。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0398"/>
      <w:r>
        <w:rPr>
          <w:rFonts w:ascii="仿宋" w:eastAsia="仿宋" w:hAnsi="仿宋" w:cs="仿宋" w:hint="eastAsia"/>
          <w:sz w:val="28"/>
          <w:lang w:eastAsia="zh-CN"/>
        </w:rPr>
        <w:t>(二)、通用数字仪表试验台项目目标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通用数字仪表试验台项目首要业务目标是在市场中占据有利地位，实现产品/服务的成功推广和销售。通过不断提升产品质量、创新性，通用数字仪表试验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在科技迅速发展的时代，通用数字仪表试验台项目着眼于技术创新。通过持续的研发和技术升级，通用数字仪表试验台项目旨在推出更具创新性的产品或服务，以满足市场对新鲜、先进解决方案的需求。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通用数字仪表试验台项目设定了客户满意度目标。通过提供卓越的产品质量和优质的客户服务，通用数字仪表试验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通用数字仪表试验台项目注重社会责任和可持续发展。通过实施环保、社会责任通用数字仪表试验台项目，通用数字仪表试验台项目致力于在经济发展的同时保护环境，促进社会公平，实现可持续经营。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通用数字仪表试验台项目的团队是实现目标的核心驱动力。因此，通用数字仪表试验台项目设定了团队发展目标，包括提升团队成员的专业技能、培养领导力，以及搭建协同高效的团队工作氛围。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990"/>
      <w:r>
        <w:rPr>
          <w:rFonts w:ascii="仿宋" w:eastAsia="仿宋" w:hAnsi="仿宋" w:cs="仿宋" w:hint="eastAsia"/>
          <w:sz w:val="28"/>
          <w:lang w:eastAsia="zh-CN"/>
        </w:rPr>
        <w:t>(三)、通用数字仪表试验台项目提出的理由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通用数字仪表试验台项目提出的理由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的提出源于对市场机遇的深刻洞察。当前市场中存在的需求缺口和行业发展趋势表明，有巨大的商业机会等待被开发。通过准确捕捉市场机遇，通用数字仪表试验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的理念基于对技术创新的信仰。通过持续的研发和技术投入，通用数字仪表试验台项目有望推出更具创新性的产品或服务。在科技飞速发展的当下，通用数字仪表试验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的提出是为了增强企业的行业竞争力。通过提升产品或服务的质量和独特性，通用数字仪表试验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响应了消费者需求的变化。随着社会和科技的不断发展，消费者对产品和服务的需求也在发生变化。通过深入了解并及时回应消费者的新需求，通用数字仪表试验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的提出是企业战略发展规划的一部分。在面对日益激烈的市场竞争和不断变化的商业环境中，通用数字仪表试验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的提出不仅仅是基于商业考量，还注重社会责任。通过推出环保、社会责任等方面的通用数字仪表试验台项目，通用数字仪表试验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通用数字仪表试验台项目的提出反映了对利益相关者期望的关注。包括客户、员工、投资者等利益相关者在企业发展中都有着各自的期望，通用数字仪表试验台项目力求在满足这些期望的同时，取得更大的共赢。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9953"/>
      <w:r>
        <w:rPr>
          <w:rFonts w:ascii="仿宋" w:eastAsia="仿宋" w:hAnsi="仿宋" w:cs="仿宋" w:hint="eastAsia"/>
          <w:sz w:val="28"/>
          <w:lang w:eastAsia="zh-CN"/>
        </w:rPr>
        <w:t>(四)、通用数字仪表试验台项目意义</w:t>
      </w:r>
      <w:bookmarkEnd w:id="13"/>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在实施通用数字仪表试验台项目的过程中，我们不仅仅是在追逐商业成功，更是为企业和社会的多个层面创造了深远的意义。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数字仪表试验台项目的首要意义在于提升企业的市场竞争力。通过持续的创新和对产品质量的高标准要求，通用数字仪表试验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通用数字仪表试验台项目的推进将促使行业技术水平的提升。通过引入先进技术和创新性解决方案，通用数字仪表试验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通用数字仪表试验台项目不仅创造了大量就业机会，提高了就业水平，还注重社会责任和环保。通过参与社会公益事业和推动环保通用数字仪表试验台项目，通用数字仪表试验台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综合而言，通用数字仪表试验台项目意义重大，不仅推动了企业的发展，也为行业和社会的进步贡献了积极力量。这是一个全面而深刻的影响，将在未来产生可持续的正面效应。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0248"/>
      <w:r>
        <w:rPr>
          <w:rFonts w:ascii="仿宋" w:eastAsia="仿宋" w:hAnsi="仿宋" w:cs="仿宋" w:hint="eastAsia"/>
          <w:sz w:val="28"/>
          <w:lang w:eastAsia="zh-CN"/>
        </w:rPr>
        <w:t>(五)、通用数字仪表试验台项目背景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在当今迅猛发展的商业环境中，通用数字仪表试验台项目的动因根植于对多方面因素的审慎考量。这个通用数字仪表试验台项目的提出并非孤立的决策，而是对企业所处背景深入思考的产物。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通用数字仪表试验台项目背后的首要原因。科技的迅速发展和全球市场的快速变化使得企业必须灵活应对。通用数字仪表试验台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通用数字仪表试验台项目背景中不可忽视的一环。企业需要在激烈竞争中脱颖而出，为此，通用数字仪表试验台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技术的迅速发展为企业带来了机遇与挑战。作为通用数字仪表试验台项目启动的背景之一，对新兴技术的应用将有助于提升企业的技术水平，使其在不断演进的商业环境中保持竞争优势。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通用数字仪表试验台项目充分融入了社会责任的理念，通过可持续经营和社会公益通用数字仪表试验台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9390"/>
      <w:r>
        <w:rPr>
          <w:rFonts w:ascii="仿宋" w:eastAsia="仿宋" w:hAnsi="仿宋" w:cs="仿宋" w:hint="eastAsia"/>
          <w:sz w:val="28"/>
          <w:lang w:eastAsia="zh-CN"/>
        </w:rPr>
        <w:t>四、通用数字仪表试验台项目建设背景及必要性分析</w:t>
      </w:r>
      <w:bookmarkEnd w:id="15"/>
    </w:p>
    <w:p>
      <w:pPr>
        <w:pStyle w:val="Heading2"/>
        <w:rPr>
          <w:rFonts w:ascii="仿宋" w:eastAsia="仿宋" w:hAnsi="仿宋" w:cs="仿宋" w:hint="eastAsia"/>
          <w:lang w:eastAsia="zh-CN"/>
        </w:rPr>
      </w:pPr>
      <w:bookmarkStart w:id="16" w:name="_Toc27590"/>
      <w:r>
        <w:rPr>
          <w:rFonts w:ascii="仿宋" w:eastAsia="仿宋" w:hAnsi="仿宋" w:cs="仿宋" w:hint="eastAsia"/>
          <w:lang w:eastAsia="zh-CN"/>
        </w:rPr>
        <w:t>(一)、通用数字仪表试验台项目背景分析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https://d.book118.com/427056002133006053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通用数字仪表试验台项目计划设计方案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2723B"/>
    <w:rsid w:val="2C2272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705600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2024-03-06T22:46:00Z</dcterms:created>
  <dcterms:modified xsi:type="dcterms:W3CDTF">2024-03-06T22:47:12Z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D9CACD0368644242AC87DB17642215A2_11</vt:lpwstr>
  </property>
  <property fmtid="{D5CDD505-2E9C-101B-9397-08002B2CF9AE}" pid="3" name="KSOProductBuildVer">
    <vt:lpwstr>2052-12.1.0.16388</vt:lpwstr>
  </property>
</Properties>
</file>