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填充母料项目规划设计纲要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66" w:history="1">
        <w:r>
          <w:rPr>
            <w:rFonts w:ascii="仿宋" w:eastAsia="仿宋" w:hAnsi="仿宋" w:cs="仿宋" w:hint="eastAsia"/>
            <w:lang w:eastAsia="zh-CN"/>
          </w:rPr>
          <w:t>前言</w:t>
        </w:r>
        <w:r>
          <w:tab/>
        </w:r>
        <w:r>
          <w:fldChar w:fldCharType="begin"/>
        </w:r>
        <w:r>
          <w:instrText xml:space="preserve"> PAGEREF _Toc15966 \h </w:instrText>
        </w:r>
        <w:r>
          <w:fldChar w:fldCharType="separate"/>
        </w:r>
        <w:r>
          <w:t>3</w:t>
        </w:r>
        <w:r>
          <w:fldChar w:fldCharType="end"/>
        </w:r>
      </w:hyperlink>
    </w:p>
    <w:p>
      <w:pPr>
        <w:pStyle w:val="TOC1"/>
        <w:tabs>
          <w:tab w:val="right" w:leader="dot" w:pos="8306"/>
        </w:tabs>
      </w:pPr>
      <w:hyperlink w:anchor="_Toc12790" w:history="1">
        <w:r>
          <w:rPr>
            <w:rFonts w:ascii="仿宋" w:eastAsia="仿宋" w:hAnsi="仿宋" w:cs="仿宋" w:hint="eastAsia"/>
            <w:lang w:eastAsia="zh-CN"/>
          </w:rPr>
          <w:t>一、填充母料项目危机管理</w:t>
        </w:r>
        <w:r>
          <w:tab/>
        </w:r>
        <w:r>
          <w:fldChar w:fldCharType="begin"/>
        </w:r>
        <w:r>
          <w:instrText xml:space="preserve"> PAGEREF _Toc12790 \h </w:instrText>
        </w:r>
        <w:r>
          <w:fldChar w:fldCharType="separate"/>
        </w:r>
        <w:r>
          <w:t>3</w:t>
        </w:r>
        <w:r>
          <w:fldChar w:fldCharType="end"/>
        </w:r>
      </w:hyperlink>
    </w:p>
    <w:p>
      <w:pPr>
        <w:pStyle w:val="TOC2"/>
        <w:tabs>
          <w:tab w:val="right" w:leader="dot" w:pos="8306"/>
        </w:tabs>
      </w:pPr>
      <w:hyperlink w:anchor="_Toc6421" w:history="1">
        <w:r>
          <w:rPr>
            <w:rFonts w:ascii="仿宋" w:eastAsia="仿宋" w:hAnsi="仿宋" w:cs="仿宋" w:hint="eastAsia"/>
            <w:lang w:eastAsia="zh-CN"/>
          </w:rPr>
          <w:t>(一)、危机预警与识别</w:t>
        </w:r>
        <w:r>
          <w:tab/>
        </w:r>
        <w:r>
          <w:fldChar w:fldCharType="begin"/>
        </w:r>
        <w:r>
          <w:instrText xml:space="preserve"> PAGEREF _Toc6421 \h </w:instrText>
        </w:r>
        <w:r>
          <w:fldChar w:fldCharType="separate"/>
        </w:r>
        <w:r>
          <w:t>3</w:t>
        </w:r>
        <w:r>
          <w:fldChar w:fldCharType="end"/>
        </w:r>
      </w:hyperlink>
    </w:p>
    <w:p>
      <w:pPr>
        <w:pStyle w:val="TOC2"/>
        <w:tabs>
          <w:tab w:val="right" w:leader="dot" w:pos="8306"/>
        </w:tabs>
      </w:pPr>
      <w:hyperlink w:anchor="_Toc11184" w:history="1">
        <w:r>
          <w:rPr>
            <w:rFonts w:ascii="仿宋" w:eastAsia="仿宋" w:hAnsi="仿宋" w:cs="仿宋" w:hint="eastAsia"/>
            <w:lang w:eastAsia="zh-CN"/>
          </w:rPr>
          <w:t>(二)、危机应对与恢复</w:t>
        </w:r>
        <w:r>
          <w:tab/>
        </w:r>
        <w:r>
          <w:fldChar w:fldCharType="begin"/>
        </w:r>
        <w:r>
          <w:instrText xml:space="preserve"> PAGEREF _Toc11184 \h </w:instrText>
        </w:r>
        <w:r>
          <w:fldChar w:fldCharType="separate"/>
        </w:r>
        <w:r>
          <w:t>4</w:t>
        </w:r>
        <w:r>
          <w:fldChar w:fldCharType="end"/>
        </w:r>
      </w:hyperlink>
    </w:p>
    <w:p>
      <w:pPr>
        <w:pStyle w:val="TOC1"/>
        <w:tabs>
          <w:tab w:val="right" w:leader="dot" w:pos="8306"/>
        </w:tabs>
      </w:pPr>
      <w:hyperlink w:anchor="_Toc13028" w:history="1">
        <w:r>
          <w:rPr>
            <w:rFonts w:ascii="仿宋" w:eastAsia="仿宋" w:hAnsi="仿宋" w:cs="仿宋" w:hint="eastAsia"/>
            <w:lang w:eastAsia="zh-CN"/>
          </w:rPr>
          <w:t>二、填充母料项目建设单位说明</w:t>
        </w:r>
        <w:r>
          <w:tab/>
        </w:r>
        <w:r>
          <w:fldChar w:fldCharType="begin"/>
        </w:r>
        <w:r>
          <w:instrText xml:space="preserve"> PAGEREF _Toc13028 \h </w:instrText>
        </w:r>
        <w:r>
          <w:fldChar w:fldCharType="separate"/>
        </w:r>
        <w:r>
          <w:t>5</w:t>
        </w:r>
        <w:r>
          <w:fldChar w:fldCharType="end"/>
        </w:r>
      </w:hyperlink>
    </w:p>
    <w:p>
      <w:pPr>
        <w:pStyle w:val="TOC2"/>
        <w:tabs>
          <w:tab w:val="right" w:leader="dot" w:pos="8306"/>
        </w:tabs>
      </w:pPr>
      <w:hyperlink w:anchor="_Toc23401" w:history="1">
        <w:r>
          <w:rPr>
            <w:rFonts w:ascii="仿宋" w:eastAsia="仿宋" w:hAnsi="仿宋" w:cs="仿宋" w:hint="eastAsia"/>
            <w:lang w:eastAsia="zh-CN"/>
          </w:rPr>
          <w:t>(一)、填充母料项目承办单位基本情况</w:t>
        </w:r>
        <w:r>
          <w:tab/>
        </w:r>
        <w:r>
          <w:fldChar w:fldCharType="begin"/>
        </w:r>
        <w:r>
          <w:instrText xml:space="preserve"> PAGEREF _Toc23401 \h </w:instrText>
        </w:r>
        <w:r>
          <w:fldChar w:fldCharType="separate"/>
        </w:r>
        <w:r>
          <w:t>5</w:t>
        </w:r>
        <w:r>
          <w:fldChar w:fldCharType="end"/>
        </w:r>
      </w:hyperlink>
    </w:p>
    <w:p>
      <w:pPr>
        <w:pStyle w:val="TOC2"/>
        <w:tabs>
          <w:tab w:val="right" w:leader="dot" w:pos="8306"/>
        </w:tabs>
      </w:pPr>
      <w:hyperlink w:anchor="_Toc30184" w:history="1">
        <w:r>
          <w:rPr>
            <w:rFonts w:ascii="仿宋" w:eastAsia="仿宋" w:hAnsi="仿宋" w:cs="仿宋" w:hint="eastAsia"/>
            <w:lang w:eastAsia="zh-CN"/>
          </w:rPr>
          <w:t>(二)、公司经济效益分析</w:t>
        </w:r>
        <w:r>
          <w:tab/>
        </w:r>
        <w:r>
          <w:fldChar w:fldCharType="begin"/>
        </w:r>
        <w:r>
          <w:instrText xml:space="preserve"> PAGEREF _Toc30184 \h </w:instrText>
        </w:r>
        <w:r>
          <w:fldChar w:fldCharType="separate"/>
        </w:r>
        <w:r>
          <w:t>6</w:t>
        </w:r>
        <w:r>
          <w:fldChar w:fldCharType="end"/>
        </w:r>
      </w:hyperlink>
    </w:p>
    <w:p>
      <w:pPr>
        <w:pStyle w:val="TOC1"/>
        <w:tabs>
          <w:tab w:val="right" w:leader="dot" w:pos="8306"/>
        </w:tabs>
      </w:pPr>
      <w:hyperlink w:anchor="_Toc16116" w:history="1">
        <w:r>
          <w:rPr>
            <w:rFonts w:ascii="仿宋" w:eastAsia="仿宋" w:hAnsi="仿宋" w:cs="仿宋" w:hint="eastAsia"/>
            <w:lang w:eastAsia="zh-CN"/>
          </w:rPr>
          <w:t>三、填充母料项目概论</w:t>
        </w:r>
        <w:r>
          <w:tab/>
        </w:r>
        <w:r>
          <w:fldChar w:fldCharType="begin"/>
        </w:r>
        <w:r>
          <w:instrText xml:space="preserve"> PAGEREF _Toc16116 \h </w:instrText>
        </w:r>
        <w:r>
          <w:fldChar w:fldCharType="separate"/>
        </w:r>
        <w:r>
          <w:t>7</w:t>
        </w:r>
        <w:r>
          <w:fldChar w:fldCharType="end"/>
        </w:r>
      </w:hyperlink>
    </w:p>
    <w:p>
      <w:pPr>
        <w:pStyle w:val="TOC2"/>
        <w:tabs>
          <w:tab w:val="right" w:leader="dot" w:pos="8306"/>
        </w:tabs>
      </w:pPr>
      <w:hyperlink w:anchor="_Toc23593" w:history="1">
        <w:r>
          <w:rPr>
            <w:rFonts w:ascii="仿宋" w:eastAsia="仿宋" w:hAnsi="仿宋" w:cs="仿宋" w:hint="eastAsia"/>
            <w:lang w:eastAsia="zh-CN"/>
          </w:rPr>
          <w:t>(一)、填充母料项目概况</w:t>
        </w:r>
        <w:r>
          <w:tab/>
        </w:r>
        <w:r>
          <w:fldChar w:fldCharType="begin"/>
        </w:r>
        <w:r>
          <w:instrText xml:space="preserve"> PAGEREF _Toc23593 \h </w:instrText>
        </w:r>
        <w:r>
          <w:fldChar w:fldCharType="separate"/>
        </w:r>
        <w:r>
          <w:t>7</w:t>
        </w:r>
        <w:r>
          <w:fldChar w:fldCharType="end"/>
        </w:r>
      </w:hyperlink>
    </w:p>
    <w:p>
      <w:pPr>
        <w:pStyle w:val="TOC2"/>
        <w:tabs>
          <w:tab w:val="right" w:leader="dot" w:pos="8306"/>
        </w:tabs>
      </w:pPr>
      <w:hyperlink w:anchor="_Toc5550" w:history="1">
        <w:r>
          <w:rPr>
            <w:rFonts w:ascii="仿宋" w:eastAsia="仿宋" w:hAnsi="仿宋" w:cs="仿宋" w:hint="eastAsia"/>
            <w:lang w:eastAsia="zh-CN"/>
          </w:rPr>
          <w:t>(二)、填充母料项目目标</w:t>
        </w:r>
        <w:r>
          <w:tab/>
        </w:r>
        <w:r>
          <w:fldChar w:fldCharType="begin"/>
        </w:r>
        <w:r>
          <w:instrText xml:space="preserve"> PAGEREF _Toc5550 \h </w:instrText>
        </w:r>
        <w:r>
          <w:fldChar w:fldCharType="separate"/>
        </w:r>
        <w:r>
          <w:t>9</w:t>
        </w:r>
        <w:r>
          <w:fldChar w:fldCharType="end"/>
        </w:r>
      </w:hyperlink>
    </w:p>
    <w:p>
      <w:pPr>
        <w:pStyle w:val="TOC2"/>
        <w:tabs>
          <w:tab w:val="right" w:leader="dot" w:pos="8306"/>
        </w:tabs>
      </w:pPr>
      <w:hyperlink w:anchor="_Toc1822" w:history="1">
        <w:r>
          <w:rPr>
            <w:rFonts w:ascii="仿宋" w:eastAsia="仿宋" w:hAnsi="仿宋" w:cs="仿宋" w:hint="eastAsia"/>
            <w:lang w:eastAsia="zh-CN"/>
          </w:rPr>
          <w:t>(三)、填充母料项目提出的理由</w:t>
        </w:r>
        <w:r>
          <w:tab/>
        </w:r>
        <w:r>
          <w:fldChar w:fldCharType="begin"/>
        </w:r>
        <w:r>
          <w:instrText xml:space="preserve"> PAGEREF _Toc1822 \h </w:instrText>
        </w:r>
        <w:r>
          <w:fldChar w:fldCharType="separate"/>
        </w:r>
        <w:r>
          <w:t>10</w:t>
        </w:r>
        <w:r>
          <w:fldChar w:fldCharType="end"/>
        </w:r>
      </w:hyperlink>
    </w:p>
    <w:p>
      <w:pPr>
        <w:pStyle w:val="TOC2"/>
        <w:tabs>
          <w:tab w:val="right" w:leader="dot" w:pos="8306"/>
        </w:tabs>
      </w:pPr>
      <w:hyperlink w:anchor="_Toc9346" w:history="1">
        <w:r>
          <w:rPr>
            <w:rFonts w:ascii="仿宋" w:eastAsia="仿宋" w:hAnsi="仿宋" w:cs="仿宋" w:hint="eastAsia"/>
            <w:lang w:eastAsia="zh-CN"/>
          </w:rPr>
          <w:t>(四)、填充母料项目意义</w:t>
        </w:r>
        <w:r>
          <w:tab/>
        </w:r>
        <w:r>
          <w:fldChar w:fldCharType="begin"/>
        </w:r>
        <w:r>
          <w:instrText xml:space="preserve"> PAGEREF _Toc9346 \h </w:instrText>
        </w:r>
        <w:r>
          <w:fldChar w:fldCharType="separate"/>
        </w:r>
        <w:r>
          <w:t>12</w:t>
        </w:r>
        <w:r>
          <w:fldChar w:fldCharType="end"/>
        </w:r>
      </w:hyperlink>
    </w:p>
    <w:p>
      <w:pPr>
        <w:pStyle w:val="TOC2"/>
        <w:tabs>
          <w:tab w:val="right" w:leader="dot" w:pos="8306"/>
        </w:tabs>
      </w:pPr>
      <w:hyperlink w:anchor="_Toc21550" w:history="1">
        <w:r>
          <w:rPr>
            <w:rFonts w:ascii="仿宋" w:eastAsia="仿宋" w:hAnsi="仿宋" w:cs="仿宋" w:hint="eastAsia"/>
            <w:lang w:eastAsia="zh-CN"/>
          </w:rPr>
          <w:t>(五)、填充母料项目背景</w:t>
        </w:r>
        <w:r>
          <w:tab/>
        </w:r>
        <w:r>
          <w:fldChar w:fldCharType="begin"/>
        </w:r>
        <w:r>
          <w:instrText xml:space="preserve"> PAGEREF _Toc21550 \h </w:instrText>
        </w:r>
        <w:r>
          <w:fldChar w:fldCharType="separate"/>
        </w:r>
        <w:r>
          <w:t>12</w:t>
        </w:r>
        <w:r>
          <w:fldChar w:fldCharType="end"/>
        </w:r>
      </w:hyperlink>
    </w:p>
    <w:p>
      <w:pPr>
        <w:pStyle w:val="TOC1"/>
        <w:tabs>
          <w:tab w:val="right" w:leader="dot" w:pos="8306"/>
        </w:tabs>
      </w:pPr>
      <w:hyperlink w:anchor="_Toc22224" w:history="1">
        <w:r>
          <w:rPr>
            <w:rFonts w:ascii="仿宋" w:eastAsia="仿宋" w:hAnsi="仿宋" w:cs="仿宋" w:hint="eastAsia"/>
            <w:lang w:eastAsia="zh-CN"/>
          </w:rPr>
          <w:t>四、工艺说明</w:t>
        </w:r>
        <w:r>
          <w:tab/>
        </w:r>
        <w:r>
          <w:fldChar w:fldCharType="begin"/>
        </w:r>
        <w:r>
          <w:instrText xml:space="preserve"> PAGEREF _Toc22224 \h </w:instrText>
        </w:r>
        <w:r>
          <w:fldChar w:fldCharType="separate"/>
        </w:r>
        <w:r>
          <w:t>13</w:t>
        </w:r>
        <w:r>
          <w:fldChar w:fldCharType="end"/>
        </w:r>
      </w:hyperlink>
    </w:p>
    <w:p>
      <w:pPr>
        <w:pStyle w:val="TOC2"/>
        <w:tabs>
          <w:tab w:val="right" w:leader="dot" w:pos="8306"/>
        </w:tabs>
      </w:pPr>
      <w:hyperlink w:anchor="_Toc24167" w:history="1">
        <w:r>
          <w:rPr>
            <w:rFonts w:ascii="仿宋" w:eastAsia="仿宋" w:hAnsi="仿宋" w:cs="仿宋" w:hint="eastAsia"/>
            <w:lang w:eastAsia="zh-CN"/>
          </w:rPr>
          <w:t>(一)、技术管理特点</w:t>
        </w:r>
        <w:r>
          <w:tab/>
        </w:r>
        <w:r>
          <w:fldChar w:fldCharType="begin"/>
        </w:r>
        <w:r>
          <w:instrText xml:space="preserve"> PAGEREF _Toc24167 \h </w:instrText>
        </w:r>
        <w:r>
          <w:fldChar w:fldCharType="separate"/>
        </w:r>
        <w:r>
          <w:t>13</w:t>
        </w:r>
        <w:r>
          <w:fldChar w:fldCharType="end"/>
        </w:r>
      </w:hyperlink>
    </w:p>
    <w:p>
      <w:pPr>
        <w:pStyle w:val="TOC2"/>
        <w:tabs>
          <w:tab w:val="right" w:leader="dot" w:pos="8306"/>
        </w:tabs>
      </w:pPr>
      <w:hyperlink w:anchor="_Toc3036" w:history="1">
        <w:r>
          <w:rPr>
            <w:rFonts w:ascii="仿宋" w:eastAsia="仿宋" w:hAnsi="仿宋" w:cs="仿宋" w:hint="eastAsia"/>
            <w:lang w:eastAsia="zh-CN"/>
          </w:rPr>
          <w:t>(二)、填充母料项目工艺技术设计方案</w:t>
        </w:r>
        <w:r>
          <w:tab/>
        </w:r>
        <w:r>
          <w:fldChar w:fldCharType="begin"/>
        </w:r>
        <w:r>
          <w:instrText xml:space="preserve"> PAGEREF _Toc3036 \h </w:instrText>
        </w:r>
        <w:r>
          <w:fldChar w:fldCharType="separate"/>
        </w:r>
        <w:r>
          <w:t>14</w:t>
        </w:r>
        <w:r>
          <w:fldChar w:fldCharType="end"/>
        </w:r>
      </w:hyperlink>
    </w:p>
    <w:p>
      <w:pPr>
        <w:pStyle w:val="TOC2"/>
        <w:tabs>
          <w:tab w:val="right" w:leader="dot" w:pos="8306"/>
        </w:tabs>
      </w:pPr>
      <w:hyperlink w:anchor="_Toc7874" w:history="1">
        <w:r>
          <w:rPr>
            <w:rFonts w:ascii="仿宋" w:eastAsia="仿宋" w:hAnsi="仿宋" w:cs="仿宋" w:hint="eastAsia"/>
            <w:lang w:eastAsia="zh-CN"/>
          </w:rPr>
          <w:t>(三)、设备选型方案</w:t>
        </w:r>
        <w:r>
          <w:tab/>
        </w:r>
        <w:r>
          <w:fldChar w:fldCharType="begin"/>
        </w:r>
        <w:r>
          <w:instrText xml:space="preserve"> PAGEREF _Toc7874 \h </w:instrText>
        </w:r>
        <w:r>
          <w:fldChar w:fldCharType="separate"/>
        </w:r>
        <w:r>
          <w:t>16</w:t>
        </w:r>
        <w:r>
          <w:fldChar w:fldCharType="end"/>
        </w:r>
      </w:hyperlink>
    </w:p>
    <w:p>
      <w:pPr>
        <w:pStyle w:val="TOC1"/>
        <w:tabs>
          <w:tab w:val="right" w:leader="dot" w:pos="8306"/>
        </w:tabs>
      </w:pPr>
      <w:hyperlink w:anchor="_Toc7281" w:history="1">
        <w:r>
          <w:rPr>
            <w:rFonts w:ascii="仿宋" w:eastAsia="仿宋" w:hAnsi="仿宋" w:cs="仿宋" w:hint="eastAsia"/>
            <w:lang w:eastAsia="zh-CN"/>
          </w:rPr>
          <w:t>五、填充母料项目建设背景及必要性分析</w:t>
        </w:r>
        <w:r>
          <w:tab/>
        </w:r>
        <w:r>
          <w:fldChar w:fldCharType="begin"/>
        </w:r>
        <w:r>
          <w:instrText xml:space="preserve"> PAGEREF _Toc7281 \h </w:instrText>
        </w:r>
        <w:r>
          <w:fldChar w:fldCharType="separate"/>
        </w:r>
        <w:r>
          <w:t>17</w:t>
        </w:r>
        <w:r>
          <w:fldChar w:fldCharType="end"/>
        </w:r>
      </w:hyperlink>
    </w:p>
    <w:p>
      <w:pPr>
        <w:pStyle w:val="TOC2"/>
        <w:tabs>
          <w:tab w:val="right" w:leader="dot" w:pos="8306"/>
        </w:tabs>
      </w:pPr>
      <w:hyperlink w:anchor="_Toc10155" w:history="1">
        <w:r>
          <w:rPr>
            <w:rFonts w:ascii="仿宋" w:eastAsia="仿宋" w:hAnsi="仿宋" w:cs="仿宋" w:hint="eastAsia"/>
            <w:lang w:eastAsia="zh-CN"/>
          </w:rPr>
          <w:t>(一)、填充母料项目背景分析</w:t>
        </w:r>
        <w:r>
          <w:tab/>
        </w:r>
        <w:r>
          <w:fldChar w:fldCharType="begin"/>
        </w:r>
        <w:r>
          <w:instrText xml:space="preserve"> PAGEREF _Toc10155 \h </w:instrText>
        </w:r>
        <w:r>
          <w:fldChar w:fldCharType="separate"/>
        </w:r>
        <w:r>
          <w:t>17</w:t>
        </w:r>
        <w:r>
          <w:fldChar w:fldCharType="end"/>
        </w:r>
      </w:hyperlink>
    </w:p>
    <w:p>
      <w:pPr>
        <w:pStyle w:val="TOC2"/>
        <w:tabs>
          <w:tab w:val="right" w:leader="dot" w:pos="8306"/>
        </w:tabs>
      </w:pPr>
      <w:hyperlink w:anchor="_Toc17115" w:history="1">
        <w:r>
          <w:rPr>
            <w:rFonts w:ascii="仿宋" w:eastAsia="仿宋" w:hAnsi="仿宋" w:cs="仿宋" w:hint="eastAsia"/>
            <w:lang w:eastAsia="zh-CN"/>
          </w:rPr>
          <w:t>(二)、填充母料项目建设必要性分析</w:t>
        </w:r>
        <w:r>
          <w:tab/>
        </w:r>
        <w:r>
          <w:fldChar w:fldCharType="begin"/>
        </w:r>
        <w:r>
          <w:instrText xml:space="preserve"> PAGEREF _Toc17115 \h </w:instrText>
        </w:r>
        <w:r>
          <w:fldChar w:fldCharType="separate"/>
        </w:r>
        <w:r>
          <w:t>19</w:t>
        </w:r>
        <w:r>
          <w:fldChar w:fldCharType="end"/>
        </w:r>
      </w:hyperlink>
    </w:p>
    <w:p>
      <w:pPr>
        <w:pStyle w:val="TOC1"/>
        <w:tabs>
          <w:tab w:val="right" w:leader="dot" w:pos="8306"/>
        </w:tabs>
      </w:pPr>
      <w:hyperlink w:anchor="_Toc7590" w:history="1">
        <w:r>
          <w:rPr>
            <w:rFonts w:ascii="仿宋" w:eastAsia="仿宋" w:hAnsi="仿宋" w:cs="仿宋" w:hint="eastAsia"/>
            <w:lang w:eastAsia="zh-CN"/>
          </w:rPr>
          <w:t>六、产品规划分析</w:t>
        </w:r>
        <w:r>
          <w:tab/>
        </w:r>
        <w:r>
          <w:fldChar w:fldCharType="begin"/>
        </w:r>
        <w:r>
          <w:instrText xml:space="preserve"> PAGEREF _Toc7590 \h </w:instrText>
        </w:r>
        <w:r>
          <w:fldChar w:fldCharType="separate"/>
        </w:r>
        <w:r>
          <w:t>20</w:t>
        </w:r>
        <w:r>
          <w:fldChar w:fldCharType="end"/>
        </w:r>
      </w:hyperlink>
    </w:p>
    <w:p>
      <w:pPr>
        <w:pStyle w:val="TOC2"/>
        <w:tabs>
          <w:tab w:val="right" w:leader="dot" w:pos="8306"/>
        </w:tabs>
      </w:pPr>
      <w:hyperlink w:anchor="_Toc8033" w:history="1">
        <w:r>
          <w:rPr>
            <w:rFonts w:ascii="仿宋" w:eastAsia="仿宋" w:hAnsi="仿宋" w:cs="仿宋" w:hint="eastAsia"/>
            <w:lang w:eastAsia="zh-CN"/>
          </w:rPr>
          <w:t>(一)、产品规划</w:t>
        </w:r>
        <w:r>
          <w:tab/>
        </w:r>
        <w:r>
          <w:fldChar w:fldCharType="begin"/>
        </w:r>
        <w:r>
          <w:instrText xml:space="preserve"> PAGEREF _Toc8033 \h </w:instrText>
        </w:r>
        <w:r>
          <w:fldChar w:fldCharType="separate"/>
        </w:r>
        <w:r>
          <w:t>20</w:t>
        </w:r>
        <w:r>
          <w:fldChar w:fldCharType="end"/>
        </w:r>
      </w:hyperlink>
    </w:p>
    <w:p>
      <w:pPr>
        <w:pStyle w:val="TOC2"/>
        <w:tabs>
          <w:tab w:val="right" w:leader="dot" w:pos="8306"/>
        </w:tabs>
      </w:pPr>
      <w:hyperlink w:anchor="_Toc24139" w:history="1">
        <w:r>
          <w:rPr>
            <w:rFonts w:ascii="仿宋" w:eastAsia="仿宋" w:hAnsi="仿宋" w:cs="仿宋" w:hint="eastAsia"/>
            <w:lang w:eastAsia="zh-CN"/>
          </w:rPr>
          <w:t>(二)、建设规模</w:t>
        </w:r>
        <w:r>
          <w:tab/>
        </w:r>
        <w:r>
          <w:fldChar w:fldCharType="begin"/>
        </w:r>
        <w:r>
          <w:instrText xml:space="preserve"> PAGEREF _Toc24139 \h </w:instrText>
        </w:r>
        <w:r>
          <w:fldChar w:fldCharType="separate"/>
        </w:r>
        <w:r>
          <w:t>21</w:t>
        </w:r>
        <w:r>
          <w:fldChar w:fldCharType="end"/>
        </w:r>
      </w:hyperlink>
    </w:p>
    <w:p>
      <w:pPr>
        <w:pStyle w:val="TOC1"/>
        <w:tabs>
          <w:tab w:val="right" w:leader="dot" w:pos="8306"/>
        </w:tabs>
      </w:pPr>
      <w:hyperlink w:anchor="_Toc9705" w:history="1">
        <w:r>
          <w:rPr>
            <w:rFonts w:ascii="仿宋" w:eastAsia="仿宋" w:hAnsi="仿宋" w:cs="仿宋" w:hint="eastAsia"/>
            <w:lang w:eastAsia="zh-CN"/>
          </w:rPr>
          <w:t>七、填充母料项目环境影响分析</w:t>
        </w:r>
        <w:r>
          <w:tab/>
        </w:r>
        <w:r>
          <w:fldChar w:fldCharType="begin"/>
        </w:r>
        <w:r>
          <w:instrText xml:space="preserve"> PAGEREF _Toc9705 \h </w:instrText>
        </w:r>
        <w:r>
          <w:fldChar w:fldCharType="separate"/>
        </w:r>
        <w:r>
          <w:t>22</w:t>
        </w:r>
        <w:r>
          <w:fldChar w:fldCharType="end"/>
        </w:r>
      </w:hyperlink>
    </w:p>
    <w:p>
      <w:pPr>
        <w:pStyle w:val="TOC2"/>
        <w:tabs>
          <w:tab w:val="right" w:leader="dot" w:pos="8306"/>
        </w:tabs>
      </w:pPr>
      <w:hyperlink w:anchor="_Toc4078" w:history="1">
        <w:r>
          <w:rPr>
            <w:rFonts w:ascii="仿宋" w:eastAsia="仿宋" w:hAnsi="仿宋" w:cs="仿宋" w:hint="eastAsia"/>
            <w:lang w:eastAsia="zh-CN"/>
          </w:rPr>
          <w:t>(一)、建设区域环境质量现状</w:t>
        </w:r>
        <w:r>
          <w:tab/>
        </w:r>
        <w:r>
          <w:fldChar w:fldCharType="begin"/>
        </w:r>
        <w:r>
          <w:instrText xml:space="preserve"> PAGEREF _Toc4078 \h </w:instrText>
        </w:r>
        <w:r>
          <w:fldChar w:fldCharType="separate"/>
        </w:r>
        <w:r>
          <w:t>22</w:t>
        </w:r>
        <w:r>
          <w:fldChar w:fldCharType="end"/>
        </w:r>
      </w:hyperlink>
    </w:p>
    <w:p>
      <w:pPr>
        <w:pStyle w:val="TOC2"/>
        <w:tabs>
          <w:tab w:val="right" w:leader="dot" w:pos="8306"/>
        </w:tabs>
      </w:pPr>
      <w:hyperlink w:anchor="_Toc25968" w:history="1">
        <w:r>
          <w:rPr>
            <w:rFonts w:ascii="仿宋" w:eastAsia="仿宋" w:hAnsi="仿宋" w:cs="仿宋" w:hint="eastAsia"/>
            <w:lang w:eastAsia="zh-CN"/>
          </w:rPr>
          <w:t>(二)、建设期环境保护</w:t>
        </w:r>
        <w:r>
          <w:tab/>
        </w:r>
        <w:r>
          <w:fldChar w:fldCharType="begin"/>
        </w:r>
        <w:r>
          <w:instrText xml:space="preserve"> PAGEREF _Toc25968 \h </w:instrText>
        </w:r>
        <w:r>
          <w:fldChar w:fldCharType="separate"/>
        </w:r>
        <w:r>
          <w:t>23</w:t>
        </w:r>
        <w:r>
          <w:fldChar w:fldCharType="end"/>
        </w:r>
      </w:hyperlink>
    </w:p>
    <w:p>
      <w:pPr>
        <w:pStyle w:val="TOC2"/>
        <w:tabs>
          <w:tab w:val="right" w:leader="dot" w:pos="8306"/>
        </w:tabs>
      </w:pPr>
      <w:hyperlink w:anchor="_Toc26538" w:history="1">
        <w:r>
          <w:rPr>
            <w:rFonts w:ascii="仿宋" w:eastAsia="仿宋" w:hAnsi="仿宋" w:cs="仿宋" w:hint="eastAsia"/>
            <w:lang w:eastAsia="zh-CN"/>
          </w:rPr>
          <w:t>(三)、运营期环境保护</w:t>
        </w:r>
        <w:r>
          <w:tab/>
        </w:r>
        <w:r>
          <w:fldChar w:fldCharType="begin"/>
        </w:r>
        <w:r>
          <w:instrText xml:space="preserve"> PAGEREF _Toc26538 \h </w:instrText>
        </w:r>
        <w:r>
          <w:fldChar w:fldCharType="separate"/>
        </w:r>
        <w:r>
          <w:t>25</w:t>
        </w:r>
        <w:r>
          <w:fldChar w:fldCharType="end"/>
        </w:r>
      </w:hyperlink>
    </w:p>
    <w:p>
      <w:pPr>
        <w:pStyle w:val="TOC2"/>
        <w:tabs>
          <w:tab w:val="right" w:leader="dot" w:pos="8306"/>
        </w:tabs>
      </w:pPr>
      <w:hyperlink w:anchor="_Toc24689" w:history="1">
        <w:r>
          <w:rPr>
            <w:rFonts w:ascii="仿宋" w:eastAsia="仿宋" w:hAnsi="仿宋" w:cs="仿宋" w:hint="eastAsia"/>
            <w:lang w:eastAsia="zh-CN"/>
          </w:rPr>
          <w:t>(四)、填充母料项目建设对区域经济的影响</w:t>
        </w:r>
        <w:r>
          <w:tab/>
        </w:r>
        <w:r>
          <w:fldChar w:fldCharType="begin"/>
        </w:r>
        <w:r>
          <w:instrText xml:space="preserve"> PAGEREF _Toc24689 \h </w:instrText>
        </w:r>
        <w:r>
          <w:fldChar w:fldCharType="separate"/>
        </w:r>
        <w:r>
          <w:t>26</w:t>
        </w:r>
        <w:r>
          <w:fldChar w:fldCharType="end"/>
        </w:r>
      </w:hyperlink>
    </w:p>
    <w:p>
      <w:pPr>
        <w:pStyle w:val="TOC2"/>
        <w:tabs>
          <w:tab w:val="right" w:leader="dot" w:pos="8306"/>
        </w:tabs>
      </w:pPr>
      <w:hyperlink w:anchor="_Toc8362" w:history="1">
        <w:r>
          <w:rPr>
            <w:rFonts w:ascii="仿宋" w:eastAsia="仿宋" w:hAnsi="仿宋" w:cs="仿宋" w:hint="eastAsia"/>
            <w:lang w:eastAsia="zh-CN"/>
          </w:rPr>
          <w:t>(五)、废弃物处理</w:t>
        </w:r>
        <w:r>
          <w:tab/>
        </w:r>
        <w:r>
          <w:fldChar w:fldCharType="begin"/>
        </w:r>
        <w:r>
          <w:instrText xml:space="preserve"> PAGEREF _Toc8362 \h </w:instrText>
        </w:r>
        <w:r>
          <w:fldChar w:fldCharType="separate"/>
        </w:r>
        <w:r>
          <w:t>28</w:t>
        </w:r>
        <w:r>
          <w:fldChar w:fldCharType="end"/>
        </w:r>
      </w:hyperlink>
    </w:p>
    <w:p>
      <w:pPr>
        <w:pStyle w:val="TOC2"/>
        <w:tabs>
          <w:tab w:val="right" w:leader="dot" w:pos="8306"/>
        </w:tabs>
      </w:pPr>
      <w:hyperlink w:anchor="_Toc9600" w:history="1">
        <w:r>
          <w:rPr>
            <w:rFonts w:ascii="仿宋" w:eastAsia="仿宋" w:hAnsi="仿宋" w:cs="仿宋" w:hint="eastAsia"/>
            <w:lang w:eastAsia="zh-CN"/>
          </w:rPr>
          <w:t>(六)、特殊环境影响分析</w:t>
        </w:r>
        <w:r>
          <w:tab/>
        </w:r>
        <w:r>
          <w:fldChar w:fldCharType="begin"/>
        </w:r>
        <w:r>
          <w:instrText xml:space="preserve"> PAGEREF _Toc9600 \h </w:instrText>
        </w:r>
        <w:r>
          <w:fldChar w:fldCharType="separate"/>
        </w:r>
        <w:r>
          <w:t>29</w:t>
        </w:r>
        <w:r>
          <w:fldChar w:fldCharType="end"/>
        </w:r>
      </w:hyperlink>
    </w:p>
    <w:p>
      <w:pPr>
        <w:pStyle w:val="TOC2"/>
        <w:tabs>
          <w:tab w:val="right" w:leader="dot" w:pos="8306"/>
        </w:tabs>
      </w:pPr>
      <w:hyperlink w:anchor="_Toc14060" w:history="1">
        <w:r>
          <w:rPr>
            <w:rFonts w:ascii="仿宋" w:eastAsia="仿宋" w:hAnsi="仿宋" w:cs="仿宋" w:hint="eastAsia"/>
            <w:lang w:eastAsia="zh-CN"/>
          </w:rPr>
          <w:t>(七)、清洁生产</w:t>
        </w:r>
        <w:r>
          <w:tab/>
        </w:r>
        <w:r>
          <w:fldChar w:fldCharType="begin"/>
        </w:r>
        <w:r>
          <w:instrText xml:space="preserve"> PAGEREF _Toc14060 \h </w:instrText>
        </w:r>
        <w:r>
          <w:fldChar w:fldCharType="separate"/>
        </w:r>
        <w:r>
          <w:t>30</w:t>
        </w:r>
        <w:r>
          <w:fldChar w:fldCharType="end"/>
        </w:r>
      </w:hyperlink>
    </w:p>
    <w:p>
      <w:pPr>
        <w:pStyle w:val="TOC2"/>
        <w:tabs>
          <w:tab w:val="right" w:leader="dot" w:pos="8306"/>
        </w:tabs>
      </w:pPr>
      <w:hyperlink w:anchor="_Toc4500" w:history="1">
        <w:r>
          <w:rPr>
            <w:rFonts w:ascii="仿宋" w:eastAsia="仿宋" w:hAnsi="仿宋" w:cs="仿宋" w:hint="eastAsia"/>
            <w:lang w:eastAsia="zh-CN"/>
          </w:rPr>
          <w:t>(八)、环境保护综合评价</w:t>
        </w:r>
        <w:r>
          <w:tab/>
        </w:r>
        <w:r>
          <w:fldChar w:fldCharType="begin"/>
        </w:r>
        <w:r>
          <w:instrText xml:space="preserve"> PAGEREF _Toc4500 \h </w:instrText>
        </w:r>
        <w:r>
          <w:fldChar w:fldCharType="separate"/>
        </w:r>
        <w:r>
          <w:t>31</w:t>
        </w:r>
        <w:r>
          <w:fldChar w:fldCharType="end"/>
        </w:r>
      </w:hyperlink>
    </w:p>
    <w:p>
      <w:pPr>
        <w:pStyle w:val="TOC1"/>
        <w:tabs>
          <w:tab w:val="right" w:leader="dot" w:pos="8306"/>
        </w:tabs>
      </w:pPr>
      <w:hyperlink w:anchor="_Toc18630" w:history="1">
        <w:r>
          <w:rPr>
            <w:rFonts w:ascii="仿宋" w:eastAsia="仿宋" w:hAnsi="仿宋" w:cs="仿宋" w:hint="eastAsia"/>
            <w:lang w:eastAsia="zh-CN"/>
          </w:rPr>
          <w:t>八、填充母料项目人力资源培养与发展</w:t>
        </w:r>
        <w:r>
          <w:tab/>
        </w:r>
        <w:r>
          <w:fldChar w:fldCharType="begin"/>
        </w:r>
        <w:r>
          <w:instrText xml:space="preserve"> PAGEREF _Toc18630 \h </w:instrText>
        </w:r>
        <w:r>
          <w:fldChar w:fldCharType="separate"/>
        </w:r>
        <w:r>
          <w:t>33</w:t>
        </w:r>
        <w:r>
          <w:fldChar w:fldCharType="end"/>
        </w:r>
      </w:hyperlink>
    </w:p>
    <w:p>
      <w:pPr>
        <w:pStyle w:val="TOC2"/>
        <w:tabs>
          <w:tab w:val="right" w:leader="dot" w:pos="8306"/>
        </w:tabs>
      </w:pPr>
      <w:hyperlink w:anchor="_Toc12766" w:history="1">
        <w:r>
          <w:rPr>
            <w:rFonts w:ascii="仿宋" w:eastAsia="仿宋" w:hAnsi="仿宋" w:cs="仿宋" w:hint="eastAsia"/>
            <w:lang w:eastAsia="zh-CN"/>
          </w:rPr>
          <w:t>(一)、人才需求与规划</w:t>
        </w:r>
        <w:r>
          <w:tab/>
        </w:r>
        <w:r>
          <w:fldChar w:fldCharType="begin"/>
        </w:r>
        <w:r>
          <w:instrText xml:space="preserve"> PAGEREF _Toc12766 \h </w:instrText>
        </w:r>
        <w:r>
          <w:fldChar w:fldCharType="separate"/>
        </w:r>
        <w:r>
          <w:t>33</w:t>
        </w:r>
        <w:r>
          <w:fldChar w:fldCharType="end"/>
        </w:r>
      </w:hyperlink>
    </w:p>
    <w:p>
      <w:pPr>
        <w:pStyle w:val="TOC2"/>
        <w:tabs>
          <w:tab w:val="right" w:leader="dot" w:pos="8306"/>
        </w:tabs>
      </w:pPr>
      <w:hyperlink w:anchor="_Toc24061" w:history="1">
        <w:r>
          <w:rPr>
            <w:rFonts w:ascii="仿宋" w:eastAsia="仿宋" w:hAnsi="仿宋" w:cs="仿宋" w:hint="eastAsia"/>
            <w:lang w:eastAsia="zh-CN"/>
          </w:rPr>
          <w:t>(二)、培训与发展计划</w:t>
        </w:r>
        <w:r>
          <w:tab/>
        </w:r>
        <w:r>
          <w:fldChar w:fldCharType="begin"/>
        </w:r>
        <w:r>
          <w:instrText xml:space="preserve"> PAGEREF _Toc24061 \h </w:instrText>
        </w:r>
        <w:r>
          <w:fldChar w:fldCharType="separate"/>
        </w:r>
        <w:r>
          <w:t>33</w:t>
        </w:r>
        <w:r>
          <w:fldChar w:fldCharType="end"/>
        </w:r>
      </w:hyperlink>
    </w:p>
    <w:p>
      <w:pPr>
        <w:pStyle w:val="TOC1"/>
        <w:tabs>
          <w:tab w:val="right" w:leader="dot" w:pos="8306"/>
        </w:tabs>
      </w:pPr>
      <w:hyperlink w:anchor="_Toc10526" w:history="1">
        <w:r>
          <w:rPr>
            <w:rFonts w:ascii="仿宋" w:eastAsia="仿宋" w:hAnsi="仿宋" w:cs="仿宋" w:hint="eastAsia"/>
            <w:lang w:eastAsia="zh-CN"/>
          </w:rPr>
          <w:t>九、填充母料项目人力资源管理</w:t>
        </w:r>
        <w:r>
          <w:tab/>
        </w:r>
        <w:r>
          <w:fldChar w:fldCharType="begin"/>
        </w:r>
        <w:r>
          <w:instrText xml:space="preserve"> PAGEREF _Toc10526 \h </w:instrText>
        </w:r>
        <w:r>
          <w:fldChar w:fldCharType="separate"/>
        </w:r>
        <w:r>
          <w:t>34</w:t>
        </w:r>
        <w:r>
          <w:fldChar w:fldCharType="end"/>
        </w:r>
      </w:hyperlink>
    </w:p>
    <w:p>
      <w:pPr>
        <w:pStyle w:val="TOC2"/>
        <w:tabs>
          <w:tab w:val="right" w:leader="dot" w:pos="8306"/>
        </w:tabs>
      </w:pPr>
      <w:hyperlink w:anchor="_Toc2095" w:history="1">
        <w:r>
          <w:rPr>
            <w:rFonts w:ascii="仿宋" w:eastAsia="仿宋" w:hAnsi="仿宋" w:cs="仿宋" w:hint="eastAsia"/>
            <w:lang w:eastAsia="zh-CN"/>
          </w:rPr>
          <w:t>(一)、建立健全的预算管理制度</w:t>
        </w:r>
        <w:r>
          <w:tab/>
        </w:r>
        <w:r>
          <w:fldChar w:fldCharType="begin"/>
        </w:r>
        <w:r>
          <w:instrText xml:space="preserve"> PAGEREF _Toc2095 \h </w:instrText>
        </w:r>
        <w:r>
          <w:fldChar w:fldCharType="separate"/>
        </w:r>
        <w:r>
          <w:t>34</w:t>
        </w:r>
        <w:r>
          <w:fldChar w:fldCharType="end"/>
        </w:r>
      </w:hyperlink>
    </w:p>
    <w:p>
      <w:pPr>
        <w:pStyle w:val="TOC2"/>
        <w:tabs>
          <w:tab w:val="right" w:leader="dot" w:pos="8306"/>
        </w:tabs>
      </w:pPr>
      <w:hyperlink w:anchor="_Toc23762" w:history="1">
        <w:r>
          <w:rPr>
            <w:rFonts w:ascii="仿宋" w:eastAsia="仿宋" w:hAnsi="仿宋" w:cs="仿宋" w:hint="eastAsia"/>
            <w:lang w:eastAsia="zh-CN"/>
          </w:rPr>
          <w:t>(二)、加强资金流动监控</w:t>
        </w:r>
        <w:r>
          <w:tab/>
        </w:r>
        <w:r>
          <w:fldChar w:fldCharType="begin"/>
        </w:r>
        <w:r>
          <w:instrText xml:space="preserve"> PAGEREF _Toc23762 \h </w:instrText>
        </w:r>
        <w:r>
          <w:fldChar w:fldCharType="separate"/>
        </w:r>
        <w:r>
          <w:t>35</w:t>
        </w:r>
        <w:r>
          <w:fldChar w:fldCharType="end"/>
        </w:r>
      </w:hyperlink>
    </w:p>
    <w:p>
      <w:pPr>
        <w:pStyle w:val="TOC2"/>
        <w:tabs>
          <w:tab w:val="right" w:leader="dot" w:pos="8306"/>
        </w:tabs>
      </w:pPr>
      <w:hyperlink w:anchor="_Toc12245" w:history="1">
        <w:r>
          <w:rPr>
            <w:rFonts w:ascii="仿宋" w:eastAsia="仿宋" w:hAnsi="仿宋" w:cs="仿宋" w:hint="eastAsia"/>
            <w:lang w:eastAsia="zh-CN"/>
          </w:rPr>
          <w:t>(三)、制定完善的风险控制机制</w:t>
        </w:r>
        <w:r>
          <w:tab/>
        </w:r>
        <w:r>
          <w:fldChar w:fldCharType="begin"/>
        </w:r>
        <w:r>
          <w:instrText xml:space="preserve"> PAGEREF _Toc12245 \h </w:instrText>
        </w:r>
        <w:r>
          <w:fldChar w:fldCharType="separate"/>
        </w:r>
        <w:r>
          <w:t>36</w:t>
        </w:r>
        <w:r>
          <w:fldChar w:fldCharType="end"/>
        </w:r>
      </w:hyperlink>
    </w:p>
    <w:p>
      <w:pPr>
        <w:pStyle w:val="TOC2"/>
        <w:tabs>
          <w:tab w:val="right" w:leader="dot" w:pos="8306"/>
        </w:tabs>
      </w:pPr>
      <w:hyperlink w:anchor="_Toc4280" w:history="1">
        <w:r>
          <w:rPr>
            <w:rFonts w:ascii="仿宋" w:eastAsia="仿宋" w:hAnsi="仿宋" w:cs="仿宋" w:hint="eastAsia"/>
            <w:lang w:eastAsia="zh-CN"/>
          </w:rPr>
          <w:t>(四)、优化成本管理</w:t>
        </w:r>
        <w:r>
          <w:tab/>
        </w:r>
        <w:r>
          <w:fldChar w:fldCharType="begin"/>
        </w:r>
        <w:r>
          <w:instrText xml:space="preserve"> PAGEREF _Toc4280 \h </w:instrText>
        </w:r>
        <w:r>
          <w:fldChar w:fldCharType="separate"/>
        </w:r>
        <w:r>
          <w:t>38</w:t>
        </w:r>
        <w:r>
          <w:fldChar w:fldCharType="end"/>
        </w:r>
      </w:hyperlink>
    </w:p>
    <w:p>
      <w:pPr>
        <w:pStyle w:val="TOC1"/>
        <w:tabs>
          <w:tab w:val="right" w:leader="dot" w:pos="8306"/>
        </w:tabs>
      </w:pPr>
      <w:hyperlink w:anchor="_Toc14903" w:history="1">
        <w:r>
          <w:rPr>
            <w:rFonts w:ascii="仿宋" w:eastAsia="仿宋" w:hAnsi="仿宋" w:cs="仿宋" w:hint="eastAsia"/>
            <w:lang w:eastAsia="zh-CN"/>
          </w:rPr>
          <w:t>十、填充母料项目创新与研发</w:t>
        </w:r>
        <w:r>
          <w:tab/>
        </w:r>
        <w:r>
          <w:fldChar w:fldCharType="begin"/>
        </w:r>
        <w:r>
          <w:instrText xml:space="preserve"> PAGEREF _Toc14903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2" w:history="1">
        <w:r>
          <w:rPr>
            <w:rFonts w:ascii="仿宋" w:eastAsia="仿宋" w:hAnsi="仿宋" w:cs="仿宋" w:hint="eastAsia"/>
            <w:lang w:eastAsia="zh-CN"/>
          </w:rPr>
          <w:t>(一)、创新策略与方向</w:t>
        </w:r>
        <w:r>
          <w:tab/>
        </w:r>
        <w:r>
          <w:fldChar w:fldCharType="begin"/>
        </w:r>
        <w:r>
          <w:instrText xml:space="preserve"> PAGEREF _Toc2932 \h </w:instrText>
        </w:r>
        <w:r>
          <w:fldChar w:fldCharType="separate"/>
        </w:r>
        <w:r>
          <w:t>39</w:t>
        </w:r>
        <w:r>
          <w:fldChar w:fldCharType="end"/>
        </w:r>
      </w:hyperlink>
    </w:p>
    <w:p>
      <w:pPr>
        <w:pStyle w:val="TOC2"/>
        <w:tabs>
          <w:tab w:val="right" w:leader="dot" w:pos="8306"/>
        </w:tabs>
      </w:pPr>
      <w:hyperlink w:anchor="_Toc22523" w:history="1">
        <w:r>
          <w:rPr>
            <w:rFonts w:ascii="仿宋" w:eastAsia="仿宋" w:hAnsi="仿宋" w:cs="仿宋" w:hint="eastAsia"/>
            <w:lang w:eastAsia="zh-CN"/>
          </w:rPr>
          <w:t>(二)、研发规划与投入</w:t>
        </w:r>
        <w:r>
          <w:tab/>
        </w:r>
        <w:r>
          <w:fldChar w:fldCharType="begin"/>
        </w:r>
        <w:r>
          <w:instrText xml:space="preserve"> PAGEREF _Toc22523 \h </w:instrText>
        </w:r>
        <w:r>
          <w:fldChar w:fldCharType="separate"/>
        </w:r>
        <w:r>
          <w:t>40</w:t>
        </w:r>
        <w:r>
          <w:fldChar w:fldCharType="end"/>
        </w:r>
      </w:hyperlink>
    </w:p>
    <w:p>
      <w:pPr>
        <w:pStyle w:val="TOC1"/>
        <w:tabs>
          <w:tab w:val="right" w:leader="dot" w:pos="8306"/>
        </w:tabs>
      </w:pPr>
      <w:hyperlink w:anchor="_Toc30047" w:history="1">
        <w:r>
          <w:rPr>
            <w:rFonts w:ascii="仿宋" w:eastAsia="仿宋" w:hAnsi="仿宋" w:cs="仿宋" w:hint="eastAsia"/>
            <w:lang w:eastAsia="zh-CN"/>
          </w:rPr>
          <w:t>十一、填充母料项目财务管理</w:t>
        </w:r>
        <w:r>
          <w:tab/>
        </w:r>
        <w:r>
          <w:fldChar w:fldCharType="begin"/>
        </w:r>
        <w:r>
          <w:instrText xml:space="preserve"> PAGEREF _Toc30047 \h </w:instrText>
        </w:r>
        <w:r>
          <w:fldChar w:fldCharType="separate"/>
        </w:r>
        <w:r>
          <w:t>42</w:t>
        </w:r>
        <w:r>
          <w:fldChar w:fldCharType="end"/>
        </w:r>
      </w:hyperlink>
    </w:p>
    <w:p>
      <w:pPr>
        <w:pStyle w:val="TOC2"/>
        <w:tabs>
          <w:tab w:val="right" w:leader="dot" w:pos="8306"/>
        </w:tabs>
      </w:pPr>
      <w:hyperlink w:anchor="_Toc2363" w:history="1">
        <w:r>
          <w:rPr>
            <w:rFonts w:ascii="仿宋" w:eastAsia="仿宋" w:hAnsi="仿宋" w:cs="仿宋" w:hint="eastAsia"/>
            <w:lang w:eastAsia="zh-CN"/>
          </w:rPr>
          <w:t>(一)、资金需求大</w:t>
        </w:r>
        <w:r>
          <w:tab/>
        </w:r>
        <w:r>
          <w:fldChar w:fldCharType="begin"/>
        </w:r>
        <w:r>
          <w:instrText xml:space="preserve"> PAGEREF _Toc2363 \h </w:instrText>
        </w:r>
        <w:r>
          <w:fldChar w:fldCharType="separate"/>
        </w:r>
        <w:r>
          <w:t>42</w:t>
        </w:r>
        <w:r>
          <w:fldChar w:fldCharType="end"/>
        </w:r>
      </w:hyperlink>
    </w:p>
    <w:p>
      <w:pPr>
        <w:pStyle w:val="TOC2"/>
        <w:tabs>
          <w:tab w:val="right" w:leader="dot" w:pos="8306"/>
        </w:tabs>
      </w:pPr>
      <w:hyperlink w:anchor="_Toc27330" w:history="1">
        <w:r>
          <w:rPr>
            <w:rFonts w:ascii="仿宋" w:eastAsia="仿宋" w:hAnsi="仿宋" w:cs="仿宋" w:hint="eastAsia"/>
            <w:lang w:eastAsia="zh-CN"/>
          </w:rPr>
          <w:t>(二)、研发周期长</w:t>
        </w:r>
        <w:r>
          <w:tab/>
        </w:r>
        <w:r>
          <w:fldChar w:fldCharType="begin"/>
        </w:r>
        <w:r>
          <w:instrText xml:space="preserve"> PAGEREF _Toc27330 \h </w:instrText>
        </w:r>
        <w:r>
          <w:fldChar w:fldCharType="separate"/>
        </w:r>
        <w:r>
          <w:t>43</w:t>
        </w:r>
        <w:r>
          <w:fldChar w:fldCharType="end"/>
        </w:r>
      </w:hyperlink>
    </w:p>
    <w:p>
      <w:pPr>
        <w:pStyle w:val="TOC2"/>
        <w:tabs>
          <w:tab w:val="right" w:leader="dot" w:pos="8306"/>
        </w:tabs>
      </w:pPr>
      <w:hyperlink w:anchor="_Toc2888" w:history="1">
        <w:r>
          <w:rPr>
            <w:rFonts w:ascii="仿宋" w:eastAsia="仿宋" w:hAnsi="仿宋" w:cs="仿宋" w:hint="eastAsia"/>
            <w:lang w:eastAsia="zh-CN"/>
          </w:rPr>
          <w:t>(三)、市场风险大</w:t>
        </w:r>
        <w:r>
          <w:tab/>
        </w:r>
        <w:r>
          <w:fldChar w:fldCharType="begin"/>
        </w:r>
        <w:r>
          <w:instrText xml:space="preserve"> PAGEREF _Toc2888 \h </w:instrText>
        </w:r>
        <w:r>
          <w:fldChar w:fldCharType="separate"/>
        </w:r>
        <w:r>
          <w:t>44</w:t>
        </w:r>
        <w:r>
          <w:fldChar w:fldCharType="end"/>
        </w:r>
      </w:hyperlink>
    </w:p>
    <w:p>
      <w:pPr>
        <w:pStyle w:val="TOC2"/>
        <w:tabs>
          <w:tab w:val="right" w:leader="dot" w:pos="8306"/>
        </w:tabs>
      </w:pPr>
      <w:hyperlink w:anchor="_Toc17684" w:history="1">
        <w:r>
          <w:rPr>
            <w:rFonts w:ascii="仿宋" w:eastAsia="仿宋" w:hAnsi="仿宋" w:cs="仿宋" w:hint="eastAsia"/>
            <w:lang w:eastAsia="zh-CN"/>
          </w:rPr>
          <w:t>(四)、利润率高</w:t>
        </w:r>
        <w:r>
          <w:tab/>
        </w:r>
        <w:r>
          <w:fldChar w:fldCharType="begin"/>
        </w:r>
        <w:r>
          <w:instrText xml:space="preserve"> PAGEREF _Toc17684 \h </w:instrText>
        </w:r>
        <w:r>
          <w:fldChar w:fldCharType="separate"/>
        </w:r>
        <w:r>
          <w:t>47</w:t>
        </w:r>
        <w:r>
          <w:fldChar w:fldCharType="end"/>
        </w:r>
      </w:hyperlink>
    </w:p>
    <w:p>
      <w:pPr>
        <w:pStyle w:val="TOC1"/>
        <w:tabs>
          <w:tab w:val="right" w:leader="dot" w:pos="8306"/>
        </w:tabs>
      </w:pPr>
      <w:hyperlink w:anchor="_Toc17795" w:history="1">
        <w:r>
          <w:rPr>
            <w:rFonts w:ascii="仿宋" w:eastAsia="仿宋" w:hAnsi="仿宋" w:cs="仿宋" w:hint="eastAsia"/>
            <w:lang w:eastAsia="zh-CN"/>
          </w:rPr>
          <w:t>十二、填充母料项目计划安排</w:t>
        </w:r>
        <w:r>
          <w:tab/>
        </w:r>
        <w:r>
          <w:fldChar w:fldCharType="begin"/>
        </w:r>
        <w:r>
          <w:instrText xml:space="preserve"> PAGEREF _Toc17795 \h </w:instrText>
        </w:r>
        <w:r>
          <w:fldChar w:fldCharType="separate"/>
        </w:r>
        <w:r>
          <w:t>49</w:t>
        </w:r>
        <w:r>
          <w:fldChar w:fldCharType="end"/>
        </w:r>
      </w:hyperlink>
    </w:p>
    <w:p>
      <w:pPr>
        <w:pStyle w:val="TOC2"/>
        <w:tabs>
          <w:tab w:val="right" w:leader="dot" w:pos="8306"/>
        </w:tabs>
      </w:pPr>
      <w:hyperlink w:anchor="_Toc31472" w:history="1">
        <w:r>
          <w:rPr>
            <w:rFonts w:ascii="仿宋" w:eastAsia="仿宋" w:hAnsi="仿宋" w:cs="仿宋" w:hint="eastAsia"/>
            <w:lang w:eastAsia="zh-CN"/>
          </w:rPr>
          <w:t>(一)、建设周期</w:t>
        </w:r>
        <w:r>
          <w:tab/>
        </w:r>
        <w:r>
          <w:fldChar w:fldCharType="begin"/>
        </w:r>
        <w:r>
          <w:instrText xml:space="preserve"> PAGEREF _Toc31472 \h </w:instrText>
        </w:r>
        <w:r>
          <w:fldChar w:fldCharType="separate"/>
        </w:r>
        <w:r>
          <w:t>49</w:t>
        </w:r>
        <w:r>
          <w:fldChar w:fldCharType="end"/>
        </w:r>
      </w:hyperlink>
    </w:p>
    <w:p>
      <w:pPr>
        <w:pStyle w:val="TOC2"/>
        <w:tabs>
          <w:tab w:val="right" w:leader="dot" w:pos="8306"/>
        </w:tabs>
      </w:pPr>
      <w:hyperlink w:anchor="_Toc13806" w:history="1">
        <w:r>
          <w:rPr>
            <w:rFonts w:ascii="仿宋" w:eastAsia="仿宋" w:hAnsi="仿宋" w:cs="仿宋" w:hint="eastAsia"/>
            <w:lang w:eastAsia="zh-CN"/>
          </w:rPr>
          <w:t>(二)、建设进度</w:t>
        </w:r>
        <w:r>
          <w:tab/>
        </w:r>
        <w:r>
          <w:fldChar w:fldCharType="begin"/>
        </w:r>
        <w:r>
          <w:instrText xml:space="preserve"> PAGEREF _Toc13806 \h </w:instrText>
        </w:r>
        <w:r>
          <w:fldChar w:fldCharType="separate"/>
        </w:r>
        <w:r>
          <w:t>50</w:t>
        </w:r>
        <w:r>
          <w:fldChar w:fldCharType="end"/>
        </w:r>
      </w:hyperlink>
    </w:p>
    <w:p>
      <w:pPr>
        <w:pStyle w:val="TOC2"/>
        <w:tabs>
          <w:tab w:val="right" w:leader="dot" w:pos="8306"/>
        </w:tabs>
      </w:pPr>
      <w:hyperlink w:anchor="_Toc13525" w:history="1">
        <w:r>
          <w:rPr>
            <w:rFonts w:ascii="仿宋" w:eastAsia="仿宋" w:hAnsi="仿宋" w:cs="仿宋" w:hint="eastAsia"/>
            <w:lang w:eastAsia="zh-CN"/>
          </w:rPr>
          <w:t>(三)、进度安排注意事项</w:t>
        </w:r>
        <w:r>
          <w:tab/>
        </w:r>
        <w:r>
          <w:fldChar w:fldCharType="begin"/>
        </w:r>
        <w:r>
          <w:instrText xml:space="preserve"> PAGEREF _Toc13525 \h </w:instrText>
        </w:r>
        <w:r>
          <w:fldChar w:fldCharType="separate"/>
        </w:r>
        <w:r>
          <w:t>51</w:t>
        </w:r>
        <w:r>
          <w:fldChar w:fldCharType="end"/>
        </w:r>
      </w:hyperlink>
    </w:p>
    <w:p>
      <w:pPr>
        <w:pStyle w:val="TOC2"/>
        <w:tabs>
          <w:tab w:val="right" w:leader="dot" w:pos="8306"/>
        </w:tabs>
      </w:pPr>
      <w:hyperlink w:anchor="_Toc9065" w:history="1">
        <w:r>
          <w:rPr>
            <w:rFonts w:ascii="仿宋" w:eastAsia="仿宋" w:hAnsi="仿宋" w:cs="仿宋" w:hint="eastAsia"/>
            <w:lang w:eastAsia="zh-CN"/>
          </w:rPr>
          <w:t>(四)、人力资源配置</w:t>
        </w:r>
        <w:r>
          <w:tab/>
        </w:r>
        <w:r>
          <w:fldChar w:fldCharType="begin"/>
        </w:r>
        <w:r>
          <w:instrText xml:space="preserve"> PAGEREF _Toc9065 \h </w:instrText>
        </w:r>
        <w:r>
          <w:fldChar w:fldCharType="separate"/>
        </w:r>
        <w:r>
          <w:t>53</w:t>
        </w:r>
        <w:r>
          <w:fldChar w:fldCharType="end"/>
        </w:r>
      </w:hyperlink>
    </w:p>
    <w:p>
      <w:pPr>
        <w:pStyle w:val="TOC1"/>
        <w:tabs>
          <w:tab w:val="right" w:leader="dot" w:pos="8306"/>
        </w:tabs>
      </w:pPr>
      <w:hyperlink w:anchor="_Toc25855" w:history="1">
        <w:r>
          <w:rPr>
            <w:rFonts w:ascii="仿宋" w:eastAsia="仿宋" w:hAnsi="仿宋" w:cs="仿宋" w:hint="eastAsia"/>
            <w:lang w:eastAsia="zh-CN"/>
          </w:rPr>
          <w:t>十三、填充母料项目变更管理</w:t>
        </w:r>
        <w:r>
          <w:tab/>
        </w:r>
        <w:r>
          <w:fldChar w:fldCharType="begin"/>
        </w:r>
        <w:r>
          <w:instrText xml:space="preserve"> PAGEREF _Toc25855 \h </w:instrText>
        </w:r>
        <w:r>
          <w:fldChar w:fldCharType="separate"/>
        </w:r>
        <w:r>
          <w:t>53</w:t>
        </w:r>
        <w:r>
          <w:fldChar w:fldCharType="end"/>
        </w:r>
      </w:hyperlink>
    </w:p>
    <w:p>
      <w:pPr>
        <w:pStyle w:val="TOC2"/>
        <w:tabs>
          <w:tab w:val="right" w:leader="dot" w:pos="8306"/>
        </w:tabs>
      </w:pPr>
      <w:hyperlink w:anchor="_Toc19129" w:history="1">
        <w:r>
          <w:rPr>
            <w:rFonts w:ascii="仿宋" w:eastAsia="仿宋" w:hAnsi="仿宋" w:cs="仿宋" w:hint="eastAsia"/>
            <w:lang w:eastAsia="zh-CN"/>
          </w:rPr>
          <w:t>(一)、变更申请与评估</w:t>
        </w:r>
        <w:r>
          <w:tab/>
        </w:r>
        <w:r>
          <w:fldChar w:fldCharType="begin"/>
        </w:r>
        <w:r>
          <w:instrText xml:space="preserve"> PAGEREF _Toc19129 \h </w:instrText>
        </w:r>
        <w:r>
          <w:fldChar w:fldCharType="separate"/>
        </w:r>
        <w:r>
          <w:t>53</w:t>
        </w:r>
        <w:r>
          <w:fldChar w:fldCharType="end"/>
        </w:r>
      </w:hyperlink>
    </w:p>
    <w:p>
      <w:pPr>
        <w:pStyle w:val="TOC2"/>
        <w:tabs>
          <w:tab w:val="right" w:leader="dot" w:pos="8306"/>
        </w:tabs>
      </w:pPr>
      <w:hyperlink w:anchor="_Toc25293" w:history="1">
        <w:r>
          <w:rPr>
            <w:rFonts w:ascii="仿宋" w:eastAsia="仿宋" w:hAnsi="仿宋" w:cs="仿宋" w:hint="eastAsia"/>
            <w:lang w:eastAsia="zh-CN"/>
          </w:rPr>
          <w:t>(二)、变更实施与控制</w:t>
        </w:r>
        <w:r>
          <w:tab/>
        </w:r>
        <w:r>
          <w:fldChar w:fldCharType="begin"/>
        </w:r>
        <w:r>
          <w:instrText xml:space="preserve"> PAGEREF _Toc25293 \h </w:instrText>
        </w:r>
        <w:r>
          <w:fldChar w:fldCharType="separate"/>
        </w:r>
        <w:r>
          <w:t>54</w:t>
        </w:r>
        <w:r>
          <w:fldChar w:fldCharType="end"/>
        </w:r>
      </w:hyperlink>
    </w:p>
    <w:p>
      <w:pPr>
        <w:pStyle w:val="TOC1"/>
        <w:tabs>
          <w:tab w:val="right" w:leader="dot" w:pos="8306"/>
        </w:tabs>
      </w:pPr>
      <w:hyperlink w:anchor="_Toc9406" w:history="1">
        <w:r>
          <w:rPr>
            <w:rFonts w:ascii="仿宋" w:eastAsia="仿宋" w:hAnsi="仿宋" w:cs="仿宋" w:hint="eastAsia"/>
            <w:lang w:eastAsia="zh-CN"/>
          </w:rPr>
          <w:t>十四、填充母料项目实施保障措施</w:t>
        </w:r>
        <w:r>
          <w:tab/>
        </w:r>
        <w:r>
          <w:fldChar w:fldCharType="begin"/>
        </w:r>
        <w:r>
          <w:instrText xml:space="preserve"> PAGEREF _Toc9406 \h </w:instrText>
        </w:r>
        <w:r>
          <w:fldChar w:fldCharType="separate"/>
        </w:r>
        <w:r>
          <w:t>55</w:t>
        </w:r>
        <w:r>
          <w:fldChar w:fldCharType="end"/>
        </w:r>
      </w:hyperlink>
    </w:p>
    <w:p>
      <w:pPr>
        <w:pStyle w:val="TOC2"/>
        <w:tabs>
          <w:tab w:val="right" w:leader="dot" w:pos="8306"/>
        </w:tabs>
      </w:pPr>
      <w:hyperlink w:anchor="_Toc20113" w:history="1">
        <w:r>
          <w:rPr>
            <w:rFonts w:ascii="仿宋" w:eastAsia="仿宋" w:hAnsi="仿宋" w:cs="仿宋" w:hint="eastAsia"/>
            <w:lang w:eastAsia="zh-CN"/>
          </w:rPr>
          <w:t>(一)、填充母料项目实施保障机制</w:t>
        </w:r>
        <w:r>
          <w:tab/>
        </w:r>
        <w:r>
          <w:fldChar w:fldCharType="begin"/>
        </w:r>
        <w:r>
          <w:instrText xml:space="preserve"> PAGEREF _Toc20113 \h </w:instrText>
        </w:r>
        <w:r>
          <w:fldChar w:fldCharType="separate"/>
        </w:r>
        <w:r>
          <w:t>55</w:t>
        </w:r>
        <w:r>
          <w:fldChar w:fldCharType="end"/>
        </w:r>
      </w:hyperlink>
    </w:p>
    <w:p>
      <w:pPr>
        <w:pStyle w:val="TOC2"/>
        <w:tabs>
          <w:tab w:val="right" w:leader="dot" w:pos="8306"/>
        </w:tabs>
      </w:pPr>
      <w:hyperlink w:anchor="_Toc6036" w:history="1">
        <w:r>
          <w:rPr>
            <w:rFonts w:ascii="仿宋" w:eastAsia="仿宋" w:hAnsi="仿宋" w:cs="仿宋" w:hint="eastAsia"/>
            <w:lang w:eastAsia="zh-CN"/>
          </w:rPr>
          <w:t>(二)、填充母料项目法律合规要求</w:t>
        </w:r>
        <w:r>
          <w:tab/>
        </w:r>
        <w:r>
          <w:fldChar w:fldCharType="begin"/>
        </w:r>
        <w:r>
          <w:instrText xml:space="preserve"> PAGEREF _Toc6036 \h </w:instrText>
        </w:r>
        <w:r>
          <w:fldChar w:fldCharType="separate"/>
        </w:r>
        <w:r>
          <w:t>58</w:t>
        </w:r>
        <w:r>
          <w:fldChar w:fldCharType="end"/>
        </w:r>
      </w:hyperlink>
    </w:p>
    <w:p>
      <w:pPr>
        <w:pStyle w:val="TOC2"/>
        <w:tabs>
          <w:tab w:val="right" w:leader="dot" w:pos="8306"/>
        </w:tabs>
      </w:pPr>
      <w:hyperlink w:anchor="_Toc26824" w:history="1">
        <w:r>
          <w:rPr>
            <w:rFonts w:ascii="仿宋" w:eastAsia="仿宋" w:hAnsi="仿宋" w:cs="仿宋" w:hint="eastAsia"/>
            <w:lang w:eastAsia="zh-CN"/>
          </w:rPr>
          <w:t>(三)、填充母料项目合同管理与法律事务</w:t>
        </w:r>
        <w:r>
          <w:tab/>
        </w:r>
        <w:r>
          <w:fldChar w:fldCharType="begin"/>
        </w:r>
        <w:r>
          <w:instrText xml:space="preserve"> PAGEREF _Toc26824 \h </w:instrText>
        </w:r>
        <w:r>
          <w:fldChar w:fldCharType="separate"/>
        </w:r>
        <w:r>
          <w:t>62</w:t>
        </w:r>
        <w:r>
          <w:fldChar w:fldCharType="end"/>
        </w:r>
      </w:hyperlink>
    </w:p>
    <w:p>
      <w:pPr>
        <w:pStyle w:val="TOC2"/>
        <w:tabs>
          <w:tab w:val="right" w:leader="dot" w:pos="8306"/>
        </w:tabs>
      </w:pPr>
      <w:hyperlink w:anchor="_Toc12649" w:history="1">
        <w:r>
          <w:rPr>
            <w:rFonts w:ascii="仿宋" w:eastAsia="仿宋" w:hAnsi="仿宋" w:cs="仿宋" w:hint="eastAsia"/>
            <w:lang w:eastAsia="zh-CN"/>
          </w:rPr>
          <w:t>(四)、填充母料项目知识产权保护策略</w:t>
        </w:r>
        <w:r>
          <w:tab/>
        </w:r>
        <w:r>
          <w:fldChar w:fldCharType="begin"/>
        </w:r>
        <w:r>
          <w:instrText xml:space="preserve"> PAGEREF _Toc12649 \h </w:instrText>
        </w:r>
        <w:r>
          <w:fldChar w:fldCharType="separate"/>
        </w:r>
        <w:r>
          <w:t>69</w:t>
        </w:r>
        <w:r>
          <w:fldChar w:fldCharType="end"/>
        </w:r>
      </w:hyperlink>
    </w:p>
    <w:p>
      <w:pPr>
        <w:pStyle w:val="TOC1"/>
        <w:tabs>
          <w:tab w:val="right" w:leader="dot" w:pos="8306"/>
        </w:tabs>
      </w:pPr>
      <w:hyperlink w:anchor="_Toc8188" w:history="1">
        <w:r>
          <w:rPr>
            <w:rFonts w:ascii="仿宋" w:eastAsia="仿宋" w:hAnsi="仿宋" w:cs="仿宋" w:hint="eastAsia"/>
            <w:lang w:eastAsia="zh-CN"/>
          </w:rPr>
          <w:t>十五、风险识别与分类</w:t>
        </w:r>
        <w:r>
          <w:tab/>
        </w:r>
        <w:r>
          <w:fldChar w:fldCharType="begin"/>
        </w:r>
        <w:r>
          <w:instrText xml:space="preserve"> PAGEREF _Toc8188 \h </w:instrText>
        </w:r>
        <w:r>
          <w:fldChar w:fldCharType="separate"/>
        </w:r>
        <w:r>
          <w:t>71</w:t>
        </w:r>
        <w:r>
          <w:fldChar w:fldCharType="end"/>
        </w:r>
      </w:hyperlink>
    </w:p>
    <w:p>
      <w:pPr>
        <w:pStyle w:val="TOC2"/>
        <w:tabs>
          <w:tab w:val="right" w:leader="dot" w:pos="8306"/>
        </w:tabs>
      </w:pPr>
      <w:hyperlink w:anchor="_Toc17230" w:history="1">
        <w:r>
          <w:rPr>
            <w:rFonts w:ascii="仿宋" w:eastAsia="仿宋" w:hAnsi="仿宋" w:cs="仿宋" w:hint="eastAsia"/>
            <w:lang w:eastAsia="zh-CN"/>
          </w:rPr>
          <w:t>(一)、风险识别</w:t>
        </w:r>
        <w:r>
          <w:tab/>
        </w:r>
        <w:r>
          <w:fldChar w:fldCharType="begin"/>
        </w:r>
        <w:r>
          <w:instrText xml:space="preserve"> PAGEREF _Toc17230 \h </w:instrText>
        </w:r>
        <w:r>
          <w:fldChar w:fldCharType="separate"/>
        </w:r>
        <w:r>
          <w:t>71</w:t>
        </w:r>
        <w:r>
          <w:fldChar w:fldCharType="end"/>
        </w:r>
      </w:hyperlink>
    </w:p>
    <w:p>
      <w:pPr>
        <w:pStyle w:val="TOC2"/>
        <w:tabs>
          <w:tab w:val="right" w:leader="dot" w:pos="8306"/>
        </w:tabs>
      </w:pPr>
      <w:hyperlink w:anchor="_Toc29417" w:history="1">
        <w:r>
          <w:rPr>
            <w:rFonts w:ascii="仿宋" w:eastAsia="仿宋" w:hAnsi="仿宋" w:cs="仿宋" w:hint="eastAsia"/>
            <w:lang w:eastAsia="zh-CN"/>
          </w:rPr>
          <w:t>(二)、风险分类</w:t>
        </w:r>
        <w:r>
          <w:tab/>
        </w:r>
        <w:r>
          <w:fldChar w:fldCharType="begin"/>
        </w:r>
        <w:r>
          <w:instrText xml:space="preserve"> PAGEREF _Toc29417 \h </w:instrText>
        </w:r>
        <w:r>
          <w:fldChar w:fldCharType="separate"/>
        </w:r>
        <w:r>
          <w:t>72</w:t>
        </w:r>
        <w:r>
          <w:fldChar w:fldCharType="end"/>
        </w:r>
      </w:hyperlink>
    </w:p>
    <w:p>
      <w:pPr>
        <w:pStyle w:val="TOC1"/>
        <w:tabs>
          <w:tab w:val="right" w:leader="dot" w:pos="8306"/>
        </w:tabs>
      </w:pPr>
      <w:hyperlink w:anchor="_Toc9041" w:history="1">
        <w:r>
          <w:rPr>
            <w:rFonts w:ascii="仿宋" w:eastAsia="仿宋" w:hAnsi="仿宋" w:cs="仿宋" w:hint="eastAsia"/>
            <w:lang w:eastAsia="zh-CN"/>
          </w:rPr>
          <w:t>十六、质量管理体系</w:t>
        </w:r>
        <w:r>
          <w:tab/>
        </w:r>
        <w:r>
          <w:fldChar w:fldCharType="begin"/>
        </w:r>
        <w:r>
          <w:instrText xml:space="preserve"> PAGEREF _Toc9041 \h </w:instrText>
        </w:r>
        <w:r>
          <w:fldChar w:fldCharType="separate"/>
        </w:r>
        <w:r>
          <w:t>74</w:t>
        </w:r>
        <w:r>
          <w:fldChar w:fldCharType="end"/>
        </w:r>
      </w:hyperlink>
    </w:p>
    <w:p>
      <w:pPr>
        <w:pStyle w:val="TOC2"/>
        <w:tabs>
          <w:tab w:val="right" w:leader="dot" w:pos="8306"/>
        </w:tabs>
      </w:pPr>
      <w:hyperlink w:anchor="_Toc28829" w:history="1">
        <w:r>
          <w:rPr>
            <w:rFonts w:ascii="仿宋" w:eastAsia="仿宋" w:hAnsi="仿宋" w:cs="仿宋" w:hint="eastAsia"/>
            <w:lang w:eastAsia="zh-CN"/>
          </w:rPr>
          <w:t>(一)、质量目标与方针</w:t>
        </w:r>
        <w:r>
          <w:tab/>
        </w:r>
        <w:r>
          <w:fldChar w:fldCharType="begin"/>
        </w:r>
        <w:r>
          <w:instrText xml:space="preserve"> PAGEREF _Toc28829 \h </w:instrText>
        </w:r>
        <w:r>
          <w:fldChar w:fldCharType="separate"/>
        </w:r>
        <w:r>
          <w:t>74</w:t>
        </w:r>
        <w:r>
          <w:fldChar w:fldCharType="end"/>
        </w:r>
      </w:hyperlink>
    </w:p>
    <w:p>
      <w:pPr>
        <w:pStyle w:val="TOC2"/>
        <w:tabs>
          <w:tab w:val="right" w:leader="dot" w:pos="8306"/>
        </w:tabs>
      </w:pPr>
      <w:hyperlink w:anchor="_Toc22686" w:history="1">
        <w:r>
          <w:rPr>
            <w:rFonts w:ascii="仿宋" w:eastAsia="仿宋" w:hAnsi="仿宋" w:cs="仿宋" w:hint="eastAsia"/>
            <w:lang w:eastAsia="zh-CN"/>
          </w:rPr>
          <w:t>(二)、质量管理责任</w:t>
        </w:r>
        <w:r>
          <w:tab/>
        </w:r>
        <w:r>
          <w:fldChar w:fldCharType="begin"/>
        </w:r>
        <w:r>
          <w:instrText xml:space="preserve"> PAGEREF _Toc22686 \h </w:instrText>
        </w:r>
        <w:r>
          <w:fldChar w:fldCharType="separate"/>
        </w:r>
        <w:r>
          <w:t>75</w:t>
        </w:r>
        <w:r>
          <w:fldChar w:fldCharType="end"/>
        </w:r>
      </w:hyperlink>
    </w:p>
    <w:p>
      <w:pPr>
        <w:pStyle w:val="TOC2"/>
        <w:tabs>
          <w:tab w:val="right" w:leader="dot" w:pos="8306"/>
        </w:tabs>
      </w:pPr>
      <w:hyperlink w:anchor="_Toc11935" w:history="1">
        <w:r>
          <w:rPr>
            <w:rFonts w:ascii="仿宋" w:eastAsia="仿宋" w:hAnsi="仿宋" w:cs="仿宋" w:hint="eastAsia"/>
            <w:lang w:eastAsia="zh-CN"/>
          </w:rPr>
          <w:t>(三)、质量管理体系文件</w:t>
        </w:r>
        <w:r>
          <w:tab/>
        </w:r>
        <w:r>
          <w:fldChar w:fldCharType="begin"/>
        </w:r>
        <w:r>
          <w:instrText xml:space="preserve"> PAGEREF _Toc11935 \h </w:instrText>
        </w:r>
        <w:r>
          <w:fldChar w:fldCharType="separate"/>
        </w:r>
        <w:r>
          <w:t>76</w:t>
        </w:r>
        <w:r>
          <w:fldChar w:fldCharType="end"/>
        </w:r>
      </w:hyperlink>
    </w:p>
    <w:p>
      <w:pPr>
        <w:pStyle w:val="TOC2"/>
        <w:tabs>
          <w:tab w:val="right" w:leader="dot" w:pos="8306"/>
        </w:tabs>
      </w:pPr>
      <w:hyperlink w:anchor="_Toc18814" w:history="1">
        <w:r>
          <w:rPr>
            <w:rFonts w:ascii="仿宋" w:eastAsia="仿宋" w:hAnsi="仿宋" w:cs="仿宋" w:hint="eastAsia"/>
            <w:lang w:eastAsia="zh-CN"/>
          </w:rPr>
          <w:t>(四)、质量培训与教育</w:t>
        </w:r>
        <w:r>
          <w:tab/>
        </w:r>
        <w:r>
          <w:fldChar w:fldCharType="begin"/>
        </w:r>
        <w:r>
          <w:instrText xml:space="preserve"> PAGEREF _Toc18814 \h </w:instrText>
        </w:r>
        <w:r>
          <w:fldChar w:fldCharType="separate"/>
        </w:r>
        <w:r>
          <w:t>79</w:t>
        </w:r>
        <w:r>
          <w:fldChar w:fldCharType="end"/>
        </w:r>
      </w:hyperlink>
    </w:p>
    <w:p>
      <w:pPr>
        <w:pStyle w:val="TOC2"/>
        <w:tabs>
          <w:tab w:val="right" w:leader="dot" w:pos="8306"/>
        </w:tabs>
      </w:pPr>
      <w:hyperlink w:anchor="_Toc3439" w:history="1">
        <w:r>
          <w:rPr>
            <w:rFonts w:ascii="仿宋" w:eastAsia="仿宋" w:hAnsi="仿宋" w:cs="仿宋" w:hint="eastAsia"/>
            <w:lang w:eastAsia="zh-CN"/>
          </w:rPr>
          <w:t>(五)、质量审核与评价</w:t>
        </w:r>
        <w:r>
          <w:tab/>
        </w:r>
        <w:r>
          <w:fldChar w:fldCharType="begin"/>
        </w:r>
        <w:r>
          <w:instrText xml:space="preserve"> PAGEREF _Toc3439 \h </w:instrText>
        </w:r>
        <w:r>
          <w:fldChar w:fldCharType="separate"/>
        </w:r>
        <w:r>
          <w:t>80</w:t>
        </w:r>
        <w:r>
          <w:fldChar w:fldCharType="end"/>
        </w:r>
      </w:hyperlink>
    </w:p>
    <w:p>
      <w:pPr>
        <w:pStyle w:val="TOC2"/>
        <w:tabs>
          <w:tab w:val="right" w:leader="dot" w:pos="8306"/>
        </w:tabs>
      </w:pPr>
      <w:hyperlink w:anchor="_Toc613" w:history="1">
        <w:r>
          <w:rPr>
            <w:rFonts w:ascii="仿宋" w:eastAsia="仿宋" w:hAnsi="仿宋" w:cs="仿宋" w:hint="eastAsia"/>
            <w:lang w:eastAsia="zh-CN"/>
          </w:rPr>
          <w:t>(六)、不符合与纠正措施</w:t>
        </w:r>
        <w:r>
          <w:tab/>
        </w:r>
        <w:r>
          <w:fldChar w:fldCharType="begin"/>
        </w:r>
        <w:r>
          <w:instrText xml:space="preserve"> PAGEREF _Toc613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790"/>
      <w:r>
        <w:rPr>
          <w:rFonts w:ascii="仿宋" w:eastAsia="仿宋" w:hAnsi="仿宋" w:cs="仿宋" w:hint="eastAsia"/>
          <w:sz w:val="28"/>
          <w:lang w:eastAsia="zh-CN"/>
        </w:rPr>
        <w:t>一、填充母料项目危机管理</w:t>
      </w:r>
      <w:bookmarkEnd w:id="2"/>
    </w:p>
    <w:p>
      <w:pPr>
        <w:pStyle w:val="Heading2"/>
        <w:rPr>
          <w:rFonts w:ascii="仿宋" w:eastAsia="仿宋" w:hAnsi="仿宋" w:cs="仿宋" w:hint="eastAsia"/>
          <w:lang w:eastAsia="zh-CN"/>
        </w:rPr>
      </w:pPr>
      <w:bookmarkStart w:id="3" w:name="_Toc642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填充母料项目危机管理中，危机预警与识别是确保填充母料项目稳健运行的核心步骤。通过建立全面的监测机制，填充母料项目团队旨在及时发现和理解潜在的风险和危机因素，以便采取及时的预防和应对措施，确保填充母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首先，通过深入的风险评估，填充母料项目团队全面分析了整个填充母料项目和各个阶段可能存在的威胁。这包括准确评估每个潜在风险的发生概率和可能影响的程度，为后续危机预警提供了有力支持。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填充母料项目团队着重于明确定义填充母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填充母料项目进展的持续监控，团队能够及时发现潜在问题并作出迅速反应。填充母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在这一阶段，团队的专业素养和反应速度将发挥至关重要的作用，以确保潜在危机能够在初期得到有效的处理，最大程度地减轻负面影响。通过危机预警与识别，填充母料项目得以更有序、可控地推进。</w:t>
      </w:r>
    </w:p>
    <w:p>
      <w:pPr>
        <w:pStyle w:val="Heading2"/>
        <w:ind w:firstLine="560" w:firstLineChars="200"/>
        <w:rPr>
          <w:rFonts w:ascii="仿宋" w:eastAsia="仿宋" w:hAnsi="仿宋" w:cs="仿宋" w:hint="eastAsia"/>
          <w:sz w:val="28"/>
          <w:lang w:eastAsia="zh-CN"/>
        </w:rPr>
      </w:pPr>
      <w:bookmarkStart w:id="4" w:name="_Toc1118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在危机发生时，填充母料项目团队立即行动，成立了应急小组。该小组的任务是迅速制定并实施紧急应对措施，以最小化潜在损失。以下是采取的主要措施：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暂停填充母料项目进度：为遏制危机蔓延，填充母料项目暂时停止进行，以便全面评估当前状况。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资源重新分配：重新评估填充母料项目资源的分配，确保最大限度地减小损失。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实时沟通：与关键利益相关者建立实时沟通机制，向他们传递填充母料项目危机的实际状况，保障填充母料项目核心利益。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在紧急应对的同时，填充母料项目团队强调了团队协作和有效沟通的重要性。以下是团队协作的关键举措：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信息共享机制：建立了信息共享平台，确保团队成员能够及时获取填充母料项目危机的实时信息。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领导者沟通：填充母料项目领导者通过定期会议和即时沟通工具，指导团队应对危机，保持团队稳定运行。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随着危机得到初步控制，填充母料项目团队转向制定恢复计划，以确保填充母料项目能够从中迅速恢复。主要恢复计划包括：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修复受损的进度计划：重新评估填充母料项目进度，制定修复计划，确保填充母料项目尽快回归正常进程。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重新调整资源分配：优化资源分配，确保填充母料项目在有限资源下高效运转。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风险管理机制加强：对填充母料项目风险进行全面评估，制定更强化的风险管理策略，以预防未来可能的危机。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028"/>
      <w:r>
        <w:rPr>
          <w:rFonts w:ascii="仿宋" w:eastAsia="仿宋" w:hAnsi="仿宋" w:cs="仿宋" w:hint="eastAsia"/>
          <w:sz w:val="28"/>
          <w:lang w:eastAsia="zh-CN"/>
        </w:rPr>
        <w:t>二、填充母料项目建设单位说明</w:t>
      </w:r>
      <w:bookmarkEnd w:id="5"/>
    </w:p>
    <w:p>
      <w:pPr>
        <w:pStyle w:val="Heading2"/>
        <w:rPr>
          <w:rFonts w:ascii="仿宋" w:eastAsia="仿宋" w:hAnsi="仿宋" w:cs="仿宋" w:hint="eastAsia"/>
          <w:lang w:eastAsia="zh-CN"/>
        </w:rPr>
      </w:pPr>
      <w:bookmarkStart w:id="6" w:name="_Toc23401"/>
      <w:r>
        <w:rPr>
          <w:rFonts w:ascii="仿宋" w:eastAsia="仿宋" w:hAnsi="仿宋" w:cs="仿宋" w:hint="eastAsia"/>
          <w:lang w:eastAsia="zh-CN"/>
        </w:rPr>
        <w:t>(一)、填充母料项目承办单位基本情况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18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填充母料项目承办单位的XXXX，我们着眼于实现可持续的经济效益。通过技术创新和解决方案的提供，公司预计在填充母料项目执行期间将获得可观的收入增长。这一收入来源主要包括填充母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同时，我们注重成本控制和效率提升，以确保填充母料项目的可持续盈利。透过精细的管理和资源优化，公司期望实现填充母料项目利润最大化。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填充母料项目实施进行全面的投资评估，包括填充母料项目启动阶段的资金投入和后续运营成本。通过对填充母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填充母料项目实施过程中具备足够的资金流动性，公司将进行详尽的现金流分析。这包括资金需求的合理预测、填充母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116"/>
      <w:r>
        <w:rPr>
          <w:rFonts w:ascii="仿宋" w:eastAsia="仿宋" w:hAnsi="仿宋" w:cs="仿宋" w:hint="eastAsia"/>
          <w:sz w:val="28"/>
          <w:lang w:eastAsia="zh-CN"/>
        </w:rPr>
        <w:t>三、填充母料项目概论</w:t>
      </w:r>
      <w:bookmarkEnd w:id="8"/>
    </w:p>
    <w:p>
      <w:pPr>
        <w:pStyle w:val="Heading2"/>
        <w:rPr>
          <w:rFonts w:ascii="仿宋" w:eastAsia="仿宋" w:hAnsi="仿宋" w:cs="仿宋" w:hint="eastAsia"/>
          <w:lang w:eastAsia="zh-CN"/>
        </w:rPr>
      </w:pPr>
      <w:bookmarkStart w:id="9" w:name="_Toc23593"/>
      <w:r>
        <w:rPr>
          <w:rFonts w:ascii="仿宋" w:eastAsia="仿宋" w:hAnsi="仿宋" w:cs="仿宋" w:hint="eastAsia"/>
          <w:lang w:eastAsia="zh-CN"/>
        </w:rPr>
        <w:t>(一)、填充母料项目概况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起源追溯至对市场的深入洞察。市场的不断演变与变革为填充母料项目提供了难得的机遇。当前市场存在的需求缺口和变革的大环境共同构成了填充母料项目的背景。这个填充母料项目旨在充分利用市场机遇，填补行业中尚未满足的需求，为客户提供全新的解决方案。市场的变革和需求的增长使得这个填充母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填充母料项目名称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正式命名为填充母料。这个名称不仅仅是一个标识，更代表了填充母料项目的核心理念和愿景。它蕴含着填充母料项目所要解决问题的关键字，具有强烈的表达和辨识度，为填充母料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填充母料项目目标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核心目标是提供一种全新、高效的解决方案，满足客户日益增长的需求。填充母料项目追求的不仅仅是满足市场需求，更是在市场中获得卓越的竞争优势。通过不断提升产品或服务的质量和创新水平，填充母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填充母料项目范围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全面涵盖了产品研发、制造、市场推广和售后服务，确保从产品设计到最终用户体验的全方位关注。这一全面的填充母料项目范围是为了确保填充母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填充母料项目时间表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填充母料项目计划在未来18个月内完成，包括研发、测试、市场试点和正式推出等不同阶段。这个时间表的合理设计是为了确保填充母料项目各个阶段的顺利推进，以便按时交付高质量的成果。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填充母料项目预算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填充母料项目总预算估算为XX百万美元，主要分配在研发、市场推广、人员培训和运营等方面。这一充足的预算为填充母料项目提供了充足的资源，确保填充母料项目在各个方面都能取得优异的表现。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填充母料项目风险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填充母料项目可能面临的风险包括市场接受度低、技术难题、竞争激烈等。填充母料项目团队已经制定了相应的风险应对计划，通过前瞻性的风险管理，确保填充母料项目在面对不确定性时能够迅速做出应对。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填充母料项目团队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填充母料项目汇聚了一支经验丰富、多领域专业素养的核心团队，确保填充母料项目在各个方面都能拥有高水平的执行力。团队的协同作战是填充母料项目成功的关键因素之一。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填充母料项目背景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填充母料项目的背景根植于市场对更高效、创新产品的渴望，同时也受到科技发展对行业格局的深刻改变的影响。这为填充母料项目提供了广阔的发展空间和市场需求。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填充母料项目现状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截至目前，填充母料项目已完成市场调研和技术验证，取得了初步的成功。这为填充母料项目在未来的发展奠定了坚实的基础，为更远大的目标打下了坚实的基石。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5550"/>
      <w:r>
        <w:rPr>
          <w:rFonts w:ascii="仿宋" w:eastAsia="仿宋" w:hAnsi="仿宋" w:cs="仿宋" w:hint="eastAsia"/>
          <w:sz w:val="28"/>
          <w:lang w:eastAsia="zh-CN"/>
        </w:rPr>
        <w:t>(二)、填充母料项目目标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keyword》填充母料项目首要业务目标是在市场中占据有利地位，实现产品/服务的成功推广和销售。通过不断提升产品质量、创新性，填充母料项目追求成为行业中的领导者，赢得更多客户的青睐。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在科技迅速发展的时代，填充母料项目着眼于技术创新。通过持续的研发和技术升级，填充母料项目旨在推出更具创新性的产品或服务，以满足市场对新鲜、先进解决方案的需求。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为了建立可持续的客户关系，填充母料项目设定了客户满意度目标。通过提供卓越的产品质量和优质的客户服务，填充母料项目追求赢得客户的信任和忠诚度，确保他们的满意度达到行业领先水平。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填充母料项目注重社会责任和可持续发展。通过实施环保、社会责任填充母料项目，填充母料项目致力于在经济发展的同时保护环境，促进社会公平，实现可持续经营。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填充母料项目的团队是实现目标的核心驱动力。因此，填充母料项目设定了团队发展目标，包括提升团队成员的专业技能、培养领导力，以及搭建协同高效的团队工作氛围。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822"/>
      <w:r>
        <w:rPr>
          <w:rFonts w:ascii="仿宋" w:eastAsia="仿宋" w:hAnsi="仿宋" w:cs="仿宋" w:hint="eastAsia"/>
          <w:sz w:val="28"/>
          <w:lang w:eastAsia="zh-CN"/>
        </w:rPr>
        <w:t>(三)、填充母料项目提出的理由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填充母料项目提出的理由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提出源于对市场机遇的深刻洞察。当前市场中存在的需求缺口和行业发展趋势表明，有巨大的商业机会等待被开发。通过准确捕捉市场机遇，填充母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理念基于对技术创新的信仰。通过持续的研发和技术投入，填充母料项目有望推出更具创新性的产品或服务。在科技飞速发展的当下，填充母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提出是为了增强企业的行业竞争力。通过提升产品或服务的质量和独特性，填充母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响应了消费者需求的变化。随着社会和科技的不断发展，消费者对产品和服务的需求也在发生变化。通过深入了解并及时回应消费者的新需求，填充母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填充母料项目的提出是企业战略发展规划的一部分。在面对日益激烈的市场竞争和不断变化的商业环境中，填充母料项目作为企业战略的一环，旨在为企业开辟新的增长领域，巩固企业在行业中的地位。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提出不仅仅是基于商业考量，还注重社会责任。通过推出环保、社会责任等方面的填充母料项目，填充母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填充母料项目的提出反映了对利益相关者期望的关注。包括客户、员工、投资者等利益相关者在企业发展中都有着各自的期望，填充母料项目力求在满足这些期望的同时，取得更大的共赢。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9346"/>
      <w:r>
        <w:rPr>
          <w:rFonts w:ascii="仿宋" w:eastAsia="仿宋" w:hAnsi="仿宋" w:cs="仿宋" w:hint="eastAsia"/>
          <w:sz w:val="28"/>
          <w:lang w:eastAsia="zh-CN"/>
        </w:rPr>
        <w:t>(四)、填充母料项目意义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在实施填充母料项目的过程中，我们不仅仅是在追逐商业成功，更是为企业和社会的多个层面创造了深远的意义。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首要意义在于提升企业的市场竞争力。通过持续的创新和对产品质量的高标准要求，填充母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填充母料项目的推进将促使行业技术水平的提升。通过引入先进技术和创新性解决方案，填充母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填充母料项目不仅创造了大量就业机会，提高了就业水平，还注重社会责任和环保。通过参与社会公益事业和推动环保填充母料项目，填充母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综合而言，填充母料项目意义重大，不仅推动了企业的发展，也为行业和社会的进步贡献了积极力量。这是一个全面而深刻的影响，将在未来产生可持续的正面效应。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550"/>
      <w:r>
        <w:rPr>
          <w:rFonts w:ascii="仿宋" w:eastAsia="仿宋" w:hAnsi="仿宋" w:cs="仿宋" w:hint="eastAsia"/>
          <w:sz w:val="28"/>
          <w:lang w:eastAsia="zh-CN"/>
        </w:rPr>
        <w:t>(五)、填充母料项目背景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在当今迅猛发展的商业环境中，填充母料项目的动因根植于对多方面因素的审慎考量。这个填充母料项目的提出并非孤立的决策，而是对企业所处背景深入思考的产物。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市场的不断演变是填充母料项目背后的首要原因。科技的迅速发展和全球市场的快速变化使得企业必须灵活应对。填充母料项目应运而生，旨在通过创新性的解决方案迎合市场的多变需求，赢得竞争中的先机。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竞争的激烈程度也是填充母料项目背景中不可忽视的一环。企业需要在激烈竞争中脱颖而出，为此，填充母料项目致力于打破常规，提供独特的价值主张，以吸引客户并确保市场份额的增长。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技术的迅速发展为企业带来了机遇与挑战。作为填充母料项目启动的背景之一，对新兴技术的应用将有助于提升企业的技术水平，使其在不断演进的商业环境中保持竞争优势。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此外，社会对企业责任的期望也在逐渐升高。填充母料项目充分融入了社会责任的理念，通过可持续经营和社会公益填充母料项目，企图为社会贡献一份力量，在商业成功的同时关注社会价值。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222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416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技术管理特点体现在其创新导向。通过引入最先进的技术趋势和解决方案，填充母料项目致力于提升科技含量、提高质量和效率水平。这意味着我们将采用最新的工具和方法，确保填充母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填充母料项目技术管理的显著特征。通过整合不同领域的技术资源，我们实现了跨学科的协同工作。这有助于优化技术架构，提高整体效能。此外，整合性策略还促进了不同技术团队之间的紧密沟通和高效合作，确保填充母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填充母料项目所采用的技术。通过不断优化技术方案，填充母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填充母料项目团队将在填充母料项目初期识别可能的技术风险，并采取相应的预防和应对措施。通过建立健全的风险评估机制，填充母料项目能够在实施过程中及时发现并解决潜在的技术问题，保障填充母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填充母料项目中，技术将成为填充母料项目成功的有力支持。这一深度剖析揭示了技术管理在填充母料项目实施中的关键作用，为填充母料项目的技术基础奠定了坚实的基础。</w:t>
      </w:r>
    </w:p>
    <w:p>
      <w:pPr>
        <w:pStyle w:val="Heading2"/>
        <w:ind w:firstLine="560" w:firstLineChars="200"/>
        <w:rPr>
          <w:rFonts w:ascii="仿宋" w:eastAsia="仿宋" w:hAnsi="仿宋" w:cs="仿宋" w:hint="eastAsia"/>
          <w:sz w:val="28"/>
          <w:lang w:eastAsia="zh-CN"/>
        </w:rPr>
      </w:pPr>
      <w:bookmarkStart w:id="16" w:name="_Toc3036"/>
      <w:r>
        <w:rPr>
          <w:rFonts w:ascii="仿宋" w:eastAsia="仿宋" w:hAnsi="仿宋" w:cs="仿宋" w:hint="eastAsia"/>
          <w:sz w:val="28"/>
          <w:lang w:eastAsia="zh-CN"/>
        </w:rPr>
        <w:t>(二)、填充母料项目工艺技术设计方案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填充母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填充母料项目将严格按照相关行业规范要求进行组织。通过有效控制产品质量，填充母料项目将致力于为顾客提供优质的填充母料项目产品和良好的服务。这体现了填充母料项目对于生产活动合规性和质量标准的高度重视，为填充母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填充母料项目注重生态效益和清洁生产原则。填充母料项目建设将紧密结合地方特色经济发展，与社会经济发展规划和区域环境保护规划方案相协调一致。通过与当地区域自然生态系统的结合，填充母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填充母料项目产品具有多样化的客户需求和个性化的特点。因此，填充母料项目产品规格品种多样，且单批生产数量较小。为满足这一特点，填充母料项目承办单位将建设先进的柔性制造生产线。通过广泛应用柔性制造技术，填充母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填充母料项目采用的技术具有较高的技术含量和自动化水平，处于国内先进水平。这一技术选用不仅体现了对生产效率、质量和环境友好性的高标准要求，同时为填充母料项目的可持续发展奠定了坚实的基础。</w:t>
      </w:r>
    </w:p>
    <w:p>
      <w:pPr>
        <w:pStyle w:val="Heading2"/>
        <w:ind w:firstLine="560" w:firstLineChars="200"/>
        <w:rPr>
          <w:rFonts w:ascii="仿宋" w:eastAsia="仿宋" w:hAnsi="仿宋" w:cs="仿宋" w:hint="eastAsia"/>
          <w:sz w:val="28"/>
          <w:lang w:eastAsia="zh-CN"/>
        </w:rPr>
      </w:pPr>
      <w:bookmarkStart w:id="17" w:name="_Toc787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为确保填充母料项目的高效生产和技术实施，我们制定了一套精心设计的设备选型方案，以满足填充母料项目生产、质量和环保的要求。该方案的主要特点如下：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填充母料项目在生产过程中实现更高的生态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https://d.book118.com/427061113055006030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7B38CD"/>
    <w:rsid w:val="517B38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06111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2024-01-10T10:35:00Z</dcterms:created>
  <dcterms:modified xsi:type="dcterms:W3CDTF">2024-01-10T10:35:25Z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08C08A3F4B8C4896AC3B2768FCBF307A_11</vt:lpwstr>
  </property>
  <property fmtid="{D5CDD505-2E9C-101B-9397-08002B2CF9AE}" pid="3" name="KSOProductBuildVer">
    <vt:lpwstr>2052-12.1.0.16120</vt:lpwstr>
  </property>
</Properties>
</file>