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 w:history="1">
        <w:r>
          <w:rPr>
            <w:rFonts w:ascii="仿宋" w:eastAsia="仿宋" w:hAnsi="仿宋" w:cs="仿宋" w:hint="eastAsia"/>
            <w:lang w:eastAsia="zh-CN"/>
          </w:rPr>
          <w:t>序言</w:t>
        </w:r>
        <w:r>
          <w:tab/>
        </w:r>
        <w:r>
          <w:fldChar w:fldCharType="begin"/>
        </w:r>
        <w:r>
          <w:instrText xml:space="preserve"> PAGEREF _Toc685 \h </w:instrText>
        </w:r>
        <w:r>
          <w:fldChar w:fldCharType="separate"/>
        </w:r>
        <w:r>
          <w:t>3</w:t>
        </w:r>
        <w:r>
          <w:fldChar w:fldCharType="end"/>
        </w:r>
      </w:hyperlink>
    </w:p>
    <w:p>
      <w:pPr>
        <w:pStyle w:val="TOC1"/>
        <w:tabs>
          <w:tab w:val="right" w:leader="dot" w:pos="8306"/>
        </w:tabs>
      </w:pPr>
      <w:hyperlink w:anchor="_Toc9041" w:history="1">
        <w:r>
          <w:rPr>
            <w:rFonts w:ascii="仿宋" w:eastAsia="仿宋" w:hAnsi="仿宋" w:cs="仿宋" w:hint="eastAsia"/>
            <w:lang w:eastAsia="zh-CN"/>
          </w:rPr>
          <w:t>一、高压开关柜项目绩效评估</w:t>
        </w:r>
        <w:r>
          <w:tab/>
        </w:r>
        <w:r>
          <w:fldChar w:fldCharType="begin"/>
        </w:r>
        <w:r>
          <w:instrText xml:space="preserve"> PAGEREF _Toc9041 \h </w:instrText>
        </w:r>
        <w:r>
          <w:fldChar w:fldCharType="separate"/>
        </w:r>
        <w:r>
          <w:t>3</w:t>
        </w:r>
        <w:r>
          <w:fldChar w:fldCharType="end"/>
        </w:r>
      </w:hyperlink>
    </w:p>
    <w:p>
      <w:pPr>
        <w:pStyle w:val="TOC2"/>
        <w:tabs>
          <w:tab w:val="right" w:leader="dot" w:pos="8306"/>
        </w:tabs>
      </w:pPr>
      <w:hyperlink w:anchor="_Toc10110" w:history="1">
        <w:r>
          <w:rPr>
            <w:rFonts w:ascii="仿宋" w:eastAsia="仿宋" w:hAnsi="仿宋" w:cs="仿宋" w:hint="eastAsia"/>
            <w:lang w:eastAsia="zh-CN"/>
          </w:rPr>
          <w:t>(一)、绩效评估指标</w:t>
        </w:r>
        <w:r>
          <w:tab/>
        </w:r>
        <w:r>
          <w:fldChar w:fldCharType="begin"/>
        </w:r>
        <w:r>
          <w:instrText xml:space="preserve"> PAGEREF _Toc10110 \h </w:instrText>
        </w:r>
        <w:r>
          <w:fldChar w:fldCharType="separate"/>
        </w:r>
        <w:r>
          <w:t>3</w:t>
        </w:r>
        <w:r>
          <w:fldChar w:fldCharType="end"/>
        </w:r>
      </w:hyperlink>
    </w:p>
    <w:p>
      <w:pPr>
        <w:pStyle w:val="TOC2"/>
        <w:tabs>
          <w:tab w:val="right" w:leader="dot" w:pos="8306"/>
        </w:tabs>
      </w:pPr>
      <w:hyperlink w:anchor="_Toc16661" w:history="1">
        <w:r>
          <w:rPr>
            <w:rFonts w:ascii="仿宋" w:eastAsia="仿宋" w:hAnsi="仿宋" w:cs="仿宋" w:hint="eastAsia"/>
            <w:lang w:eastAsia="zh-CN"/>
          </w:rPr>
          <w:t>(二)、绩效评估方法</w:t>
        </w:r>
        <w:r>
          <w:tab/>
        </w:r>
        <w:r>
          <w:fldChar w:fldCharType="begin"/>
        </w:r>
        <w:r>
          <w:instrText xml:space="preserve"> PAGEREF _Toc16661 \h </w:instrText>
        </w:r>
        <w:r>
          <w:fldChar w:fldCharType="separate"/>
        </w:r>
        <w:r>
          <w:t>4</w:t>
        </w:r>
        <w:r>
          <w:fldChar w:fldCharType="end"/>
        </w:r>
      </w:hyperlink>
    </w:p>
    <w:p>
      <w:pPr>
        <w:pStyle w:val="TOC2"/>
        <w:tabs>
          <w:tab w:val="right" w:leader="dot" w:pos="8306"/>
        </w:tabs>
      </w:pPr>
      <w:hyperlink w:anchor="_Toc14504" w:history="1">
        <w:r>
          <w:rPr>
            <w:rFonts w:ascii="仿宋" w:eastAsia="仿宋" w:hAnsi="仿宋" w:cs="仿宋" w:hint="eastAsia"/>
            <w:lang w:eastAsia="zh-CN"/>
          </w:rPr>
          <w:t>(三)、绩效评估周期</w:t>
        </w:r>
        <w:r>
          <w:tab/>
        </w:r>
        <w:r>
          <w:fldChar w:fldCharType="begin"/>
        </w:r>
        <w:r>
          <w:instrText xml:space="preserve"> PAGEREF _Toc14504 \h </w:instrText>
        </w:r>
        <w:r>
          <w:fldChar w:fldCharType="separate"/>
        </w:r>
        <w:r>
          <w:t>5</w:t>
        </w:r>
        <w:r>
          <w:fldChar w:fldCharType="end"/>
        </w:r>
      </w:hyperlink>
    </w:p>
    <w:p>
      <w:pPr>
        <w:pStyle w:val="TOC1"/>
        <w:tabs>
          <w:tab w:val="right" w:leader="dot" w:pos="8306"/>
        </w:tabs>
      </w:pPr>
      <w:hyperlink w:anchor="_Toc8411" w:history="1">
        <w:r>
          <w:rPr>
            <w:rFonts w:ascii="仿宋" w:eastAsia="仿宋" w:hAnsi="仿宋" w:cs="仿宋" w:hint="eastAsia"/>
            <w:lang w:eastAsia="zh-CN"/>
          </w:rPr>
          <w:t>二、高压开关柜项目文档管理</w:t>
        </w:r>
        <w:r>
          <w:tab/>
        </w:r>
        <w:r>
          <w:fldChar w:fldCharType="begin"/>
        </w:r>
        <w:r>
          <w:instrText xml:space="preserve"> PAGEREF _Toc8411 \h </w:instrText>
        </w:r>
        <w:r>
          <w:fldChar w:fldCharType="separate"/>
        </w:r>
        <w:r>
          <w:t>6</w:t>
        </w:r>
        <w:r>
          <w:fldChar w:fldCharType="end"/>
        </w:r>
      </w:hyperlink>
    </w:p>
    <w:p>
      <w:pPr>
        <w:pStyle w:val="TOC2"/>
        <w:tabs>
          <w:tab w:val="right" w:leader="dot" w:pos="8306"/>
        </w:tabs>
      </w:pPr>
      <w:hyperlink w:anchor="_Toc26538" w:history="1">
        <w:r>
          <w:rPr>
            <w:rFonts w:ascii="仿宋" w:eastAsia="仿宋" w:hAnsi="仿宋" w:cs="仿宋" w:hint="eastAsia"/>
            <w:lang w:eastAsia="zh-CN"/>
          </w:rPr>
          <w:t>(一)、文档编制与审查</w:t>
        </w:r>
        <w:r>
          <w:tab/>
        </w:r>
        <w:r>
          <w:fldChar w:fldCharType="begin"/>
        </w:r>
        <w:r>
          <w:instrText xml:space="preserve"> PAGEREF _Toc26538 \h </w:instrText>
        </w:r>
        <w:r>
          <w:fldChar w:fldCharType="separate"/>
        </w:r>
        <w:r>
          <w:t>6</w:t>
        </w:r>
        <w:r>
          <w:fldChar w:fldCharType="end"/>
        </w:r>
      </w:hyperlink>
    </w:p>
    <w:p>
      <w:pPr>
        <w:pStyle w:val="TOC2"/>
        <w:tabs>
          <w:tab w:val="right" w:leader="dot" w:pos="8306"/>
        </w:tabs>
      </w:pPr>
      <w:hyperlink w:anchor="_Toc4214" w:history="1">
        <w:r>
          <w:rPr>
            <w:rFonts w:ascii="仿宋" w:eastAsia="仿宋" w:hAnsi="仿宋" w:cs="仿宋" w:hint="eastAsia"/>
            <w:lang w:eastAsia="zh-CN"/>
          </w:rPr>
          <w:t>(二)、文档发布与分发</w:t>
        </w:r>
        <w:r>
          <w:tab/>
        </w:r>
        <w:r>
          <w:fldChar w:fldCharType="begin"/>
        </w:r>
        <w:r>
          <w:instrText xml:space="preserve"> PAGEREF _Toc4214 \h </w:instrText>
        </w:r>
        <w:r>
          <w:fldChar w:fldCharType="separate"/>
        </w:r>
        <w:r>
          <w:t>7</w:t>
        </w:r>
        <w:r>
          <w:fldChar w:fldCharType="end"/>
        </w:r>
      </w:hyperlink>
    </w:p>
    <w:p>
      <w:pPr>
        <w:pStyle w:val="TOC2"/>
        <w:tabs>
          <w:tab w:val="right" w:leader="dot" w:pos="8306"/>
        </w:tabs>
      </w:pPr>
      <w:hyperlink w:anchor="_Toc27676" w:history="1">
        <w:r>
          <w:rPr>
            <w:rFonts w:ascii="仿宋" w:eastAsia="仿宋" w:hAnsi="仿宋" w:cs="仿宋" w:hint="eastAsia"/>
            <w:lang w:eastAsia="zh-CN"/>
          </w:rPr>
          <w:t>(三)、文档存档与归档</w:t>
        </w:r>
        <w:r>
          <w:tab/>
        </w:r>
        <w:r>
          <w:fldChar w:fldCharType="begin"/>
        </w:r>
        <w:r>
          <w:instrText xml:space="preserve"> PAGEREF _Toc27676 \h </w:instrText>
        </w:r>
        <w:r>
          <w:fldChar w:fldCharType="separate"/>
        </w:r>
        <w:r>
          <w:t>8</w:t>
        </w:r>
        <w:r>
          <w:fldChar w:fldCharType="end"/>
        </w:r>
      </w:hyperlink>
    </w:p>
    <w:p>
      <w:pPr>
        <w:pStyle w:val="TOC1"/>
        <w:tabs>
          <w:tab w:val="right" w:leader="dot" w:pos="8306"/>
        </w:tabs>
      </w:pPr>
      <w:hyperlink w:anchor="_Toc11774" w:history="1">
        <w:r>
          <w:rPr>
            <w:rFonts w:ascii="仿宋" w:eastAsia="仿宋" w:hAnsi="仿宋" w:cs="仿宋" w:hint="eastAsia"/>
            <w:lang w:eastAsia="zh-CN"/>
          </w:rPr>
          <w:t>三、高压开关柜项目土建工程</w:t>
        </w:r>
        <w:r>
          <w:tab/>
        </w:r>
        <w:r>
          <w:fldChar w:fldCharType="begin"/>
        </w:r>
        <w:r>
          <w:instrText xml:space="preserve"> PAGEREF _Toc11774 \h </w:instrText>
        </w:r>
        <w:r>
          <w:fldChar w:fldCharType="separate"/>
        </w:r>
        <w:r>
          <w:t>9</w:t>
        </w:r>
        <w:r>
          <w:fldChar w:fldCharType="end"/>
        </w:r>
      </w:hyperlink>
    </w:p>
    <w:p>
      <w:pPr>
        <w:pStyle w:val="TOC2"/>
        <w:tabs>
          <w:tab w:val="right" w:leader="dot" w:pos="8306"/>
        </w:tabs>
      </w:pPr>
      <w:hyperlink w:anchor="_Toc9480" w:history="1">
        <w:r>
          <w:rPr>
            <w:rFonts w:ascii="仿宋" w:eastAsia="仿宋" w:hAnsi="仿宋" w:cs="仿宋" w:hint="eastAsia"/>
            <w:lang w:eastAsia="zh-CN"/>
          </w:rPr>
          <w:t>(一)、建筑工程设计原则</w:t>
        </w:r>
        <w:r>
          <w:tab/>
        </w:r>
        <w:r>
          <w:fldChar w:fldCharType="begin"/>
        </w:r>
        <w:r>
          <w:instrText xml:space="preserve"> PAGEREF _Toc9480 \h </w:instrText>
        </w:r>
        <w:r>
          <w:fldChar w:fldCharType="separate"/>
        </w:r>
        <w:r>
          <w:t>9</w:t>
        </w:r>
        <w:r>
          <w:fldChar w:fldCharType="end"/>
        </w:r>
      </w:hyperlink>
    </w:p>
    <w:p>
      <w:pPr>
        <w:pStyle w:val="TOC2"/>
        <w:tabs>
          <w:tab w:val="right" w:leader="dot" w:pos="8306"/>
        </w:tabs>
      </w:pPr>
      <w:hyperlink w:anchor="_Toc6216" w:history="1">
        <w:r>
          <w:rPr>
            <w:rFonts w:ascii="仿宋" w:eastAsia="仿宋" w:hAnsi="仿宋" w:cs="仿宋" w:hint="eastAsia"/>
            <w:lang w:eastAsia="zh-CN"/>
          </w:rPr>
          <w:t>(二)、土建工程设计年限及安全等级</w:t>
        </w:r>
        <w:r>
          <w:tab/>
        </w:r>
        <w:r>
          <w:fldChar w:fldCharType="begin"/>
        </w:r>
        <w:r>
          <w:instrText xml:space="preserve"> PAGEREF _Toc6216 \h </w:instrText>
        </w:r>
        <w:r>
          <w:fldChar w:fldCharType="separate"/>
        </w:r>
        <w:r>
          <w:t>11</w:t>
        </w:r>
        <w:r>
          <w:fldChar w:fldCharType="end"/>
        </w:r>
      </w:hyperlink>
    </w:p>
    <w:p>
      <w:pPr>
        <w:pStyle w:val="TOC2"/>
        <w:tabs>
          <w:tab w:val="right" w:leader="dot" w:pos="8306"/>
        </w:tabs>
      </w:pPr>
      <w:hyperlink w:anchor="_Toc18975" w:history="1">
        <w:r>
          <w:rPr>
            <w:rFonts w:ascii="仿宋" w:eastAsia="仿宋" w:hAnsi="仿宋" w:cs="仿宋" w:hint="eastAsia"/>
            <w:lang w:eastAsia="zh-CN"/>
          </w:rPr>
          <w:t>(三)、建筑工程设计总体要求</w:t>
        </w:r>
        <w:r>
          <w:tab/>
        </w:r>
        <w:r>
          <w:fldChar w:fldCharType="begin"/>
        </w:r>
        <w:r>
          <w:instrText xml:space="preserve"> PAGEREF _Toc18975 \h </w:instrText>
        </w:r>
        <w:r>
          <w:fldChar w:fldCharType="separate"/>
        </w:r>
        <w:r>
          <w:t>12</w:t>
        </w:r>
        <w:r>
          <w:fldChar w:fldCharType="end"/>
        </w:r>
      </w:hyperlink>
    </w:p>
    <w:p>
      <w:pPr>
        <w:pStyle w:val="TOC2"/>
        <w:tabs>
          <w:tab w:val="right" w:leader="dot" w:pos="8306"/>
        </w:tabs>
      </w:pPr>
      <w:hyperlink w:anchor="_Toc5058" w:history="1">
        <w:r>
          <w:rPr>
            <w:rFonts w:ascii="仿宋" w:eastAsia="仿宋" w:hAnsi="仿宋" w:cs="仿宋" w:hint="eastAsia"/>
            <w:lang w:eastAsia="zh-CN"/>
          </w:rPr>
          <w:t>(四)、土建工程建设指标</w:t>
        </w:r>
        <w:r>
          <w:tab/>
        </w:r>
        <w:r>
          <w:fldChar w:fldCharType="begin"/>
        </w:r>
        <w:r>
          <w:instrText xml:space="preserve"> PAGEREF _Toc5058 \h </w:instrText>
        </w:r>
        <w:r>
          <w:fldChar w:fldCharType="separate"/>
        </w:r>
        <w:r>
          <w:t>12</w:t>
        </w:r>
        <w:r>
          <w:fldChar w:fldCharType="end"/>
        </w:r>
      </w:hyperlink>
    </w:p>
    <w:p>
      <w:pPr>
        <w:pStyle w:val="TOC1"/>
        <w:tabs>
          <w:tab w:val="right" w:leader="dot" w:pos="8306"/>
        </w:tabs>
      </w:pPr>
      <w:hyperlink w:anchor="_Toc21391" w:history="1">
        <w:r>
          <w:rPr>
            <w:rFonts w:ascii="仿宋" w:eastAsia="仿宋" w:hAnsi="仿宋" w:cs="仿宋" w:hint="eastAsia"/>
            <w:lang w:eastAsia="zh-CN"/>
          </w:rPr>
          <w:t>四、高压开关柜项目选址可行性分析</w:t>
        </w:r>
        <w:r>
          <w:tab/>
        </w:r>
        <w:r>
          <w:fldChar w:fldCharType="begin"/>
        </w:r>
        <w:r>
          <w:instrText xml:space="preserve"> PAGEREF _Toc21391 \h </w:instrText>
        </w:r>
        <w:r>
          <w:fldChar w:fldCharType="separate"/>
        </w:r>
        <w:r>
          <w:t>13</w:t>
        </w:r>
        <w:r>
          <w:fldChar w:fldCharType="end"/>
        </w:r>
      </w:hyperlink>
    </w:p>
    <w:p>
      <w:pPr>
        <w:pStyle w:val="TOC2"/>
        <w:tabs>
          <w:tab w:val="right" w:leader="dot" w:pos="8306"/>
        </w:tabs>
      </w:pPr>
      <w:hyperlink w:anchor="_Toc20345" w:history="1">
        <w:r>
          <w:rPr>
            <w:rFonts w:ascii="仿宋" w:eastAsia="仿宋" w:hAnsi="仿宋" w:cs="仿宋" w:hint="eastAsia"/>
            <w:lang w:eastAsia="zh-CN"/>
          </w:rPr>
          <w:t>(一)、高压开关柜项目选址</w:t>
        </w:r>
        <w:r>
          <w:tab/>
        </w:r>
        <w:r>
          <w:fldChar w:fldCharType="begin"/>
        </w:r>
        <w:r>
          <w:instrText xml:space="preserve"> PAGEREF _Toc20345 \h </w:instrText>
        </w:r>
        <w:r>
          <w:fldChar w:fldCharType="separate"/>
        </w:r>
        <w:r>
          <w:t>13</w:t>
        </w:r>
        <w:r>
          <w:fldChar w:fldCharType="end"/>
        </w:r>
      </w:hyperlink>
    </w:p>
    <w:p>
      <w:pPr>
        <w:pStyle w:val="TOC2"/>
        <w:tabs>
          <w:tab w:val="right" w:leader="dot" w:pos="8306"/>
        </w:tabs>
      </w:pPr>
      <w:hyperlink w:anchor="_Toc13693" w:history="1">
        <w:r>
          <w:rPr>
            <w:rFonts w:ascii="仿宋" w:eastAsia="仿宋" w:hAnsi="仿宋" w:cs="仿宋" w:hint="eastAsia"/>
            <w:lang w:eastAsia="zh-CN"/>
          </w:rPr>
          <w:t>(二)、用地控制指标</w:t>
        </w:r>
        <w:r>
          <w:tab/>
        </w:r>
        <w:r>
          <w:fldChar w:fldCharType="begin"/>
        </w:r>
        <w:r>
          <w:instrText xml:space="preserve"> PAGEREF _Toc13693 \h </w:instrText>
        </w:r>
        <w:r>
          <w:fldChar w:fldCharType="separate"/>
        </w:r>
        <w:r>
          <w:t>13</w:t>
        </w:r>
        <w:r>
          <w:fldChar w:fldCharType="end"/>
        </w:r>
      </w:hyperlink>
    </w:p>
    <w:p>
      <w:pPr>
        <w:pStyle w:val="TOC2"/>
        <w:tabs>
          <w:tab w:val="right" w:leader="dot" w:pos="8306"/>
        </w:tabs>
      </w:pPr>
      <w:hyperlink w:anchor="_Toc4890" w:history="1">
        <w:r>
          <w:rPr>
            <w:rFonts w:ascii="仿宋" w:eastAsia="仿宋" w:hAnsi="仿宋" w:cs="仿宋" w:hint="eastAsia"/>
            <w:lang w:eastAsia="zh-CN"/>
          </w:rPr>
          <w:t>(三)、节约用地措施</w:t>
        </w:r>
        <w:r>
          <w:tab/>
        </w:r>
        <w:r>
          <w:fldChar w:fldCharType="begin"/>
        </w:r>
        <w:r>
          <w:instrText xml:space="preserve"> PAGEREF _Toc4890 \h </w:instrText>
        </w:r>
        <w:r>
          <w:fldChar w:fldCharType="separate"/>
        </w:r>
        <w:r>
          <w:t>15</w:t>
        </w:r>
        <w:r>
          <w:fldChar w:fldCharType="end"/>
        </w:r>
      </w:hyperlink>
    </w:p>
    <w:p>
      <w:pPr>
        <w:pStyle w:val="TOC2"/>
        <w:tabs>
          <w:tab w:val="right" w:leader="dot" w:pos="8306"/>
        </w:tabs>
      </w:pPr>
      <w:hyperlink w:anchor="_Toc13433" w:history="1">
        <w:r>
          <w:rPr>
            <w:rFonts w:ascii="仿宋" w:eastAsia="仿宋" w:hAnsi="仿宋" w:cs="仿宋" w:hint="eastAsia"/>
            <w:lang w:eastAsia="zh-CN"/>
          </w:rPr>
          <w:t>(四)、总图布置方案</w:t>
        </w:r>
        <w:r>
          <w:tab/>
        </w:r>
        <w:r>
          <w:fldChar w:fldCharType="begin"/>
        </w:r>
        <w:r>
          <w:instrText xml:space="preserve"> PAGEREF _Toc13433 \h </w:instrText>
        </w:r>
        <w:r>
          <w:fldChar w:fldCharType="separate"/>
        </w:r>
        <w:r>
          <w:t>16</w:t>
        </w:r>
        <w:r>
          <w:fldChar w:fldCharType="end"/>
        </w:r>
      </w:hyperlink>
    </w:p>
    <w:p>
      <w:pPr>
        <w:pStyle w:val="TOC2"/>
        <w:tabs>
          <w:tab w:val="right" w:leader="dot" w:pos="8306"/>
        </w:tabs>
      </w:pPr>
      <w:hyperlink w:anchor="_Toc9768" w:history="1">
        <w:r>
          <w:rPr>
            <w:rFonts w:ascii="仿宋" w:eastAsia="仿宋" w:hAnsi="仿宋" w:cs="仿宋" w:hint="eastAsia"/>
            <w:lang w:eastAsia="zh-CN"/>
          </w:rPr>
          <w:t>(五)、选址综合评价</w:t>
        </w:r>
        <w:r>
          <w:tab/>
        </w:r>
        <w:r>
          <w:fldChar w:fldCharType="begin"/>
        </w:r>
        <w:r>
          <w:instrText xml:space="preserve"> PAGEREF _Toc9768 \h </w:instrText>
        </w:r>
        <w:r>
          <w:fldChar w:fldCharType="separate"/>
        </w:r>
        <w:r>
          <w:t>17</w:t>
        </w:r>
        <w:r>
          <w:fldChar w:fldCharType="end"/>
        </w:r>
      </w:hyperlink>
    </w:p>
    <w:p>
      <w:pPr>
        <w:pStyle w:val="TOC1"/>
        <w:tabs>
          <w:tab w:val="right" w:leader="dot" w:pos="8306"/>
        </w:tabs>
      </w:pPr>
      <w:hyperlink w:anchor="_Toc613" w:history="1">
        <w:r>
          <w:rPr>
            <w:rFonts w:ascii="仿宋" w:eastAsia="仿宋" w:hAnsi="仿宋" w:cs="仿宋" w:hint="eastAsia"/>
            <w:lang w:eastAsia="zh-CN"/>
          </w:rPr>
          <w:t>五、高压开关柜项目可持续发展</w:t>
        </w:r>
        <w:r>
          <w:tab/>
        </w:r>
        <w:r>
          <w:fldChar w:fldCharType="begin"/>
        </w:r>
        <w:r>
          <w:instrText xml:space="preserve"> PAGEREF _Toc613 \h </w:instrText>
        </w:r>
        <w:r>
          <w:fldChar w:fldCharType="separate"/>
        </w:r>
        <w:r>
          <w:t>18</w:t>
        </w:r>
        <w:r>
          <w:fldChar w:fldCharType="end"/>
        </w:r>
      </w:hyperlink>
    </w:p>
    <w:p>
      <w:pPr>
        <w:pStyle w:val="TOC2"/>
        <w:tabs>
          <w:tab w:val="right" w:leader="dot" w:pos="8306"/>
        </w:tabs>
      </w:pPr>
      <w:hyperlink w:anchor="_Toc451" w:history="1">
        <w:r>
          <w:rPr>
            <w:rFonts w:ascii="仿宋" w:eastAsia="仿宋" w:hAnsi="仿宋" w:cs="仿宋" w:hint="eastAsia"/>
            <w:lang w:eastAsia="zh-CN"/>
          </w:rPr>
          <w:t>(一)、可持续战略与实践</w:t>
        </w:r>
        <w:r>
          <w:tab/>
        </w:r>
        <w:r>
          <w:fldChar w:fldCharType="begin"/>
        </w:r>
        <w:r>
          <w:instrText xml:space="preserve"> PAGEREF _Toc451 \h </w:instrText>
        </w:r>
        <w:r>
          <w:fldChar w:fldCharType="separate"/>
        </w:r>
        <w:r>
          <w:t>18</w:t>
        </w:r>
        <w:r>
          <w:fldChar w:fldCharType="end"/>
        </w:r>
      </w:hyperlink>
    </w:p>
    <w:p>
      <w:pPr>
        <w:pStyle w:val="TOC2"/>
        <w:tabs>
          <w:tab w:val="right" w:leader="dot" w:pos="8306"/>
        </w:tabs>
      </w:pPr>
      <w:hyperlink w:anchor="_Toc3994" w:history="1">
        <w:r>
          <w:rPr>
            <w:rFonts w:ascii="仿宋" w:eastAsia="仿宋" w:hAnsi="仿宋" w:cs="仿宋" w:hint="eastAsia"/>
            <w:lang w:eastAsia="zh-CN"/>
          </w:rPr>
          <w:t>(二)、环保与社会责任</w:t>
        </w:r>
        <w:r>
          <w:tab/>
        </w:r>
        <w:r>
          <w:fldChar w:fldCharType="begin"/>
        </w:r>
        <w:r>
          <w:instrText xml:space="preserve"> PAGEREF _Toc3994 \h </w:instrText>
        </w:r>
        <w:r>
          <w:fldChar w:fldCharType="separate"/>
        </w:r>
        <w:r>
          <w:t>19</w:t>
        </w:r>
        <w:r>
          <w:fldChar w:fldCharType="end"/>
        </w:r>
      </w:hyperlink>
    </w:p>
    <w:p>
      <w:pPr>
        <w:pStyle w:val="TOC1"/>
        <w:tabs>
          <w:tab w:val="right" w:leader="dot" w:pos="8306"/>
        </w:tabs>
      </w:pPr>
      <w:hyperlink w:anchor="_Toc10669" w:history="1">
        <w:r>
          <w:rPr>
            <w:rFonts w:ascii="仿宋" w:eastAsia="仿宋" w:hAnsi="仿宋" w:cs="仿宋" w:hint="eastAsia"/>
            <w:lang w:eastAsia="zh-CN"/>
          </w:rPr>
          <w:t>六、高压开关柜项目建设背景及必要性分析</w:t>
        </w:r>
        <w:r>
          <w:tab/>
        </w:r>
        <w:r>
          <w:fldChar w:fldCharType="begin"/>
        </w:r>
        <w:r>
          <w:instrText xml:space="preserve"> PAGEREF _Toc10669 \h </w:instrText>
        </w:r>
        <w:r>
          <w:fldChar w:fldCharType="separate"/>
        </w:r>
        <w:r>
          <w:t>20</w:t>
        </w:r>
        <w:r>
          <w:fldChar w:fldCharType="end"/>
        </w:r>
      </w:hyperlink>
    </w:p>
    <w:p>
      <w:pPr>
        <w:pStyle w:val="TOC2"/>
        <w:tabs>
          <w:tab w:val="right" w:leader="dot" w:pos="8306"/>
        </w:tabs>
      </w:pPr>
      <w:hyperlink w:anchor="_Toc6753" w:history="1">
        <w:r>
          <w:rPr>
            <w:rFonts w:ascii="仿宋" w:eastAsia="仿宋" w:hAnsi="仿宋" w:cs="仿宋" w:hint="eastAsia"/>
            <w:lang w:eastAsia="zh-CN"/>
          </w:rPr>
          <w:t>(一)、高压开关柜项目背景分析</w:t>
        </w:r>
        <w:r>
          <w:tab/>
        </w:r>
        <w:r>
          <w:fldChar w:fldCharType="begin"/>
        </w:r>
        <w:r>
          <w:instrText xml:space="preserve"> PAGEREF _Toc6753 \h </w:instrText>
        </w:r>
        <w:r>
          <w:fldChar w:fldCharType="separate"/>
        </w:r>
        <w:r>
          <w:t>20</w:t>
        </w:r>
        <w:r>
          <w:fldChar w:fldCharType="end"/>
        </w:r>
      </w:hyperlink>
    </w:p>
    <w:p>
      <w:pPr>
        <w:pStyle w:val="TOC2"/>
        <w:tabs>
          <w:tab w:val="right" w:leader="dot" w:pos="8306"/>
        </w:tabs>
      </w:pPr>
      <w:hyperlink w:anchor="_Toc11887" w:history="1">
        <w:r>
          <w:rPr>
            <w:rFonts w:ascii="仿宋" w:eastAsia="仿宋" w:hAnsi="仿宋" w:cs="仿宋" w:hint="eastAsia"/>
            <w:lang w:eastAsia="zh-CN"/>
          </w:rPr>
          <w:t>(二)、高压开关柜项目建设必要性分析</w:t>
        </w:r>
        <w:r>
          <w:tab/>
        </w:r>
        <w:r>
          <w:fldChar w:fldCharType="begin"/>
        </w:r>
        <w:r>
          <w:instrText xml:space="preserve"> PAGEREF _Toc11887 \h </w:instrText>
        </w:r>
        <w:r>
          <w:fldChar w:fldCharType="separate"/>
        </w:r>
        <w:r>
          <w:t>21</w:t>
        </w:r>
        <w:r>
          <w:fldChar w:fldCharType="end"/>
        </w:r>
      </w:hyperlink>
    </w:p>
    <w:p>
      <w:pPr>
        <w:pStyle w:val="TOC1"/>
        <w:tabs>
          <w:tab w:val="right" w:leader="dot" w:pos="8306"/>
        </w:tabs>
      </w:pPr>
      <w:hyperlink w:anchor="_Toc5873" w:history="1">
        <w:r>
          <w:rPr>
            <w:rFonts w:ascii="仿宋" w:eastAsia="仿宋" w:hAnsi="仿宋" w:cs="仿宋" w:hint="eastAsia"/>
            <w:lang w:eastAsia="zh-CN"/>
          </w:rPr>
          <w:t>七、高压开关柜项目人力资源培养与发展</w:t>
        </w:r>
        <w:r>
          <w:tab/>
        </w:r>
        <w:r>
          <w:fldChar w:fldCharType="begin"/>
        </w:r>
        <w:r>
          <w:instrText xml:space="preserve"> PAGEREF _Toc5873 \h </w:instrText>
        </w:r>
        <w:r>
          <w:fldChar w:fldCharType="separate"/>
        </w:r>
        <w:r>
          <w:t>23</w:t>
        </w:r>
        <w:r>
          <w:fldChar w:fldCharType="end"/>
        </w:r>
      </w:hyperlink>
    </w:p>
    <w:p>
      <w:pPr>
        <w:pStyle w:val="TOC2"/>
        <w:tabs>
          <w:tab w:val="right" w:leader="dot" w:pos="8306"/>
        </w:tabs>
      </w:pPr>
      <w:hyperlink w:anchor="_Toc10713" w:history="1">
        <w:r>
          <w:rPr>
            <w:rFonts w:ascii="仿宋" w:eastAsia="仿宋" w:hAnsi="仿宋" w:cs="仿宋" w:hint="eastAsia"/>
            <w:lang w:eastAsia="zh-CN"/>
          </w:rPr>
          <w:t>(一)、人才需求与规划</w:t>
        </w:r>
        <w:r>
          <w:tab/>
        </w:r>
        <w:r>
          <w:fldChar w:fldCharType="begin"/>
        </w:r>
        <w:r>
          <w:instrText xml:space="preserve"> PAGEREF _Toc10713 \h </w:instrText>
        </w:r>
        <w:r>
          <w:fldChar w:fldCharType="separate"/>
        </w:r>
        <w:r>
          <w:t>23</w:t>
        </w:r>
        <w:r>
          <w:fldChar w:fldCharType="end"/>
        </w:r>
      </w:hyperlink>
    </w:p>
    <w:p>
      <w:pPr>
        <w:pStyle w:val="TOC2"/>
        <w:tabs>
          <w:tab w:val="right" w:leader="dot" w:pos="8306"/>
        </w:tabs>
      </w:pPr>
      <w:hyperlink w:anchor="_Toc7307" w:history="1">
        <w:r>
          <w:rPr>
            <w:rFonts w:ascii="仿宋" w:eastAsia="仿宋" w:hAnsi="仿宋" w:cs="仿宋" w:hint="eastAsia"/>
            <w:lang w:eastAsia="zh-CN"/>
          </w:rPr>
          <w:t>(二)、培训与发展计划</w:t>
        </w:r>
        <w:r>
          <w:tab/>
        </w:r>
        <w:r>
          <w:fldChar w:fldCharType="begin"/>
        </w:r>
        <w:r>
          <w:instrText xml:space="preserve"> PAGEREF _Toc7307 \h </w:instrText>
        </w:r>
        <w:r>
          <w:fldChar w:fldCharType="separate"/>
        </w:r>
        <w:r>
          <w:t>23</w:t>
        </w:r>
        <w:r>
          <w:fldChar w:fldCharType="end"/>
        </w:r>
      </w:hyperlink>
    </w:p>
    <w:p>
      <w:pPr>
        <w:pStyle w:val="TOC1"/>
        <w:tabs>
          <w:tab w:val="right" w:leader="dot" w:pos="8306"/>
        </w:tabs>
      </w:pPr>
      <w:hyperlink w:anchor="_Toc20515" w:history="1">
        <w:r>
          <w:rPr>
            <w:rFonts w:ascii="仿宋" w:eastAsia="仿宋" w:hAnsi="仿宋" w:cs="仿宋" w:hint="eastAsia"/>
            <w:lang w:eastAsia="zh-CN"/>
          </w:rPr>
          <w:t>八、高压开关柜项目投资规划</w:t>
        </w:r>
        <w:r>
          <w:tab/>
        </w:r>
        <w:r>
          <w:fldChar w:fldCharType="begin"/>
        </w:r>
        <w:r>
          <w:instrText xml:space="preserve"> PAGEREF _Toc20515 \h </w:instrText>
        </w:r>
        <w:r>
          <w:fldChar w:fldCharType="separate"/>
        </w:r>
        <w:r>
          <w:t>24</w:t>
        </w:r>
        <w:r>
          <w:fldChar w:fldCharType="end"/>
        </w:r>
      </w:hyperlink>
    </w:p>
    <w:p>
      <w:pPr>
        <w:pStyle w:val="TOC2"/>
        <w:tabs>
          <w:tab w:val="right" w:leader="dot" w:pos="8306"/>
        </w:tabs>
      </w:pPr>
      <w:hyperlink w:anchor="_Toc10365" w:history="1">
        <w:r>
          <w:rPr>
            <w:rFonts w:ascii="仿宋" w:eastAsia="仿宋" w:hAnsi="仿宋" w:cs="仿宋" w:hint="eastAsia"/>
            <w:lang w:eastAsia="zh-CN"/>
          </w:rPr>
          <w:t>(一)、高压开关柜项目总投资估算</w:t>
        </w:r>
        <w:r>
          <w:tab/>
        </w:r>
        <w:r>
          <w:fldChar w:fldCharType="begin"/>
        </w:r>
        <w:r>
          <w:instrText xml:space="preserve"> PAGEREF _Toc10365 \h </w:instrText>
        </w:r>
        <w:r>
          <w:fldChar w:fldCharType="separate"/>
        </w:r>
        <w:r>
          <w:t>24</w:t>
        </w:r>
        <w:r>
          <w:fldChar w:fldCharType="end"/>
        </w:r>
      </w:hyperlink>
    </w:p>
    <w:p>
      <w:pPr>
        <w:pStyle w:val="TOC2"/>
        <w:tabs>
          <w:tab w:val="right" w:leader="dot" w:pos="8306"/>
        </w:tabs>
      </w:pPr>
      <w:hyperlink w:anchor="_Toc17278" w:history="1">
        <w:r>
          <w:rPr>
            <w:rFonts w:ascii="仿宋" w:eastAsia="仿宋" w:hAnsi="仿宋" w:cs="仿宋" w:hint="eastAsia"/>
            <w:lang w:eastAsia="zh-CN"/>
          </w:rPr>
          <w:t>(二)、资金筹措</w:t>
        </w:r>
        <w:r>
          <w:tab/>
        </w:r>
        <w:r>
          <w:fldChar w:fldCharType="begin"/>
        </w:r>
        <w:r>
          <w:instrText xml:space="preserve"> PAGEREF _Toc17278 \h </w:instrText>
        </w:r>
        <w:r>
          <w:fldChar w:fldCharType="separate"/>
        </w:r>
        <w:r>
          <w:t>25</w:t>
        </w:r>
        <w:r>
          <w:fldChar w:fldCharType="end"/>
        </w:r>
      </w:hyperlink>
    </w:p>
    <w:p>
      <w:pPr>
        <w:pStyle w:val="TOC1"/>
        <w:tabs>
          <w:tab w:val="right" w:leader="dot" w:pos="8306"/>
        </w:tabs>
      </w:pPr>
      <w:hyperlink w:anchor="_Toc19967" w:history="1">
        <w:r>
          <w:rPr>
            <w:rFonts w:ascii="仿宋" w:eastAsia="仿宋" w:hAnsi="仿宋" w:cs="仿宋" w:hint="eastAsia"/>
            <w:lang w:eastAsia="zh-CN"/>
          </w:rPr>
          <w:t>九、高压开关柜项目风险管理</w:t>
        </w:r>
        <w:r>
          <w:tab/>
        </w:r>
        <w:r>
          <w:fldChar w:fldCharType="begin"/>
        </w:r>
        <w:r>
          <w:instrText xml:space="preserve"> PAGEREF _Toc19967 \h </w:instrText>
        </w:r>
        <w:r>
          <w:fldChar w:fldCharType="separate"/>
        </w:r>
        <w:r>
          <w:t>26</w:t>
        </w:r>
        <w:r>
          <w:fldChar w:fldCharType="end"/>
        </w:r>
      </w:hyperlink>
    </w:p>
    <w:p>
      <w:pPr>
        <w:pStyle w:val="TOC2"/>
        <w:tabs>
          <w:tab w:val="right" w:leader="dot" w:pos="8306"/>
        </w:tabs>
      </w:pPr>
      <w:hyperlink w:anchor="_Toc1246" w:history="1">
        <w:r>
          <w:rPr>
            <w:rFonts w:ascii="仿宋" w:eastAsia="仿宋" w:hAnsi="仿宋" w:cs="仿宋" w:hint="eastAsia"/>
            <w:lang w:eastAsia="zh-CN"/>
          </w:rPr>
          <w:t>(一)、风险识别与评估</w:t>
        </w:r>
        <w:r>
          <w:tab/>
        </w:r>
        <w:r>
          <w:fldChar w:fldCharType="begin"/>
        </w:r>
        <w:r>
          <w:instrText xml:space="preserve"> PAGEREF _Toc1246 \h </w:instrText>
        </w:r>
        <w:r>
          <w:fldChar w:fldCharType="separate"/>
        </w:r>
        <w:r>
          <w:t>26</w:t>
        </w:r>
        <w:r>
          <w:fldChar w:fldCharType="end"/>
        </w:r>
      </w:hyperlink>
    </w:p>
    <w:p>
      <w:pPr>
        <w:pStyle w:val="TOC2"/>
        <w:tabs>
          <w:tab w:val="right" w:leader="dot" w:pos="8306"/>
        </w:tabs>
      </w:pPr>
      <w:hyperlink w:anchor="_Toc25169" w:history="1">
        <w:r>
          <w:rPr>
            <w:rFonts w:ascii="仿宋" w:eastAsia="仿宋" w:hAnsi="仿宋" w:cs="仿宋" w:hint="eastAsia"/>
            <w:lang w:eastAsia="zh-CN"/>
          </w:rPr>
          <w:t>(二)、风险应对策略</w:t>
        </w:r>
        <w:r>
          <w:tab/>
        </w:r>
        <w:r>
          <w:fldChar w:fldCharType="begin"/>
        </w:r>
        <w:r>
          <w:instrText xml:space="preserve"> PAGEREF _Toc25169 \h </w:instrText>
        </w:r>
        <w:r>
          <w:fldChar w:fldCharType="separate"/>
        </w:r>
        <w:r>
          <w:t>27</w:t>
        </w:r>
        <w:r>
          <w:fldChar w:fldCharType="end"/>
        </w:r>
      </w:hyperlink>
    </w:p>
    <w:p>
      <w:pPr>
        <w:pStyle w:val="TOC2"/>
        <w:tabs>
          <w:tab w:val="right" w:leader="dot" w:pos="8306"/>
        </w:tabs>
      </w:pPr>
      <w:hyperlink w:anchor="_Toc29746" w:history="1">
        <w:r>
          <w:rPr>
            <w:rFonts w:ascii="仿宋" w:eastAsia="仿宋" w:hAnsi="仿宋" w:cs="仿宋" w:hint="eastAsia"/>
            <w:lang w:eastAsia="zh-CN"/>
          </w:rPr>
          <w:t>(三)、风险监控与控制</w:t>
        </w:r>
        <w:r>
          <w:tab/>
        </w:r>
        <w:r>
          <w:fldChar w:fldCharType="begin"/>
        </w:r>
        <w:r>
          <w:instrText xml:space="preserve"> PAGEREF _Toc29746 \h </w:instrText>
        </w:r>
        <w:r>
          <w:fldChar w:fldCharType="separate"/>
        </w:r>
        <w:r>
          <w:t>29</w:t>
        </w:r>
        <w:r>
          <w:fldChar w:fldCharType="end"/>
        </w:r>
      </w:hyperlink>
    </w:p>
    <w:p>
      <w:pPr>
        <w:pStyle w:val="TOC1"/>
        <w:tabs>
          <w:tab w:val="right" w:leader="dot" w:pos="8306"/>
        </w:tabs>
      </w:pPr>
      <w:hyperlink w:anchor="_Toc28300" w:history="1">
        <w:r>
          <w:rPr>
            <w:rFonts w:ascii="仿宋" w:eastAsia="仿宋" w:hAnsi="仿宋" w:cs="仿宋" w:hint="eastAsia"/>
            <w:lang w:eastAsia="zh-CN"/>
          </w:rPr>
          <w:t>十、高压开关柜项目环境影响分析</w:t>
        </w:r>
        <w:r>
          <w:tab/>
        </w:r>
        <w:r>
          <w:fldChar w:fldCharType="begin"/>
        </w:r>
        <w:r>
          <w:instrText xml:space="preserve"> PAGEREF _Toc28300 \h </w:instrText>
        </w:r>
        <w:r>
          <w:fldChar w:fldCharType="separate"/>
        </w:r>
        <w:r>
          <w:t>30</w:t>
        </w:r>
        <w:r>
          <w:fldChar w:fldCharType="end"/>
        </w:r>
      </w:hyperlink>
    </w:p>
    <w:p>
      <w:pPr>
        <w:pStyle w:val="TOC2"/>
        <w:tabs>
          <w:tab w:val="right" w:leader="dot" w:pos="8306"/>
        </w:tabs>
      </w:pPr>
      <w:hyperlink w:anchor="_Toc9083" w:history="1">
        <w:r>
          <w:rPr>
            <w:rFonts w:ascii="仿宋" w:eastAsia="仿宋" w:hAnsi="仿宋" w:cs="仿宋" w:hint="eastAsia"/>
            <w:lang w:eastAsia="zh-CN"/>
          </w:rPr>
          <w:t>(一)、建设区域环境质量现状</w:t>
        </w:r>
        <w:r>
          <w:tab/>
        </w:r>
        <w:r>
          <w:fldChar w:fldCharType="begin"/>
        </w:r>
        <w:r>
          <w:instrText xml:space="preserve"> PAGEREF _Toc9083 \h </w:instrText>
        </w:r>
        <w:r>
          <w:fldChar w:fldCharType="separate"/>
        </w:r>
        <w:r>
          <w:t>30</w:t>
        </w:r>
        <w:r>
          <w:fldChar w:fldCharType="end"/>
        </w:r>
      </w:hyperlink>
    </w:p>
    <w:p>
      <w:pPr>
        <w:pStyle w:val="TOC2"/>
        <w:tabs>
          <w:tab w:val="right" w:leader="dot" w:pos="8306"/>
        </w:tabs>
      </w:pPr>
      <w:hyperlink w:anchor="_Toc15595" w:history="1">
        <w:r>
          <w:rPr>
            <w:rFonts w:ascii="仿宋" w:eastAsia="仿宋" w:hAnsi="仿宋" w:cs="仿宋" w:hint="eastAsia"/>
            <w:lang w:eastAsia="zh-CN"/>
          </w:rPr>
          <w:t>(二)、建设期环境保护</w:t>
        </w:r>
        <w:r>
          <w:tab/>
        </w:r>
        <w:r>
          <w:fldChar w:fldCharType="begin"/>
        </w:r>
        <w:r>
          <w:instrText xml:space="preserve"> PAGEREF _Toc15595 \h </w:instrText>
        </w:r>
        <w:r>
          <w:fldChar w:fldCharType="separate"/>
        </w:r>
        <w:r>
          <w:t>31</w:t>
        </w:r>
        <w:r>
          <w:fldChar w:fldCharType="end"/>
        </w:r>
      </w:hyperlink>
    </w:p>
    <w:p>
      <w:pPr>
        <w:pStyle w:val="TOC2"/>
        <w:tabs>
          <w:tab w:val="right" w:leader="dot" w:pos="8306"/>
        </w:tabs>
      </w:pPr>
      <w:hyperlink w:anchor="_Toc6993" w:history="1">
        <w:r>
          <w:rPr>
            <w:rFonts w:ascii="仿宋" w:eastAsia="仿宋" w:hAnsi="仿宋" w:cs="仿宋" w:hint="eastAsia"/>
            <w:lang w:eastAsia="zh-CN"/>
          </w:rPr>
          <w:t>(三)、运营期环境保护</w:t>
        </w:r>
        <w:r>
          <w:tab/>
        </w:r>
        <w:r>
          <w:fldChar w:fldCharType="begin"/>
        </w:r>
        <w:r>
          <w:instrText xml:space="preserve"> PAGEREF _Toc6993 \h </w:instrText>
        </w:r>
        <w:r>
          <w:fldChar w:fldCharType="separate"/>
        </w:r>
        <w:r>
          <w:t>32</w:t>
        </w:r>
        <w:r>
          <w:fldChar w:fldCharType="end"/>
        </w:r>
      </w:hyperlink>
    </w:p>
    <w:p>
      <w:pPr>
        <w:pStyle w:val="TOC2"/>
        <w:tabs>
          <w:tab w:val="right" w:leader="dot" w:pos="8306"/>
        </w:tabs>
      </w:pPr>
      <w:hyperlink w:anchor="_Toc17839" w:history="1">
        <w:r>
          <w:rPr>
            <w:rFonts w:ascii="仿宋" w:eastAsia="仿宋" w:hAnsi="仿宋" w:cs="仿宋" w:hint="eastAsia"/>
            <w:lang w:eastAsia="zh-CN"/>
          </w:rPr>
          <w:t>(四)、高压开关柜项目建设对区域经济的影响</w:t>
        </w:r>
        <w:r>
          <w:tab/>
        </w:r>
        <w:r>
          <w:fldChar w:fldCharType="begin"/>
        </w:r>
        <w:r>
          <w:instrText xml:space="preserve"> PAGEREF _Toc17839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6" w:history="1">
        <w:r>
          <w:rPr>
            <w:rFonts w:ascii="仿宋" w:eastAsia="仿宋" w:hAnsi="仿宋" w:cs="仿宋" w:hint="eastAsia"/>
            <w:lang w:eastAsia="zh-CN"/>
          </w:rPr>
          <w:t>(五)、废弃物处理</w:t>
        </w:r>
        <w:r>
          <w:tab/>
        </w:r>
        <w:r>
          <w:fldChar w:fldCharType="begin"/>
        </w:r>
        <w:r>
          <w:instrText xml:space="preserve"> PAGEREF _Toc25816 \h </w:instrText>
        </w:r>
        <w:r>
          <w:fldChar w:fldCharType="separate"/>
        </w:r>
        <w:r>
          <w:t>36</w:t>
        </w:r>
        <w:r>
          <w:fldChar w:fldCharType="end"/>
        </w:r>
      </w:hyperlink>
    </w:p>
    <w:p>
      <w:pPr>
        <w:pStyle w:val="TOC2"/>
        <w:tabs>
          <w:tab w:val="right" w:leader="dot" w:pos="8306"/>
        </w:tabs>
      </w:pPr>
      <w:hyperlink w:anchor="_Toc8130" w:history="1">
        <w:r>
          <w:rPr>
            <w:rFonts w:ascii="仿宋" w:eastAsia="仿宋" w:hAnsi="仿宋" w:cs="仿宋" w:hint="eastAsia"/>
            <w:lang w:eastAsia="zh-CN"/>
          </w:rPr>
          <w:t>(六)、特殊环境影响分析</w:t>
        </w:r>
        <w:r>
          <w:tab/>
        </w:r>
        <w:r>
          <w:fldChar w:fldCharType="begin"/>
        </w:r>
        <w:r>
          <w:instrText xml:space="preserve"> PAGEREF _Toc8130 \h </w:instrText>
        </w:r>
        <w:r>
          <w:fldChar w:fldCharType="separate"/>
        </w:r>
        <w:r>
          <w:t>37</w:t>
        </w:r>
        <w:r>
          <w:fldChar w:fldCharType="end"/>
        </w:r>
      </w:hyperlink>
    </w:p>
    <w:p>
      <w:pPr>
        <w:pStyle w:val="TOC2"/>
        <w:tabs>
          <w:tab w:val="right" w:leader="dot" w:pos="8306"/>
        </w:tabs>
      </w:pPr>
      <w:hyperlink w:anchor="_Toc3137" w:history="1">
        <w:r>
          <w:rPr>
            <w:rFonts w:ascii="仿宋" w:eastAsia="仿宋" w:hAnsi="仿宋" w:cs="仿宋" w:hint="eastAsia"/>
            <w:lang w:eastAsia="zh-CN"/>
          </w:rPr>
          <w:t>(七)、清洁生产</w:t>
        </w:r>
        <w:r>
          <w:tab/>
        </w:r>
        <w:r>
          <w:fldChar w:fldCharType="begin"/>
        </w:r>
        <w:r>
          <w:instrText xml:space="preserve"> PAGEREF _Toc3137 \h </w:instrText>
        </w:r>
        <w:r>
          <w:fldChar w:fldCharType="separate"/>
        </w:r>
        <w:r>
          <w:t>38</w:t>
        </w:r>
        <w:r>
          <w:fldChar w:fldCharType="end"/>
        </w:r>
      </w:hyperlink>
    </w:p>
    <w:p>
      <w:pPr>
        <w:pStyle w:val="TOC2"/>
        <w:tabs>
          <w:tab w:val="right" w:leader="dot" w:pos="8306"/>
        </w:tabs>
      </w:pPr>
      <w:hyperlink w:anchor="_Toc31681" w:history="1">
        <w:r>
          <w:rPr>
            <w:rFonts w:ascii="仿宋" w:eastAsia="仿宋" w:hAnsi="仿宋" w:cs="仿宋" w:hint="eastAsia"/>
            <w:lang w:eastAsia="zh-CN"/>
          </w:rPr>
          <w:t>(八)、环境保护综合评价</w:t>
        </w:r>
        <w:r>
          <w:tab/>
        </w:r>
        <w:r>
          <w:fldChar w:fldCharType="begin"/>
        </w:r>
        <w:r>
          <w:instrText xml:space="preserve"> PAGEREF _Toc31681 \h </w:instrText>
        </w:r>
        <w:r>
          <w:fldChar w:fldCharType="separate"/>
        </w:r>
        <w:r>
          <w:t>39</w:t>
        </w:r>
        <w:r>
          <w:fldChar w:fldCharType="end"/>
        </w:r>
      </w:hyperlink>
    </w:p>
    <w:p>
      <w:pPr>
        <w:pStyle w:val="TOC1"/>
        <w:tabs>
          <w:tab w:val="right" w:leader="dot" w:pos="8306"/>
        </w:tabs>
      </w:pPr>
      <w:hyperlink w:anchor="_Toc10296" w:history="1">
        <w:r>
          <w:rPr>
            <w:rFonts w:ascii="仿宋" w:eastAsia="仿宋" w:hAnsi="仿宋" w:cs="仿宋" w:hint="eastAsia"/>
            <w:lang w:eastAsia="zh-CN"/>
          </w:rPr>
          <w:t>十一、高压开关柜项目社会影响</w:t>
        </w:r>
        <w:r>
          <w:tab/>
        </w:r>
        <w:r>
          <w:fldChar w:fldCharType="begin"/>
        </w:r>
        <w:r>
          <w:instrText xml:space="preserve"> PAGEREF _Toc10296 \h </w:instrText>
        </w:r>
        <w:r>
          <w:fldChar w:fldCharType="separate"/>
        </w:r>
        <w:r>
          <w:t>40</w:t>
        </w:r>
        <w:r>
          <w:fldChar w:fldCharType="end"/>
        </w:r>
      </w:hyperlink>
    </w:p>
    <w:p>
      <w:pPr>
        <w:pStyle w:val="TOC2"/>
        <w:tabs>
          <w:tab w:val="right" w:leader="dot" w:pos="8306"/>
        </w:tabs>
      </w:pPr>
      <w:hyperlink w:anchor="_Toc9246" w:history="1">
        <w:r>
          <w:rPr>
            <w:rFonts w:ascii="仿宋" w:eastAsia="仿宋" w:hAnsi="仿宋" w:cs="仿宋" w:hint="eastAsia"/>
            <w:lang w:eastAsia="zh-CN"/>
          </w:rPr>
          <w:t>(一)、社会责任与义务</w:t>
        </w:r>
        <w:r>
          <w:tab/>
        </w:r>
        <w:r>
          <w:fldChar w:fldCharType="begin"/>
        </w:r>
        <w:r>
          <w:instrText xml:space="preserve"> PAGEREF _Toc9246 \h </w:instrText>
        </w:r>
        <w:r>
          <w:fldChar w:fldCharType="separate"/>
        </w:r>
        <w:r>
          <w:t>40</w:t>
        </w:r>
        <w:r>
          <w:fldChar w:fldCharType="end"/>
        </w:r>
      </w:hyperlink>
    </w:p>
    <w:p>
      <w:pPr>
        <w:pStyle w:val="TOC2"/>
        <w:tabs>
          <w:tab w:val="right" w:leader="dot" w:pos="8306"/>
        </w:tabs>
      </w:pPr>
      <w:hyperlink w:anchor="_Toc5626" w:history="1">
        <w:r>
          <w:rPr>
            <w:rFonts w:ascii="仿宋" w:eastAsia="仿宋" w:hAnsi="仿宋" w:cs="仿宋" w:hint="eastAsia"/>
            <w:lang w:eastAsia="zh-CN"/>
          </w:rPr>
          <w:t>(二)、社会参与与沟通</w:t>
        </w:r>
        <w:r>
          <w:tab/>
        </w:r>
        <w:r>
          <w:fldChar w:fldCharType="begin"/>
        </w:r>
        <w:r>
          <w:instrText xml:space="preserve"> PAGEREF _Toc5626 \h </w:instrText>
        </w:r>
        <w:r>
          <w:fldChar w:fldCharType="separate"/>
        </w:r>
        <w:r>
          <w:t>41</w:t>
        </w:r>
        <w:r>
          <w:fldChar w:fldCharType="end"/>
        </w:r>
      </w:hyperlink>
    </w:p>
    <w:p>
      <w:pPr>
        <w:pStyle w:val="TOC1"/>
        <w:tabs>
          <w:tab w:val="right" w:leader="dot" w:pos="8306"/>
        </w:tabs>
      </w:pPr>
      <w:hyperlink w:anchor="_Toc4975" w:history="1">
        <w:r>
          <w:rPr>
            <w:rFonts w:ascii="仿宋" w:eastAsia="仿宋" w:hAnsi="仿宋" w:cs="仿宋" w:hint="eastAsia"/>
            <w:lang w:eastAsia="zh-CN"/>
          </w:rPr>
          <w:t>十二、高压开关柜项目财务管理</w:t>
        </w:r>
        <w:r>
          <w:tab/>
        </w:r>
        <w:r>
          <w:fldChar w:fldCharType="begin"/>
        </w:r>
        <w:r>
          <w:instrText xml:space="preserve"> PAGEREF _Toc4975 \h </w:instrText>
        </w:r>
        <w:r>
          <w:fldChar w:fldCharType="separate"/>
        </w:r>
        <w:r>
          <w:t>42</w:t>
        </w:r>
        <w:r>
          <w:fldChar w:fldCharType="end"/>
        </w:r>
      </w:hyperlink>
    </w:p>
    <w:p>
      <w:pPr>
        <w:pStyle w:val="TOC2"/>
        <w:tabs>
          <w:tab w:val="right" w:leader="dot" w:pos="8306"/>
        </w:tabs>
      </w:pPr>
      <w:hyperlink w:anchor="_Toc22246" w:history="1">
        <w:r>
          <w:rPr>
            <w:rFonts w:ascii="仿宋" w:eastAsia="仿宋" w:hAnsi="仿宋" w:cs="仿宋" w:hint="eastAsia"/>
            <w:lang w:eastAsia="zh-CN"/>
          </w:rPr>
          <w:t>(一)、资金需求大</w:t>
        </w:r>
        <w:r>
          <w:tab/>
        </w:r>
        <w:r>
          <w:fldChar w:fldCharType="begin"/>
        </w:r>
        <w:r>
          <w:instrText xml:space="preserve"> PAGEREF _Toc22246 \h </w:instrText>
        </w:r>
        <w:r>
          <w:fldChar w:fldCharType="separate"/>
        </w:r>
        <w:r>
          <w:t>42</w:t>
        </w:r>
        <w:r>
          <w:fldChar w:fldCharType="end"/>
        </w:r>
      </w:hyperlink>
    </w:p>
    <w:p>
      <w:pPr>
        <w:pStyle w:val="TOC2"/>
        <w:tabs>
          <w:tab w:val="right" w:leader="dot" w:pos="8306"/>
        </w:tabs>
      </w:pPr>
      <w:hyperlink w:anchor="_Toc31276" w:history="1">
        <w:r>
          <w:rPr>
            <w:rFonts w:ascii="仿宋" w:eastAsia="仿宋" w:hAnsi="仿宋" w:cs="仿宋" w:hint="eastAsia"/>
            <w:lang w:eastAsia="zh-CN"/>
          </w:rPr>
          <w:t>(二)、研发周期长</w:t>
        </w:r>
        <w:r>
          <w:tab/>
        </w:r>
        <w:r>
          <w:fldChar w:fldCharType="begin"/>
        </w:r>
        <w:r>
          <w:instrText xml:space="preserve"> PAGEREF _Toc31276 \h </w:instrText>
        </w:r>
        <w:r>
          <w:fldChar w:fldCharType="separate"/>
        </w:r>
        <w:r>
          <w:t>43</w:t>
        </w:r>
        <w:r>
          <w:fldChar w:fldCharType="end"/>
        </w:r>
      </w:hyperlink>
    </w:p>
    <w:p>
      <w:pPr>
        <w:pStyle w:val="TOC2"/>
        <w:tabs>
          <w:tab w:val="right" w:leader="dot" w:pos="8306"/>
        </w:tabs>
      </w:pPr>
      <w:hyperlink w:anchor="_Toc9157" w:history="1">
        <w:r>
          <w:rPr>
            <w:rFonts w:ascii="仿宋" w:eastAsia="仿宋" w:hAnsi="仿宋" w:cs="仿宋" w:hint="eastAsia"/>
            <w:lang w:eastAsia="zh-CN"/>
          </w:rPr>
          <w:t>(三)、市场风险大</w:t>
        </w:r>
        <w:r>
          <w:tab/>
        </w:r>
        <w:r>
          <w:fldChar w:fldCharType="begin"/>
        </w:r>
        <w:r>
          <w:instrText xml:space="preserve"> PAGEREF _Toc9157 \h </w:instrText>
        </w:r>
        <w:r>
          <w:fldChar w:fldCharType="separate"/>
        </w:r>
        <w:r>
          <w:t>44</w:t>
        </w:r>
        <w:r>
          <w:fldChar w:fldCharType="end"/>
        </w:r>
      </w:hyperlink>
    </w:p>
    <w:p>
      <w:pPr>
        <w:pStyle w:val="TOC2"/>
        <w:tabs>
          <w:tab w:val="right" w:leader="dot" w:pos="8306"/>
        </w:tabs>
      </w:pPr>
      <w:hyperlink w:anchor="_Toc5995" w:history="1">
        <w:r>
          <w:rPr>
            <w:rFonts w:ascii="仿宋" w:eastAsia="仿宋" w:hAnsi="仿宋" w:cs="仿宋" w:hint="eastAsia"/>
            <w:lang w:eastAsia="zh-CN"/>
          </w:rPr>
          <w:t>(四)、利润率高</w:t>
        </w:r>
        <w:r>
          <w:tab/>
        </w:r>
        <w:r>
          <w:fldChar w:fldCharType="begin"/>
        </w:r>
        <w:r>
          <w:instrText xml:space="preserve"> PAGEREF _Toc5995 \h </w:instrText>
        </w:r>
        <w:r>
          <w:fldChar w:fldCharType="separate"/>
        </w:r>
        <w:r>
          <w:t>47</w:t>
        </w:r>
        <w:r>
          <w:fldChar w:fldCharType="end"/>
        </w:r>
      </w:hyperlink>
    </w:p>
    <w:p>
      <w:pPr>
        <w:pStyle w:val="TOC1"/>
        <w:tabs>
          <w:tab w:val="right" w:leader="dot" w:pos="8306"/>
        </w:tabs>
      </w:pPr>
      <w:hyperlink w:anchor="_Toc11036" w:history="1">
        <w:r>
          <w:rPr>
            <w:rFonts w:ascii="仿宋" w:eastAsia="仿宋" w:hAnsi="仿宋" w:cs="仿宋" w:hint="eastAsia"/>
            <w:lang w:eastAsia="zh-CN"/>
          </w:rPr>
          <w:t>十三、高压开关柜项目实施时间节点</w:t>
        </w:r>
        <w:r>
          <w:tab/>
        </w:r>
        <w:r>
          <w:fldChar w:fldCharType="begin"/>
        </w:r>
        <w:r>
          <w:instrText xml:space="preserve"> PAGEREF _Toc11036 \h </w:instrText>
        </w:r>
        <w:r>
          <w:fldChar w:fldCharType="separate"/>
        </w:r>
        <w:r>
          <w:t>49</w:t>
        </w:r>
        <w:r>
          <w:fldChar w:fldCharType="end"/>
        </w:r>
      </w:hyperlink>
    </w:p>
    <w:p>
      <w:pPr>
        <w:pStyle w:val="TOC2"/>
        <w:tabs>
          <w:tab w:val="right" w:leader="dot" w:pos="8306"/>
        </w:tabs>
      </w:pPr>
      <w:hyperlink w:anchor="_Toc9298" w:history="1">
        <w:r>
          <w:rPr>
            <w:rFonts w:ascii="仿宋" w:eastAsia="仿宋" w:hAnsi="仿宋" w:cs="仿宋" w:hint="eastAsia"/>
            <w:lang w:eastAsia="zh-CN"/>
          </w:rPr>
          <w:t>(一)、高压开关柜项目启动阶段时间节点</w:t>
        </w:r>
        <w:r>
          <w:tab/>
        </w:r>
        <w:r>
          <w:fldChar w:fldCharType="begin"/>
        </w:r>
        <w:r>
          <w:instrText xml:space="preserve"> PAGEREF _Toc9298 \h </w:instrText>
        </w:r>
        <w:r>
          <w:fldChar w:fldCharType="separate"/>
        </w:r>
        <w:r>
          <w:t>49</w:t>
        </w:r>
        <w:r>
          <w:fldChar w:fldCharType="end"/>
        </w:r>
      </w:hyperlink>
    </w:p>
    <w:p>
      <w:pPr>
        <w:pStyle w:val="TOC2"/>
        <w:tabs>
          <w:tab w:val="right" w:leader="dot" w:pos="8306"/>
        </w:tabs>
      </w:pPr>
      <w:hyperlink w:anchor="_Toc23363" w:history="1">
        <w:r>
          <w:rPr>
            <w:rFonts w:ascii="仿宋" w:eastAsia="仿宋" w:hAnsi="仿宋" w:cs="仿宋" w:hint="eastAsia"/>
            <w:lang w:eastAsia="zh-CN"/>
          </w:rPr>
          <w:t>(二)、高压开关柜项目执行阶段时间节点</w:t>
        </w:r>
        <w:r>
          <w:tab/>
        </w:r>
        <w:r>
          <w:fldChar w:fldCharType="begin"/>
        </w:r>
        <w:r>
          <w:instrText xml:space="preserve"> PAGEREF _Toc23363 \h </w:instrText>
        </w:r>
        <w:r>
          <w:fldChar w:fldCharType="separate"/>
        </w:r>
        <w:r>
          <w:t>50</w:t>
        </w:r>
        <w:r>
          <w:fldChar w:fldCharType="end"/>
        </w:r>
      </w:hyperlink>
    </w:p>
    <w:p>
      <w:pPr>
        <w:pStyle w:val="TOC2"/>
        <w:tabs>
          <w:tab w:val="right" w:leader="dot" w:pos="8306"/>
        </w:tabs>
      </w:pPr>
      <w:hyperlink w:anchor="_Toc20577" w:history="1">
        <w:r>
          <w:rPr>
            <w:rFonts w:ascii="仿宋" w:eastAsia="仿宋" w:hAnsi="仿宋" w:cs="仿宋" w:hint="eastAsia"/>
            <w:lang w:eastAsia="zh-CN"/>
          </w:rPr>
          <w:t>(三)、高压开关柜项目完成阶段时间节点</w:t>
        </w:r>
        <w:r>
          <w:tab/>
        </w:r>
        <w:r>
          <w:fldChar w:fldCharType="begin"/>
        </w:r>
        <w:r>
          <w:instrText xml:space="preserve"> PAGEREF _Toc20577 \h </w:instrText>
        </w:r>
        <w:r>
          <w:fldChar w:fldCharType="separate"/>
        </w:r>
        <w:r>
          <w:t>51</w:t>
        </w:r>
        <w:r>
          <w:fldChar w:fldCharType="end"/>
        </w:r>
      </w:hyperlink>
    </w:p>
    <w:p>
      <w:pPr>
        <w:pStyle w:val="TOC1"/>
        <w:tabs>
          <w:tab w:val="right" w:leader="dot" w:pos="8306"/>
        </w:tabs>
      </w:pPr>
      <w:hyperlink w:anchor="_Toc24098" w:history="1">
        <w:r>
          <w:rPr>
            <w:rFonts w:ascii="仿宋" w:eastAsia="仿宋" w:hAnsi="仿宋" w:cs="仿宋" w:hint="eastAsia"/>
            <w:lang w:eastAsia="zh-CN"/>
          </w:rPr>
          <w:t>十四、高压开关柜项目实施保障措施</w:t>
        </w:r>
        <w:r>
          <w:tab/>
        </w:r>
        <w:r>
          <w:fldChar w:fldCharType="begin"/>
        </w:r>
        <w:r>
          <w:instrText xml:space="preserve"> PAGEREF _Toc24098 \h </w:instrText>
        </w:r>
        <w:r>
          <w:fldChar w:fldCharType="separate"/>
        </w:r>
        <w:r>
          <w:t>52</w:t>
        </w:r>
        <w:r>
          <w:fldChar w:fldCharType="end"/>
        </w:r>
      </w:hyperlink>
    </w:p>
    <w:p>
      <w:pPr>
        <w:pStyle w:val="TOC2"/>
        <w:tabs>
          <w:tab w:val="right" w:leader="dot" w:pos="8306"/>
        </w:tabs>
      </w:pPr>
      <w:hyperlink w:anchor="_Toc31936" w:history="1">
        <w:r>
          <w:rPr>
            <w:rFonts w:ascii="仿宋" w:eastAsia="仿宋" w:hAnsi="仿宋" w:cs="仿宋" w:hint="eastAsia"/>
            <w:lang w:eastAsia="zh-CN"/>
          </w:rPr>
          <w:t>(一)、高压开关柜项目实施保障机制</w:t>
        </w:r>
        <w:r>
          <w:tab/>
        </w:r>
        <w:r>
          <w:fldChar w:fldCharType="begin"/>
        </w:r>
        <w:r>
          <w:instrText xml:space="preserve"> PAGEREF _Toc31936 \h </w:instrText>
        </w:r>
        <w:r>
          <w:fldChar w:fldCharType="separate"/>
        </w:r>
        <w:r>
          <w:t>52</w:t>
        </w:r>
        <w:r>
          <w:fldChar w:fldCharType="end"/>
        </w:r>
      </w:hyperlink>
    </w:p>
    <w:p>
      <w:pPr>
        <w:pStyle w:val="TOC2"/>
        <w:tabs>
          <w:tab w:val="right" w:leader="dot" w:pos="8306"/>
        </w:tabs>
      </w:pPr>
      <w:hyperlink w:anchor="_Toc23474" w:history="1">
        <w:r>
          <w:rPr>
            <w:rFonts w:ascii="仿宋" w:eastAsia="仿宋" w:hAnsi="仿宋" w:cs="仿宋" w:hint="eastAsia"/>
            <w:lang w:eastAsia="zh-CN"/>
          </w:rPr>
          <w:t>(二)、高压开关柜项目法律合规要求</w:t>
        </w:r>
        <w:r>
          <w:tab/>
        </w:r>
        <w:r>
          <w:fldChar w:fldCharType="begin"/>
        </w:r>
        <w:r>
          <w:instrText xml:space="preserve"> PAGEREF _Toc23474 \h </w:instrText>
        </w:r>
        <w:r>
          <w:fldChar w:fldCharType="separate"/>
        </w:r>
        <w:r>
          <w:t>56</w:t>
        </w:r>
        <w:r>
          <w:fldChar w:fldCharType="end"/>
        </w:r>
      </w:hyperlink>
    </w:p>
    <w:p>
      <w:pPr>
        <w:pStyle w:val="TOC2"/>
        <w:tabs>
          <w:tab w:val="right" w:leader="dot" w:pos="8306"/>
        </w:tabs>
      </w:pPr>
      <w:hyperlink w:anchor="_Toc5933" w:history="1">
        <w:r>
          <w:rPr>
            <w:rFonts w:ascii="仿宋" w:eastAsia="仿宋" w:hAnsi="仿宋" w:cs="仿宋" w:hint="eastAsia"/>
            <w:lang w:eastAsia="zh-CN"/>
          </w:rPr>
          <w:t>(三)、高压开关柜项目合同管理与法律事务</w:t>
        </w:r>
        <w:r>
          <w:tab/>
        </w:r>
        <w:r>
          <w:fldChar w:fldCharType="begin"/>
        </w:r>
        <w:r>
          <w:instrText xml:space="preserve"> PAGEREF _Toc5933 \h </w:instrText>
        </w:r>
        <w:r>
          <w:fldChar w:fldCharType="separate"/>
        </w:r>
        <w:r>
          <w:t>60</w:t>
        </w:r>
        <w:r>
          <w:fldChar w:fldCharType="end"/>
        </w:r>
      </w:hyperlink>
    </w:p>
    <w:p>
      <w:pPr>
        <w:pStyle w:val="TOC2"/>
        <w:tabs>
          <w:tab w:val="right" w:leader="dot" w:pos="8306"/>
        </w:tabs>
      </w:pPr>
      <w:hyperlink w:anchor="_Toc442" w:history="1">
        <w:r>
          <w:rPr>
            <w:rFonts w:ascii="仿宋" w:eastAsia="仿宋" w:hAnsi="仿宋" w:cs="仿宋" w:hint="eastAsia"/>
            <w:lang w:eastAsia="zh-CN"/>
          </w:rPr>
          <w:t>(四)、高压开关柜项目知识产权保护策略</w:t>
        </w:r>
        <w:r>
          <w:tab/>
        </w:r>
        <w:r>
          <w:fldChar w:fldCharType="begin"/>
        </w:r>
        <w:r>
          <w:instrText xml:space="preserve"> PAGEREF _Toc442 \h </w:instrText>
        </w:r>
        <w:r>
          <w:fldChar w:fldCharType="separate"/>
        </w:r>
        <w:r>
          <w:t>66</w:t>
        </w:r>
        <w:r>
          <w:fldChar w:fldCharType="end"/>
        </w:r>
      </w:hyperlink>
    </w:p>
    <w:p>
      <w:pPr>
        <w:pStyle w:val="TOC1"/>
        <w:tabs>
          <w:tab w:val="right" w:leader="dot" w:pos="8306"/>
        </w:tabs>
      </w:pPr>
      <w:hyperlink w:anchor="_Toc14664" w:history="1">
        <w:r>
          <w:rPr>
            <w:rFonts w:ascii="仿宋" w:eastAsia="仿宋" w:hAnsi="仿宋" w:cs="仿宋" w:hint="eastAsia"/>
            <w:lang w:eastAsia="zh-CN"/>
          </w:rPr>
          <w:t>十五、供应链管理</w:t>
        </w:r>
        <w:r>
          <w:tab/>
        </w:r>
        <w:r>
          <w:fldChar w:fldCharType="begin"/>
        </w:r>
        <w:r>
          <w:instrText xml:space="preserve"> PAGEREF _Toc14664 \h </w:instrText>
        </w:r>
        <w:r>
          <w:fldChar w:fldCharType="separate"/>
        </w:r>
        <w:r>
          <w:t>69</w:t>
        </w:r>
        <w:r>
          <w:fldChar w:fldCharType="end"/>
        </w:r>
      </w:hyperlink>
    </w:p>
    <w:p>
      <w:pPr>
        <w:pStyle w:val="TOC2"/>
        <w:tabs>
          <w:tab w:val="right" w:leader="dot" w:pos="8306"/>
        </w:tabs>
      </w:pPr>
      <w:hyperlink w:anchor="_Toc620" w:history="1">
        <w:r>
          <w:rPr>
            <w:rFonts w:ascii="仿宋" w:eastAsia="仿宋" w:hAnsi="仿宋" w:cs="仿宋" w:hint="eastAsia"/>
            <w:lang w:eastAsia="zh-CN"/>
          </w:rPr>
          <w:t>(一)、供应链战略规划</w:t>
        </w:r>
        <w:r>
          <w:tab/>
        </w:r>
        <w:r>
          <w:fldChar w:fldCharType="begin"/>
        </w:r>
        <w:r>
          <w:instrText xml:space="preserve"> PAGEREF _Toc620 \h </w:instrText>
        </w:r>
        <w:r>
          <w:fldChar w:fldCharType="separate"/>
        </w:r>
        <w:r>
          <w:t>69</w:t>
        </w:r>
        <w:r>
          <w:fldChar w:fldCharType="end"/>
        </w:r>
      </w:hyperlink>
    </w:p>
    <w:p>
      <w:pPr>
        <w:pStyle w:val="TOC2"/>
        <w:tabs>
          <w:tab w:val="right" w:leader="dot" w:pos="8306"/>
        </w:tabs>
      </w:pPr>
      <w:hyperlink w:anchor="_Toc5963" w:history="1">
        <w:r>
          <w:rPr>
            <w:rFonts w:ascii="仿宋" w:eastAsia="仿宋" w:hAnsi="仿宋" w:cs="仿宋" w:hint="eastAsia"/>
            <w:lang w:eastAsia="zh-CN"/>
          </w:rPr>
          <w:t>(二)、供应商选择与合作</w:t>
        </w:r>
        <w:r>
          <w:tab/>
        </w:r>
        <w:r>
          <w:fldChar w:fldCharType="begin"/>
        </w:r>
        <w:r>
          <w:instrText xml:space="preserve"> PAGEREF _Toc5963 \h </w:instrText>
        </w:r>
        <w:r>
          <w:fldChar w:fldCharType="separate"/>
        </w:r>
        <w:r>
          <w:t>70</w:t>
        </w:r>
        <w:r>
          <w:fldChar w:fldCharType="end"/>
        </w:r>
      </w:hyperlink>
    </w:p>
    <w:p>
      <w:pPr>
        <w:pStyle w:val="TOC2"/>
        <w:tabs>
          <w:tab w:val="right" w:leader="dot" w:pos="8306"/>
        </w:tabs>
      </w:pPr>
      <w:hyperlink w:anchor="_Toc2236" w:history="1">
        <w:r>
          <w:rPr>
            <w:rFonts w:ascii="仿宋" w:eastAsia="仿宋" w:hAnsi="仿宋" w:cs="仿宋" w:hint="eastAsia"/>
            <w:lang w:eastAsia="zh-CN"/>
          </w:rPr>
          <w:t>(三)、物流与库存管理</w:t>
        </w:r>
        <w:r>
          <w:tab/>
        </w:r>
        <w:r>
          <w:fldChar w:fldCharType="begin"/>
        </w:r>
        <w:r>
          <w:instrText xml:space="preserve"> PAGEREF _Toc2236 \h </w:instrText>
        </w:r>
        <w:r>
          <w:fldChar w:fldCharType="separate"/>
        </w:r>
        <w:r>
          <w:t>72</w:t>
        </w:r>
        <w:r>
          <w:fldChar w:fldCharType="end"/>
        </w:r>
      </w:hyperlink>
    </w:p>
    <w:p>
      <w:pPr>
        <w:pStyle w:val="TOC1"/>
        <w:tabs>
          <w:tab w:val="right" w:leader="dot" w:pos="8306"/>
        </w:tabs>
      </w:pPr>
      <w:hyperlink w:anchor="_Toc24943" w:history="1">
        <w:r>
          <w:rPr>
            <w:rFonts w:ascii="仿宋" w:eastAsia="仿宋" w:hAnsi="仿宋" w:cs="仿宋" w:hint="eastAsia"/>
            <w:lang w:eastAsia="zh-CN"/>
          </w:rPr>
          <w:t>十六、风险识别与分类</w:t>
        </w:r>
        <w:r>
          <w:tab/>
        </w:r>
        <w:r>
          <w:fldChar w:fldCharType="begin"/>
        </w:r>
        <w:r>
          <w:instrText xml:space="preserve"> PAGEREF _Toc24943 \h </w:instrText>
        </w:r>
        <w:r>
          <w:fldChar w:fldCharType="separate"/>
        </w:r>
        <w:r>
          <w:t>73</w:t>
        </w:r>
        <w:r>
          <w:fldChar w:fldCharType="end"/>
        </w:r>
      </w:hyperlink>
    </w:p>
    <w:p>
      <w:pPr>
        <w:pStyle w:val="TOC2"/>
        <w:tabs>
          <w:tab w:val="right" w:leader="dot" w:pos="8306"/>
        </w:tabs>
      </w:pPr>
      <w:hyperlink w:anchor="_Toc22704" w:history="1">
        <w:r>
          <w:rPr>
            <w:rFonts w:ascii="仿宋" w:eastAsia="仿宋" w:hAnsi="仿宋" w:cs="仿宋" w:hint="eastAsia"/>
            <w:lang w:eastAsia="zh-CN"/>
          </w:rPr>
          <w:t>(一)、风险识别</w:t>
        </w:r>
        <w:r>
          <w:tab/>
        </w:r>
        <w:r>
          <w:fldChar w:fldCharType="begin"/>
        </w:r>
        <w:r>
          <w:instrText xml:space="preserve"> PAGEREF _Toc22704 \h </w:instrText>
        </w:r>
        <w:r>
          <w:fldChar w:fldCharType="separate"/>
        </w:r>
        <w:r>
          <w:t>73</w:t>
        </w:r>
        <w:r>
          <w:fldChar w:fldCharType="end"/>
        </w:r>
      </w:hyperlink>
    </w:p>
    <w:p>
      <w:pPr>
        <w:pStyle w:val="TOC2"/>
        <w:tabs>
          <w:tab w:val="right" w:leader="dot" w:pos="8306"/>
        </w:tabs>
      </w:pPr>
      <w:hyperlink w:anchor="_Toc5518" w:history="1">
        <w:r>
          <w:rPr>
            <w:rFonts w:ascii="仿宋" w:eastAsia="仿宋" w:hAnsi="仿宋" w:cs="仿宋" w:hint="eastAsia"/>
            <w:lang w:eastAsia="zh-CN"/>
          </w:rPr>
          <w:t>(二)、风险分类</w:t>
        </w:r>
        <w:r>
          <w:tab/>
        </w:r>
        <w:r>
          <w:fldChar w:fldCharType="begin"/>
        </w:r>
        <w:r>
          <w:instrText xml:space="preserve"> PAGEREF _Toc5518 \h </w:instrText>
        </w:r>
        <w:r>
          <w:fldChar w:fldCharType="separate"/>
        </w:r>
        <w:r>
          <w:t>74</w:t>
        </w:r>
        <w:r>
          <w:fldChar w:fldCharType="end"/>
        </w:r>
      </w:hyperlink>
    </w:p>
    <w:p>
      <w:pPr>
        <w:pStyle w:val="TOC1"/>
        <w:tabs>
          <w:tab w:val="right" w:leader="dot" w:pos="8306"/>
        </w:tabs>
      </w:pPr>
      <w:hyperlink w:anchor="_Toc17150" w:history="1">
        <w:r>
          <w:rPr>
            <w:rFonts w:ascii="仿宋" w:eastAsia="仿宋" w:hAnsi="仿宋" w:cs="仿宋" w:hint="eastAsia"/>
            <w:lang w:eastAsia="zh-CN"/>
          </w:rPr>
          <w:t>十七、利益相关者分析与沟通计划</w:t>
        </w:r>
        <w:r>
          <w:tab/>
        </w:r>
        <w:r>
          <w:fldChar w:fldCharType="begin"/>
        </w:r>
        <w:r>
          <w:instrText xml:space="preserve"> PAGEREF _Toc17150 \h </w:instrText>
        </w:r>
        <w:r>
          <w:fldChar w:fldCharType="separate"/>
        </w:r>
        <w:r>
          <w:t>76</w:t>
        </w:r>
        <w:r>
          <w:fldChar w:fldCharType="end"/>
        </w:r>
      </w:hyperlink>
    </w:p>
    <w:p>
      <w:pPr>
        <w:pStyle w:val="TOC2"/>
        <w:tabs>
          <w:tab w:val="right" w:leader="dot" w:pos="8306"/>
        </w:tabs>
      </w:pPr>
      <w:hyperlink w:anchor="_Toc27332" w:history="1">
        <w:r>
          <w:rPr>
            <w:rFonts w:ascii="仿宋" w:eastAsia="仿宋" w:hAnsi="仿宋" w:cs="仿宋" w:hint="eastAsia"/>
            <w:lang w:eastAsia="zh-CN"/>
          </w:rPr>
          <w:t>(一)、利益相关者分析</w:t>
        </w:r>
        <w:r>
          <w:tab/>
        </w:r>
        <w:r>
          <w:fldChar w:fldCharType="begin"/>
        </w:r>
        <w:r>
          <w:instrText xml:space="preserve"> PAGEREF _Toc27332 \h </w:instrText>
        </w:r>
        <w:r>
          <w:fldChar w:fldCharType="separate"/>
        </w:r>
        <w:r>
          <w:t>76</w:t>
        </w:r>
        <w:r>
          <w:fldChar w:fldCharType="end"/>
        </w:r>
      </w:hyperlink>
    </w:p>
    <w:p>
      <w:pPr>
        <w:pStyle w:val="TOC2"/>
        <w:tabs>
          <w:tab w:val="right" w:leader="dot" w:pos="8306"/>
        </w:tabs>
      </w:pPr>
      <w:hyperlink w:anchor="_Toc3749" w:history="1">
        <w:r>
          <w:rPr>
            <w:rFonts w:ascii="仿宋" w:eastAsia="仿宋" w:hAnsi="仿宋" w:cs="仿宋" w:hint="eastAsia"/>
            <w:lang w:eastAsia="zh-CN"/>
          </w:rPr>
          <w:t>(二)、沟通计划</w:t>
        </w:r>
        <w:r>
          <w:tab/>
        </w:r>
        <w:r>
          <w:fldChar w:fldCharType="begin"/>
        </w:r>
        <w:r>
          <w:instrText xml:space="preserve"> PAGEREF _Toc3749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41"/>
      <w:r>
        <w:rPr>
          <w:rFonts w:ascii="仿宋" w:eastAsia="仿宋" w:hAnsi="仿宋" w:cs="仿宋" w:hint="eastAsia"/>
          <w:sz w:val="28"/>
          <w:lang w:eastAsia="zh-CN"/>
        </w:rPr>
        <w:t>一、高压开关柜项目绩效评估</w:t>
      </w:r>
      <w:bookmarkEnd w:id="2"/>
    </w:p>
    <w:p>
      <w:pPr>
        <w:pStyle w:val="Heading2"/>
        <w:rPr>
          <w:rFonts w:ascii="仿宋" w:eastAsia="仿宋" w:hAnsi="仿宋" w:cs="仿宋" w:hint="eastAsia"/>
          <w:lang w:eastAsia="zh-CN"/>
        </w:rPr>
      </w:pPr>
      <w:bookmarkStart w:id="3" w:name="_Toc101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中，我们设计了一套全面的绩效评估指标，以确保高压开关柜项目的可控和成功交付。这些指标跨足高压开关柜项目目标、成本、进度和质量等多个维度，为我们提供了全面洞察高压开关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目标达成率是我们关注的首要指标。我们设定了明确的目标，并通过定期监测和评估，迅速发现并应对潜在的目标偏差。这为高压开关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成本绩效是另一个核心关注点。通过实际成本与预算成本的对比分析，我们深入了解成本差异的原因，及时调整资源分配，保持高压开关柜项目在经济效益方面的合理水平。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进度作为关键的绩效指标之一，得到了精心的关注。我们制定了详细的高压开关柜项目进度计划，并设立了进度符合度指标，确保实际进度与计划进度保持一致。这使我们能够快速发现和解决潜在的进度问题，保持高压开关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开关柜项目绩效的不可或缺的一环。我们引入了一系列的质量标准和客户满意度指标，以确保高压开关柜项目交付的成果在质量上达到或超越预期水平。通过持续监测这些指标，我们努力提升高压开关柜项目整体质量水平，为高压开关柜项目的成功交付提供有力保障。通过这些科学且全面的绩效评估，我们能够更好地引导高压开关柜项目的持续改进，确保高压开关柜项目目标的顺利达成。</w:t>
      </w:r>
    </w:p>
    <w:p>
      <w:pPr>
        <w:pStyle w:val="Heading2"/>
        <w:ind w:firstLine="560" w:firstLineChars="200"/>
        <w:rPr>
          <w:rFonts w:ascii="仿宋" w:eastAsia="仿宋" w:hAnsi="仿宋" w:cs="仿宋" w:hint="eastAsia"/>
          <w:sz w:val="28"/>
          <w:lang w:eastAsia="zh-CN"/>
        </w:rPr>
      </w:pPr>
      <w:bookmarkStart w:id="4" w:name="_Toc166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绩效评估是高压开关柜项目中的关键环节，为确保高压开关柜项目达到预期目标，我们采用了多层次、多维度的绩效评估方法。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开关柜项目的战略目标对齐，确保每个决策和行动都与高压开关柜项目整体目标保持一致。团队会定期召开战略对齐会议，审视当前工作与高压开关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高压开关柜项目进度、质量、成本和风险等方面。这些指标通过数据收集和分析，为高压开关柜项目管理团队提供了客观的评估依据。例如，我们通过高压开关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绩效评估不仅仅停留在高压开关柜项目内部，还考虑了高压开关柜项目对外部环境的影响。我们定期进行干系人满意度调查，以了解各利益相关方对高压开关柜项目的期望和满意度，并及时做出调整。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这种多层次、多角度的绩效评估方法，使得我们能够全面了解高压开关柜项目的运行状态，及时做出调整，确保高压开关柜项目在不断变化的环境中保持稳健前行。</w:t>
      </w:r>
    </w:p>
    <w:p>
      <w:pPr>
        <w:pStyle w:val="Heading2"/>
        <w:ind w:firstLine="560" w:firstLineChars="200"/>
        <w:rPr>
          <w:rFonts w:ascii="仿宋" w:eastAsia="仿宋" w:hAnsi="仿宋" w:cs="仿宋" w:hint="eastAsia"/>
          <w:sz w:val="28"/>
          <w:lang w:eastAsia="zh-CN"/>
        </w:rPr>
      </w:pPr>
      <w:bookmarkStart w:id="5" w:name="_Toc145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为了确保高压开关柜项目的有效管理和不断优化，我们采用了精心设计的绩效评估周期。这个周期旨在实现灵活、实时和全面的评估，以适应高压开关柜项目执行中的各种挑战。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开关柜项目的不同需求，分为短期、中期和长期。短期评估关注每个迭代或工作周期，以及时发现和解决当前任务中的问题。中期评估涵盖几个迭代，深入了解整体高压开关柜项目的趋势和性能。长期评估则着眼于整个高压开关柜项目阶段，确保高压开关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开关柜项目管理工具和协作平台，团队成员能够随时更新和分享高压开关柜项目数据。这种实时性的反馈机制使我们能够及时察觉潜在问题，快速调整，保持高压开关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开关柜项目的决策制定密不可分。每个周期的高压开关柜项目回顾会议成为集体总结经验、识别问题深层次原因并找到创新解决方案的平台。这种定期的反思与调整机制使高压开关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11"/>
      <w:r>
        <w:rPr>
          <w:rFonts w:ascii="仿宋" w:eastAsia="仿宋" w:hAnsi="仿宋" w:cs="仿宋" w:hint="eastAsia"/>
          <w:sz w:val="28"/>
          <w:lang w:eastAsia="zh-CN"/>
        </w:rPr>
        <w:t>二、高压开关柜项目文档管理</w:t>
      </w:r>
      <w:bookmarkEnd w:id="6"/>
    </w:p>
    <w:p>
      <w:pPr>
        <w:pStyle w:val="Heading2"/>
        <w:rPr>
          <w:rFonts w:ascii="仿宋" w:eastAsia="仿宋" w:hAnsi="仿宋" w:cs="仿宋" w:hint="eastAsia"/>
          <w:lang w:eastAsia="zh-CN"/>
        </w:rPr>
      </w:pPr>
      <w:bookmarkStart w:id="7" w:name="_Toc2653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高压开关柜项目高度重视文档的质量和准确性，以支持高压开关柜项目的各项活动和决策。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开关柜项目文档的编制始于高压开关柜项目计划的初期，我们制定了详细的文档编制计划，明确了每个文档的内容、格式和编写责任人。在高压开关柜项目启动阶段，我们首先编制了高压开关柜项目章程，明确定义了高压开关柜项目的目标、范围、风险等关键要素。随后，高压开关柜项目团队根据计划陆续编制了需求文档、设计文档、测试文档等各类文档，确保高压开关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开关柜项目管理中的重要环节，旨在确保高压开关柜项目文档符合质量标准和高压开关柜项目需求。在高压开关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开关柜项目相关利益方和专业领域的专家对文档进行独立审查。这有助于获取更全面、客观的反馈，确保高压开关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高压开关柜项目在文档编制与审查方面建立了严格的管理机制，通过规范的流程和多维度的审查，确保高压开关柜项目文档的质量、准确性和可靠性，为高压开关柜项目的顺利推进提供了有力支持。</w:t>
      </w:r>
    </w:p>
    <w:p>
      <w:pPr>
        <w:pStyle w:val="Heading2"/>
        <w:ind w:firstLine="560" w:firstLineChars="200"/>
        <w:rPr>
          <w:rFonts w:ascii="仿宋" w:eastAsia="仿宋" w:hAnsi="仿宋" w:cs="仿宋" w:hint="eastAsia"/>
          <w:sz w:val="28"/>
          <w:lang w:eastAsia="zh-CN"/>
        </w:rPr>
      </w:pPr>
      <w:bookmarkStart w:id="8" w:name="_Toc421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在高压开关柜项目中，我们致力于优化文档发布与分发过程，以确保信息的高效传递和团队间协作的顺畅进行。以下是我们采取的关键优化策略：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我们通过多渠道发布文档，包括电子邮件、高压开关柜项目管理平台、内部网站等，以满足不同团队成员的偏好和需求。多渠道发布确保了信息的全面覆盖。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我们采用了精细的权限控制，确保只有授权人员可以访问敏感信息。这种安全措施保护了高压开关柜项目文档的机密性，防止了未经授权的信息泄露。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67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文档存档与归档是高压开关柜项目生命周期中一个至关重要的环节，直接关系到高压开关柜项目信息的长期保存和历史记录的完整性。在高压开关柜项目中，我们实施了一系列有效的文档存档与归档管理策略：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774"/>
      <w:r>
        <w:rPr>
          <w:rFonts w:ascii="仿宋" w:eastAsia="仿宋" w:hAnsi="仿宋" w:cs="仿宋" w:hint="eastAsia"/>
          <w:sz w:val="28"/>
          <w:lang w:eastAsia="zh-CN"/>
        </w:rPr>
        <w:t>三、高压开关柜项目土建工程</w:t>
      </w:r>
      <w:bookmarkEnd w:id="10"/>
    </w:p>
    <w:p>
      <w:pPr>
        <w:pStyle w:val="Heading2"/>
        <w:rPr>
          <w:rFonts w:ascii="仿宋" w:eastAsia="仿宋" w:hAnsi="仿宋" w:cs="仿宋" w:hint="eastAsia"/>
          <w:lang w:eastAsia="zh-CN"/>
        </w:rPr>
      </w:pPr>
      <w:bookmarkStart w:id="11" w:name="_Toc948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在高压开关柜项目的建筑工程设计中，我们将秉承一系列重要的设计原则，以确保高压开关柜项目建筑在功能、美观、可持续性等方面达到最佳效果。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首要原则是确保建筑的功能性得到最大化的发挥。我们将充分理解高压开关柜项目的实际需求，合理布局各个功能区域，保证建筑在满足业务需求的同时，提供高效的工作环境。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在建筑设计中，我们将综合考虑建设和运营成本。通过精细的经济效益分析，确保设计方案在高效利用资源的同时，对高压开关柜项目的长期盈利能力有积极的贡献。</w:t>
      </w:r>
    </w:p>
    <w:p>
      <w:pPr>
        <w:pStyle w:val="Heading2"/>
        <w:ind w:firstLine="560" w:firstLineChars="200"/>
        <w:rPr>
          <w:rFonts w:ascii="仿宋" w:eastAsia="仿宋" w:hAnsi="仿宋" w:cs="仿宋" w:hint="eastAsia"/>
          <w:sz w:val="28"/>
          <w:lang w:eastAsia="zh-CN"/>
        </w:rPr>
      </w:pPr>
      <w:bookmarkStart w:id="12" w:name="_Toc6216"/>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的土建工程设计中，我们将精准设定设计年限，结合高压开关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开关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897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开关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开关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开关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058"/>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本期工程高压开关柜项目预计总建筑面积XXX平方米，其中：计容建筑面积XXX平方米，计划建筑工程投资XX万元，占高压开关柜项目总投资的XX%。</w:t>
      </w:r>
    </w:p>
    <w:p>
      <w:pPr>
        <w:pStyle w:val="Heading1"/>
        <w:ind w:firstLine="560" w:firstLineChars="200"/>
        <w:rPr>
          <w:rFonts w:ascii="仿宋" w:eastAsia="仿宋" w:hAnsi="仿宋" w:cs="仿宋" w:hint="eastAsia"/>
          <w:sz w:val="28"/>
          <w:lang w:eastAsia="zh-CN"/>
        </w:rPr>
      </w:pPr>
      <w:bookmarkStart w:id="15" w:name="_Toc21391"/>
      <w:r>
        <w:rPr>
          <w:rFonts w:ascii="仿宋" w:eastAsia="仿宋" w:hAnsi="仿宋" w:cs="仿宋" w:hint="eastAsia"/>
          <w:sz w:val="28"/>
          <w:lang w:eastAsia="zh-CN"/>
        </w:rPr>
        <w:t>四、高压开关柜项目选址可行性分析</w:t>
      </w:r>
      <w:bookmarkEnd w:id="15"/>
    </w:p>
    <w:p>
      <w:pPr>
        <w:pStyle w:val="Heading2"/>
        <w:rPr>
          <w:rFonts w:ascii="仿宋" w:eastAsia="仿宋" w:hAnsi="仿宋" w:cs="仿宋" w:hint="eastAsia"/>
          <w:lang w:eastAsia="zh-CN"/>
        </w:rPr>
      </w:pPr>
      <w:bookmarkStart w:id="16" w:name="_Toc20345"/>
      <w:r>
        <w:rPr>
          <w:rFonts w:ascii="仿宋" w:eastAsia="仿宋" w:hAnsi="仿宋" w:cs="仿宋" w:hint="eastAsia"/>
          <w:lang w:eastAsia="zh-CN"/>
        </w:rPr>
        <w:t>(一)、高压开关柜项目选址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该高压开关柜项目选址位于XX省XX市XX区XXX街道</w:t>
      </w:r>
    </w:p>
    <w:p>
      <w:pPr>
        <w:pStyle w:val="Heading2"/>
        <w:ind w:firstLine="560" w:firstLineChars="200"/>
        <w:rPr>
          <w:rFonts w:ascii="仿宋" w:eastAsia="仿宋" w:hAnsi="仿宋" w:cs="仿宋" w:hint="eastAsia"/>
          <w:sz w:val="28"/>
          <w:lang w:eastAsia="zh-CN"/>
        </w:rPr>
      </w:pPr>
      <w:bookmarkStart w:id="17" w:name="_Toc1369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高压开关柜项目的征地面积将根据高压开关柜项目的实际规模和需求进行精确规划。具体面积XXX平方米，旨在确保高压开关柜项目不仅能够满足当前的发展需求，还能够预留空间以适应未来的扩展。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净用地面积是在征地面积基础上去除不可利用面积后的实际可开发用地。具体面积XXX平方米，考虑到环保、交通、安全等多方面因素，以确保高压开关柜项目在整体利用效率上达到最优。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高压开关柜项目计划建设的建筑总规模具体面积XXX平方米。这一规模的确定综合考虑了高压开关柜项目的性质、规模，以及城市规划的相关要求，确保建筑布局与周边环境协调一致。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绿地率是高压开关柜项目用地中被规划为绿地的比例。具体面积XXX平方米，旨在通过合理规划绿地，改善高压开关柜项目周边环境，提升居民生活质量，并符合城市整体绿化规划。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容积率是用地上可以建设的建筑总体积与用地面积之比。具体面积XXX，通过合理的容积率规划，确保高压开关柜项目建筑规模与周边环境和谐共生。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开关柜项目选址与当地城市规划相一致，具体面积XXX平方米。通过与城市规划部门深入沟通，确保高压开关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开关柜项目选址符合当地产业政策，具体面积XXX平方米。这包括高压开关柜项目对当地经济的促进作用，以及对相关产业的带动效应，确保高压开关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用地总体要求必须符合环保和可持续发展的原则，具体面积XXX平方米。通过采用绿色建筑设计、节能减排等措施，确保高压开关柜项目在建设和运营过程中对环境的影响最小化，达到可持续发展的要求。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确保高压开关柜项目选址具备必要的公共设施配套，具体面积XXX平方米。这包括交通便利性、教育、医疗等基础设施，以提高居民生活品质，使得高压开关柜项目选址更具吸引力。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考虑用地总体要求对当地社会稳定性的影响，具体面积XXX平方米。通过深入了解当地社区反馈，确保高压开关柜项目的选址和建设过程对当地社会和谐稳定产生积极作用。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开关柜项目选址不仅符合法规和规划，还在实际操作中具有可行性。这一全面规划将为高压开关柜项目的成功实施提供坚实的基础，确保高压开关柜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89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开关柜项目的设备规划和空间设计中，我们将采取灵活设备布局的措施。设备布局将根据实际需求进行灵活设计，避免不必要的浪费。通过合理规划设备摆放位置，我们将提高设备的利用率，减少设备间距，以确保高压开关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开关柜项目内部引入共享设施的概念，例如共享会议室、办公区等。通过这种方式，我们可以减少对资源的重复建设，提高资源共享效率，从而减小高压开关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343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开关柜项目的总图布置中，我们将不同功能区域进行明确的规划，以最大程度满足高压开关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https://d.book118.com/427062161046006034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C330D"/>
    <w:rsid w:val="4F5C3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6216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2024-01-18T06:49:00Z</dcterms:created>
  <dcterms:modified xsi:type="dcterms:W3CDTF">2024-01-18T06:49:42Z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8A12DB9D5A63468E9CBE02F27EA8633E_11</vt:lpwstr>
  </property>
  <property fmtid="{D5CDD505-2E9C-101B-9397-08002B2CF9AE}" pid="3" name="KSOProductBuildVer">
    <vt:lpwstr>2052-12.1.0.16120</vt:lpwstr>
  </property>
</Properties>
</file>