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工业炉窑的新型燃烧装置项目规划设计蓝图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46" w:history="1">
        <w:r>
          <w:rPr>
            <w:rFonts w:ascii="仿宋" w:eastAsia="仿宋" w:hAnsi="仿宋" w:cs="仿宋" w:hint="eastAsia"/>
            <w:lang w:eastAsia="zh-CN"/>
          </w:rPr>
          <w:t>序言</w:t>
        </w:r>
        <w:r>
          <w:tab/>
        </w:r>
        <w:r>
          <w:fldChar w:fldCharType="begin"/>
        </w:r>
        <w:r>
          <w:instrText xml:space="preserve"> PAGEREF _Toc29446 \h </w:instrText>
        </w:r>
        <w:r>
          <w:fldChar w:fldCharType="separate"/>
        </w:r>
        <w:r>
          <w:t>3</w:t>
        </w:r>
        <w:r>
          <w:fldChar w:fldCharType="end"/>
        </w:r>
      </w:hyperlink>
    </w:p>
    <w:p>
      <w:pPr>
        <w:pStyle w:val="TOC1"/>
        <w:tabs>
          <w:tab w:val="right" w:leader="dot" w:pos="8306"/>
        </w:tabs>
      </w:pPr>
      <w:hyperlink w:anchor="_Toc15286" w:history="1">
        <w:r>
          <w:rPr>
            <w:rFonts w:ascii="仿宋" w:eastAsia="仿宋" w:hAnsi="仿宋" w:cs="仿宋" w:hint="eastAsia"/>
            <w:lang w:eastAsia="zh-CN"/>
          </w:rPr>
          <w:t>一、工艺说明</w:t>
        </w:r>
        <w:r>
          <w:tab/>
        </w:r>
        <w:r>
          <w:fldChar w:fldCharType="begin"/>
        </w:r>
        <w:r>
          <w:instrText xml:space="preserve"> PAGEREF _Toc15286 \h </w:instrText>
        </w:r>
        <w:r>
          <w:fldChar w:fldCharType="separate"/>
        </w:r>
        <w:r>
          <w:t>3</w:t>
        </w:r>
        <w:r>
          <w:fldChar w:fldCharType="end"/>
        </w:r>
      </w:hyperlink>
    </w:p>
    <w:p>
      <w:pPr>
        <w:pStyle w:val="TOC2"/>
        <w:tabs>
          <w:tab w:val="right" w:leader="dot" w:pos="8306"/>
        </w:tabs>
      </w:pPr>
      <w:hyperlink w:anchor="_Toc27775" w:history="1">
        <w:r>
          <w:rPr>
            <w:rFonts w:ascii="仿宋" w:eastAsia="仿宋" w:hAnsi="仿宋" w:cs="仿宋" w:hint="eastAsia"/>
            <w:lang w:eastAsia="zh-CN"/>
          </w:rPr>
          <w:t>(一)、技术管理特点</w:t>
        </w:r>
        <w:r>
          <w:tab/>
        </w:r>
        <w:r>
          <w:fldChar w:fldCharType="begin"/>
        </w:r>
        <w:r>
          <w:instrText xml:space="preserve"> PAGEREF _Toc27775 \h </w:instrText>
        </w:r>
        <w:r>
          <w:fldChar w:fldCharType="separate"/>
        </w:r>
        <w:r>
          <w:t>3</w:t>
        </w:r>
        <w:r>
          <w:fldChar w:fldCharType="end"/>
        </w:r>
      </w:hyperlink>
    </w:p>
    <w:p>
      <w:pPr>
        <w:pStyle w:val="TOC2"/>
        <w:tabs>
          <w:tab w:val="right" w:leader="dot" w:pos="8306"/>
        </w:tabs>
      </w:pPr>
      <w:hyperlink w:anchor="_Toc26632" w:history="1">
        <w:r>
          <w:rPr>
            <w:rFonts w:ascii="仿宋" w:eastAsia="仿宋" w:hAnsi="仿宋" w:cs="仿宋" w:hint="eastAsia"/>
            <w:lang w:eastAsia="zh-CN"/>
          </w:rPr>
          <w:t>(二)、工业炉窑的新型燃烧装置项目工艺技术设计方案</w:t>
        </w:r>
        <w:r>
          <w:tab/>
        </w:r>
        <w:r>
          <w:fldChar w:fldCharType="begin"/>
        </w:r>
        <w:r>
          <w:instrText xml:space="preserve"> PAGEREF _Toc26632 \h </w:instrText>
        </w:r>
        <w:r>
          <w:fldChar w:fldCharType="separate"/>
        </w:r>
        <w:r>
          <w:t>4</w:t>
        </w:r>
        <w:r>
          <w:fldChar w:fldCharType="end"/>
        </w:r>
      </w:hyperlink>
    </w:p>
    <w:p>
      <w:pPr>
        <w:pStyle w:val="TOC2"/>
        <w:tabs>
          <w:tab w:val="right" w:leader="dot" w:pos="8306"/>
        </w:tabs>
      </w:pPr>
      <w:hyperlink w:anchor="_Toc109" w:history="1">
        <w:r>
          <w:rPr>
            <w:rFonts w:ascii="仿宋" w:eastAsia="仿宋" w:hAnsi="仿宋" w:cs="仿宋" w:hint="eastAsia"/>
            <w:lang w:eastAsia="zh-CN"/>
          </w:rPr>
          <w:t>(三)、设备选型方案</w:t>
        </w:r>
        <w:r>
          <w:tab/>
        </w:r>
        <w:r>
          <w:fldChar w:fldCharType="begin"/>
        </w:r>
        <w:r>
          <w:instrText xml:space="preserve"> PAGEREF _Toc109 \h </w:instrText>
        </w:r>
        <w:r>
          <w:fldChar w:fldCharType="separate"/>
        </w:r>
        <w:r>
          <w:t>6</w:t>
        </w:r>
        <w:r>
          <w:fldChar w:fldCharType="end"/>
        </w:r>
      </w:hyperlink>
    </w:p>
    <w:p>
      <w:pPr>
        <w:pStyle w:val="TOC1"/>
        <w:tabs>
          <w:tab w:val="right" w:leader="dot" w:pos="8306"/>
        </w:tabs>
      </w:pPr>
      <w:hyperlink w:anchor="_Toc14383" w:history="1">
        <w:r>
          <w:rPr>
            <w:rFonts w:ascii="仿宋" w:eastAsia="仿宋" w:hAnsi="仿宋" w:cs="仿宋" w:hint="eastAsia"/>
            <w:lang w:eastAsia="zh-CN"/>
          </w:rPr>
          <w:t>二、工业炉窑的新型燃烧装置项目绩效评估</w:t>
        </w:r>
        <w:r>
          <w:tab/>
        </w:r>
        <w:r>
          <w:fldChar w:fldCharType="begin"/>
        </w:r>
        <w:r>
          <w:instrText xml:space="preserve"> PAGEREF _Toc14383 \h </w:instrText>
        </w:r>
        <w:r>
          <w:fldChar w:fldCharType="separate"/>
        </w:r>
        <w:r>
          <w:t>7</w:t>
        </w:r>
        <w:r>
          <w:fldChar w:fldCharType="end"/>
        </w:r>
      </w:hyperlink>
    </w:p>
    <w:p>
      <w:pPr>
        <w:pStyle w:val="TOC2"/>
        <w:tabs>
          <w:tab w:val="right" w:leader="dot" w:pos="8306"/>
        </w:tabs>
      </w:pPr>
      <w:hyperlink w:anchor="_Toc26696" w:history="1">
        <w:r>
          <w:rPr>
            <w:rFonts w:ascii="仿宋" w:eastAsia="仿宋" w:hAnsi="仿宋" w:cs="仿宋" w:hint="eastAsia"/>
            <w:lang w:eastAsia="zh-CN"/>
          </w:rPr>
          <w:t>(一)、绩效评估指标</w:t>
        </w:r>
        <w:r>
          <w:tab/>
        </w:r>
        <w:r>
          <w:fldChar w:fldCharType="begin"/>
        </w:r>
        <w:r>
          <w:instrText xml:space="preserve"> PAGEREF _Toc26696 \h </w:instrText>
        </w:r>
        <w:r>
          <w:fldChar w:fldCharType="separate"/>
        </w:r>
        <w:r>
          <w:t>7</w:t>
        </w:r>
        <w:r>
          <w:fldChar w:fldCharType="end"/>
        </w:r>
      </w:hyperlink>
    </w:p>
    <w:p>
      <w:pPr>
        <w:pStyle w:val="TOC2"/>
        <w:tabs>
          <w:tab w:val="right" w:leader="dot" w:pos="8306"/>
        </w:tabs>
      </w:pPr>
      <w:hyperlink w:anchor="_Toc853" w:history="1">
        <w:r>
          <w:rPr>
            <w:rFonts w:ascii="仿宋" w:eastAsia="仿宋" w:hAnsi="仿宋" w:cs="仿宋" w:hint="eastAsia"/>
            <w:lang w:eastAsia="zh-CN"/>
          </w:rPr>
          <w:t>(二)、绩效评估方法</w:t>
        </w:r>
        <w:r>
          <w:tab/>
        </w:r>
        <w:r>
          <w:fldChar w:fldCharType="begin"/>
        </w:r>
        <w:r>
          <w:instrText xml:space="preserve"> PAGEREF _Toc853 \h </w:instrText>
        </w:r>
        <w:r>
          <w:fldChar w:fldCharType="separate"/>
        </w:r>
        <w:r>
          <w:t>8</w:t>
        </w:r>
        <w:r>
          <w:fldChar w:fldCharType="end"/>
        </w:r>
      </w:hyperlink>
    </w:p>
    <w:p>
      <w:pPr>
        <w:pStyle w:val="TOC2"/>
        <w:tabs>
          <w:tab w:val="right" w:leader="dot" w:pos="8306"/>
        </w:tabs>
      </w:pPr>
      <w:hyperlink w:anchor="_Toc23512" w:history="1">
        <w:r>
          <w:rPr>
            <w:rFonts w:ascii="仿宋" w:eastAsia="仿宋" w:hAnsi="仿宋" w:cs="仿宋" w:hint="eastAsia"/>
            <w:lang w:eastAsia="zh-CN"/>
          </w:rPr>
          <w:t>(三)、绩效评估周期</w:t>
        </w:r>
        <w:r>
          <w:tab/>
        </w:r>
        <w:r>
          <w:fldChar w:fldCharType="begin"/>
        </w:r>
        <w:r>
          <w:instrText xml:space="preserve"> PAGEREF _Toc23512 \h </w:instrText>
        </w:r>
        <w:r>
          <w:fldChar w:fldCharType="separate"/>
        </w:r>
        <w:r>
          <w:t>9</w:t>
        </w:r>
        <w:r>
          <w:fldChar w:fldCharType="end"/>
        </w:r>
      </w:hyperlink>
    </w:p>
    <w:p>
      <w:pPr>
        <w:pStyle w:val="TOC1"/>
        <w:tabs>
          <w:tab w:val="right" w:leader="dot" w:pos="8306"/>
        </w:tabs>
      </w:pPr>
      <w:hyperlink w:anchor="_Toc4671" w:history="1">
        <w:r>
          <w:rPr>
            <w:rFonts w:ascii="仿宋" w:eastAsia="仿宋" w:hAnsi="仿宋" w:cs="仿宋" w:hint="eastAsia"/>
            <w:lang w:eastAsia="zh-CN"/>
          </w:rPr>
          <w:t>三、工业炉窑的新型燃烧装置项目文档管理</w:t>
        </w:r>
        <w:r>
          <w:tab/>
        </w:r>
        <w:r>
          <w:fldChar w:fldCharType="begin"/>
        </w:r>
        <w:r>
          <w:instrText xml:space="preserve"> PAGEREF _Toc4671 \h </w:instrText>
        </w:r>
        <w:r>
          <w:fldChar w:fldCharType="separate"/>
        </w:r>
        <w:r>
          <w:t>11</w:t>
        </w:r>
        <w:r>
          <w:fldChar w:fldCharType="end"/>
        </w:r>
      </w:hyperlink>
    </w:p>
    <w:p>
      <w:pPr>
        <w:pStyle w:val="TOC2"/>
        <w:tabs>
          <w:tab w:val="right" w:leader="dot" w:pos="8306"/>
        </w:tabs>
      </w:pPr>
      <w:hyperlink w:anchor="_Toc14441" w:history="1">
        <w:r>
          <w:rPr>
            <w:rFonts w:ascii="仿宋" w:eastAsia="仿宋" w:hAnsi="仿宋" w:cs="仿宋" w:hint="eastAsia"/>
            <w:lang w:eastAsia="zh-CN"/>
          </w:rPr>
          <w:t>(一)、文档编制与审查</w:t>
        </w:r>
        <w:r>
          <w:tab/>
        </w:r>
        <w:r>
          <w:fldChar w:fldCharType="begin"/>
        </w:r>
        <w:r>
          <w:instrText xml:space="preserve"> PAGEREF _Toc14441 \h </w:instrText>
        </w:r>
        <w:r>
          <w:fldChar w:fldCharType="separate"/>
        </w:r>
        <w:r>
          <w:t>11</w:t>
        </w:r>
        <w:r>
          <w:fldChar w:fldCharType="end"/>
        </w:r>
      </w:hyperlink>
    </w:p>
    <w:p>
      <w:pPr>
        <w:pStyle w:val="TOC2"/>
        <w:tabs>
          <w:tab w:val="right" w:leader="dot" w:pos="8306"/>
        </w:tabs>
      </w:pPr>
      <w:hyperlink w:anchor="_Toc3647" w:history="1">
        <w:r>
          <w:rPr>
            <w:rFonts w:ascii="仿宋" w:eastAsia="仿宋" w:hAnsi="仿宋" w:cs="仿宋" w:hint="eastAsia"/>
            <w:lang w:eastAsia="zh-CN"/>
          </w:rPr>
          <w:t>(二)、文档发布与分发</w:t>
        </w:r>
        <w:r>
          <w:tab/>
        </w:r>
        <w:r>
          <w:fldChar w:fldCharType="begin"/>
        </w:r>
        <w:r>
          <w:instrText xml:space="preserve"> PAGEREF _Toc3647 \h </w:instrText>
        </w:r>
        <w:r>
          <w:fldChar w:fldCharType="separate"/>
        </w:r>
        <w:r>
          <w:t>12</w:t>
        </w:r>
        <w:r>
          <w:fldChar w:fldCharType="end"/>
        </w:r>
      </w:hyperlink>
    </w:p>
    <w:p>
      <w:pPr>
        <w:pStyle w:val="TOC2"/>
        <w:tabs>
          <w:tab w:val="right" w:leader="dot" w:pos="8306"/>
        </w:tabs>
      </w:pPr>
      <w:hyperlink w:anchor="_Toc1646" w:history="1">
        <w:r>
          <w:rPr>
            <w:rFonts w:ascii="仿宋" w:eastAsia="仿宋" w:hAnsi="仿宋" w:cs="仿宋" w:hint="eastAsia"/>
            <w:lang w:eastAsia="zh-CN"/>
          </w:rPr>
          <w:t>(三)、文档存档与归档</w:t>
        </w:r>
        <w:r>
          <w:tab/>
        </w:r>
        <w:r>
          <w:fldChar w:fldCharType="begin"/>
        </w:r>
        <w:r>
          <w:instrText xml:space="preserve"> PAGEREF _Toc1646 \h </w:instrText>
        </w:r>
        <w:r>
          <w:fldChar w:fldCharType="separate"/>
        </w:r>
        <w:r>
          <w:t>13</w:t>
        </w:r>
        <w:r>
          <w:fldChar w:fldCharType="end"/>
        </w:r>
      </w:hyperlink>
    </w:p>
    <w:p>
      <w:pPr>
        <w:pStyle w:val="TOC1"/>
        <w:tabs>
          <w:tab w:val="right" w:leader="dot" w:pos="8306"/>
        </w:tabs>
      </w:pPr>
      <w:hyperlink w:anchor="_Toc30908" w:history="1">
        <w:r>
          <w:rPr>
            <w:rFonts w:ascii="仿宋" w:eastAsia="仿宋" w:hAnsi="仿宋" w:cs="仿宋" w:hint="eastAsia"/>
            <w:lang w:eastAsia="zh-CN"/>
          </w:rPr>
          <w:t>四、工业炉窑的新型燃烧装置项目可持续发展</w:t>
        </w:r>
        <w:r>
          <w:tab/>
        </w:r>
        <w:r>
          <w:fldChar w:fldCharType="begin"/>
        </w:r>
        <w:r>
          <w:instrText xml:space="preserve"> PAGEREF _Toc30908 \h </w:instrText>
        </w:r>
        <w:r>
          <w:fldChar w:fldCharType="separate"/>
        </w:r>
        <w:r>
          <w:t>14</w:t>
        </w:r>
        <w:r>
          <w:fldChar w:fldCharType="end"/>
        </w:r>
      </w:hyperlink>
    </w:p>
    <w:p>
      <w:pPr>
        <w:pStyle w:val="TOC2"/>
        <w:tabs>
          <w:tab w:val="right" w:leader="dot" w:pos="8306"/>
        </w:tabs>
      </w:pPr>
      <w:hyperlink w:anchor="_Toc31086" w:history="1">
        <w:r>
          <w:rPr>
            <w:rFonts w:ascii="仿宋" w:eastAsia="仿宋" w:hAnsi="仿宋" w:cs="仿宋" w:hint="eastAsia"/>
            <w:lang w:eastAsia="zh-CN"/>
          </w:rPr>
          <w:t>(一)、可持续战略与实践</w:t>
        </w:r>
        <w:r>
          <w:tab/>
        </w:r>
        <w:r>
          <w:fldChar w:fldCharType="begin"/>
        </w:r>
        <w:r>
          <w:instrText xml:space="preserve"> PAGEREF _Toc31086 \h </w:instrText>
        </w:r>
        <w:r>
          <w:fldChar w:fldCharType="separate"/>
        </w:r>
        <w:r>
          <w:t>14</w:t>
        </w:r>
        <w:r>
          <w:fldChar w:fldCharType="end"/>
        </w:r>
      </w:hyperlink>
    </w:p>
    <w:p>
      <w:pPr>
        <w:pStyle w:val="TOC2"/>
        <w:tabs>
          <w:tab w:val="right" w:leader="dot" w:pos="8306"/>
        </w:tabs>
      </w:pPr>
      <w:hyperlink w:anchor="_Toc30710" w:history="1">
        <w:r>
          <w:rPr>
            <w:rFonts w:ascii="仿宋" w:eastAsia="仿宋" w:hAnsi="仿宋" w:cs="仿宋" w:hint="eastAsia"/>
            <w:lang w:eastAsia="zh-CN"/>
          </w:rPr>
          <w:t>(二)、环保与社会责任</w:t>
        </w:r>
        <w:r>
          <w:tab/>
        </w:r>
        <w:r>
          <w:fldChar w:fldCharType="begin"/>
        </w:r>
        <w:r>
          <w:instrText xml:space="preserve"> PAGEREF _Toc30710 \h </w:instrText>
        </w:r>
        <w:r>
          <w:fldChar w:fldCharType="separate"/>
        </w:r>
        <w:r>
          <w:t>15</w:t>
        </w:r>
        <w:r>
          <w:fldChar w:fldCharType="end"/>
        </w:r>
      </w:hyperlink>
    </w:p>
    <w:p>
      <w:pPr>
        <w:pStyle w:val="TOC1"/>
        <w:tabs>
          <w:tab w:val="right" w:leader="dot" w:pos="8306"/>
        </w:tabs>
      </w:pPr>
      <w:hyperlink w:anchor="_Toc9267" w:history="1">
        <w:r>
          <w:rPr>
            <w:rFonts w:ascii="仿宋" w:eastAsia="仿宋" w:hAnsi="仿宋" w:cs="仿宋" w:hint="eastAsia"/>
            <w:lang w:eastAsia="zh-CN"/>
          </w:rPr>
          <w:t>五、产品规划分析</w:t>
        </w:r>
        <w:r>
          <w:tab/>
        </w:r>
        <w:r>
          <w:fldChar w:fldCharType="begin"/>
        </w:r>
        <w:r>
          <w:instrText xml:space="preserve"> PAGEREF _Toc9267 \h </w:instrText>
        </w:r>
        <w:r>
          <w:fldChar w:fldCharType="separate"/>
        </w:r>
        <w:r>
          <w:t>16</w:t>
        </w:r>
        <w:r>
          <w:fldChar w:fldCharType="end"/>
        </w:r>
      </w:hyperlink>
    </w:p>
    <w:p>
      <w:pPr>
        <w:pStyle w:val="TOC2"/>
        <w:tabs>
          <w:tab w:val="right" w:leader="dot" w:pos="8306"/>
        </w:tabs>
      </w:pPr>
      <w:hyperlink w:anchor="_Toc27375" w:history="1">
        <w:r>
          <w:rPr>
            <w:rFonts w:ascii="仿宋" w:eastAsia="仿宋" w:hAnsi="仿宋" w:cs="仿宋" w:hint="eastAsia"/>
            <w:lang w:eastAsia="zh-CN"/>
          </w:rPr>
          <w:t>(一)、产品规划</w:t>
        </w:r>
        <w:r>
          <w:tab/>
        </w:r>
        <w:r>
          <w:fldChar w:fldCharType="begin"/>
        </w:r>
        <w:r>
          <w:instrText xml:space="preserve"> PAGEREF _Toc27375 \h </w:instrText>
        </w:r>
        <w:r>
          <w:fldChar w:fldCharType="separate"/>
        </w:r>
        <w:r>
          <w:t>16</w:t>
        </w:r>
        <w:r>
          <w:fldChar w:fldCharType="end"/>
        </w:r>
      </w:hyperlink>
    </w:p>
    <w:p>
      <w:pPr>
        <w:pStyle w:val="TOC2"/>
        <w:tabs>
          <w:tab w:val="right" w:leader="dot" w:pos="8306"/>
        </w:tabs>
      </w:pPr>
      <w:hyperlink w:anchor="_Toc11151" w:history="1">
        <w:r>
          <w:rPr>
            <w:rFonts w:ascii="仿宋" w:eastAsia="仿宋" w:hAnsi="仿宋" w:cs="仿宋" w:hint="eastAsia"/>
            <w:lang w:eastAsia="zh-CN"/>
          </w:rPr>
          <w:t>(二)、建设规模</w:t>
        </w:r>
        <w:r>
          <w:tab/>
        </w:r>
        <w:r>
          <w:fldChar w:fldCharType="begin"/>
        </w:r>
        <w:r>
          <w:instrText xml:space="preserve"> PAGEREF _Toc11151 \h </w:instrText>
        </w:r>
        <w:r>
          <w:fldChar w:fldCharType="separate"/>
        </w:r>
        <w:r>
          <w:t>17</w:t>
        </w:r>
        <w:r>
          <w:fldChar w:fldCharType="end"/>
        </w:r>
      </w:hyperlink>
    </w:p>
    <w:p>
      <w:pPr>
        <w:pStyle w:val="TOC1"/>
        <w:tabs>
          <w:tab w:val="right" w:leader="dot" w:pos="8306"/>
        </w:tabs>
      </w:pPr>
      <w:hyperlink w:anchor="_Toc1444" w:history="1">
        <w:r>
          <w:rPr>
            <w:rFonts w:ascii="仿宋" w:eastAsia="仿宋" w:hAnsi="仿宋" w:cs="仿宋" w:hint="eastAsia"/>
            <w:lang w:eastAsia="zh-CN"/>
          </w:rPr>
          <w:t>六、工业炉窑的新型燃烧装置项目土建工程</w:t>
        </w:r>
        <w:r>
          <w:tab/>
        </w:r>
        <w:r>
          <w:fldChar w:fldCharType="begin"/>
        </w:r>
        <w:r>
          <w:instrText xml:space="preserve"> PAGEREF _Toc1444 \h </w:instrText>
        </w:r>
        <w:r>
          <w:fldChar w:fldCharType="separate"/>
        </w:r>
        <w:r>
          <w:t>18</w:t>
        </w:r>
        <w:r>
          <w:fldChar w:fldCharType="end"/>
        </w:r>
      </w:hyperlink>
    </w:p>
    <w:p>
      <w:pPr>
        <w:pStyle w:val="TOC2"/>
        <w:tabs>
          <w:tab w:val="right" w:leader="dot" w:pos="8306"/>
        </w:tabs>
      </w:pPr>
      <w:hyperlink w:anchor="_Toc21559" w:history="1">
        <w:r>
          <w:rPr>
            <w:rFonts w:ascii="仿宋" w:eastAsia="仿宋" w:hAnsi="仿宋" w:cs="仿宋" w:hint="eastAsia"/>
            <w:lang w:eastAsia="zh-CN"/>
          </w:rPr>
          <w:t>(一)、建筑工程设计原则</w:t>
        </w:r>
        <w:r>
          <w:tab/>
        </w:r>
        <w:r>
          <w:fldChar w:fldCharType="begin"/>
        </w:r>
        <w:r>
          <w:instrText xml:space="preserve"> PAGEREF _Toc21559 \h </w:instrText>
        </w:r>
        <w:r>
          <w:fldChar w:fldCharType="separate"/>
        </w:r>
        <w:r>
          <w:t>18</w:t>
        </w:r>
        <w:r>
          <w:fldChar w:fldCharType="end"/>
        </w:r>
      </w:hyperlink>
    </w:p>
    <w:p>
      <w:pPr>
        <w:pStyle w:val="TOC2"/>
        <w:tabs>
          <w:tab w:val="right" w:leader="dot" w:pos="8306"/>
        </w:tabs>
      </w:pPr>
      <w:hyperlink w:anchor="_Toc32758" w:history="1">
        <w:r>
          <w:rPr>
            <w:rFonts w:ascii="仿宋" w:eastAsia="仿宋" w:hAnsi="仿宋" w:cs="仿宋" w:hint="eastAsia"/>
            <w:lang w:eastAsia="zh-CN"/>
          </w:rPr>
          <w:t>(二)、土建工程设计年限及安全等级</w:t>
        </w:r>
        <w:r>
          <w:tab/>
        </w:r>
        <w:r>
          <w:fldChar w:fldCharType="begin"/>
        </w:r>
        <w:r>
          <w:instrText xml:space="preserve"> PAGEREF _Toc32758 \h </w:instrText>
        </w:r>
        <w:r>
          <w:fldChar w:fldCharType="separate"/>
        </w:r>
        <w:r>
          <w:t>19</w:t>
        </w:r>
        <w:r>
          <w:fldChar w:fldCharType="end"/>
        </w:r>
      </w:hyperlink>
    </w:p>
    <w:p>
      <w:pPr>
        <w:pStyle w:val="TOC2"/>
        <w:tabs>
          <w:tab w:val="right" w:leader="dot" w:pos="8306"/>
        </w:tabs>
      </w:pPr>
      <w:hyperlink w:anchor="_Toc27778" w:history="1">
        <w:r>
          <w:rPr>
            <w:rFonts w:ascii="仿宋" w:eastAsia="仿宋" w:hAnsi="仿宋" w:cs="仿宋" w:hint="eastAsia"/>
            <w:lang w:eastAsia="zh-CN"/>
          </w:rPr>
          <w:t>(三)、建筑工程设计总体要求</w:t>
        </w:r>
        <w:r>
          <w:tab/>
        </w:r>
        <w:r>
          <w:fldChar w:fldCharType="begin"/>
        </w:r>
        <w:r>
          <w:instrText xml:space="preserve"> PAGEREF _Toc27778 \h </w:instrText>
        </w:r>
        <w:r>
          <w:fldChar w:fldCharType="separate"/>
        </w:r>
        <w:r>
          <w:t>21</w:t>
        </w:r>
        <w:r>
          <w:fldChar w:fldCharType="end"/>
        </w:r>
      </w:hyperlink>
    </w:p>
    <w:p>
      <w:pPr>
        <w:pStyle w:val="TOC2"/>
        <w:tabs>
          <w:tab w:val="right" w:leader="dot" w:pos="8306"/>
        </w:tabs>
      </w:pPr>
      <w:hyperlink w:anchor="_Toc29939" w:history="1">
        <w:r>
          <w:rPr>
            <w:rFonts w:ascii="仿宋" w:eastAsia="仿宋" w:hAnsi="仿宋" w:cs="仿宋" w:hint="eastAsia"/>
            <w:lang w:eastAsia="zh-CN"/>
          </w:rPr>
          <w:t>(四)、土建工程建设指标</w:t>
        </w:r>
        <w:r>
          <w:tab/>
        </w:r>
        <w:r>
          <w:fldChar w:fldCharType="begin"/>
        </w:r>
        <w:r>
          <w:instrText xml:space="preserve"> PAGEREF _Toc29939 \h </w:instrText>
        </w:r>
        <w:r>
          <w:fldChar w:fldCharType="separate"/>
        </w:r>
        <w:r>
          <w:t>21</w:t>
        </w:r>
        <w:r>
          <w:fldChar w:fldCharType="end"/>
        </w:r>
      </w:hyperlink>
    </w:p>
    <w:p>
      <w:pPr>
        <w:pStyle w:val="TOC1"/>
        <w:tabs>
          <w:tab w:val="right" w:leader="dot" w:pos="8306"/>
        </w:tabs>
      </w:pPr>
      <w:hyperlink w:anchor="_Toc22798" w:history="1">
        <w:r>
          <w:rPr>
            <w:rFonts w:ascii="仿宋" w:eastAsia="仿宋" w:hAnsi="仿宋" w:cs="仿宋" w:hint="eastAsia"/>
            <w:lang w:eastAsia="zh-CN"/>
          </w:rPr>
          <w:t>七、工业炉窑的新型燃烧装置项目投资规划</w:t>
        </w:r>
        <w:r>
          <w:tab/>
        </w:r>
        <w:r>
          <w:fldChar w:fldCharType="begin"/>
        </w:r>
        <w:r>
          <w:instrText xml:space="preserve"> PAGEREF _Toc22798 \h </w:instrText>
        </w:r>
        <w:r>
          <w:fldChar w:fldCharType="separate"/>
        </w:r>
        <w:r>
          <w:t>22</w:t>
        </w:r>
        <w:r>
          <w:fldChar w:fldCharType="end"/>
        </w:r>
      </w:hyperlink>
    </w:p>
    <w:p>
      <w:pPr>
        <w:pStyle w:val="TOC2"/>
        <w:tabs>
          <w:tab w:val="right" w:leader="dot" w:pos="8306"/>
        </w:tabs>
      </w:pPr>
      <w:hyperlink w:anchor="_Toc15719" w:history="1">
        <w:r>
          <w:rPr>
            <w:rFonts w:ascii="仿宋" w:eastAsia="仿宋" w:hAnsi="仿宋" w:cs="仿宋" w:hint="eastAsia"/>
            <w:lang w:eastAsia="zh-CN"/>
          </w:rPr>
          <w:t>(一)、工业炉窑的新型燃烧装置项目总投资估算</w:t>
        </w:r>
        <w:r>
          <w:tab/>
        </w:r>
        <w:r>
          <w:fldChar w:fldCharType="begin"/>
        </w:r>
        <w:r>
          <w:instrText xml:space="preserve"> PAGEREF _Toc15719 \h </w:instrText>
        </w:r>
        <w:r>
          <w:fldChar w:fldCharType="separate"/>
        </w:r>
        <w:r>
          <w:t>22</w:t>
        </w:r>
        <w:r>
          <w:fldChar w:fldCharType="end"/>
        </w:r>
      </w:hyperlink>
    </w:p>
    <w:p>
      <w:pPr>
        <w:pStyle w:val="TOC2"/>
        <w:tabs>
          <w:tab w:val="right" w:leader="dot" w:pos="8306"/>
        </w:tabs>
      </w:pPr>
      <w:hyperlink w:anchor="_Toc916" w:history="1">
        <w:r>
          <w:rPr>
            <w:rFonts w:ascii="仿宋" w:eastAsia="仿宋" w:hAnsi="仿宋" w:cs="仿宋" w:hint="eastAsia"/>
            <w:lang w:eastAsia="zh-CN"/>
          </w:rPr>
          <w:t>(二)、资金筹措</w:t>
        </w:r>
        <w:r>
          <w:tab/>
        </w:r>
        <w:r>
          <w:fldChar w:fldCharType="begin"/>
        </w:r>
        <w:r>
          <w:instrText xml:space="preserve"> PAGEREF _Toc916 \h </w:instrText>
        </w:r>
        <w:r>
          <w:fldChar w:fldCharType="separate"/>
        </w:r>
        <w:r>
          <w:t>23</w:t>
        </w:r>
        <w:r>
          <w:fldChar w:fldCharType="end"/>
        </w:r>
      </w:hyperlink>
    </w:p>
    <w:p>
      <w:pPr>
        <w:pStyle w:val="TOC1"/>
        <w:tabs>
          <w:tab w:val="right" w:leader="dot" w:pos="8306"/>
        </w:tabs>
      </w:pPr>
      <w:hyperlink w:anchor="_Toc10193" w:history="1">
        <w:r>
          <w:rPr>
            <w:rFonts w:ascii="仿宋" w:eastAsia="仿宋" w:hAnsi="仿宋" w:cs="仿宋" w:hint="eastAsia"/>
            <w:lang w:eastAsia="zh-CN"/>
          </w:rPr>
          <w:t>八、工业炉窑的新型燃烧装置项目创新与研发</w:t>
        </w:r>
        <w:r>
          <w:tab/>
        </w:r>
        <w:r>
          <w:fldChar w:fldCharType="begin"/>
        </w:r>
        <w:r>
          <w:instrText xml:space="preserve"> PAGEREF _Toc10193 \h </w:instrText>
        </w:r>
        <w:r>
          <w:fldChar w:fldCharType="separate"/>
        </w:r>
        <w:r>
          <w:t>24</w:t>
        </w:r>
        <w:r>
          <w:fldChar w:fldCharType="end"/>
        </w:r>
      </w:hyperlink>
    </w:p>
    <w:p>
      <w:pPr>
        <w:pStyle w:val="TOC2"/>
        <w:tabs>
          <w:tab w:val="right" w:leader="dot" w:pos="8306"/>
        </w:tabs>
      </w:pPr>
      <w:hyperlink w:anchor="_Toc9599" w:history="1">
        <w:r>
          <w:rPr>
            <w:rFonts w:ascii="仿宋" w:eastAsia="仿宋" w:hAnsi="仿宋" w:cs="仿宋" w:hint="eastAsia"/>
            <w:lang w:eastAsia="zh-CN"/>
          </w:rPr>
          <w:t>(一)、创新策略与方向</w:t>
        </w:r>
        <w:r>
          <w:tab/>
        </w:r>
        <w:r>
          <w:fldChar w:fldCharType="begin"/>
        </w:r>
        <w:r>
          <w:instrText xml:space="preserve"> PAGEREF _Toc9599 \h </w:instrText>
        </w:r>
        <w:r>
          <w:fldChar w:fldCharType="separate"/>
        </w:r>
        <w:r>
          <w:t>24</w:t>
        </w:r>
        <w:r>
          <w:fldChar w:fldCharType="end"/>
        </w:r>
      </w:hyperlink>
    </w:p>
    <w:p>
      <w:pPr>
        <w:pStyle w:val="TOC2"/>
        <w:tabs>
          <w:tab w:val="right" w:leader="dot" w:pos="8306"/>
        </w:tabs>
      </w:pPr>
      <w:hyperlink w:anchor="_Toc16694" w:history="1">
        <w:r>
          <w:rPr>
            <w:rFonts w:ascii="仿宋" w:eastAsia="仿宋" w:hAnsi="仿宋" w:cs="仿宋" w:hint="eastAsia"/>
            <w:lang w:eastAsia="zh-CN"/>
          </w:rPr>
          <w:t>(二)、研发规划与投入</w:t>
        </w:r>
        <w:r>
          <w:tab/>
        </w:r>
        <w:r>
          <w:fldChar w:fldCharType="begin"/>
        </w:r>
        <w:r>
          <w:instrText xml:space="preserve"> PAGEREF _Toc16694 \h </w:instrText>
        </w:r>
        <w:r>
          <w:fldChar w:fldCharType="separate"/>
        </w:r>
        <w:r>
          <w:t>25</w:t>
        </w:r>
        <w:r>
          <w:fldChar w:fldCharType="end"/>
        </w:r>
      </w:hyperlink>
    </w:p>
    <w:p>
      <w:pPr>
        <w:pStyle w:val="TOC1"/>
        <w:tabs>
          <w:tab w:val="right" w:leader="dot" w:pos="8306"/>
        </w:tabs>
      </w:pPr>
      <w:hyperlink w:anchor="_Toc29688" w:history="1">
        <w:r>
          <w:rPr>
            <w:rFonts w:ascii="仿宋" w:eastAsia="仿宋" w:hAnsi="仿宋" w:cs="仿宋" w:hint="eastAsia"/>
            <w:lang w:eastAsia="zh-CN"/>
          </w:rPr>
          <w:t>九、工业炉窑的新型燃烧装置项目计划安排</w:t>
        </w:r>
        <w:r>
          <w:tab/>
        </w:r>
        <w:r>
          <w:fldChar w:fldCharType="begin"/>
        </w:r>
        <w:r>
          <w:instrText xml:space="preserve"> PAGEREF _Toc29688 \h </w:instrText>
        </w:r>
        <w:r>
          <w:fldChar w:fldCharType="separate"/>
        </w:r>
        <w:r>
          <w:t>27</w:t>
        </w:r>
        <w:r>
          <w:fldChar w:fldCharType="end"/>
        </w:r>
      </w:hyperlink>
    </w:p>
    <w:p>
      <w:pPr>
        <w:pStyle w:val="TOC2"/>
        <w:tabs>
          <w:tab w:val="right" w:leader="dot" w:pos="8306"/>
        </w:tabs>
      </w:pPr>
      <w:hyperlink w:anchor="_Toc15728" w:history="1">
        <w:r>
          <w:rPr>
            <w:rFonts w:ascii="仿宋" w:eastAsia="仿宋" w:hAnsi="仿宋" w:cs="仿宋" w:hint="eastAsia"/>
            <w:lang w:eastAsia="zh-CN"/>
          </w:rPr>
          <w:t>(一)、建设周期</w:t>
        </w:r>
        <w:r>
          <w:tab/>
        </w:r>
        <w:r>
          <w:fldChar w:fldCharType="begin"/>
        </w:r>
        <w:r>
          <w:instrText xml:space="preserve"> PAGEREF _Toc15728 \h </w:instrText>
        </w:r>
        <w:r>
          <w:fldChar w:fldCharType="separate"/>
        </w:r>
        <w:r>
          <w:t>27</w:t>
        </w:r>
        <w:r>
          <w:fldChar w:fldCharType="end"/>
        </w:r>
      </w:hyperlink>
    </w:p>
    <w:p>
      <w:pPr>
        <w:pStyle w:val="TOC2"/>
        <w:tabs>
          <w:tab w:val="right" w:leader="dot" w:pos="8306"/>
        </w:tabs>
      </w:pPr>
      <w:hyperlink w:anchor="_Toc8576" w:history="1">
        <w:r>
          <w:rPr>
            <w:rFonts w:ascii="仿宋" w:eastAsia="仿宋" w:hAnsi="仿宋" w:cs="仿宋" w:hint="eastAsia"/>
            <w:lang w:eastAsia="zh-CN"/>
          </w:rPr>
          <w:t>(二)、建设进度</w:t>
        </w:r>
        <w:r>
          <w:tab/>
        </w:r>
        <w:r>
          <w:fldChar w:fldCharType="begin"/>
        </w:r>
        <w:r>
          <w:instrText xml:space="preserve"> PAGEREF _Toc8576 \h </w:instrText>
        </w:r>
        <w:r>
          <w:fldChar w:fldCharType="separate"/>
        </w:r>
        <w:r>
          <w:t>28</w:t>
        </w:r>
        <w:r>
          <w:fldChar w:fldCharType="end"/>
        </w:r>
      </w:hyperlink>
    </w:p>
    <w:p>
      <w:pPr>
        <w:pStyle w:val="TOC2"/>
        <w:tabs>
          <w:tab w:val="right" w:leader="dot" w:pos="8306"/>
        </w:tabs>
      </w:pPr>
      <w:hyperlink w:anchor="_Toc17113" w:history="1">
        <w:r>
          <w:rPr>
            <w:rFonts w:ascii="仿宋" w:eastAsia="仿宋" w:hAnsi="仿宋" w:cs="仿宋" w:hint="eastAsia"/>
            <w:lang w:eastAsia="zh-CN"/>
          </w:rPr>
          <w:t>(三)、进度安排注意事项</w:t>
        </w:r>
        <w:r>
          <w:tab/>
        </w:r>
        <w:r>
          <w:fldChar w:fldCharType="begin"/>
        </w:r>
        <w:r>
          <w:instrText xml:space="preserve"> PAGEREF _Toc17113 \h </w:instrText>
        </w:r>
        <w:r>
          <w:fldChar w:fldCharType="separate"/>
        </w:r>
        <w:r>
          <w:t>29</w:t>
        </w:r>
        <w:r>
          <w:fldChar w:fldCharType="end"/>
        </w:r>
      </w:hyperlink>
    </w:p>
    <w:p>
      <w:pPr>
        <w:pStyle w:val="TOC2"/>
        <w:tabs>
          <w:tab w:val="right" w:leader="dot" w:pos="8306"/>
        </w:tabs>
      </w:pPr>
      <w:hyperlink w:anchor="_Toc2399" w:history="1">
        <w:r>
          <w:rPr>
            <w:rFonts w:ascii="仿宋" w:eastAsia="仿宋" w:hAnsi="仿宋" w:cs="仿宋" w:hint="eastAsia"/>
            <w:lang w:eastAsia="zh-CN"/>
          </w:rPr>
          <w:t>(四)、人力资源配置</w:t>
        </w:r>
        <w:r>
          <w:tab/>
        </w:r>
        <w:r>
          <w:fldChar w:fldCharType="begin"/>
        </w:r>
        <w:r>
          <w:instrText xml:space="preserve"> PAGEREF _Toc2399 \h </w:instrText>
        </w:r>
        <w:r>
          <w:fldChar w:fldCharType="separate"/>
        </w:r>
        <w:r>
          <w:t>31</w:t>
        </w:r>
        <w:r>
          <w:fldChar w:fldCharType="end"/>
        </w:r>
      </w:hyperlink>
    </w:p>
    <w:p>
      <w:pPr>
        <w:pStyle w:val="TOC1"/>
        <w:tabs>
          <w:tab w:val="right" w:leader="dot" w:pos="8306"/>
        </w:tabs>
      </w:pPr>
      <w:hyperlink w:anchor="_Toc15504" w:history="1">
        <w:r>
          <w:rPr>
            <w:rFonts w:ascii="仿宋" w:eastAsia="仿宋" w:hAnsi="仿宋" w:cs="仿宋" w:hint="eastAsia"/>
            <w:lang w:eastAsia="zh-CN"/>
          </w:rPr>
          <w:t>十、工业炉窑的新型燃烧装置项目风险管理</w:t>
        </w:r>
        <w:r>
          <w:tab/>
        </w:r>
        <w:r>
          <w:fldChar w:fldCharType="begin"/>
        </w:r>
        <w:r>
          <w:instrText xml:space="preserve"> PAGEREF _Toc15504 \h </w:instrText>
        </w:r>
        <w:r>
          <w:fldChar w:fldCharType="separate"/>
        </w:r>
        <w:r>
          <w:t>31</w:t>
        </w:r>
        <w:r>
          <w:fldChar w:fldCharType="end"/>
        </w:r>
      </w:hyperlink>
    </w:p>
    <w:p>
      <w:pPr>
        <w:pStyle w:val="TOC2"/>
        <w:tabs>
          <w:tab w:val="right" w:leader="dot" w:pos="8306"/>
        </w:tabs>
      </w:pPr>
      <w:hyperlink w:anchor="_Toc15203" w:history="1">
        <w:r>
          <w:rPr>
            <w:rFonts w:ascii="仿宋" w:eastAsia="仿宋" w:hAnsi="仿宋" w:cs="仿宋" w:hint="eastAsia"/>
            <w:lang w:eastAsia="zh-CN"/>
          </w:rPr>
          <w:t>(一)、风险识别与评估</w:t>
        </w:r>
        <w:r>
          <w:tab/>
        </w:r>
        <w:r>
          <w:fldChar w:fldCharType="begin"/>
        </w:r>
        <w:r>
          <w:instrText xml:space="preserve"> PAGEREF _Toc15203 \h </w:instrText>
        </w:r>
        <w:r>
          <w:fldChar w:fldCharType="separate"/>
        </w:r>
        <w:r>
          <w:t>31</w:t>
        </w:r>
        <w:r>
          <w:fldChar w:fldCharType="end"/>
        </w:r>
      </w:hyperlink>
    </w:p>
    <w:p>
      <w:pPr>
        <w:pStyle w:val="TOC2"/>
        <w:tabs>
          <w:tab w:val="right" w:leader="dot" w:pos="8306"/>
        </w:tabs>
      </w:pPr>
      <w:hyperlink w:anchor="_Toc12201" w:history="1">
        <w:r>
          <w:rPr>
            <w:rFonts w:ascii="仿宋" w:eastAsia="仿宋" w:hAnsi="仿宋" w:cs="仿宋" w:hint="eastAsia"/>
            <w:lang w:eastAsia="zh-CN"/>
          </w:rPr>
          <w:t>(二)、风险应对策略</w:t>
        </w:r>
        <w:r>
          <w:tab/>
        </w:r>
        <w:r>
          <w:fldChar w:fldCharType="begin"/>
        </w:r>
        <w:r>
          <w:instrText xml:space="preserve"> PAGEREF _Toc12201 \h </w:instrText>
        </w:r>
        <w:r>
          <w:fldChar w:fldCharType="separate"/>
        </w:r>
        <w:r>
          <w:t>33</w:t>
        </w:r>
        <w:r>
          <w:fldChar w:fldCharType="end"/>
        </w:r>
      </w:hyperlink>
    </w:p>
    <w:p>
      <w:pPr>
        <w:pStyle w:val="TOC2"/>
        <w:tabs>
          <w:tab w:val="right" w:leader="dot" w:pos="8306"/>
        </w:tabs>
      </w:pPr>
      <w:hyperlink w:anchor="_Toc4809" w:history="1">
        <w:r>
          <w:rPr>
            <w:rFonts w:ascii="仿宋" w:eastAsia="仿宋" w:hAnsi="仿宋" w:cs="仿宋" w:hint="eastAsia"/>
            <w:lang w:eastAsia="zh-CN"/>
          </w:rPr>
          <w:t>(三)、风险监控与控制</w:t>
        </w:r>
        <w:r>
          <w:tab/>
        </w:r>
        <w:r>
          <w:fldChar w:fldCharType="begin"/>
        </w:r>
        <w:r>
          <w:instrText xml:space="preserve"> PAGEREF _Toc4809 \h </w:instrText>
        </w:r>
        <w:r>
          <w:fldChar w:fldCharType="separate"/>
        </w:r>
        <w:r>
          <w:t>34</w:t>
        </w:r>
        <w:r>
          <w:fldChar w:fldCharType="end"/>
        </w:r>
      </w:hyperlink>
    </w:p>
    <w:p>
      <w:pPr>
        <w:pStyle w:val="TOC1"/>
        <w:tabs>
          <w:tab w:val="right" w:leader="dot" w:pos="8306"/>
        </w:tabs>
      </w:pPr>
      <w:hyperlink w:anchor="_Toc13056" w:history="1">
        <w:r>
          <w:rPr>
            <w:rFonts w:ascii="仿宋" w:eastAsia="仿宋" w:hAnsi="仿宋" w:cs="仿宋" w:hint="eastAsia"/>
            <w:lang w:eastAsia="zh-CN"/>
          </w:rPr>
          <w:t>十一、工业炉窑的新型燃烧装置项目环境影响分析</w:t>
        </w:r>
        <w:r>
          <w:tab/>
        </w:r>
        <w:r>
          <w:fldChar w:fldCharType="begin"/>
        </w:r>
        <w:r>
          <w:instrText xml:space="preserve"> PAGEREF _Toc13056 \h </w:instrText>
        </w:r>
        <w:r>
          <w:fldChar w:fldCharType="separate"/>
        </w:r>
        <w:r>
          <w:t>36</w:t>
        </w:r>
        <w:r>
          <w:fldChar w:fldCharType="end"/>
        </w:r>
      </w:hyperlink>
    </w:p>
    <w:p>
      <w:pPr>
        <w:pStyle w:val="TOC2"/>
        <w:tabs>
          <w:tab w:val="right" w:leader="dot" w:pos="8306"/>
        </w:tabs>
      </w:pPr>
      <w:hyperlink w:anchor="_Toc6474" w:history="1">
        <w:r>
          <w:rPr>
            <w:rFonts w:ascii="仿宋" w:eastAsia="仿宋" w:hAnsi="仿宋" w:cs="仿宋" w:hint="eastAsia"/>
            <w:lang w:eastAsia="zh-CN"/>
          </w:rPr>
          <w:t>(一)、建设区域环境质量现状</w:t>
        </w:r>
        <w:r>
          <w:tab/>
        </w:r>
        <w:r>
          <w:fldChar w:fldCharType="begin"/>
        </w:r>
        <w:r>
          <w:instrText xml:space="preserve"> PAGEREF _Toc6474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52" w:history="1">
        <w:r>
          <w:rPr>
            <w:rFonts w:ascii="仿宋" w:eastAsia="仿宋" w:hAnsi="仿宋" w:cs="仿宋" w:hint="eastAsia"/>
            <w:lang w:eastAsia="zh-CN"/>
          </w:rPr>
          <w:t>(二)、建设期环境保护</w:t>
        </w:r>
        <w:r>
          <w:tab/>
        </w:r>
        <w:r>
          <w:fldChar w:fldCharType="begin"/>
        </w:r>
        <w:r>
          <w:instrText xml:space="preserve"> PAGEREF _Toc26252 \h </w:instrText>
        </w:r>
        <w:r>
          <w:fldChar w:fldCharType="separate"/>
        </w:r>
        <w:r>
          <w:t>37</w:t>
        </w:r>
        <w:r>
          <w:fldChar w:fldCharType="end"/>
        </w:r>
      </w:hyperlink>
    </w:p>
    <w:p>
      <w:pPr>
        <w:pStyle w:val="TOC2"/>
        <w:tabs>
          <w:tab w:val="right" w:leader="dot" w:pos="8306"/>
        </w:tabs>
      </w:pPr>
      <w:hyperlink w:anchor="_Toc16282" w:history="1">
        <w:r>
          <w:rPr>
            <w:rFonts w:ascii="仿宋" w:eastAsia="仿宋" w:hAnsi="仿宋" w:cs="仿宋" w:hint="eastAsia"/>
            <w:lang w:eastAsia="zh-CN"/>
          </w:rPr>
          <w:t>(三)、运营期环境保护</w:t>
        </w:r>
        <w:r>
          <w:tab/>
        </w:r>
        <w:r>
          <w:fldChar w:fldCharType="begin"/>
        </w:r>
        <w:r>
          <w:instrText xml:space="preserve"> PAGEREF _Toc16282 \h </w:instrText>
        </w:r>
        <w:r>
          <w:fldChar w:fldCharType="separate"/>
        </w:r>
        <w:r>
          <w:t>39</w:t>
        </w:r>
        <w:r>
          <w:fldChar w:fldCharType="end"/>
        </w:r>
      </w:hyperlink>
    </w:p>
    <w:p>
      <w:pPr>
        <w:pStyle w:val="TOC2"/>
        <w:tabs>
          <w:tab w:val="right" w:leader="dot" w:pos="8306"/>
        </w:tabs>
      </w:pPr>
      <w:hyperlink w:anchor="_Toc28258" w:history="1">
        <w:r>
          <w:rPr>
            <w:rFonts w:ascii="仿宋" w:eastAsia="仿宋" w:hAnsi="仿宋" w:cs="仿宋" w:hint="eastAsia"/>
            <w:lang w:eastAsia="zh-CN"/>
          </w:rPr>
          <w:t>(四)、工业炉窑的新型燃烧装置项目建设对区域经济的影响</w:t>
        </w:r>
        <w:r>
          <w:tab/>
        </w:r>
        <w:r>
          <w:fldChar w:fldCharType="begin"/>
        </w:r>
        <w:r>
          <w:instrText xml:space="preserve"> PAGEREF _Toc28258 \h </w:instrText>
        </w:r>
        <w:r>
          <w:fldChar w:fldCharType="separate"/>
        </w:r>
        <w:r>
          <w:t>40</w:t>
        </w:r>
        <w:r>
          <w:fldChar w:fldCharType="end"/>
        </w:r>
      </w:hyperlink>
    </w:p>
    <w:p>
      <w:pPr>
        <w:pStyle w:val="TOC2"/>
        <w:tabs>
          <w:tab w:val="right" w:leader="dot" w:pos="8306"/>
        </w:tabs>
      </w:pPr>
      <w:hyperlink w:anchor="_Toc32480" w:history="1">
        <w:r>
          <w:rPr>
            <w:rFonts w:ascii="仿宋" w:eastAsia="仿宋" w:hAnsi="仿宋" w:cs="仿宋" w:hint="eastAsia"/>
            <w:lang w:eastAsia="zh-CN"/>
          </w:rPr>
          <w:t>(五)、废弃物处理</w:t>
        </w:r>
        <w:r>
          <w:tab/>
        </w:r>
        <w:r>
          <w:fldChar w:fldCharType="begin"/>
        </w:r>
        <w:r>
          <w:instrText xml:space="preserve"> PAGEREF _Toc32480 \h </w:instrText>
        </w:r>
        <w:r>
          <w:fldChar w:fldCharType="separate"/>
        </w:r>
        <w:r>
          <w:t>42</w:t>
        </w:r>
        <w:r>
          <w:fldChar w:fldCharType="end"/>
        </w:r>
      </w:hyperlink>
    </w:p>
    <w:p>
      <w:pPr>
        <w:pStyle w:val="TOC2"/>
        <w:tabs>
          <w:tab w:val="right" w:leader="dot" w:pos="8306"/>
        </w:tabs>
      </w:pPr>
      <w:hyperlink w:anchor="_Toc22225" w:history="1">
        <w:r>
          <w:rPr>
            <w:rFonts w:ascii="仿宋" w:eastAsia="仿宋" w:hAnsi="仿宋" w:cs="仿宋" w:hint="eastAsia"/>
            <w:lang w:eastAsia="zh-CN"/>
          </w:rPr>
          <w:t>(六)、特殊环境影响分析</w:t>
        </w:r>
        <w:r>
          <w:tab/>
        </w:r>
        <w:r>
          <w:fldChar w:fldCharType="begin"/>
        </w:r>
        <w:r>
          <w:instrText xml:space="preserve"> PAGEREF _Toc22225 \h </w:instrText>
        </w:r>
        <w:r>
          <w:fldChar w:fldCharType="separate"/>
        </w:r>
        <w:r>
          <w:t>43</w:t>
        </w:r>
        <w:r>
          <w:fldChar w:fldCharType="end"/>
        </w:r>
      </w:hyperlink>
    </w:p>
    <w:p>
      <w:pPr>
        <w:pStyle w:val="TOC2"/>
        <w:tabs>
          <w:tab w:val="right" w:leader="dot" w:pos="8306"/>
        </w:tabs>
      </w:pPr>
      <w:hyperlink w:anchor="_Toc21232" w:history="1">
        <w:r>
          <w:rPr>
            <w:rFonts w:ascii="仿宋" w:eastAsia="仿宋" w:hAnsi="仿宋" w:cs="仿宋" w:hint="eastAsia"/>
            <w:lang w:eastAsia="zh-CN"/>
          </w:rPr>
          <w:t>(七)、清洁生产</w:t>
        </w:r>
        <w:r>
          <w:tab/>
        </w:r>
        <w:r>
          <w:fldChar w:fldCharType="begin"/>
        </w:r>
        <w:r>
          <w:instrText xml:space="preserve"> PAGEREF _Toc21232 \h </w:instrText>
        </w:r>
        <w:r>
          <w:fldChar w:fldCharType="separate"/>
        </w:r>
        <w:r>
          <w:t>44</w:t>
        </w:r>
        <w:r>
          <w:fldChar w:fldCharType="end"/>
        </w:r>
      </w:hyperlink>
    </w:p>
    <w:p>
      <w:pPr>
        <w:pStyle w:val="TOC2"/>
        <w:tabs>
          <w:tab w:val="right" w:leader="dot" w:pos="8306"/>
        </w:tabs>
      </w:pPr>
      <w:hyperlink w:anchor="_Toc12848" w:history="1">
        <w:r>
          <w:rPr>
            <w:rFonts w:ascii="仿宋" w:eastAsia="仿宋" w:hAnsi="仿宋" w:cs="仿宋" w:hint="eastAsia"/>
            <w:lang w:eastAsia="zh-CN"/>
          </w:rPr>
          <w:t>(八)、环境保护综合评价</w:t>
        </w:r>
        <w:r>
          <w:tab/>
        </w:r>
        <w:r>
          <w:fldChar w:fldCharType="begin"/>
        </w:r>
        <w:r>
          <w:instrText xml:space="preserve"> PAGEREF _Toc12848 \h </w:instrText>
        </w:r>
        <w:r>
          <w:fldChar w:fldCharType="separate"/>
        </w:r>
        <w:r>
          <w:t>46</w:t>
        </w:r>
        <w:r>
          <w:fldChar w:fldCharType="end"/>
        </w:r>
      </w:hyperlink>
    </w:p>
    <w:p>
      <w:pPr>
        <w:pStyle w:val="TOC1"/>
        <w:tabs>
          <w:tab w:val="right" w:leader="dot" w:pos="8306"/>
        </w:tabs>
      </w:pPr>
      <w:hyperlink w:anchor="_Toc15179" w:history="1">
        <w:r>
          <w:rPr>
            <w:rFonts w:ascii="仿宋" w:eastAsia="仿宋" w:hAnsi="仿宋" w:cs="仿宋" w:hint="eastAsia"/>
            <w:lang w:eastAsia="zh-CN"/>
          </w:rPr>
          <w:t>十二、工业炉窑的新型燃烧装置项目经营效益</w:t>
        </w:r>
        <w:r>
          <w:tab/>
        </w:r>
        <w:r>
          <w:fldChar w:fldCharType="begin"/>
        </w:r>
        <w:r>
          <w:instrText xml:space="preserve"> PAGEREF _Toc15179 \h </w:instrText>
        </w:r>
        <w:r>
          <w:fldChar w:fldCharType="separate"/>
        </w:r>
        <w:r>
          <w:t>47</w:t>
        </w:r>
        <w:r>
          <w:fldChar w:fldCharType="end"/>
        </w:r>
      </w:hyperlink>
    </w:p>
    <w:p>
      <w:pPr>
        <w:pStyle w:val="TOC2"/>
        <w:tabs>
          <w:tab w:val="right" w:leader="dot" w:pos="8306"/>
        </w:tabs>
      </w:pPr>
      <w:hyperlink w:anchor="_Toc1627" w:history="1">
        <w:r>
          <w:rPr>
            <w:rFonts w:ascii="仿宋" w:eastAsia="仿宋" w:hAnsi="仿宋" w:cs="仿宋" w:hint="eastAsia"/>
            <w:lang w:eastAsia="zh-CN"/>
          </w:rPr>
          <w:t>(一)、经济评价财务测算</w:t>
        </w:r>
        <w:r>
          <w:tab/>
        </w:r>
        <w:r>
          <w:fldChar w:fldCharType="begin"/>
        </w:r>
        <w:r>
          <w:instrText xml:space="preserve"> PAGEREF _Toc1627 \h </w:instrText>
        </w:r>
        <w:r>
          <w:fldChar w:fldCharType="separate"/>
        </w:r>
        <w:r>
          <w:t>47</w:t>
        </w:r>
        <w:r>
          <w:fldChar w:fldCharType="end"/>
        </w:r>
      </w:hyperlink>
    </w:p>
    <w:p>
      <w:pPr>
        <w:pStyle w:val="TOC2"/>
        <w:tabs>
          <w:tab w:val="right" w:leader="dot" w:pos="8306"/>
        </w:tabs>
      </w:pPr>
      <w:hyperlink w:anchor="_Toc8500" w:history="1">
        <w:r>
          <w:rPr>
            <w:rFonts w:ascii="仿宋" w:eastAsia="仿宋" w:hAnsi="仿宋" w:cs="仿宋" w:hint="eastAsia"/>
            <w:lang w:eastAsia="zh-CN"/>
          </w:rPr>
          <w:t>(二)、工业炉窑的新型燃烧装置项目盈利能力分析</w:t>
        </w:r>
        <w:r>
          <w:tab/>
        </w:r>
        <w:r>
          <w:fldChar w:fldCharType="begin"/>
        </w:r>
        <w:r>
          <w:instrText xml:space="preserve"> PAGEREF _Toc8500 \h </w:instrText>
        </w:r>
        <w:r>
          <w:fldChar w:fldCharType="separate"/>
        </w:r>
        <w:r>
          <w:t>49</w:t>
        </w:r>
        <w:r>
          <w:fldChar w:fldCharType="end"/>
        </w:r>
      </w:hyperlink>
    </w:p>
    <w:p>
      <w:pPr>
        <w:pStyle w:val="TOC1"/>
        <w:tabs>
          <w:tab w:val="right" w:leader="dot" w:pos="8306"/>
        </w:tabs>
      </w:pPr>
      <w:hyperlink w:anchor="_Toc3836" w:history="1">
        <w:r>
          <w:rPr>
            <w:rFonts w:ascii="仿宋" w:eastAsia="仿宋" w:hAnsi="仿宋" w:cs="仿宋" w:hint="eastAsia"/>
            <w:lang w:eastAsia="zh-CN"/>
          </w:rPr>
          <w:t>十三、质量管理体系</w:t>
        </w:r>
        <w:r>
          <w:tab/>
        </w:r>
        <w:r>
          <w:fldChar w:fldCharType="begin"/>
        </w:r>
        <w:r>
          <w:instrText xml:space="preserve"> PAGEREF _Toc3836 \h </w:instrText>
        </w:r>
        <w:r>
          <w:fldChar w:fldCharType="separate"/>
        </w:r>
        <w:r>
          <w:t>49</w:t>
        </w:r>
        <w:r>
          <w:fldChar w:fldCharType="end"/>
        </w:r>
      </w:hyperlink>
    </w:p>
    <w:p>
      <w:pPr>
        <w:pStyle w:val="TOC2"/>
        <w:tabs>
          <w:tab w:val="right" w:leader="dot" w:pos="8306"/>
        </w:tabs>
      </w:pPr>
      <w:hyperlink w:anchor="_Toc13148" w:history="1">
        <w:r>
          <w:rPr>
            <w:rFonts w:ascii="仿宋" w:eastAsia="仿宋" w:hAnsi="仿宋" w:cs="仿宋" w:hint="eastAsia"/>
            <w:lang w:eastAsia="zh-CN"/>
          </w:rPr>
          <w:t>(一)、质量目标与方针</w:t>
        </w:r>
        <w:r>
          <w:tab/>
        </w:r>
        <w:r>
          <w:fldChar w:fldCharType="begin"/>
        </w:r>
        <w:r>
          <w:instrText xml:space="preserve"> PAGEREF _Toc13148 \h </w:instrText>
        </w:r>
        <w:r>
          <w:fldChar w:fldCharType="separate"/>
        </w:r>
        <w:r>
          <w:t>49</w:t>
        </w:r>
        <w:r>
          <w:fldChar w:fldCharType="end"/>
        </w:r>
      </w:hyperlink>
    </w:p>
    <w:p>
      <w:pPr>
        <w:pStyle w:val="TOC2"/>
        <w:tabs>
          <w:tab w:val="right" w:leader="dot" w:pos="8306"/>
        </w:tabs>
      </w:pPr>
      <w:hyperlink w:anchor="_Toc17154" w:history="1">
        <w:r>
          <w:rPr>
            <w:rFonts w:ascii="仿宋" w:eastAsia="仿宋" w:hAnsi="仿宋" w:cs="仿宋" w:hint="eastAsia"/>
            <w:lang w:eastAsia="zh-CN"/>
          </w:rPr>
          <w:t>(二)、质量管理责任</w:t>
        </w:r>
        <w:r>
          <w:tab/>
        </w:r>
        <w:r>
          <w:fldChar w:fldCharType="begin"/>
        </w:r>
        <w:r>
          <w:instrText xml:space="preserve"> PAGEREF _Toc17154 \h </w:instrText>
        </w:r>
        <w:r>
          <w:fldChar w:fldCharType="separate"/>
        </w:r>
        <w:r>
          <w:t>51</w:t>
        </w:r>
        <w:r>
          <w:fldChar w:fldCharType="end"/>
        </w:r>
      </w:hyperlink>
    </w:p>
    <w:p>
      <w:pPr>
        <w:pStyle w:val="TOC2"/>
        <w:tabs>
          <w:tab w:val="right" w:leader="dot" w:pos="8306"/>
        </w:tabs>
      </w:pPr>
      <w:hyperlink w:anchor="_Toc3055" w:history="1">
        <w:r>
          <w:rPr>
            <w:rFonts w:ascii="仿宋" w:eastAsia="仿宋" w:hAnsi="仿宋" w:cs="仿宋" w:hint="eastAsia"/>
            <w:lang w:eastAsia="zh-CN"/>
          </w:rPr>
          <w:t>(三)、质量管理体系文件</w:t>
        </w:r>
        <w:r>
          <w:tab/>
        </w:r>
        <w:r>
          <w:fldChar w:fldCharType="begin"/>
        </w:r>
        <w:r>
          <w:instrText xml:space="preserve"> PAGEREF _Toc3055 \h </w:instrText>
        </w:r>
        <w:r>
          <w:fldChar w:fldCharType="separate"/>
        </w:r>
        <w:r>
          <w:t>52</w:t>
        </w:r>
        <w:r>
          <w:fldChar w:fldCharType="end"/>
        </w:r>
      </w:hyperlink>
    </w:p>
    <w:p>
      <w:pPr>
        <w:pStyle w:val="TOC2"/>
        <w:tabs>
          <w:tab w:val="right" w:leader="dot" w:pos="8306"/>
        </w:tabs>
      </w:pPr>
      <w:hyperlink w:anchor="_Toc16124" w:history="1">
        <w:r>
          <w:rPr>
            <w:rFonts w:ascii="仿宋" w:eastAsia="仿宋" w:hAnsi="仿宋" w:cs="仿宋" w:hint="eastAsia"/>
            <w:lang w:eastAsia="zh-CN"/>
          </w:rPr>
          <w:t>(四)、质量培训与教育</w:t>
        </w:r>
        <w:r>
          <w:tab/>
        </w:r>
        <w:r>
          <w:fldChar w:fldCharType="begin"/>
        </w:r>
        <w:r>
          <w:instrText xml:space="preserve"> PAGEREF _Toc16124 \h </w:instrText>
        </w:r>
        <w:r>
          <w:fldChar w:fldCharType="separate"/>
        </w:r>
        <w:r>
          <w:t>54</w:t>
        </w:r>
        <w:r>
          <w:fldChar w:fldCharType="end"/>
        </w:r>
      </w:hyperlink>
    </w:p>
    <w:p>
      <w:pPr>
        <w:pStyle w:val="TOC2"/>
        <w:tabs>
          <w:tab w:val="right" w:leader="dot" w:pos="8306"/>
        </w:tabs>
      </w:pPr>
      <w:hyperlink w:anchor="_Toc23561" w:history="1">
        <w:r>
          <w:rPr>
            <w:rFonts w:ascii="仿宋" w:eastAsia="仿宋" w:hAnsi="仿宋" w:cs="仿宋" w:hint="eastAsia"/>
            <w:lang w:eastAsia="zh-CN"/>
          </w:rPr>
          <w:t>(五)、质量审核与评价</w:t>
        </w:r>
        <w:r>
          <w:tab/>
        </w:r>
        <w:r>
          <w:fldChar w:fldCharType="begin"/>
        </w:r>
        <w:r>
          <w:instrText xml:space="preserve"> PAGEREF _Toc23561 \h </w:instrText>
        </w:r>
        <w:r>
          <w:fldChar w:fldCharType="separate"/>
        </w:r>
        <w:r>
          <w:t>55</w:t>
        </w:r>
        <w:r>
          <w:fldChar w:fldCharType="end"/>
        </w:r>
      </w:hyperlink>
    </w:p>
    <w:p>
      <w:pPr>
        <w:pStyle w:val="TOC2"/>
        <w:tabs>
          <w:tab w:val="right" w:leader="dot" w:pos="8306"/>
        </w:tabs>
      </w:pPr>
      <w:hyperlink w:anchor="_Toc822" w:history="1">
        <w:r>
          <w:rPr>
            <w:rFonts w:ascii="仿宋" w:eastAsia="仿宋" w:hAnsi="仿宋" w:cs="仿宋" w:hint="eastAsia"/>
            <w:lang w:eastAsia="zh-CN"/>
          </w:rPr>
          <w:t>(六)、不符合与纠正措施</w:t>
        </w:r>
        <w:r>
          <w:tab/>
        </w:r>
        <w:r>
          <w:fldChar w:fldCharType="begin"/>
        </w:r>
        <w:r>
          <w:instrText xml:space="preserve"> PAGEREF _Toc822 \h </w:instrText>
        </w:r>
        <w:r>
          <w:fldChar w:fldCharType="separate"/>
        </w:r>
        <w:r>
          <w:t>57</w:t>
        </w:r>
        <w:r>
          <w:fldChar w:fldCharType="end"/>
        </w:r>
      </w:hyperlink>
    </w:p>
    <w:p>
      <w:pPr>
        <w:pStyle w:val="TOC1"/>
        <w:tabs>
          <w:tab w:val="right" w:leader="dot" w:pos="8306"/>
        </w:tabs>
      </w:pPr>
      <w:hyperlink w:anchor="_Toc28639" w:history="1">
        <w:r>
          <w:rPr>
            <w:rFonts w:ascii="仿宋" w:eastAsia="仿宋" w:hAnsi="仿宋" w:cs="仿宋" w:hint="eastAsia"/>
            <w:lang w:eastAsia="zh-CN"/>
          </w:rPr>
          <w:t>十四、营销与推广策略</w:t>
        </w:r>
        <w:r>
          <w:tab/>
        </w:r>
        <w:r>
          <w:fldChar w:fldCharType="begin"/>
        </w:r>
        <w:r>
          <w:instrText xml:space="preserve"> PAGEREF _Toc28639 \h </w:instrText>
        </w:r>
        <w:r>
          <w:fldChar w:fldCharType="separate"/>
        </w:r>
        <w:r>
          <w:t>58</w:t>
        </w:r>
        <w:r>
          <w:fldChar w:fldCharType="end"/>
        </w:r>
      </w:hyperlink>
    </w:p>
    <w:p>
      <w:pPr>
        <w:pStyle w:val="TOC2"/>
        <w:tabs>
          <w:tab w:val="right" w:leader="dot" w:pos="8306"/>
        </w:tabs>
      </w:pPr>
      <w:hyperlink w:anchor="_Toc11205" w:history="1">
        <w:r>
          <w:rPr>
            <w:rFonts w:ascii="仿宋" w:eastAsia="仿宋" w:hAnsi="仿宋" w:cs="仿宋" w:hint="eastAsia"/>
            <w:lang w:eastAsia="zh-CN"/>
          </w:rPr>
          <w:t>(一)、产品/服务定位与特点</w:t>
        </w:r>
        <w:r>
          <w:tab/>
        </w:r>
        <w:r>
          <w:fldChar w:fldCharType="begin"/>
        </w:r>
        <w:r>
          <w:instrText xml:space="preserve"> PAGEREF _Toc11205 \h </w:instrText>
        </w:r>
        <w:r>
          <w:fldChar w:fldCharType="separate"/>
        </w:r>
        <w:r>
          <w:t>58</w:t>
        </w:r>
        <w:r>
          <w:fldChar w:fldCharType="end"/>
        </w:r>
      </w:hyperlink>
    </w:p>
    <w:p>
      <w:pPr>
        <w:pStyle w:val="TOC2"/>
        <w:tabs>
          <w:tab w:val="right" w:leader="dot" w:pos="8306"/>
        </w:tabs>
      </w:pPr>
      <w:hyperlink w:anchor="_Toc14622" w:history="1">
        <w:r>
          <w:rPr>
            <w:rFonts w:ascii="仿宋" w:eastAsia="仿宋" w:hAnsi="仿宋" w:cs="仿宋" w:hint="eastAsia"/>
            <w:lang w:eastAsia="zh-CN"/>
          </w:rPr>
          <w:t>(二)、市场定位与竞争分析</w:t>
        </w:r>
        <w:r>
          <w:tab/>
        </w:r>
        <w:r>
          <w:fldChar w:fldCharType="begin"/>
        </w:r>
        <w:r>
          <w:instrText xml:space="preserve"> PAGEREF _Toc14622 \h </w:instrText>
        </w:r>
        <w:r>
          <w:fldChar w:fldCharType="separate"/>
        </w:r>
        <w:r>
          <w:t>59</w:t>
        </w:r>
        <w:r>
          <w:fldChar w:fldCharType="end"/>
        </w:r>
      </w:hyperlink>
    </w:p>
    <w:p>
      <w:pPr>
        <w:pStyle w:val="TOC2"/>
        <w:tabs>
          <w:tab w:val="right" w:leader="dot" w:pos="8306"/>
        </w:tabs>
      </w:pPr>
      <w:hyperlink w:anchor="_Toc14821" w:history="1">
        <w:r>
          <w:rPr>
            <w:rFonts w:ascii="仿宋" w:eastAsia="仿宋" w:hAnsi="仿宋" w:cs="仿宋" w:hint="eastAsia"/>
            <w:lang w:eastAsia="zh-CN"/>
          </w:rPr>
          <w:t>(三)、营销渠道与策略</w:t>
        </w:r>
        <w:r>
          <w:tab/>
        </w:r>
        <w:r>
          <w:fldChar w:fldCharType="begin"/>
        </w:r>
        <w:r>
          <w:instrText xml:space="preserve"> PAGEREF _Toc14821 \h </w:instrText>
        </w:r>
        <w:r>
          <w:fldChar w:fldCharType="separate"/>
        </w:r>
        <w:r>
          <w:t>61</w:t>
        </w:r>
        <w:r>
          <w:fldChar w:fldCharType="end"/>
        </w:r>
      </w:hyperlink>
    </w:p>
    <w:p>
      <w:pPr>
        <w:pStyle w:val="TOC2"/>
        <w:tabs>
          <w:tab w:val="right" w:leader="dot" w:pos="8306"/>
        </w:tabs>
      </w:pPr>
      <w:hyperlink w:anchor="_Toc14667" w:history="1">
        <w:r>
          <w:rPr>
            <w:rFonts w:ascii="仿宋" w:eastAsia="仿宋" w:hAnsi="仿宋" w:cs="仿宋" w:hint="eastAsia"/>
            <w:lang w:eastAsia="zh-CN"/>
          </w:rPr>
          <w:t>(四)、推广与宣传活动</w:t>
        </w:r>
        <w:r>
          <w:tab/>
        </w:r>
        <w:r>
          <w:fldChar w:fldCharType="begin"/>
        </w:r>
        <w:r>
          <w:instrText xml:space="preserve"> PAGEREF _Toc14667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28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77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的技术管理特点体现在其创新导向。通过引入最先进的技术趋势和解决方案，工业炉窑的新型燃烧装置项目致力于提升科技含量、提高质量和效率水平。这意味着我们将采用最新的工具和方法，确保工业炉窑的新型燃烧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炉窑的新型燃烧装置项目技术管理的显著特征。通过整合不同领域的技术资源，我们实现了跨学科的协同工作。这有助于优化技术架构，提高整体效能。此外，整合性策略还促进了不同技术团队之间的紧密沟通和高效合作，确保工业炉窑的新型燃烧装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炉窑的新型燃烧装置项目所采用的技术。通过不断优化技术方案，工业炉窑的新型燃烧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炉窑的新型燃烧装置项目团队将在工业炉窑的新型燃烧装置项目初期识别可能的技术风险，并采取相应的预防和应对措施。通过建立健全的风险评估机制，工业炉窑的新型燃烧装置项目能够在实施过程中及时发现并解决潜在的技术问题，保障工业炉窑的新型燃烧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炉窑的新型燃烧装置项目中，技术将成为工业炉窑的新型燃烧装置项目成功的有力支持。这一深度剖析揭示了技术管理在工业炉窑的新型燃烧装置项目实施中的关键作用，为工业炉窑的新型燃烧装置项目的技术基础奠定了坚实的基础。</w:t>
      </w:r>
    </w:p>
    <w:p>
      <w:pPr>
        <w:pStyle w:val="Heading2"/>
        <w:ind w:firstLine="560" w:firstLineChars="200"/>
        <w:rPr>
          <w:rFonts w:ascii="仿宋" w:eastAsia="仿宋" w:hAnsi="仿宋" w:cs="仿宋" w:hint="eastAsia"/>
          <w:sz w:val="28"/>
          <w:lang w:eastAsia="zh-CN"/>
        </w:rPr>
      </w:pPr>
      <w:bookmarkStart w:id="4" w:name="_Toc26632"/>
      <w:r>
        <w:rPr>
          <w:rFonts w:ascii="仿宋" w:eastAsia="仿宋" w:hAnsi="仿宋" w:cs="仿宋" w:hint="eastAsia"/>
          <w:sz w:val="28"/>
          <w:lang w:eastAsia="zh-CN"/>
        </w:rPr>
        <w:t>(二)、工业炉窑的新型燃烧装置项目工艺技术设计方案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炉窑的新型燃烧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炉窑的新型燃烧装置项目将严格按照相关行业规范要求进行组织。通过有效控制产品质量，工业炉窑的新型燃烧装置项目将致力于为顾客提供优质的工业炉窑的新型燃烧装置项目产品和良好的服务。这体现了工业炉窑的新型燃烧装置项目对于生产活动合规性和质量标准的高度重视，为工业炉窑的新型燃烧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炉窑的新型燃烧装置项目注重生态效益和清洁生产原则。工业炉窑的新型燃烧装置项目建设将紧密结合地方特色经济发展，与社会经济发展规划和区域环境保护规划方案相协调一致。通过与当地区域自然生态系统的结合，工业炉窑的新型燃烧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炉窑的新型燃烧装置项目产品具有多样化的客户需求和个性化的特点。因此，工业炉窑的新型燃烧装置项目产品规格品种多样，且单批生产数量较小。为满足这一特点，工业炉窑的新型燃烧装置项目承办单位将建设先进的柔性制造生产线。通过广泛应用柔性制造技术，工业炉窑的新型燃烧装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工业炉窑的新型燃烧装置项目采用的技术具有较高的技术含量和自动化水平，处于国内先进水平。这一技术选用不仅体现了对生产效率、质量和环境友好性的高标准要求，同时为工业炉窑的新型燃烧装置项目的可持续发展奠定了坚实的基础。</w:t>
      </w:r>
    </w:p>
    <w:p>
      <w:pPr>
        <w:pStyle w:val="Heading2"/>
        <w:ind w:firstLine="560" w:firstLineChars="200"/>
        <w:rPr>
          <w:rFonts w:ascii="仿宋" w:eastAsia="仿宋" w:hAnsi="仿宋" w:cs="仿宋" w:hint="eastAsia"/>
          <w:sz w:val="28"/>
          <w:lang w:eastAsia="zh-CN"/>
        </w:rPr>
      </w:pPr>
      <w:bookmarkStart w:id="5" w:name="_Toc10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为确保工业炉窑的新型燃烧装置项目的高效生产和技术实施，我们制定了一套精心设计的设备选型方案，以满足工业炉窑的新型燃烧装置项目生产、质量和环保的要求。该方案的主要特点如下：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炉窑的新型燃烧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炉窑的新型燃烧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383"/>
      <w:r>
        <w:rPr>
          <w:rFonts w:ascii="仿宋" w:eastAsia="仿宋" w:hAnsi="仿宋" w:cs="仿宋" w:hint="eastAsia"/>
          <w:sz w:val="28"/>
          <w:lang w:eastAsia="zh-CN"/>
        </w:rPr>
        <w:t>二、工业炉窑的新型燃烧装置项目绩效评估</w:t>
      </w:r>
      <w:bookmarkEnd w:id="6"/>
    </w:p>
    <w:p>
      <w:pPr>
        <w:pStyle w:val="Heading2"/>
        <w:rPr>
          <w:rFonts w:ascii="仿宋" w:eastAsia="仿宋" w:hAnsi="仿宋" w:cs="仿宋" w:hint="eastAsia"/>
          <w:lang w:eastAsia="zh-CN"/>
        </w:rPr>
      </w:pPr>
      <w:bookmarkStart w:id="7" w:name="_Toc2669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炉窑的新型燃烧装置项目中，我们设计了一套全面的绩效评估指标，以确保工业炉窑的新型燃烧装置项目的可控和成功交付。这些指标跨足工业炉窑的新型燃烧装置项目目标、成本、进度和质量等多个维度，为我们提供了全面洞察工业炉窑的新型燃烧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目标达成率是我们关注的首要指标。我们设定了明确的目标，并通过定期监测和评估，迅速发现并应对潜在的目标偏差。这为工业炉窑的新型燃烧装置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成本绩效是另一个核心关注点。通过实际成本与预算成本的对比分析，我们深入了解成本差异的原因，及时调整资源分配，保持工业炉窑的新型燃烧装置项目在经济效益方面的合理水平。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进度作为关键的绩效指标之一，得到了精心的关注。我们制定了详细的工业炉窑的新型燃烧装置项目进度计划，并设立了进度符合度指标，确保实际进度与计划进度保持一致。这使我们能够快速发现和解决潜在的进度问题，保持工业炉窑的新型燃烧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炉窑的新型燃烧装置项目绩效的不可或缺的一环。我们引入了一系列的质量标准和客户满意度指标，以确保工业炉窑的新型燃烧装置项目交付的成果在质量上达到或超越预期水平。通过持续监测这些指标，我们努力提升工业炉窑的新型燃烧装置项目整体质量水平，为工业炉窑的新型燃烧装置项目的成功交付提供有力保障。通过这些科学且全面的绩效评估，我们能够更好地引导工业炉窑的新型燃烧装置项目的持续改进，确保工业炉窑的新型燃烧装置项目目标的顺利达成。</w:t>
      </w:r>
    </w:p>
    <w:p>
      <w:pPr>
        <w:pStyle w:val="Heading2"/>
        <w:ind w:firstLine="560" w:firstLineChars="200"/>
        <w:rPr>
          <w:rFonts w:ascii="仿宋" w:eastAsia="仿宋" w:hAnsi="仿宋" w:cs="仿宋" w:hint="eastAsia"/>
          <w:sz w:val="28"/>
          <w:lang w:eastAsia="zh-CN"/>
        </w:rPr>
      </w:pPr>
      <w:bookmarkStart w:id="8" w:name="_Toc85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绩效评估是工业炉窑的新型燃烧装置项目中的关键环节，为确保工业炉窑的新型燃烧装置项目达到预期目标，我们采用了多层次、多维度的绩效评估方法。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炉窑的新型燃烧装置项目的战略目标对齐，确保每个决策和行动都与工业炉窑的新型燃烧装置项目整体目标保持一致。团队会定期召开战略对齐会议，审视当前工作与工业炉窑的新型燃烧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炉窑的新型燃烧装置项目进度、质量、成本和风险等方面。这些指标通过数据收集和分析，为工业炉窑的新型燃烧装置项目管理团队提供了客观的评估依据。例如，我们通过工业炉窑的新型燃烧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炉窑的新型燃烧装置项目内部，还考虑了工业炉窑的新型燃烧装置项目对外部环境的影响。我们定期进行干系人满意度调查，以了解各利益相关方对工业炉窑的新型燃烧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这种多层次、多角度的绩效评估方法，使得我们能够全面了解工业炉窑的新型燃烧装置项目的运行状态，及时做出调整，确保工业炉窑的新型燃烧装置项目在不断变化的环境中保持稳健前行。</w:t>
      </w:r>
    </w:p>
    <w:p>
      <w:pPr>
        <w:pStyle w:val="Heading2"/>
        <w:ind w:firstLine="560" w:firstLineChars="200"/>
        <w:rPr>
          <w:rFonts w:ascii="仿宋" w:eastAsia="仿宋" w:hAnsi="仿宋" w:cs="仿宋" w:hint="eastAsia"/>
          <w:sz w:val="28"/>
          <w:lang w:eastAsia="zh-CN"/>
        </w:rPr>
      </w:pPr>
      <w:bookmarkStart w:id="9" w:name="_Toc2351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为了确保工业炉窑的新型燃烧装置项目的有效管理和不断优化，我们采用了精心设计的绩效评估周期。这个周期旨在实现灵活、实时和全面的评估，以适应工业炉窑的新型燃烧装置项目执行中的各种挑战。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炉窑的新型燃烧装置项目的不同需求，分为短期、中期和长期。短期评估关注每个迭代或工作周期，以及时发现和解决当前任务中的问题。中期评估涵盖几个迭代，深入了解整体工业炉窑的新型燃烧装置项目的趋势和性能。长期评估则着眼于整个工业炉窑的新型燃烧装置项目阶段，确保工业炉窑的新型燃烧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炉窑的新型燃烧装置项目管理工具和协作平台，团队成员能够随时更新和分享工业炉窑的新型燃烧装置项目数据。这种实时性的反馈机制使我们能够及时察觉潜在问题，快速调整，保持工业炉窑的新型燃烧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工业炉窑的新型燃烧装置项目的决策制定密不可分。每个周期的工业炉窑的新型燃烧装置项目回顾会议成为集体总结经验、识别问题深层次原因并找到创新解决方案的平台。这种定期的反思与调整机制使工业炉窑的新型燃烧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4671"/>
      <w:r>
        <w:rPr>
          <w:rFonts w:ascii="仿宋" w:eastAsia="仿宋" w:hAnsi="仿宋" w:cs="仿宋" w:hint="eastAsia"/>
          <w:sz w:val="28"/>
          <w:lang w:eastAsia="zh-CN"/>
        </w:rPr>
        <w:t>三、工业炉窑的新型燃烧装置项目文档管理</w:t>
      </w:r>
      <w:bookmarkEnd w:id="10"/>
    </w:p>
    <w:p>
      <w:pPr>
        <w:pStyle w:val="Heading2"/>
        <w:rPr>
          <w:rFonts w:ascii="仿宋" w:eastAsia="仿宋" w:hAnsi="仿宋" w:cs="仿宋" w:hint="eastAsia"/>
          <w:lang w:eastAsia="zh-CN"/>
        </w:rPr>
      </w:pPr>
      <w:bookmarkStart w:id="11" w:name="_Toc14441"/>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工业炉窑的新型燃烧装置项目高度重视文档的质量和准确性，以支持工业炉窑的新型燃烧装置项目的各项活动和决策。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文档的编制始于工业炉窑的新型燃烧装置项目计划的初期，我们制定了详细的文档编制计划，明确了每个文档的内容、格式和编写责任人。在工业炉窑的新型燃烧装置项目启动阶段，我们首先编制了工业炉窑的新型燃烧装置项目章程，明确定义了工业炉窑的新型燃烧装置项目的目标、范围、风险等关键要素。随后，工业炉窑的新型燃烧装置项目团队根据计划陆续编制了需求文档、设计文档、测试文档等各类文档，确保工业炉窑的新型燃烧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炉窑的新型燃烧装置项目管理中的重要环节，旨在确保工业炉窑的新型燃烧装置项目文档符合质量标准和工业炉窑的新型燃烧装置项目需求。在工业炉窑的新型燃烧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炉窑的新型燃烧装置项目相关利益方和专业领域的专家对文档进行独立审查。这有助于获取更全面、客观的反馈，确保工业炉窑的新型燃烧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在文档编制与审查方面建立了严格的管理机制，通过规范的流程和多维度的审查，确保工业炉窑的新型燃烧装置项目文档的质量、准确性和可靠性，为工业炉窑的新型燃烧装置项目的顺利推进提供了有力支持。</w:t>
      </w:r>
    </w:p>
    <w:p>
      <w:pPr>
        <w:pStyle w:val="Heading2"/>
        <w:ind w:firstLine="560" w:firstLineChars="200"/>
        <w:rPr>
          <w:rFonts w:ascii="仿宋" w:eastAsia="仿宋" w:hAnsi="仿宋" w:cs="仿宋" w:hint="eastAsia"/>
          <w:sz w:val="28"/>
          <w:lang w:eastAsia="zh-CN"/>
        </w:rPr>
      </w:pPr>
      <w:bookmarkStart w:id="12" w:name="_Toc364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在工业炉窑的新型燃烧装置项目中，我们致力于优化文档发布与分发过程，以确保信息的高效传递和团队间协作的顺畅进行。以下是我们采取的关键优化策略：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我们通过多渠道发布文档，包括电子邮件、工业炉窑的新型燃烧装置项目管理平台、内部网站等，以满足不同团队成员的偏好和需求。多渠道发布确保了信息的全面覆盖。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我们采用了精细的权限控制，确保只有授权人员可以访问敏感信息。这种安全措施保护了工业炉窑的新型燃烧装置项目文档的机密性，防止了未经授权的信息泄露。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646"/>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炉窑的新型燃烧装置项目生命周期中一个至关重要的环节，直接关系到工业炉窑的新型燃烧装置项目信息的长期保存和历史记录的完整性。在工业炉窑的新型燃烧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0908"/>
      <w:r>
        <w:rPr>
          <w:rFonts w:ascii="仿宋" w:eastAsia="仿宋" w:hAnsi="仿宋" w:cs="仿宋" w:hint="eastAsia"/>
          <w:sz w:val="28"/>
          <w:lang w:eastAsia="zh-CN"/>
        </w:rPr>
        <w:t>四、工业炉窑的新型燃烧装置项目可持续发展</w:t>
      </w:r>
      <w:bookmarkEnd w:id="14"/>
    </w:p>
    <w:p>
      <w:pPr>
        <w:pStyle w:val="Heading2"/>
        <w:rPr>
          <w:rFonts w:ascii="仿宋" w:eastAsia="仿宋" w:hAnsi="仿宋" w:cs="仿宋" w:hint="eastAsia"/>
          <w:lang w:eastAsia="zh-CN"/>
        </w:rPr>
      </w:pPr>
      <w:bookmarkStart w:id="15" w:name="_Toc3108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业炉窑的新型燃烧装置项目中，工业炉窑的新型燃烧装置项目团队着眼于未来，明确了可持续发展的战略方向。制定的具体可持续发展目标包括降低资源使用、采用环保技术、最大化社会效益等。这一步骤不仅有助于工业炉窑的新型燃烧装置项目在环保和社会责任方面达到最高标准，也为未来提供了明确的指引，确保工业炉窑的新型燃烧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可持续实践的融入工业炉窑的新型燃烧装置项目管理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炉窑的新型燃烧装置项目管理周期。从工业炉窑的新型燃烧装置项目规划开始，工业炉窑的新型燃烧装置项目团队就考虑了环境和社会的因素。在执行阶段，工业炉窑的新型燃烧装置项目团队积极推动绿色技术的应用，优化资源利用。此外，关注员工的社会责任，通过培训和沟通活动提高员工对可持续发展的认知，使他们能够在日常工作中践行可持续实践。这些举措不仅为工业炉窑的新型燃烧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071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炉窑的新型燃烧装置项目的可持续发展理念，我们深信环保与社会责任是工业炉窑的新型燃烧装置项目成功的关键支柱。在工业炉窑的新型燃烧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团队通过引入先进的环保技术、建立高效的废物处理系统以及推动能源节约措施，积极履行环保责任。定期的环保监测和评估确保工业炉窑的新型燃烧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不仅致力于自身可持续发展，还注重对社会的回馈。通过支持社区工业炉窑的新型燃烧装置项目、参与慈善事业、提供培训机会等方式，工业炉窑的新型燃烧装置项目积极履行社会责任。与当地社区建立积极互动，关注员工的工作与生活平衡，以及员工的身心健康，是工业炉窑的新型燃烧装置项目在社会责任层面的关键举措。这样的实践不仅增强了工业炉窑的新型燃烧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926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737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工业炉窑的新型燃烧装置项目的主要产品是XXXX，预计年产值为XXX万元。这一产品在市场中占据着重要的地位，其广泛的应用范围使得该工业炉窑的新型燃烧装置项目的市场前景非常广阔。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https://d.book118.com/427100046135006052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C53A7"/>
    <w:rsid w:val="644C53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00046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2024-03-01T16:56:00Z</dcterms:created>
  <dcterms:modified xsi:type="dcterms:W3CDTF">2024-03-01T16:56:42Z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68665290AF294C9CB6BA84DFA8F4B9C1_11</vt:lpwstr>
  </property>
  <property fmtid="{D5CDD505-2E9C-101B-9397-08002B2CF9AE}" pid="3" name="KSOProductBuildVer">
    <vt:lpwstr>2052-12.1.0.16388</vt:lpwstr>
  </property>
</Properties>
</file>