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63B19" w14:paraId="1B299D37" w14:textId="77777777">
      <w:pPr>
        <w:rPr>
          <w:rFonts w:ascii="仿宋" w:eastAsia="仿宋" w:hAnsi="仿宋" w:cs="仿宋"/>
          <w:b/>
          <w:sz w:val="40"/>
        </w:rPr>
      </w:pPr>
    </w:p>
    <w:p w:rsidR="00563B19" w14:paraId="26810BFE" w14:textId="77777777">
      <w:pPr>
        <w:rPr>
          <w:rFonts w:ascii="仿宋" w:eastAsia="仿宋" w:hAnsi="仿宋" w:cs="仿宋"/>
          <w:b/>
          <w:sz w:val="40"/>
        </w:rPr>
      </w:pPr>
    </w:p>
    <w:p w:rsidR="00563B19" w14:paraId="3FB5CDEA" w14:textId="77777777">
      <w:pPr>
        <w:rPr>
          <w:rFonts w:ascii="仿宋" w:eastAsia="仿宋" w:hAnsi="仿宋" w:cs="仿宋"/>
          <w:b/>
          <w:sz w:val="40"/>
        </w:rPr>
      </w:pPr>
    </w:p>
    <w:p w:rsidR="00563B19" w14:paraId="3CA95E2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萤石行业相关投资计划提议</w:t>
      </w:r>
    </w:p>
    <w:p w:rsidR="00563B19" w14:paraId="488DD755" w14:textId="77777777">
      <w:pPr>
        <w:jc w:val="center"/>
        <w:rPr>
          <w:rFonts w:ascii="仿宋" w:eastAsia="仿宋" w:hAnsi="仿宋" w:cs="仿宋"/>
          <w:b/>
          <w:sz w:val="40"/>
        </w:rPr>
      </w:pPr>
      <w:r>
        <w:rPr>
          <w:rFonts w:ascii="仿宋" w:eastAsia="仿宋" w:hAnsi="仿宋" w:cs="仿宋" w:hint="eastAsia"/>
          <w:b/>
          <w:sz w:val="40"/>
        </w:rPr>
        <w:t>目录</w:t>
      </w:r>
    </w:p>
    <w:p w:rsidR="00563B19" w14:paraId="048AB791" w14:textId="77777777">
      <w:pPr>
        <w:pStyle w:val="TOC1"/>
        <w:tabs>
          <w:tab w:val="right" w:leader="dot" w:pos="8306"/>
        </w:tabs>
      </w:pPr>
      <w:r>
        <w:fldChar w:fldCharType="begin"/>
      </w:r>
      <w:r>
        <w:instrText>TOC \h \z</w:instrText>
      </w:r>
      <w:r>
        <w:fldChar w:fldCharType="separate"/>
      </w:r>
      <w:hyperlink w:anchor="_Toc31151" w:history="1">
        <w:r>
          <w:rPr>
            <w:rFonts w:ascii="仿宋" w:eastAsia="仿宋" w:hAnsi="仿宋" w:cs="仿宋" w:hint="eastAsia"/>
          </w:rPr>
          <w:t>前言</w:t>
        </w:r>
        <w:r>
          <w:tab/>
        </w:r>
        <w:r>
          <w:fldChar w:fldCharType="begin"/>
        </w:r>
        <w:r>
          <w:instrText xml:space="preserve"> PAGEREF _Toc31151 \h </w:instrText>
        </w:r>
        <w:r>
          <w:fldChar w:fldCharType="separate"/>
        </w:r>
        <w:r>
          <w:t>3</w:t>
        </w:r>
        <w:r>
          <w:fldChar w:fldCharType="end"/>
        </w:r>
      </w:hyperlink>
    </w:p>
    <w:p w:rsidR="00563B19" w14:paraId="58B0E76D" w14:textId="77777777">
      <w:pPr>
        <w:pStyle w:val="TOC1"/>
        <w:tabs>
          <w:tab w:val="right" w:leader="dot" w:pos="8306"/>
        </w:tabs>
      </w:pPr>
      <w:hyperlink w:anchor="_Toc6574" w:history="1">
        <w:r>
          <w:rPr>
            <w:rFonts w:ascii="仿宋" w:eastAsia="仿宋" w:hAnsi="仿宋" w:cs="仿宋" w:hint="eastAsia"/>
          </w:rPr>
          <w:t>一、产品方案与建设规划</w:t>
        </w:r>
        <w:r>
          <w:tab/>
        </w:r>
        <w:r>
          <w:fldChar w:fldCharType="begin"/>
        </w:r>
        <w:r>
          <w:instrText xml:space="preserve"> PAGEREF _Toc6574 \h </w:instrText>
        </w:r>
        <w:r>
          <w:fldChar w:fldCharType="separate"/>
        </w:r>
        <w:r>
          <w:t>3</w:t>
        </w:r>
        <w:r>
          <w:fldChar w:fldCharType="end"/>
        </w:r>
      </w:hyperlink>
    </w:p>
    <w:p w:rsidR="00563B19" w14:paraId="15AB31D1" w14:textId="77777777">
      <w:pPr>
        <w:pStyle w:val="TOC2"/>
        <w:tabs>
          <w:tab w:val="right" w:leader="dot" w:pos="8306"/>
        </w:tabs>
      </w:pPr>
      <w:hyperlink w:anchor="_Toc25659" w:history="1">
        <w:r>
          <w:rPr>
            <w:rFonts w:ascii="仿宋" w:eastAsia="仿宋" w:hAnsi="仿宋" w:cs="仿宋" w:hint="eastAsia"/>
          </w:rPr>
          <w:t>（一）萤石项目场地规模</w:t>
        </w:r>
        <w:r>
          <w:tab/>
        </w:r>
        <w:r>
          <w:fldChar w:fldCharType="begin"/>
        </w:r>
        <w:r>
          <w:instrText xml:space="preserve"> PAGEREF _Toc25659 \h </w:instrText>
        </w:r>
        <w:r>
          <w:fldChar w:fldCharType="separate"/>
        </w:r>
        <w:r>
          <w:t>3</w:t>
        </w:r>
        <w:r>
          <w:fldChar w:fldCharType="end"/>
        </w:r>
      </w:hyperlink>
    </w:p>
    <w:p w:rsidR="00563B19" w14:paraId="63A2E402" w14:textId="77777777">
      <w:pPr>
        <w:pStyle w:val="TOC2"/>
        <w:tabs>
          <w:tab w:val="right" w:leader="dot" w:pos="8306"/>
        </w:tabs>
      </w:pPr>
      <w:hyperlink w:anchor="_Toc5481" w:history="1">
        <w:r>
          <w:rPr>
            <w:rFonts w:ascii="仿宋" w:eastAsia="仿宋" w:hAnsi="仿宋" w:cs="仿宋" w:hint="eastAsia"/>
          </w:rPr>
          <w:t>（二）产能规模</w:t>
        </w:r>
        <w:r>
          <w:tab/>
        </w:r>
        <w:r>
          <w:fldChar w:fldCharType="begin"/>
        </w:r>
        <w:r>
          <w:instrText xml:space="preserve"> PAGEREF _Toc5481 \h </w:instrText>
        </w:r>
        <w:r>
          <w:fldChar w:fldCharType="separate"/>
        </w:r>
        <w:r>
          <w:t>3</w:t>
        </w:r>
        <w:r>
          <w:fldChar w:fldCharType="end"/>
        </w:r>
      </w:hyperlink>
    </w:p>
    <w:p w:rsidR="00563B19" w14:paraId="7B120CB2" w14:textId="77777777">
      <w:pPr>
        <w:pStyle w:val="TOC2"/>
        <w:tabs>
          <w:tab w:val="right" w:leader="dot" w:pos="8306"/>
        </w:tabs>
      </w:pPr>
      <w:hyperlink w:anchor="_Toc24081" w:history="1">
        <w:r>
          <w:rPr>
            <w:rFonts w:ascii="仿宋" w:eastAsia="仿宋" w:hAnsi="仿宋" w:cs="仿宋" w:hint="eastAsia"/>
          </w:rPr>
          <w:t>（三）产品规划方案及生产纲领</w:t>
        </w:r>
        <w:r>
          <w:tab/>
        </w:r>
        <w:r>
          <w:fldChar w:fldCharType="begin"/>
        </w:r>
        <w:r>
          <w:instrText xml:space="preserve"> PAGEREF _Toc24081 \h </w:instrText>
        </w:r>
        <w:r>
          <w:fldChar w:fldCharType="separate"/>
        </w:r>
        <w:r>
          <w:t>4</w:t>
        </w:r>
        <w:r>
          <w:fldChar w:fldCharType="end"/>
        </w:r>
      </w:hyperlink>
    </w:p>
    <w:p w:rsidR="00563B19" w14:paraId="7E7DFF0C" w14:textId="77777777">
      <w:pPr>
        <w:pStyle w:val="TOC1"/>
        <w:tabs>
          <w:tab w:val="right" w:leader="dot" w:pos="8306"/>
        </w:tabs>
      </w:pPr>
      <w:hyperlink w:anchor="_Toc876" w:history="1">
        <w:r>
          <w:rPr>
            <w:rFonts w:ascii="仿宋" w:eastAsia="仿宋" w:hAnsi="仿宋" w:cs="仿宋" w:hint="eastAsia"/>
          </w:rPr>
          <w:t>二、萤石项目投资背景分析</w:t>
        </w:r>
        <w:r>
          <w:tab/>
        </w:r>
        <w:r>
          <w:fldChar w:fldCharType="begin"/>
        </w:r>
        <w:r>
          <w:instrText xml:space="preserve"> PAGEREF _Toc876 \h </w:instrText>
        </w:r>
        <w:r>
          <w:fldChar w:fldCharType="separate"/>
        </w:r>
        <w:r>
          <w:t>4</w:t>
        </w:r>
        <w:r>
          <w:fldChar w:fldCharType="end"/>
        </w:r>
      </w:hyperlink>
    </w:p>
    <w:p w:rsidR="00563B19" w14:paraId="42AE6F43" w14:textId="77777777">
      <w:pPr>
        <w:pStyle w:val="TOC2"/>
        <w:tabs>
          <w:tab w:val="right" w:leader="dot" w:pos="8306"/>
        </w:tabs>
      </w:pPr>
      <w:hyperlink w:anchor="_Toc6547" w:history="1">
        <w:r>
          <w:rPr>
            <w:rFonts w:ascii="仿宋" w:eastAsia="仿宋" w:hAnsi="仿宋" w:cs="仿宋" w:hint="eastAsia"/>
          </w:rPr>
          <w:t>（一）行业背景分析</w:t>
        </w:r>
        <w:r>
          <w:tab/>
        </w:r>
        <w:r>
          <w:fldChar w:fldCharType="begin"/>
        </w:r>
        <w:r>
          <w:instrText xml:space="preserve"> PAGEREF _Toc6547 \h </w:instrText>
        </w:r>
        <w:r>
          <w:fldChar w:fldCharType="separate"/>
        </w:r>
        <w:r>
          <w:t>4</w:t>
        </w:r>
        <w:r>
          <w:fldChar w:fldCharType="end"/>
        </w:r>
      </w:hyperlink>
    </w:p>
    <w:p w:rsidR="00563B19" w14:paraId="38EF3994" w14:textId="77777777">
      <w:pPr>
        <w:pStyle w:val="TOC2"/>
        <w:tabs>
          <w:tab w:val="right" w:leader="dot" w:pos="8306"/>
        </w:tabs>
      </w:pPr>
      <w:hyperlink w:anchor="_Toc30700" w:history="1">
        <w:r>
          <w:rPr>
            <w:rFonts w:ascii="仿宋" w:eastAsia="仿宋" w:hAnsi="仿宋" w:cs="仿宋" w:hint="eastAsia"/>
          </w:rPr>
          <w:t>（二）产业发展分析</w:t>
        </w:r>
        <w:r>
          <w:tab/>
        </w:r>
        <w:r>
          <w:fldChar w:fldCharType="begin"/>
        </w:r>
        <w:r>
          <w:instrText xml:space="preserve"> PAGEREF _Toc30700 \h </w:instrText>
        </w:r>
        <w:r>
          <w:fldChar w:fldCharType="separate"/>
        </w:r>
        <w:r>
          <w:t>5</w:t>
        </w:r>
        <w:r>
          <w:fldChar w:fldCharType="end"/>
        </w:r>
      </w:hyperlink>
    </w:p>
    <w:p w:rsidR="00563B19" w14:paraId="4C80AD3E" w14:textId="77777777">
      <w:pPr>
        <w:pStyle w:val="TOC1"/>
        <w:tabs>
          <w:tab w:val="right" w:leader="dot" w:pos="8306"/>
        </w:tabs>
      </w:pPr>
      <w:hyperlink w:anchor="_Toc8230" w:history="1">
        <w:r>
          <w:rPr>
            <w:rFonts w:ascii="仿宋" w:eastAsia="仿宋" w:hAnsi="仿宋" w:cs="仿宋" w:hint="eastAsia"/>
          </w:rPr>
          <w:t>三、行业前景及市场预测</w:t>
        </w:r>
        <w:r>
          <w:tab/>
        </w:r>
        <w:r>
          <w:fldChar w:fldCharType="begin"/>
        </w:r>
        <w:r>
          <w:instrText xml:space="preserve"> PAGEREF _Toc8230 \h </w:instrText>
        </w:r>
        <w:r>
          <w:fldChar w:fldCharType="separate"/>
        </w:r>
        <w:r>
          <w:t>7</w:t>
        </w:r>
        <w:r>
          <w:fldChar w:fldCharType="end"/>
        </w:r>
      </w:hyperlink>
    </w:p>
    <w:p w:rsidR="00563B19" w14:paraId="7F83127D" w14:textId="77777777">
      <w:pPr>
        <w:pStyle w:val="TOC2"/>
        <w:tabs>
          <w:tab w:val="right" w:leader="dot" w:pos="8306"/>
        </w:tabs>
      </w:pPr>
      <w:hyperlink w:anchor="_Toc11412" w:history="1">
        <w:r>
          <w:rPr>
            <w:rFonts w:ascii="仿宋" w:eastAsia="仿宋" w:hAnsi="仿宋" w:cs="仿宋" w:hint="eastAsia"/>
          </w:rPr>
          <w:t>（一）行业基本情况</w:t>
        </w:r>
        <w:r>
          <w:tab/>
        </w:r>
        <w:r>
          <w:fldChar w:fldCharType="begin"/>
        </w:r>
        <w:r>
          <w:instrText xml:space="preserve"> </w:instrText>
        </w:r>
        <w:r>
          <w:instrText xml:space="preserve">PAGEREF _Toc11412 \h </w:instrText>
        </w:r>
        <w:r>
          <w:fldChar w:fldCharType="separate"/>
        </w:r>
        <w:r>
          <w:t>7</w:t>
        </w:r>
        <w:r>
          <w:fldChar w:fldCharType="end"/>
        </w:r>
      </w:hyperlink>
    </w:p>
    <w:p w:rsidR="00563B19" w14:paraId="626945FC" w14:textId="77777777">
      <w:pPr>
        <w:pStyle w:val="TOC2"/>
        <w:tabs>
          <w:tab w:val="right" w:leader="dot" w:pos="8306"/>
        </w:tabs>
      </w:pPr>
      <w:hyperlink w:anchor="_Toc19240" w:history="1">
        <w:r>
          <w:rPr>
            <w:rFonts w:ascii="仿宋" w:eastAsia="仿宋" w:hAnsi="仿宋" w:cs="仿宋" w:hint="eastAsia"/>
          </w:rPr>
          <w:t>（二）市场分析</w:t>
        </w:r>
        <w:r>
          <w:tab/>
        </w:r>
        <w:r>
          <w:fldChar w:fldCharType="begin"/>
        </w:r>
        <w:r>
          <w:instrText xml:space="preserve"> PAGEREF _Toc19240 \h </w:instrText>
        </w:r>
        <w:r>
          <w:fldChar w:fldCharType="separate"/>
        </w:r>
        <w:r>
          <w:t>8</w:t>
        </w:r>
        <w:r>
          <w:fldChar w:fldCharType="end"/>
        </w:r>
      </w:hyperlink>
    </w:p>
    <w:p w:rsidR="00563B19" w14:paraId="7BAEC90F" w14:textId="77777777">
      <w:pPr>
        <w:pStyle w:val="TOC1"/>
        <w:tabs>
          <w:tab w:val="right" w:leader="dot" w:pos="8306"/>
        </w:tabs>
      </w:pPr>
      <w:hyperlink w:anchor="_Toc27200" w:history="1">
        <w:r>
          <w:rPr>
            <w:rFonts w:ascii="仿宋" w:eastAsia="仿宋" w:hAnsi="仿宋" w:cs="仿宋" w:hint="eastAsia"/>
          </w:rPr>
          <w:t>四、原材料及成品管理</w:t>
        </w:r>
        <w:r>
          <w:tab/>
        </w:r>
        <w:r>
          <w:fldChar w:fldCharType="begin"/>
        </w:r>
        <w:r>
          <w:instrText xml:space="preserve"> PAGEREF _Toc27200 \h </w:instrText>
        </w:r>
        <w:r>
          <w:fldChar w:fldCharType="separate"/>
        </w:r>
        <w:r>
          <w:t>9</w:t>
        </w:r>
        <w:r>
          <w:fldChar w:fldCharType="end"/>
        </w:r>
      </w:hyperlink>
    </w:p>
    <w:p w:rsidR="00563B19" w14:paraId="7B642F98" w14:textId="77777777">
      <w:pPr>
        <w:pStyle w:val="TOC2"/>
        <w:tabs>
          <w:tab w:val="right" w:leader="dot" w:pos="8306"/>
        </w:tabs>
      </w:pPr>
      <w:hyperlink w:anchor="_Toc2350" w:history="1">
        <w:r>
          <w:rPr>
            <w:rFonts w:ascii="仿宋" w:eastAsia="仿宋" w:hAnsi="仿宋" w:cs="仿宋" w:hint="eastAsia"/>
          </w:rPr>
          <w:t>（一）萤石项目建设期原辅材料供应情况</w:t>
        </w:r>
        <w:r>
          <w:tab/>
        </w:r>
        <w:r>
          <w:fldChar w:fldCharType="begin"/>
        </w:r>
        <w:r>
          <w:instrText xml:space="preserve"> PAGEREF _Toc2350 \h </w:instrText>
        </w:r>
        <w:r>
          <w:fldChar w:fldCharType="separate"/>
        </w:r>
        <w:r>
          <w:t>9</w:t>
        </w:r>
        <w:r>
          <w:fldChar w:fldCharType="end"/>
        </w:r>
      </w:hyperlink>
    </w:p>
    <w:p w:rsidR="00563B19" w14:paraId="4D82D0D4" w14:textId="77777777">
      <w:pPr>
        <w:pStyle w:val="TOC2"/>
        <w:tabs>
          <w:tab w:val="right" w:leader="dot" w:pos="8306"/>
        </w:tabs>
      </w:pPr>
      <w:hyperlink w:anchor="_Toc12722" w:history="1">
        <w:r>
          <w:rPr>
            <w:rFonts w:ascii="仿宋" w:eastAsia="仿宋" w:hAnsi="仿宋" w:cs="仿宋" w:hint="eastAsia"/>
          </w:rPr>
          <w:t>（二）萤石项目运营期原辅材料供应及质量管理</w:t>
        </w:r>
        <w:r>
          <w:tab/>
        </w:r>
        <w:r>
          <w:fldChar w:fldCharType="begin"/>
        </w:r>
        <w:r>
          <w:instrText xml:space="preserve"> PAGEREF _Toc12722 \h </w:instrText>
        </w:r>
        <w:r>
          <w:fldChar w:fldCharType="separate"/>
        </w:r>
        <w:r>
          <w:t>10</w:t>
        </w:r>
        <w:r>
          <w:fldChar w:fldCharType="end"/>
        </w:r>
      </w:hyperlink>
    </w:p>
    <w:p w:rsidR="00563B19" w14:paraId="2E924389" w14:textId="77777777">
      <w:pPr>
        <w:pStyle w:val="TOC1"/>
        <w:tabs>
          <w:tab w:val="right" w:leader="dot" w:pos="8306"/>
        </w:tabs>
      </w:pPr>
      <w:hyperlink w:anchor="_Toc31340" w:history="1">
        <w:r>
          <w:rPr>
            <w:rFonts w:ascii="仿宋" w:eastAsia="仿宋" w:hAnsi="仿宋" w:cs="仿宋" w:hint="eastAsia"/>
          </w:rPr>
          <w:t>五、萤石项目选址方案</w:t>
        </w:r>
        <w:r>
          <w:tab/>
        </w:r>
        <w:r>
          <w:fldChar w:fldCharType="begin"/>
        </w:r>
        <w:r>
          <w:instrText xml:space="preserve"> PAGEREF _Toc31340 \h </w:instrText>
        </w:r>
        <w:r>
          <w:fldChar w:fldCharType="separate"/>
        </w:r>
        <w:r>
          <w:t>11</w:t>
        </w:r>
        <w:r>
          <w:fldChar w:fldCharType="end"/>
        </w:r>
      </w:hyperlink>
    </w:p>
    <w:p w:rsidR="00563B19" w14:paraId="3C35B589" w14:textId="77777777">
      <w:pPr>
        <w:pStyle w:val="TOC2"/>
        <w:tabs>
          <w:tab w:val="right" w:leader="dot" w:pos="8306"/>
        </w:tabs>
      </w:pPr>
      <w:hyperlink w:anchor="_Toc8930" w:history="1">
        <w:r>
          <w:rPr>
            <w:rFonts w:ascii="仿宋" w:eastAsia="仿宋" w:hAnsi="仿宋" w:cs="仿宋" w:hint="eastAsia"/>
          </w:rPr>
          <w:t>（一）萤石项目选址原则</w:t>
        </w:r>
        <w:r>
          <w:tab/>
        </w:r>
        <w:r>
          <w:fldChar w:fldCharType="begin"/>
        </w:r>
        <w:r>
          <w:instrText xml:space="preserve"> PAGEREF _Toc8930 \h </w:instrText>
        </w:r>
        <w:r>
          <w:fldChar w:fldCharType="separate"/>
        </w:r>
        <w:r>
          <w:t>11</w:t>
        </w:r>
        <w:r>
          <w:fldChar w:fldCharType="end"/>
        </w:r>
      </w:hyperlink>
    </w:p>
    <w:p w:rsidR="00563B19" w14:paraId="73822FA5" w14:textId="77777777">
      <w:pPr>
        <w:pStyle w:val="TOC2"/>
        <w:tabs>
          <w:tab w:val="right" w:leader="dot" w:pos="8306"/>
        </w:tabs>
      </w:pPr>
      <w:hyperlink w:anchor="_Toc1343" w:history="1">
        <w:r>
          <w:rPr>
            <w:rFonts w:ascii="仿宋" w:eastAsia="仿宋" w:hAnsi="仿宋" w:cs="仿宋" w:hint="eastAsia"/>
          </w:rPr>
          <w:t>（二）建设区基本情况</w:t>
        </w:r>
        <w:r>
          <w:tab/>
        </w:r>
        <w:r>
          <w:fldChar w:fldCharType="begin"/>
        </w:r>
        <w:r>
          <w:instrText xml:space="preserve"> PAGEREF _Toc1343 \h </w:instrText>
        </w:r>
        <w:r>
          <w:fldChar w:fldCharType="separate"/>
        </w:r>
        <w:r>
          <w:t>12</w:t>
        </w:r>
        <w:r>
          <w:fldChar w:fldCharType="end"/>
        </w:r>
      </w:hyperlink>
    </w:p>
    <w:p w:rsidR="00563B19" w14:paraId="646AB5D7" w14:textId="77777777">
      <w:pPr>
        <w:pStyle w:val="TOC2"/>
        <w:tabs>
          <w:tab w:val="right" w:leader="dot" w:pos="8306"/>
        </w:tabs>
      </w:pPr>
      <w:hyperlink w:anchor="_Toc24536" w:history="1">
        <w:r>
          <w:rPr>
            <w:rFonts w:ascii="仿宋" w:eastAsia="仿宋" w:hAnsi="仿宋" w:cs="仿宋" w:hint="eastAsia"/>
          </w:rPr>
          <w:t>（三）产业发展方向</w:t>
        </w:r>
        <w:r>
          <w:tab/>
        </w:r>
        <w:r>
          <w:fldChar w:fldCharType="begin"/>
        </w:r>
        <w:r>
          <w:instrText xml:space="preserve"> PAGEREF _Toc24536 \h </w:instrText>
        </w:r>
        <w:r>
          <w:fldChar w:fldCharType="separate"/>
        </w:r>
        <w:r>
          <w:t>13</w:t>
        </w:r>
        <w:r>
          <w:fldChar w:fldCharType="end"/>
        </w:r>
      </w:hyperlink>
    </w:p>
    <w:p w:rsidR="00563B19" w14:paraId="6CCEDE55" w14:textId="77777777">
      <w:pPr>
        <w:pStyle w:val="TOC2"/>
        <w:tabs>
          <w:tab w:val="right" w:leader="dot" w:pos="8306"/>
        </w:tabs>
      </w:pPr>
      <w:hyperlink w:anchor="_Toc19506" w:history="1">
        <w:r>
          <w:rPr>
            <w:rFonts w:ascii="仿宋" w:eastAsia="仿宋" w:hAnsi="仿宋" w:cs="仿宋" w:hint="eastAsia"/>
          </w:rPr>
          <w:t>（四）萤石项目选址综合评价</w:t>
        </w:r>
        <w:r>
          <w:tab/>
        </w:r>
        <w:r>
          <w:fldChar w:fldCharType="begin"/>
        </w:r>
        <w:r>
          <w:instrText xml:space="preserve"> PAGEREF _Toc19506 \h </w:instrText>
        </w:r>
        <w:r>
          <w:fldChar w:fldCharType="separate"/>
        </w:r>
        <w:r>
          <w:t>14</w:t>
        </w:r>
        <w:r>
          <w:fldChar w:fldCharType="end"/>
        </w:r>
      </w:hyperlink>
    </w:p>
    <w:p w:rsidR="00563B19" w14:paraId="57344BED" w14:textId="77777777">
      <w:pPr>
        <w:pStyle w:val="TOC1"/>
        <w:tabs>
          <w:tab w:val="right" w:leader="dot" w:pos="8306"/>
        </w:tabs>
      </w:pPr>
      <w:hyperlink w:anchor="_Toc20262" w:history="1">
        <w:r>
          <w:rPr>
            <w:rFonts w:ascii="仿宋" w:eastAsia="仿宋" w:hAnsi="仿宋" w:cs="仿宋" w:hint="eastAsia"/>
          </w:rPr>
          <w:t>六、节能方案</w:t>
        </w:r>
        <w:r>
          <w:tab/>
        </w:r>
        <w:r>
          <w:fldChar w:fldCharType="begin"/>
        </w:r>
        <w:r>
          <w:instrText xml:space="preserve"> PAGEREF _Toc20262 \h </w:instrText>
        </w:r>
        <w:r>
          <w:fldChar w:fldCharType="separate"/>
        </w:r>
        <w:r>
          <w:t>15</w:t>
        </w:r>
        <w:r>
          <w:fldChar w:fldCharType="end"/>
        </w:r>
      </w:hyperlink>
    </w:p>
    <w:p w:rsidR="00563B19" w14:paraId="0C51B66A" w14:textId="77777777">
      <w:pPr>
        <w:pStyle w:val="TOC2"/>
        <w:tabs>
          <w:tab w:val="right" w:leader="dot" w:pos="8306"/>
        </w:tabs>
      </w:pPr>
      <w:hyperlink w:anchor="_Toc30962" w:history="1">
        <w:r>
          <w:rPr>
            <w:rFonts w:ascii="仿宋" w:eastAsia="仿宋" w:hAnsi="仿宋" w:cs="仿宋" w:hint="eastAsia"/>
          </w:rPr>
          <w:t>（一）萤石项目节能概述</w:t>
        </w:r>
        <w:r>
          <w:tab/>
        </w:r>
        <w:r>
          <w:fldChar w:fldCharType="begin"/>
        </w:r>
        <w:r>
          <w:instrText xml:space="preserve"> PAGEREF _Toc30962 \h </w:instrText>
        </w:r>
        <w:r>
          <w:fldChar w:fldCharType="separate"/>
        </w:r>
        <w:r>
          <w:t>15</w:t>
        </w:r>
        <w:r>
          <w:fldChar w:fldCharType="end"/>
        </w:r>
      </w:hyperlink>
    </w:p>
    <w:p w:rsidR="00563B19" w14:paraId="35CFC8E4" w14:textId="77777777">
      <w:pPr>
        <w:pStyle w:val="TOC2"/>
        <w:tabs>
          <w:tab w:val="right" w:leader="dot" w:pos="8306"/>
        </w:tabs>
      </w:pPr>
      <w:hyperlink w:anchor="_Toc904" w:history="1">
        <w:r>
          <w:rPr>
            <w:rFonts w:ascii="仿宋" w:eastAsia="仿宋" w:hAnsi="仿宋" w:cs="仿宋" w:hint="eastAsia"/>
          </w:rPr>
          <w:t>（二）</w:t>
        </w:r>
        <w:r>
          <w:rPr>
            <w:rFonts w:ascii="仿宋" w:eastAsia="仿宋" w:hAnsi="仿宋" w:cs="仿宋" w:hint="eastAsia"/>
          </w:rPr>
          <w:t>能源消费种类和数量分析</w:t>
        </w:r>
        <w:r>
          <w:tab/>
        </w:r>
        <w:r>
          <w:fldChar w:fldCharType="begin"/>
        </w:r>
        <w:r>
          <w:instrText xml:space="preserve"> PAGEREF _Toc904 \h </w:instrText>
        </w:r>
        <w:r>
          <w:fldChar w:fldCharType="separate"/>
        </w:r>
        <w:r>
          <w:t>16</w:t>
        </w:r>
        <w:r>
          <w:fldChar w:fldCharType="end"/>
        </w:r>
      </w:hyperlink>
    </w:p>
    <w:p w:rsidR="00563B19" w14:paraId="7F5A9822" w14:textId="77777777">
      <w:pPr>
        <w:pStyle w:val="TOC2"/>
        <w:tabs>
          <w:tab w:val="right" w:leader="dot" w:pos="8306"/>
        </w:tabs>
      </w:pPr>
      <w:hyperlink w:anchor="_Toc11272" w:history="1">
        <w:r>
          <w:rPr>
            <w:rFonts w:ascii="仿宋" w:eastAsia="仿宋" w:hAnsi="仿宋" w:cs="仿宋" w:hint="eastAsia"/>
          </w:rPr>
          <w:t>（三）萤石项目节能措施</w:t>
        </w:r>
        <w:r>
          <w:tab/>
        </w:r>
        <w:r>
          <w:fldChar w:fldCharType="begin"/>
        </w:r>
        <w:r>
          <w:instrText xml:space="preserve"> PAGEREF _Toc11272 \h </w:instrText>
        </w:r>
        <w:r>
          <w:fldChar w:fldCharType="separate"/>
        </w:r>
        <w:r>
          <w:t>17</w:t>
        </w:r>
        <w:r>
          <w:fldChar w:fldCharType="end"/>
        </w:r>
      </w:hyperlink>
    </w:p>
    <w:p w:rsidR="00563B19" w14:paraId="518B513A" w14:textId="77777777">
      <w:pPr>
        <w:pStyle w:val="TOC2"/>
        <w:tabs>
          <w:tab w:val="right" w:leader="dot" w:pos="8306"/>
        </w:tabs>
      </w:pPr>
      <w:hyperlink w:anchor="_Toc31027" w:history="1">
        <w:r>
          <w:rPr>
            <w:rFonts w:ascii="仿宋" w:eastAsia="仿宋" w:hAnsi="仿宋" w:cs="仿宋" w:hint="eastAsia"/>
          </w:rPr>
          <w:t>（四）节能综合评价</w:t>
        </w:r>
        <w:r>
          <w:tab/>
        </w:r>
        <w:r>
          <w:fldChar w:fldCharType="begin"/>
        </w:r>
        <w:r>
          <w:instrText xml:space="preserve"> PAGEREF _Toc31027 \h </w:instrText>
        </w:r>
        <w:r>
          <w:fldChar w:fldCharType="separate"/>
        </w:r>
        <w:r>
          <w:t>20</w:t>
        </w:r>
        <w:r>
          <w:fldChar w:fldCharType="end"/>
        </w:r>
      </w:hyperlink>
    </w:p>
    <w:p w:rsidR="00563B19" w14:paraId="68B80817" w14:textId="77777777">
      <w:pPr>
        <w:pStyle w:val="TOC1"/>
        <w:tabs>
          <w:tab w:val="right" w:leader="dot" w:pos="8306"/>
        </w:tabs>
      </w:pPr>
      <w:hyperlink w:anchor="_Toc8028" w:history="1">
        <w:r>
          <w:rPr>
            <w:rFonts w:ascii="仿宋" w:eastAsia="仿宋" w:hAnsi="仿宋" w:cs="仿宋" w:hint="eastAsia"/>
          </w:rPr>
          <w:t>七、萤石项目规划进度</w:t>
        </w:r>
        <w:r>
          <w:tab/>
        </w:r>
        <w:r>
          <w:fldChar w:fldCharType="begin"/>
        </w:r>
        <w:r>
          <w:instrText xml:space="preserve"> PAGEREF _Toc8028 \h </w:instrText>
        </w:r>
        <w:r>
          <w:fldChar w:fldCharType="separate"/>
        </w:r>
        <w:r>
          <w:t>20</w:t>
        </w:r>
        <w:r>
          <w:fldChar w:fldCharType="end"/>
        </w:r>
      </w:hyperlink>
    </w:p>
    <w:p w:rsidR="00563B19" w14:paraId="771B5B61" w14:textId="77777777">
      <w:pPr>
        <w:pStyle w:val="TOC2"/>
        <w:tabs>
          <w:tab w:val="right" w:leader="dot" w:pos="8306"/>
        </w:tabs>
      </w:pPr>
      <w:hyperlink w:anchor="_Toc7891" w:history="1">
        <w:r>
          <w:rPr>
            <w:rFonts w:ascii="仿宋" w:eastAsia="仿宋" w:hAnsi="仿宋" w:cs="仿宋" w:hint="eastAsia"/>
          </w:rPr>
          <w:t>（一）萤石项目进度安排</w:t>
        </w:r>
        <w:r>
          <w:tab/>
        </w:r>
        <w:r>
          <w:fldChar w:fldCharType="begin"/>
        </w:r>
        <w:r>
          <w:instrText xml:space="preserve"> PAGEREF _Toc7891 \h </w:instrText>
        </w:r>
        <w:r>
          <w:fldChar w:fldCharType="separate"/>
        </w:r>
        <w:r>
          <w:t>20</w:t>
        </w:r>
        <w:r>
          <w:fldChar w:fldCharType="end"/>
        </w:r>
      </w:hyperlink>
    </w:p>
    <w:p w:rsidR="00563B19" w14:paraId="6F8D9032" w14:textId="77777777">
      <w:pPr>
        <w:pStyle w:val="TOC2"/>
        <w:tabs>
          <w:tab w:val="right" w:leader="dot" w:pos="8306"/>
        </w:tabs>
      </w:pPr>
      <w:hyperlink w:anchor="_Toc14791" w:history="1">
        <w:r>
          <w:rPr>
            <w:rFonts w:ascii="仿宋" w:eastAsia="仿宋" w:hAnsi="仿宋" w:cs="仿宋" w:hint="eastAsia"/>
          </w:rPr>
          <w:t>（二）萤石项目实施保障措施</w:t>
        </w:r>
        <w:r>
          <w:tab/>
        </w:r>
        <w:r>
          <w:fldChar w:fldCharType="begin"/>
        </w:r>
        <w:r>
          <w:instrText xml:space="preserve"> PAGEREF _Toc14791 \h </w:instrText>
        </w:r>
        <w:r>
          <w:fldChar w:fldCharType="separate"/>
        </w:r>
        <w:r>
          <w:t>21</w:t>
        </w:r>
        <w:r>
          <w:fldChar w:fldCharType="end"/>
        </w:r>
      </w:hyperlink>
    </w:p>
    <w:p w:rsidR="00563B19" w14:paraId="24E1C706" w14:textId="77777777">
      <w:pPr>
        <w:pStyle w:val="TOC1"/>
        <w:tabs>
          <w:tab w:val="right" w:leader="dot" w:pos="8306"/>
        </w:tabs>
      </w:pPr>
      <w:hyperlink w:anchor="_Toc3919" w:history="1">
        <w:r>
          <w:rPr>
            <w:rFonts w:ascii="仿宋" w:eastAsia="仿宋" w:hAnsi="仿宋" w:cs="仿宋" w:hint="eastAsia"/>
          </w:rPr>
          <w:t>八、</w:t>
        </w:r>
        <w:r>
          <w:rPr>
            <w:rFonts w:ascii="仿宋" w:eastAsia="仿宋" w:hAnsi="仿宋" w:cs="仿宋" w:hint="eastAsia"/>
          </w:rPr>
          <w:t>环境保护分析</w:t>
        </w:r>
        <w:r>
          <w:tab/>
        </w:r>
        <w:r>
          <w:fldChar w:fldCharType="begin"/>
        </w:r>
        <w:r>
          <w:instrText xml:space="preserve"> PAGEREF _Toc3919 \h </w:instrText>
        </w:r>
        <w:r>
          <w:fldChar w:fldCharType="separate"/>
        </w:r>
        <w:r>
          <w:t>21</w:t>
        </w:r>
        <w:r>
          <w:fldChar w:fldCharType="end"/>
        </w:r>
      </w:hyperlink>
    </w:p>
    <w:p w:rsidR="00563B19" w14:paraId="049D0A93" w14:textId="77777777">
      <w:pPr>
        <w:pStyle w:val="TOC2"/>
        <w:tabs>
          <w:tab w:val="right" w:leader="dot" w:pos="8306"/>
        </w:tabs>
      </w:pPr>
      <w:hyperlink w:anchor="_Toc1088" w:history="1">
        <w:r>
          <w:rPr>
            <w:rFonts w:ascii="仿宋" w:eastAsia="仿宋" w:hAnsi="仿宋" w:cs="仿宋" w:hint="eastAsia"/>
          </w:rPr>
          <w:t>（一）环境保护综述</w:t>
        </w:r>
        <w:r>
          <w:tab/>
        </w:r>
        <w:r>
          <w:fldChar w:fldCharType="begin"/>
        </w:r>
        <w:r>
          <w:instrText xml:space="preserve"> PAGEREF _Toc1088 \h </w:instrText>
        </w:r>
        <w:r>
          <w:fldChar w:fldCharType="separate"/>
        </w:r>
        <w:r>
          <w:t>21</w:t>
        </w:r>
        <w:r>
          <w:fldChar w:fldCharType="end"/>
        </w:r>
      </w:hyperlink>
    </w:p>
    <w:p w:rsidR="00563B19" w14:paraId="17AB5144" w14:textId="77777777">
      <w:pPr>
        <w:pStyle w:val="TOC2"/>
        <w:tabs>
          <w:tab w:val="right" w:leader="dot" w:pos="8306"/>
        </w:tabs>
      </w:pPr>
      <w:hyperlink w:anchor="_Toc19139" w:history="1">
        <w:r>
          <w:rPr>
            <w:rFonts w:ascii="仿宋" w:eastAsia="仿宋" w:hAnsi="仿宋" w:cs="仿宋" w:hint="eastAsia"/>
          </w:rPr>
          <w:t>（二）施工期环境影响分析</w:t>
        </w:r>
        <w:r>
          <w:tab/>
        </w:r>
        <w:r>
          <w:fldChar w:fldCharType="begin"/>
        </w:r>
        <w:r>
          <w:instrText xml:space="preserve"> PAGEREF _Toc19139 \h </w:instrText>
        </w:r>
        <w:r>
          <w:fldChar w:fldCharType="separate"/>
        </w:r>
        <w:r>
          <w:t>22</w:t>
        </w:r>
        <w:r>
          <w:fldChar w:fldCharType="end"/>
        </w:r>
      </w:hyperlink>
    </w:p>
    <w:p w:rsidR="00563B19" w14:paraId="22596975" w14:textId="77777777">
      <w:pPr>
        <w:pStyle w:val="TOC2"/>
        <w:tabs>
          <w:tab w:val="right" w:leader="dot" w:pos="8306"/>
        </w:tabs>
      </w:pPr>
      <w:hyperlink w:anchor="_Toc13672" w:history="1">
        <w:r>
          <w:rPr>
            <w:rFonts w:ascii="仿宋" w:eastAsia="仿宋" w:hAnsi="仿宋" w:cs="仿宋" w:hint="eastAsia"/>
          </w:rPr>
          <w:t>（三）营运期环境影响分析</w:t>
        </w:r>
        <w:r>
          <w:tab/>
        </w:r>
        <w:r>
          <w:fldChar w:fldCharType="begin"/>
        </w:r>
        <w:r>
          <w:instrText xml:space="preserve"> PAGEREF _Toc13672 \h </w:instrText>
        </w:r>
        <w:r>
          <w:fldChar w:fldCharType="separate"/>
        </w:r>
        <w:r>
          <w:t>24</w:t>
        </w:r>
        <w:r>
          <w:fldChar w:fldCharType="end"/>
        </w:r>
      </w:hyperlink>
    </w:p>
    <w:p w:rsidR="00563B19" w14:paraId="5B2F797B" w14:textId="77777777">
      <w:pPr>
        <w:pStyle w:val="TOC2"/>
        <w:tabs>
          <w:tab w:val="right" w:leader="dot" w:pos="8306"/>
        </w:tabs>
      </w:pPr>
      <w:hyperlink w:anchor="_Toc28765" w:history="1">
        <w:r>
          <w:rPr>
            <w:rFonts w:ascii="仿宋" w:eastAsia="仿宋" w:hAnsi="仿宋" w:cs="仿宋" w:hint="eastAsia"/>
          </w:rPr>
          <w:t>（四）综合评价</w:t>
        </w:r>
        <w:r>
          <w:tab/>
        </w:r>
        <w:r>
          <w:fldChar w:fldCharType="begin"/>
        </w:r>
        <w:r>
          <w:instrText xml:space="preserve"> PAGEREF _Toc28765 \h </w:instrText>
        </w:r>
        <w:r>
          <w:fldChar w:fldCharType="separate"/>
        </w:r>
        <w:r>
          <w:t>26</w:t>
        </w:r>
        <w:r>
          <w:fldChar w:fldCharType="end"/>
        </w:r>
      </w:hyperlink>
    </w:p>
    <w:p w:rsidR="00563B19" w14:paraId="47544491" w14:textId="77777777">
      <w:pPr>
        <w:pStyle w:val="TOC1"/>
        <w:tabs>
          <w:tab w:val="right" w:leader="dot" w:pos="8306"/>
        </w:tabs>
      </w:pPr>
      <w:hyperlink w:anchor="_Toc28290" w:history="1">
        <w:r>
          <w:rPr>
            <w:rFonts w:ascii="仿宋" w:eastAsia="仿宋" w:hAnsi="仿宋" w:cs="仿宋" w:hint="eastAsia"/>
          </w:rPr>
          <w:t>九、招标方案</w:t>
        </w:r>
        <w:r>
          <w:tab/>
        </w:r>
        <w:r>
          <w:fldChar w:fldCharType="begin"/>
        </w:r>
        <w:r>
          <w:instrText xml:space="preserve"> PAGEREF _Toc28290 \h </w:instrText>
        </w:r>
        <w:r>
          <w:fldChar w:fldCharType="separate"/>
        </w:r>
        <w:r>
          <w:t>27</w:t>
        </w:r>
        <w:r>
          <w:fldChar w:fldCharType="end"/>
        </w:r>
      </w:hyperlink>
    </w:p>
    <w:p w:rsidR="00563B19" w14:paraId="06D74333" w14:textId="77777777">
      <w:pPr>
        <w:pStyle w:val="TOC2"/>
        <w:tabs>
          <w:tab w:val="right" w:leader="dot" w:pos="8306"/>
        </w:tabs>
      </w:pPr>
      <w:hyperlink w:anchor="_Toc18423" w:history="1">
        <w:r>
          <w:rPr>
            <w:rFonts w:ascii="仿宋" w:eastAsia="仿宋" w:hAnsi="仿宋" w:cs="仿宋" w:hint="eastAsia"/>
          </w:rPr>
          <w:t>（</w:t>
        </w:r>
        <w:r>
          <w:rPr>
            <w:rFonts w:ascii="仿宋" w:eastAsia="仿宋" w:hAnsi="仿宋" w:cs="仿宋" w:hint="eastAsia"/>
          </w:rPr>
          <w:t>一）萤石项目招标依据</w:t>
        </w:r>
        <w:r>
          <w:tab/>
        </w:r>
        <w:r>
          <w:fldChar w:fldCharType="begin"/>
        </w:r>
        <w:r>
          <w:instrText xml:space="preserve"> PAGEREF _Toc18423 \h </w:instrText>
        </w:r>
        <w:r>
          <w:fldChar w:fldCharType="separate"/>
        </w:r>
        <w:r>
          <w:t>27</w:t>
        </w:r>
        <w:r>
          <w:fldChar w:fldCharType="end"/>
        </w:r>
      </w:hyperlink>
    </w:p>
    <w:p w:rsidR="00563B19" w14:paraId="0B39AAD0" w14:textId="77777777">
      <w:pPr>
        <w:pStyle w:val="TOC2"/>
        <w:tabs>
          <w:tab w:val="right" w:leader="dot" w:pos="8306"/>
        </w:tabs>
      </w:pPr>
      <w:hyperlink w:anchor="_Toc23833" w:history="1">
        <w:r>
          <w:rPr>
            <w:rFonts w:ascii="仿宋" w:eastAsia="仿宋" w:hAnsi="仿宋" w:cs="仿宋" w:hint="eastAsia"/>
          </w:rPr>
          <w:t>（二）萤石项目招标范围</w:t>
        </w:r>
        <w:r>
          <w:tab/>
        </w:r>
        <w:r>
          <w:fldChar w:fldCharType="begin"/>
        </w:r>
        <w:r>
          <w:instrText xml:space="preserve"> PAGEREF _Toc23833 \h </w:instrText>
        </w:r>
        <w:r>
          <w:fldChar w:fldCharType="separate"/>
        </w:r>
        <w:r>
          <w:t>27</w:t>
        </w:r>
        <w:r>
          <w:fldChar w:fldCharType="end"/>
        </w:r>
      </w:hyperlink>
    </w:p>
    <w:p w:rsidR="00563B19" w14:paraId="3E5A9247" w14:textId="77777777">
      <w:pPr>
        <w:pStyle w:val="TOC2"/>
        <w:tabs>
          <w:tab w:val="right" w:leader="dot" w:pos="8306"/>
        </w:tabs>
      </w:pPr>
      <w:hyperlink w:anchor="_Toc8611" w:history="1">
        <w:r>
          <w:rPr>
            <w:rFonts w:ascii="仿宋" w:eastAsia="仿宋" w:hAnsi="仿宋" w:cs="仿宋" w:hint="eastAsia"/>
          </w:rPr>
          <w:t>（三）招标要求</w:t>
        </w:r>
        <w:r>
          <w:tab/>
        </w:r>
        <w:r>
          <w:fldChar w:fldCharType="begin"/>
        </w:r>
        <w:r>
          <w:instrText xml:space="preserve"> PAGEREF _Toc8611 \h </w:instrText>
        </w:r>
        <w:r>
          <w:fldChar w:fldCharType="separate"/>
        </w:r>
        <w:r>
          <w:t>28</w:t>
        </w:r>
        <w:r>
          <w:fldChar w:fldCharType="end"/>
        </w:r>
      </w:hyperlink>
    </w:p>
    <w:p w:rsidR="00563B19" w14:paraId="33AA87C8" w14:textId="77777777">
      <w:pPr>
        <w:pStyle w:val="TOC2"/>
        <w:tabs>
          <w:tab w:val="right" w:leader="dot" w:pos="8306"/>
        </w:tabs>
      </w:pPr>
      <w:hyperlink w:anchor="_Toc20191" w:history="1">
        <w:r>
          <w:rPr>
            <w:rFonts w:ascii="仿宋" w:eastAsia="仿宋" w:hAnsi="仿宋" w:cs="仿宋" w:hint="eastAsia"/>
          </w:rPr>
          <w:t>（四）招标组织方式</w:t>
        </w:r>
        <w:r>
          <w:tab/>
        </w:r>
        <w:r>
          <w:fldChar w:fldCharType="begin"/>
        </w:r>
        <w:r>
          <w:instrText xml:space="preserve"> PAGEREF _Toc20191 \h </w:instrText>
        </w:r>
        <w:r>
          <w:fldChar w:fldCharType="separate"/>
        </w:r>
        <w:r>
          <w:t>28</w:t>
        </w:r>
        <w:r>
          <w:fldChar w:fldCharType="end"/>
        </w:r>
      </w:hyperlink>
    </w:p>
    <w:p w:rsidR="00563B19" w14:paraId="3027E344" w14:textId="77777777">
      <w:pPr>
        <w:pStyle w:val="TOC2"/>
        <w:tabs>
          <w:tab w:val="right" w:leader="dot" w:pos="8306"/>
        </w:tabs>
      </w:pPr>
      <w:hyperlink w:anchor="_Toc653" w:history="1">
        <w:r>
          <w:rPr>
            <w:rFonts w:ascii="仿宋" w:eastAsia="仿宋" w:hAnsi="仿宋" w:cs="仿宋" w:hint="eastAsia"/>
          </w:rPr>
          <w:t>（五）招标信息发布</w:t>
        </w:r>
        <w:r>
          <w:tab/>
        </w:r>
        <w:r>
          <w:fldChar w:fldCharType="begin"/>
        </w:r>
        <w:r>
          <w:instrText xml:space="preserve"> PAGEREF _Toc653 \h </w:instrText>
        </w:r>
        <w:r>
          <w:fldChar w:fldCharType="separate"/>
        </w:r>
        <w:r>
          <w:t>31</w:t>
        </w:r>
        <w:r>
          <w:fldChar w:fldCharType="end"/>
        </w:r>
      </w:hyperlink>
    </w:p>
    <w:p w:rsidR="00563B19" w14:paraId="054678DB" w14:textId="77777777">
      <w:pPr>
        <w:pStyle w:val="TOC1"/>
        <w:tabs>
          <w:tab w:val="right" w:leader="dot" w:pos="8306"/>
        </w:tabs>
      </w:pPr>
      <w:hyperlink w:anchor="_Toc29072" w:history="1">
        <w:r>
          <w:rPr>
            <w:rFonts w:ascii="仿宋" w:eastAsia="仿宋" w:hAnsi="仿宋" w:cs="仿宋" w:hint="eastAsia"/>
          </w:rPr>
          <w:t>十、经济效益分析</w:t>
        </w:r>
        <w:r>
          <w:tab/>
        </w:r>
        <w:r>
          <w:fldChar w:fldCharType="begin"/>
        </w:r>
        <w:r>
          <w:instrText xml:space="preserve"> PAGEREF _Toc29072 \h </w:instrText>
        </w:r>
        <w:r>
          <w:fldChar w:fldCharType="separate"/>
        </w:r>
        <w:r>
          <w:t>32</w:t>
        </w:r>
        <w:r>
          <w:fldChar w:fldCharType="end"/>
        </w:r>
      </w:hyperlink>
    </w:p>
    <w:p w:rsidR="00563B19" w14:paraId="7B97122B" w14:textId="77777777">
      <w:pPr>
        <w:pStyle w:val="TOC2"/>
        <w:tabs>
          <w:tab w:val="right" w:leader="dot" w:pos="8306"/>
        </w:tabs>
      </w:pPr>
      <w:hyperlink w:anchor="_Toc4561" w:history="1">
        <w:r>
          <w:rPr>
            <w:rFonts w:ascii="仿宋" w:eastAsia="仿宋" w:hAnsi="仿宋" w:cs="仿宋" w:hint="eastAsia"/>
          </w:rPr>
          <w:t>（一）基本假设及基础参数选取</w:t>
        </w:r>
        <w:r>
          <w:tab/>
        </w:r>
        <w:r>
          <w:fldChar w:fldCharType="begin"/>
        </w:r>
        <w:r>
          <w:instrText xml:space="preserve"> </w:instrText>
        </w:r>
        <w:r>
          <w:instrText xml:space="preserve">PAGEREF _Toc4561 \h </w:instrText>
        </w:r>
        <w:r>
          <w:fldChar w:fldCharType="separate"/>
        </w:r>
        <w:r>
          <w:t>32</w:t>
        </w:r>
        <w:r>
          <w:fldChar w:fldCharType="end"/>
        </w:r>
      </w:hyperlink>
    </w:p>
    <w:p w:rsidR="00563B19" w14:paraId="6DA0E6B1" w14:textId="77777777">
      <w:pPr>
        <w:pStyle w:val="TOC2"/>
        <w:tabs>
          <w:tab w:val="right" w:leader="dot" w:pos="8306"/>
        </w:tabs>
      </w:pPr>
      <w:hyperlink w:anchor="_Toc1756" w:history="1">
        <w:r>
          <w:rPr>
            <w:rFonts w:ascii="仿宋" w:eastAsia="仿宋" w:hAnsi="仿宋" w:cs="仿宋" w:hint="eastAsia"/>
          </w:rPr>
          <w:t>（二）经济评价财务测算</w:t>
        </w:r>
        <w:r>
          <w:tab/>
        </w:r>
        <w:r>
          <w:fldChar w:fldCharType="begin"/>
        </w:r>
        <w:r>
          <w:instrText xml:space="preserve"> PAGEREF _Toc1756 \h </w:instrText>
        </w:r>
        <w:r>
          <w:fldChar w:fldCharType="separate"/>
        </w:r>
        <w:r>
          <w:t>32</w:t>
        </w:r>
        <w:r>
          <w:fldChar w:fldCharType="end"/>
        </w:r>
      </w:hyperlink>
    </w:p>
    <w:p w:rsidR="00563B19" w14:paraId="50BF03D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397" w:history="1">
        <w:r>
          <w:rPr>
            <w:rFonts w:ascii="仿宋" w:eastAsia="仿宋" w:hAnsi="仿宋" w:cs="仿宋" w:hint="eastAsia"/>
          </w:rPr>
          <w:t>（三）萤石项目盈利能力分析</w:t>
        </w:r>
        <w:r>
          <w:tab/>
        </w:r>
        <w:r>
          <w:fldChar w:fldCharType="begin"/>
        </w:r>
        <w:r>
          <w:instrText xml:space="preserve"> PAGEREF _Toc3397 \h </w:instrText>
        </w:r>
        <w:r>
          <w:fldChar w:fldCharType="separate"/>
        </w:r>
        <w:r>
          <w:t>34</w:t>
        </w:r>
        <w:r>
          <w:fldChar w:fldCharType="end"/>
        </w:r>
      </w:hyperlink>
    </w:p>
    <w:p w:rsidR="00563B19" w14:paraId="4B044752" w14:textId="77777777">
      <w:pPr>
        <w:pStyle w:val="TOC2"/>
        <w:tabs>
          <w:tab w:val="right" w:leader="dot" w:pos="8306"/>
        </w:tabs>
      </w:pPr>
      <w:hyperlink w:anchor="_Toc21664" w:history="1">
        <w:r>
          <w:rPr>
            <w:rFonts w:ascii="仿宋" w:eastAsia="仿宋" w:hAnsi="仿宋" w:cs="仿宋" w:hint="eastAsia"/>
          </w:rPr>
          <w:t>（四）财务生存能力分析</w:t>
        </w:r>
        <w:r>
          <w:tab/>
        </w:r>
        <w:r>
          <w:fldChar w:fldCharType="begin"/>
        </w:r>
        <w:r>
          <w:instrText xml:space="preserve"> PAGEREF _Toc21664 \h </w:instrText>
        </w:r>
        <w:r>
          <w:fldChar w:fldCharType="separate"/>
        </w:r>
        <w:r>
          <w:t>36</w:t>
        </w:r>
        <w:r>
          <w:fldChar w:fldCharType="end"/>
        </w:r>
      </w:hyperlink>
    </w:p>
    <w:p w:rsidR="00563B19" w14:paraId="7E30EF4D" w14:textId="77777777">
      <w:pPr>
        <w:pStyle w:val="TOC2"/>
        <w:tabs>
          <w:tab w:val="right" w:leader="dot" w:pos="8306"/>
        </w:tabs>
      </w:pPr>
      <w:hyperlink w:anchor="_Toc3391" w:history="1">
        <w:r>
          <w:rPr>
            <w:rFonts w:ascii="仿宋" w:eastAsia="仿宋" w:hAnsi="仿宋" w:cs="仿宋" w:hint="eastAsia"/>
          </w:rPr>
          <w:t>（五）偿债能力分析</w:t>
        </w:r>
        <w:r>
          <w:tab/>
        </w:r>
        <w:r>
          <w:fldChar w:fldCharType="begin"/>
        </w:r>
        <w:r>
          <w:instrText xml:space="preserve"> PAGEREF _Toc3391 \h </w:instrText>
        </w:r>
        <w:r>
          <w:fldChar w:fldCharType="separate"/>
        </w:r>
        <w:r>
          <w:t>36</w:t>
        </w:r>
        <w:r>
          <w:fldChar w:fldCharType="end"/>
        </w:r>
      </w:hyperlink>
    </w:p>
    <w:p w:rsidR="00563B19" w14:paraId="365946FF" w14:textId="77777777">
      <w:pPr>
        <w:pStyle w:val="TOC2"/>
        <w:tabs>
          <w:tab w:val="right" w:leader="dot" w:pos="8306"/>
        </w:tabs>
      </w:pPr>
      <w:hyperlink w:anchor="_Toc7164" w:history="1">
        <w:r>
          <w:rPr>
            <w:rFonts w:ascii="仿宋" w:eastAsia="仿宋" w:hAnsi="仿宋" w:cs="仿宋" w:hint="eastAsia"/>
          </w:rPr>
          <w:t>（六）经济评价结论</w:t>
        </w:r>
        <w:r>
          <w:tab/>
        </w:r>
        <w:r>
          <w:fldChar w:fldCharType="begin"/>
        </w:r>
        <w:r>
          <w:instrText xml:space="preserve"> PAGEREF _Toc7164 \h </w:instrText>
        </w:r>
        <w:r>
          <w:fldChar w:fldCharType="separate"/>
        </w:r>
        <w:r>
          <w:t>37</w:t>
        </w:r>
        <w:r>
          <w:fldChar w:fldCharType="end"/>
        </w:r>
      </w:hyperlink>
    </w:p>
    <w:p w:rsidR="00563B19" w14:paraId="1A057F61" w14:textId="77777777">
      <w:pPr>
        <w:pStyle w:val="TOC1"/>
        <w:tabs>
          <w:tab w:val="right" w:leader="dot" w:pos="8306"/>
        </w:tabs>
      </w:pPr>
      <w:hyperlink w:anchor="_Toc22498" w:history="1">
        <w:r>
          <w:rPr>
            <w:rFonts w:ascii="仿宋" w:eastAsia="仿宋" w:hAnsi="仿宋" w:cs="仿宋" w:hint="eastAsia"/>
          </w:rPr>
          <w:t>十一、萤石</w:t>
        </w:r>
        <w:r>
          <w:rPr>
            <w:rFonts w:ascii="仿宋" w:eastAsia="仿宋" w:hAnsi="仿宋" w:cs="仿宋" w:hint="eastAsia"/>
          </w:rPr>
          <w:t>项目工艺及设备分析</w:t>
        </w:r>
        <w:r>
          <w:tab/>
        </w:r>
        <w:r>
          <w:fldChar w:fldCharType="begin"/>
        </w:r>
        <w:r>
          <w:instrText xml:space="preserve"> PAGEREF _Toc22498 \h </w:instrText>
        </w:r>
        <w:r>
          <w:fldChar w:fldCharType="separate"/>
        </w:r>
        <w:r>
          <w:t>38</w:t>
        </w:r>
        <w:r>
          <w:fldChar w:fldCharType="end"/>
        </w:r>
      </w:hyperlink>
    </w:p>
    <w:p w:rsidR="00563B19" w14:paraId="5FF45E70" w14:textId="77777777">
      <w:pPr>
        <w:pStyle w:val="TOC2"/>
        <w:tabs>
          <w:tab w:val="right" w:leader="dot" w:pos="8306"/>
        </w:tabs>
      </w:pPr>
      <w:hyperlink w:anchor="_Toc30218" w:history="1">
        <w:r>
          <w:rPr>
            <w:rFonts w:ascii="仿宋" w:eastAsia="仿宋" w:hAnsi="仿宋" w:cs="仿宋" w:hint="eastAsia"/>
          </w:rPr>
          <w:t>（一）技术管理特点</w:t>
        </w:r>
        <w:r>
          <w:tab/>
        </w:r>
        <w:r>
          <w:fldChar w:fldCharType="begin"/>
        </w:r>
        <w:r>
          <w:instrText xml:space="preserve"> PAGEREF _Toc30218 \h </w:instrText>
        </w:r>
        <w:r>
          <w:fldChar w:fldCharType="separate"/>
        </w:r>
        <w:r>
          <w:t>38</w:t>
        </w:r>
        <w:r>
          <w:fldChar w:fldCharType="end"/>
        </w:r>
      </w:hyperlink>
    </w:p>
    <w:p w:rsidR="00563B19" w14:paraId="3CD7E35A" w14:textId="77777777">
      <w:pPr>
        <w:pStyle w:val="TOC2"/>
        <w:tabs>
          <w:tab w:val="right" w:leader="dot" w:pos="8306"/>
        </w:tabs>
      </w:pPr>
      <w:hyperlink w:anchor="_Toc18295" w:history="1">
        <w:r>
          <w:rPr>
            <w:rFonts w:ascii="仿宋" w:eastAsia="仿宋" w:hAnsi="仿宋" w:cs="仿宋" w:hint="eastAsia"/>
          </w:rPr>
          <w:t>（二）萤石项目工艺技术设计方案</w:t>
        </w:r>
        <w:r>
          <w:tab/>
        </w:r>
        <w:r>
          <w:fldChar w:fldCharType="begin"/>
        </w:r>
        <w:r>
          <w:instrText xml:space="preserve"> PAGEREF _Toc18295 \h </w:instrText>
        </w:r>
        <w:r>
          <w:fldChar w:fldCharType="separate"/>
        </w:r>
        <w:r>
          <w:t>38</w:t>
        </w:r>
        <w:r>
          <w:fldChar w:fldCharType="end"/>
        </w:r>
      </w:hyperlink>
    </w:p>
    <w:p w:rsidR="00563B19" w14:paraId="4139C66B" w14:textId="77777777">
      <w:pPr>
        <w:pStyle w:val="TOC2"/>
        <w:tabs>
          <w:tab w:val="right" w:leader="dot" w:pos="8306"/>
        </w:tabs>
      </w:pPr>
      <w:hyperlink w:anchor="_Toc11062" w:history="1">
        <w:r>
          <w:rPr>
            <w:rFonts w:ascii="仿宋" w:eastAsia="仿宋" w:hAnsi="仿宋" w:cs="仿宋" w:hint="eastAsia"/>
          </w:rPr>
          <w:t>（三）设备选型方案</w:t>
        </w:r>
        <w:r>
          <w:tab/>
        </w:r>
        <w:r>
          <w:fldChar w:fldCharType="begin"/>
        </w:r>
        <w:r>
          <w:instrText xml:space="preserve"> PAGEREF _Toc11062 \h </w:instrText>
        </w:r>
        <w:r>
          <w:fldChar w:fldCharType="separate"/>
        </w:r>
        <w:r>
          <w:t>39</w:t>
        </w:r>
        <w:r>
          <w:fldChar w:fldCharType="end"/>
        </w:r>
      </w:hyperlink>
    </w:p>
    <w:p w:rsidR="00563B19" w14:paraId="607DBEBA" w14:textId="77777777">
      <w:pPr>
        <w:pStyle w:val="TOC1"/>
        <w:tabs>
          <w:tab w:val="right" w:leader="dot" w:pos="8306"/>
        </w:tabs>
      </w:pPr>
      <w:hyperlink w:anchor="_Toc9428" w:history="1">
        <w:r>
          <w:rPr>
            <w:rFonts w:ascii="仿宋" w:eastAsia="仿宋" w:hAnsi="仿宋" w:cs="仿宋" w:hint="eastAsia"/>
          </w:rPr>
          <w:t>十二、管理团队</w:t>
        </w:r>
        <w:r>
          <w:tab/>
        </w:r>
        <w:r>
          <w:fldChar w:fldCharType="begin"/>
        </w:r>
        <w:r>
          <w:instrText xml:space="preserve"> PAGEREF _Toc9428 \h </w:instrText>
        </w:r>
        <w:r>
          <w:fldChar w:fldCharType="separate"/>
        </w:r>
        <w:r>
          <w:t>40</w:t>
        </w:r>
        <w:r>
          <w:fldChar w:fldCharType="end"/>
        </w:r>
      </w:hyperlink>
    </w:p>
    <w:p w:rsidR="00563B19" w14:paraId="530AC6D4" w14:textId="77777777">
      <w:pPr>
        <w:pStyle w:val="TOC2"/>
        <w:tabs>
          <w:tab w:val="right" w:leader="dot" w:pos="8306"/>
        </w:tabs>
      </w:pPr>
      <w:hyperlink w:anchor="_Toc661" w:history="1">
        <w:r>
          <w:rPr>
            <w:rFonts w:ascii="仿宋" w:eastAsia="仿宋" w:hAnsi="仿宋" w:cs="仿宋" w:hint="eastAsia"/>
          </w:rPr>
          <w:t>（一）管理层简介</w:t>
        </w:r>
        <w:r>
          <w:tab/>
        </w:r>
        <w:r>
          <w:fldChar w:fldCharType="begin"/>
        </w:r>
        <w:r>
          <w:instrText xml:space="preserve"> PAGEREF _Toc661 \h </w:instrText>
        </w:r>
        <w:r>
          <w:fldChar w:fldCharType="separate"/>
        </w:r>
        <w:r>
          <w:t>40</w:t>
        </w:r>
        <w:r>
          <w:fldChar w:fldCharType="end"/>
        </w:r>
      </w:hyperlink>
    </w:p>
    <w:p w:rsidR="00563B19" w14:paraId="5F7A8403" w14:textId="77777777">
      <w:pPr>
        <w:pStyle w:val="TOC2"/>
        <w:tabs>
          <w:tab w:val="right" w:leader="dot" w:pos="8306"/>
        </w:tabs>
      </w:pPr>
      <w:hyperlink w:anchor="_Toc7667" w:history="1">
        <w:r>
          <w:rPr>
            <w:rFonts w:ascii="仿宋" w:eastAsia="仿宋" w:hAnsi="仿宋" w:cs="仿宋" w:hint="eastAsia"/>
          </w:rPr>
          <w:t>（二）组织结构</w:t>
        </w:r>
        <w:r>
          <w:tab/>
        </w:r>
        <w:r>
          <w:fldChar w:fldCharType="begin"/>
        </w:r>
        <w:r>
          <w:instrText xml:space="preserve"> PAGEREF _Toc7667 \h </w:instrText>
        </w:r>
        <w:r>
          <w:fldChar w:fldCharType="separate"/>
        </w:r>
        <w:r>
          <w:t>41</w:t>
        </w:r>
        <w:r>
          <w:fldChar w:fldCharType="end"/>
        </w:r>
      </w:hyperlink>
    </w:p>
    <w:p w:rsidR="00563B19" w14:paraId="7A274E7D" w14:textId="77777777">
      <w:pPr>
        <w:pStyle w:val="TOC2"/>
        <w:tabs>
          <w:tab w:val="right" w:leader="dot" w:pos="8306"/>
        </w:tabs>
      </w:pPr>
      <w:hyperlink w:anchor="_Toc12454" w:history="1">
        <w:r>
          <w:rPr>
            <w:rFonts w:ascii="仿宋" w:eastAsia="仿宋" w:hAnsi="仿宋" w:cs="仿宋" w:hint="eastAsia"/>
          </w:rPr>
          <w:t>（三）岗位职责</w:t>
        </w:r>
        <w:r>
          <w:tab/>
        </w:r>
        <w:r>
          <w:fldChar w:fldCharType="begin"/>
        </w:r>
        <w:r>
          <w:instrText xml:space="preserve"> PAGEREF _Toc12454 \h </w:instrText>
        </w:r>
        <w:r>
          <w:fldChar w:fldCharType="separate"/>
        </w:r>
        <w:r>
          <w:t>43</w:t>
        </w:r>
        <w:r>
          <w:fldChar w:fldCharType="end"/>
        </w:r>
      </w:hyperlink>
    </w:p>
    <w:p w:rsidR="00563B19" w14:paraId="50FB04B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63B19" w14:paraId="64CD04D1" w14:textId="77777777">
      <w:pPr>
        <w:pStyle w:val="Heading1"/>
        <w:jc w:val="center"/>
        <w:rPr>
          <w:rFonts w:ascii="仿宋" w:eastAsia="仿宋" w:hAnsi="仿宋" w:cs="仿宋"/>
        </w:rPr>
      </w:pPr>
      <w:bookmarkStart w:id="0" w:name="_Toc31151"/>
      <w:r>
        <w:rPr>
          <w:rFonts w:ascii="仿宋" w:eastAsia="仿宋" w:hAnsi="仿宋" w:cs="仿宋" w:hint="eastAsia"/>
        </w:rPr>
        <w:t>前言</w:t>
      </w:r>
      <w:bookmarkEnd w:id="0"/>
    </w:p>
    <w:p w:rsidR="00563B19" w14:paraId="283EC2AF"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w:t>
      </w:r>
      <w:r>
        <w:rPr>
          <w:rFonts w:ascii="仿宋" w:eastAsia="仿宋" w:hAnsi="仿宋" w:cs="仿宋" w:hint="eastAsia"/>
          <w:sz w:val="28"/>
        </w:rPr>
        <w:t>，从而更好地把握投资机会和风险管理。</w:t>
      </w:r>
    </w:p>
    <w:p w:rsidR="00563B19" w14:paraId="0ABF779D" w14:textId="77777777">
      <w:pPr>
        <w:pStyle w:val="Heading1"/>
        <w:ind w:firstLine="560" w:firstLineChars="200"/>
        <w:rPr>
          <w:rFonts w:ascii="仿宋" w:eastAsia="仿宋" w:hAnsi="仿宋" w:cs="仿宋"/>
          <w:sz w:val="28"/>
        </w:rPr>
      </w:pPr>
      <w:bookmarkStart w:id="1" w:name="_Toc6574"/>
      <w:r>
        <w:rPr>
          <w:rFonts w:ascii="仿宋" w:eastAsia="仿宋" w:hAnsi="仿宋" w:cs="仿宋" w:hint="eastAsia"/>
          <w:sz w:val="28"/>
        </w:rPr>
        <w:t>一、产品方案与建设规划</w:t>
      </w:r>
      <w:bookmarkEnd w:id="1"/>
    </w:p>
    <w:p w:rsidR="00563B19" w14:paraId="6E5C72D0" w14:textId="77777777">
      <w:pPr>
        <w:pStyle w:val="Heading2"/>
        <w:rPr>
          <w:rFonts w:ascii="仿宋" w:eastAsia="仿宋" w:hAnsi="仿宋" w:cs="仿宋"/>
        </w:rPr>
      </w:pPr>
      <w:bookmarkStart w:id="2" w:name="_Toc25659"/>
      <w:r>
        <w:rPr>
          <w:rFonts w:ascii="仿宋" w:eastAsia="仿宋" w:hAnsi="仿宋" w:cs="仿宋" w:hint="eastAsia"/>
        </w:rPr>
        <w:t>（一）萤石项目场地规模</w:t>
      </w:r>
      <w:bookmarkEnd w:id="2"/>
    </w:p>
    <w:p w:rsidR="00563B19" w14:paraId="6BAD78EA" w14:textId="77777777">
      <w:pPr>
        <w:ind w:firstLine="560" w:firstLineChars="200"/>
        <w:rPr>
          <w:rFonts w:ascii="仿宋" w:eastAsia="仿宋" w:hAnsi="仿宋" w:cs="仿宋"/>
          <w:sz w:val="28"/>
        </w:rPr>
      </w:pPr>
      <w:r>
        <w:rPr>
          <w:rFonts w:ascii="仿宋" w:eastAsia="仿宋" w:hAnsi="仿宋" w:cs="仿宋" w:hint="eastAsia"/>
          <w:sz w:val="28"/>
        </w:rPr>
        <w:t>萤石项目的总占地面积为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563B19" w14:paraId="7904A3D0" w14:textId="77777777">
      <w:pPr>
        <w:pStyle w:val="Heading2"/>
        <w:ind w:firstLine="560" w:firstLineChars="200"/>
        <w:rPr>
          <w:rFonts w:ascii="仿宋" w:eastAsia="仿宋" w:hAnsi="仿宋" w:cs="仿宋"/>
          <w:sz w:val="28"/>
        </w:rPr>
      </w:pPr>
      <w:bookmarkStart w:id="3" w:name="_Toc5481"/>
      <w:r>
        <w:rPr>
          <w:rFonts w:ascii="仿宋" w:eastAsia="仿宋" w:hAnsi="仿宋" w:cs="仿宋" w:hint="eastAsia"/>
          <w:sz w:val="28"/>
        </w:rPr>
        <w:t>（二）产能规模</w:t>
      </w:r>
      <w:bookmarkEnd w:id="3"/>
    </w:p>
    <w:p w:rsidR="00563B19" w14:paraId="420D57AD"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根据对国内外市场的深入调研和萤石项目实施能力分析，我们制定了建设规模，旨在实现年产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563B19" w14:paraId="14E95E18"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预计在萤石项目达产后，</w:t>
      </w:r>
      <w:r>
        <w:rPr>
          <w:rFonts w:ascii="仿宋" w:eastAsia="仿宋" w:hAnsi="仿宋" w:cs="仿宋" w:hint="eastAsia"/>
          <w:sz w:val="28"/>
        </w:rPr>
        <w:t>公司的年营业收入将达到</w:t>
      </w:r>
      <w:r>
        <w:rPr>
          <w:rFonts w:ascii="仿宋" w:eastAsia="仿宋" w:hAnsi="仿宋" w:cs="仿宋" w:hint="eastAsia"/>
          <w:sz w:val="28"/>
        </w:rPr>
        <w:t>XXX</w:t>
      </w:r>
    </w:p>
    <w:p w:rsidR="00563B19"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萤石项目的实施还将带来显著的就业机会和社会效益，为当地经济发展和社会稳定做出积极贡献。</w:t>
      </w:r>
    </w:p>
    <w:p w:rsidR="00563B19" w14:paraId="57CB74D1" w14:textId="77777777">
      <w:pPr>
        <w:pStyle w:val="Heading2"/>
        <w:ind w:firstLine="560" w:firstLineChars="200"/>
        <w:rPr>
          <w:rFonts w:ascii="仿宋" w:eastAsia="仿宋" w:hAnsi="仿宋" w:cs="仿宋"/>
          <w:sz w:val="28"/>
        </w:rPr>
      </w:pPr>
      <w:bookmarkStart w:id="4" w:name="_Toc24081"/>
      <w:r>
        <w:rPr>
          <w:rFonts w:ascii="仿宋" w:eastAsia="仿宋" w:hAnsi="仿宋" w:cs="仿宋" w:hint="eastAsia"/>
          <w:sz w:val="28"/>
        </w:rPr>
        <w:t>（三）产品规划方案及生产纲领</w:t>
      </w:r>
      <w:bookmarkEnd w:id="4"/>
    </w:p>
    <w:p w:rsidR="00563B19" w14:paraId="334D5550" w14:textId="77777777">
      <w:pPr>
        <w:ind w:firstLine="560" w:firstLineChars="200"/>
        <w:rPr>
          <w:rFonts w:ascii="仿宋" w:eastAsia="仿宋" w:hAnsi="仿宋" w:cs="仿宋"/>
          <w:sz w:val="28"/>
        </w:rPr>
      </w:pPr>
      <w:r>
        <w:rPr>
          <w:rFonts w:ascii="仿宋" w:eastAsia="仿宋" w:hAnsi="仿宋" w:cs="仿宋" w:hint="eastAsia"/>
          <w:sz w:val="28"/>
        </w:rPr>
        <w:t>本期萤石项目的产品策略是在全面综合考虑多个要素的基础上制定的，包括国家和地方产业发展政策、市场需求情况、资源供应情况、企业资金筹措能力、生产工艺技术水平的先进程度、萤石项目经济效益以及投资风险性等因素。萤石项目的具体产品</w:t>
      </w:r>
      <w:r>
        <w:rPr>
          <w:rFonts w:ascii="仿宋" w:eastAsia="仿宋" w:hAnsi="仿宋" w:cs="仿宋" w:hint="eastAsia"/>
          <w:sz w:val="28"/>
        </w:rPr>
        <w:t>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萤石项目的经济可行性。</w:t>
      </w:r>
    </w:p>
    <w:p w:rsidR="00563B19" w14:paraId="38CE9A4E" w14:textId="77777777">
      <w:pPr>
        <w:pStyle w:val="Heading1"/>
        <w:ind w:firstLine="560" w:firstLineChars="200"/>
        <w:rPr>
          <w:rFonts w:ascii="仿宋" w:eastAsia="仿宋" w:hAnsi="仿宋" w:cs="仿宋"/>
          <w:sz w:val="28"/>
        </w:rPr>
      </w:pPr>
      <w:bookmarkStart w:id="5" w:name="_Toc876"/>
      <w:r>
        <w:rPr>
          <w:rFonts w:ascii="仿宋" w:eastAsia="仿宋" w:hAnsi="仿宋" w:cs="仿宋" w:hint="eastAsia"/>
          <w:sz w:val="28"/>
        </w:rPr>
        <w:t>二、萤石项目投资背景分析</w:t>
      </w:r>
      <w:bookmarkEnd w:id="5"/>
    </w:p>
    <w:p w:rsidR="00563B19" w14:paraId="69027DAC" w14:textId="77777777">
      <w:pPr>
        <w:pStyle w:val="Heading2"/>
        <w:rPr>
          <w:rFonts w:ascii="仿宋" w:eastAsia="仿宋" w:hAnsi="仿宋" w:cs="仿宋"/>
        </w:rPr>
      </w:pPr>
      <w:bookmarkStart w:id="6" w:name="_Toc6547"/>
      <w:r>
        <w:rPr>
          <w:rFonts w:ascii="仿宋" w:eastAsia="仿宋" w:hAnsi="仿宋" w:cs="仿宋" w:hint="eastAsia"/>
        </w:rPr>
        <w:t>（一）行业背景分析</w:t>
      </w:r>
      <w:bookmarkEnd w:id="6"/>
    </w:p>
    <w:p w:rsidR="00563B19" w14:paraId="1F9C196F" w14:textId="5D82704A">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萤石供需状况</w:t>
      </w:r>
    </w:p>
    <w:p w:rsidR="00563B19" w14:paraId="42888B05" w14:textId="701AA51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在考察萤石行业的供需状况时，我们可以看到几个重要趋势。首先，全球对萤石的需求稳步增长。这主要受到全球经济一体化的推动以及不断</w:t>
      </w:r>
      <w:r>
        <w:rPr>
          <w:rFonts w:ascii="仿宋" w:eastAsia="仿宋" w:hAnsi="仿宋" w:cs="仿宋" w:hint="eastAsia"/>
          <w:sz w:val="28"/>
        </w:rPr>
        <w:t>增长的人口和城市化趋势的影响。</w:t>
      </w:r>
      <w:r>
        <w:rPr>
          <w:rFonts w:ascii="仿宋" w:eastAsia="仿宋" w:hAnsi="仿宋" w:cs="仿宋" w:hint="eastAsia"/>
          <w:sz w:val="28"/>
        </w:rPr>
        <w:t>萤石的广泛应用范围，包括工业、医疗、科学研究和电子制造等领域，使其成为各行各业的不可或缺的要素。</w:t>
      </w:r>
    </w:p>
    <w:p w:rsidR="00563B19" w14:paraId="0B4A148A"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其次，供应端也经历了显著的演变。全球萤石市场已经形成了几家大型跨国萤石生产企业，这些企业在市场中占据主导地位。</w:t>
      </w:r>
    </w:p>
    <w:p w:rsidR="00563B19" w14:paraId="34029DD1" w14:textId="493B6361">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萤石主要供应商</w:t>
      </w:r>
    </w:p>
    <w:p w:rsidR="00563B19" w14:paraId="636D30CB" w14:textId="77777777">
      <w:pPr>
        <w:ind w:firstLine="560" w:firstLineChars="200"/>
        <w:rPr>
          <w:rFonts w:ascii="仿宋" w:eastAsia="仿宋" w:hAnsi="仿宋" w:cs="仿宋"/>
          <w:sz w:val="28"/>
        </w:rPr>
      </w:pPr>
      <w:r>
        <w:rPr>
          <w:rFonts w:ascii="仿宋" w:eastAsia="仿宋" w:hAnsi="仿宋" w:cs="仿宋" w:hint="eastAsia"/>
          <w:sz w:val="28"/>
        </w:rPr>
        <w:t>XXXX</w:t>
      </w:r>
    </w:p>
    <w:p w:rsidR="00563B19" w14:paraId="6EF5BBBA" w14:textId="066050CA">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萤石下游应用市场</w:t>
      </w:r>
    </w:p>
    <w:p w:rsidR="00563B19" w14:paraId="642FC28F" w14:textId="77777777">
      <w:pPr>
        <w:ind w:firstLine="560" w:firstLineChars="200"/>
        <w:rPr>
          <w:rFonts w:ascii="仿宋" w:eastAsia="仿宋" w:hAnsi="仿宋" w:cs="仿宋"/>
          <w:sz w:val="28"/>
        </w:rPr>
      </w:pPr>
      <w:r>
        <w:rPr>
          <w:rFonts w:ascii="仿宋" w:eastAsia="仿宋" w:hAnsi="仿宋" w:cs="仿宋" w:hint="eastAsia"/>
          <w:sz w:val="28"/>
        </w:rPr>
        <w:t>萤石的广泛应用使其成为多个领域的重要组成部分。</w:t>
      </w:r>
    </w:p>
    <w:p w:rsidR="00563B19" w14:paraId="1747C8AF" w14:textId="380812FA">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萤石国际影响</w:t>
      </w:r>
    </w:p>
    <w:p w:rsidR="00563B19" w14:paraId="37EAA828" w14:textId="77777777">
      <w:pPr>
        <w:ind w:firstLine="560" w:firstLineChars="200"/>
        <w:rPr>
          <w:rFonts w:ascii="仿宋" w:eastAsia="仿宋" w:hAnsi="仿宋" w:cs="仿宋"/>
          <w:sz w:val="28"/>
        </w:rPr>
      </w:pPr>
      <w:r>
        <w:rPr>
          <w:rFonts w:ascii="仿宋" w:eastAsia="仿宋" w:hAnsi="仿宋" w:cs="仿宋" w:hint="eastAsia"/>
          <w:sz w:val="28"/>
        </w:rPr>
        <w:t>国际因素对萤石市场产生重大影响。国际萤石价格波动、贸易政策和地缘政治事件都可能对供应和价格带来波动。随着全球市场的不断扩大，我国的萤石市场受到了国际因素的更多影响。因此，政府和企业必须密切关注国际市场动态，以确保供应的稳定性和价格的可控性。</w:t>
      </w:r>
    </w:p>
    <w:p w:rsidR="00563B19" w14:paraId="4041E46B" w14:textId="77777777">
      <w:pPr>
        <w:pStyle w:val="Heading2"/>
        <w:ind w:firstLine="560" w:firstLineChars="200"/>
        <w:rPr>
          <w:rFonts w:ascii="仿宋" w:eastAsia="仿宋" w:hAnsi="仿宋" w:cs="仿宋"/>
          <w:sz w:val="28"/>
        </w:rPr>
      </w:pPr>
      <w:bookmarkStart w:id="7" w:name="_Toc30700"/>
      <w:r>
        <w:rPr>
          <w:rFonts w:ascii="仿宋" w:eastAsia="仿宋" w:hAnsi="仿宋" w:cs="仿宋" w:hint="eastAsia"/>
          <w:sz w:val="28"/>
        </w:rPr>
        <w:t>（二）产业发展分析</w:t>
      </w:r>
      <w:bookmarkEnd w:id="7"/>
    </w:p>
    <w:p w:rsidR="00563B19" w14:paraId="3AE4A733" w14:textId="28CCC02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萤石行业面临的机遇</w:t>
      </w:r>
    </w:p>
    <w:p w:rsidR="00563B19" w14:paraId="70EF308F" w14:textId="0FD39346">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萤石行业受益于不断增长的需求，这主要得益于全球各个领域的发展。随着科技的不断进步和新兴产业的崛起，对萤石的需求持续扩大。特别是在电子、医疗、能源、半导体和新材料等领域，对高纯度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w:t>
      </w:r>
      <w:r>
        <w:rPr>
          <w:rFonts w:ascii="仿宋" w:eastAsia="仿宋" w:hAnsi="仿宋" w:cs="仿宋" w:hint="eastAsia"/>
          <w:sz w:val="28"/>
        </w:rPr>
        <w:t>这为萤石行业提供了巨大的市场机会。</w:t>
      </w:r>
    </w:p>
    <w:p w:rsidR="00563B19" w14:paraId="2326C068" w14:textId="32C3010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p>
    <w:p w:rsidR="00563B19" w14:textId="32C3010C">
      <w:pPr>
        <w:ind w:firstLine="560" w:firstLineChars="200"/>
        <w:rPr>
          <w:rFonts w:ascii="仿宋" w:eastAsia="仿宋" w:hAnsi="仿宋" w:cs="仿宋"/>
          <w:sz w:val="28"/>
        </w:rPr>
      </w:pPr>
      <w:r>
        <w:rPr>
          <w:rFonts w:ascii="仿宋" w:eastAsia="仿宋" w:hAnsi="仿宋" w:cs="仿宋" w:hint="eastAsia"/>
          <w:sz w:val="28"/>
        </w:rPr>
        <w:t>随着技术的不断进步，萤石行业正经历着技术创新的浪潮。新的生产和分离技术不断涌现，使得生产过程更加高效和环保。同时，对不同品种和纯度的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563B19" w14:paraId="20B02356" w14:textId="2C98FC1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国际市场对萤石行业的重要性不断增加。我国的萤石企业正在积极寻求国际合作和市场拓展，出口额逐渐增加。国际市场的开放为企业提供了更大的发展机会，特别是在新兴市场。</w:t>
      </w:r>
    </w:p>
    <w:p w:rsidR="00563B19" w14:paraId="20484DA5" w14:textId="040B259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萤石行业面临的挑战</w:t>
      </w:r>
    </w:p>
    <w:p w:rsidR="00563B19" w14:paraId="10D77DA6" w14:textId="19521AC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w:t>
      </w:r>
      <w:r>
        <w:rPr>
          <w:rFonts w:ascii="仿宋" w:eastAsia="仿宋" w:hAnsi="仿宋" w:cs="仿宋" w:hint="eastAsia"/>
          <w:sz w:val="28"/>
        </w:rPr>
        <w:t>国内外萤石企业的不断涌现，市场竞争变得更加激烈。企业需要不断提高自身的技术水平、降低生产成本以及改进产品质量，以在市场中保持竞争力。</w:t>
      </w:r>
    </w:p>
    <w:p w:rsidR="00563B19" w14:paraId="35FC0074" w14:textId="47664DD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萤石行业的生产依赖于复杂的供应链，包括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563B19" w14:paraId="1FAA2FFE" w14:textId="296334C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政府和社会对环境保护的要求不断提高，这对萤石行业的生产和运营提出了更高的要求。企业需要不断适应和遵守新的环境法规和安全标准，这可能增加生产成本。</w:t>
      </w:r>
    </w:p>
    <w:p w:rsidR="00563B19" w14:paraId="5EFFF28C" w14:textId="5DEC68B8">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国际市场的不确定性和地缘政治风险可能对萤石行业产生负面影响。国际贸易争端、汇率波动和政治不稳定性都可能影响国际市场的供应和需求。</w:t>
      </w:r>
    </w:p>
    <w:p w:rsidR="00563B19" w14:paraId="1C08C572" w14:textId="77777777">
      <w:pPr>
        <w:pStyle w:val="Heading1"/>
        <w:ind w:firstLine="560" w:firstLineChars="200"/>
        <w:rPr>
          <w:rFonts w:ascii="仿宋" w:eastAsia="仿宋" w:hAnsi="仿宋" w:cs="仿宋"/>
          <w:sz w:val="28"/>
        </w:rPr>
      </w:pPr>
      <w:bookmarkStart w:id="8" w:name="_Toc8230"/>
      <w:r>
        <w:rPr>
          <w:rFonts w:ascii="仿宋" w:eastAsia="仿宋" w:hAnsi="仿宋" w:cs="仿宋" w:hint="eastAsia"/>
          <w:sz w:val="28"/>
        </w:rPr>
        <w:t>三、行业前景及市场预测</w:t>
      </w:r>
      <w:bookmarkEnd w:id="8"/>
    </w:p>
    <w:p w:rsidR="00563B19" w14:paraId="178B5F10" w14:textId="77777777">
      <w:pPr>
        <w:pStyle w:val="Heading2"/>
        <w:rPr>
          <w:rFonts w:ascii="仿宋" w:eastAsia="仿宋" w:hAnsi="仿宋" w:cs="仿宋"/>
        </w:rPr>
      </w:pPr>
      <w:bookmarkStart w:id="9" w:name="_Toc11412"/>
      <w:r>
        <w:rPr>
          <w:rFonts w:ascii="仿宋" w:eastAsia="仿宋" w:hAnsi="仿宋" w:cs="仿宋" w:hint="eastAsia"/>
        </w:rPr>
        <w:t>（一）行业基本情况</w:t>
      </w:r>
      <w:bookmarkEnd w:id="9"/>
    </w:p>
    <w:p w:rsidR="00563B19" w14:paraId="58CAA893" w14:textId="517A3E0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行业定义：萤石行业是一个关键的产业领域，专注于生产、分离和供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563B19" w14:paraId="71B1FF58" w14:textId="59AB3F1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市场规模：萤</w:t>
      </w:r>
      <w:r>
        <w:rPr>
          <w:rFonts w:ascii="仿宋" w:eastAsia="仿宋" w:hAnsi="仿宋" w:cs="仿宋" w:hint="eastAsia"/>
          <w:sz w:val="28"/>
        </w:rPr>
        <w:t>石行业的市场规模庞大。全球范围内，该行业的市场价值数以百亿美元计。在国内市场，该行业也呈现出强劲增长势头。</w:t>
      </w:r>
    </w:p>
    <w:p w:rsidR="00563B19" w14:paraId="549DBB0B" w14:textId="199FD19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行业分类：萤石行业通常可以分为以下几个子领域，包括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563B19" w14:paraId="421D7A60" w14:textId="2339245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563B19" w14:paraId="7FEC857F" w14:textId="6234E3B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563B19" w14:paraId="2FCA4410" w14:textId="220FEA5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w:t>
      </w:r>
      <w:r>
        <w:rPr>
          <w:rFonts w:ascii="仿宋" w:eastAsia="仿宋" w:hAnsi="仿宋" w:cs="仿宋" w:hint="eastAsia"/>
          <w:sz w:val="28"/>
        </w:rPr>
        <w:t>提高、国际市场拓展、供应链优化等。这些趋势影响着行业的未来发展方向。</w:t>
      </w:r>
    </w:p>
    <w:p w:rsidR="00563B19" w14:paraId="7DA1D514" w14:textId="579D30A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竞争格局：全球萤石行业竞争激烈，存在一些大型国际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563B19" w14:paraId="4478541B" w14:textId="445FF02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p>
    <w:p w:rsidR="00563B19" w14:textId="445FF026">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政策和法规：环保法规、安全标准和质量管理要求对萤石行业产生重大影响。政府制定的法规和政策对行业的合规性和可持续性产生关键作用。</w:t>
      </w:r>
    </w:p>
    <w:p w:rsidR="00563B19" w14:paraId="573F62C1" w14:textId="2F8CC336">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国际市场：国际市场对萤石行业至关重要，特别是出口市场。国际市场的稳定性和竞争格局影响着行业内企业的国际化战略。</w:t>
      </w:r>
    </w:p>
    <w:p w:rsidR="00563B19" w14:paraId="35BC62E0" w14:textId="4629CD8D">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w:t>
      </w:r>
      <w:r>
        <w:rPr>
          <w:rFonts w:ascii="仿宋" w:eastAsia="仿宋" w:hAnsi="仿宋" w:cs="仿宋" w:hint="eastAsia"/>
          <w:sz w:val="28"/>
        </w:rPr>
        <w:t>发展和技术不断进步，萤石行业有望继续保持增长。国内外市场都将提供丰富的机会，但同时也伴随着激烈的竞争和各种挑战。因此，企业需要不断创新和适应市场变化，以确保行业的可持续发展。</w:t>
      </w:r>
    </w:p>
    <w:p w:rsidR="00563B19" w14:paraId="172A0046" w14:textId="77777777">
      <w:pPr>
        <w:pStyle w:val="Heading2"/>
        <w:ind w:firstLine="560" w:firstLineChars="200"/>
        <w:rPr>
          <w:rFonts w:ascii="仿宋" w:eastAsia="仿宋" w:hAnsi="仿宋" w:cs="仿宋"/>
          <w:sz w:val="28"/>
        </w:rPr>
      </w:pPr>
      <w:bookmarkStart w:id="10" w:name="_Toc19240"/>
      <w:r>
        <w:rPr>
          <w:rFonts w:ascii="仿宋" w:eastAsia="仿宋" w:hAnsi="仿宋" w:cs="仿宋" w:hint="eastAsia"/>
          <w:sz w:val="28"/>
        </w:rPr>
        <w:t>（二）市场分析</w:t>
      </w:r>
      <w:bookmarkEnd w:id="10"/>
    </w:p>
    <w:p w:rsidR="00563B19" w14:paraId="41592930"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563B19" w14:paraId="148DF347" w14:textId="77777777">
      <w:pPr>
        <w:ind w:firstLine="560" w:firstLineChars="200"/>
        <w:rPr>
          <w:rFonts w:ascii="仿宋" w:eastAsia="仿宋" w:hAnsi="仿宋" w:cs="仿宋"/>
          <w:sz w:val="28"/>
        </w:rPr>
      </w:pPr>
      <w:r>
        <w:rPr>
          <w:rFonts w:ascii="仿宋" w:eastAsia="仿宋" w:hAnsi="仿宋" w:cs="仿宋" w:hint="eastAsia"/>
          <w:sz w:val="28"/>
        </w:rPr>
        <w:t>萤石行业是一个多元化的领域，包括多种不同产品和服务的提供。</w:t>
      </w:r>
    </w:p>
    <w:p w:rsidR="00563B19" w14:paraId="24BAA04B"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563B19" w14:paraId="26A42B40"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563B19" w14:paraId="031BED1A" w14:textId="77777777">
      <w:pPr>
        <w:ind w:firstLine="560" w:firstLineChars="200"/>
        <w:rPr>
          <w:rFonts w:ascii="仿宋" w:eastAsia="仿宋" w:hAnsi="仿宋" w:cs="仿宋"/>
          <w:sz w:val="28"/>
        </w:rPr>
      </w:pPr>
      <w:r>
        <w:rPr>
          <w:rFonts w:ascii="仿宋" w:eastAsia="仿宋" w:hAnsi="仿宋" w:cs="仿宋" w:hint="eastAsia"/>
          <w:sz w:val="28"/>
        </w:rPr>
        <w:t>萤石行业的市场规模巨大，全球市值数以百亿美元计。</w:t>
      </w:r>
    </w:p>
    <w:p w:rsidR="00563B19" w14:paraId="6163B06C" w14:textId="77777777">
      <w:pPr>
        <w:ind w:firstLine="560" w:firstLineChars="200"/>
        <w:rPr>
          <w:rFonts w:ascii="仿宋" w:eastAsia="仿宋" w:hAnsi="仿宋" w:cs="仿宋"/>
          <w:sz w:val="28"/>
        </w:rPr>
      </w:pPr>
      <w:r>
        <w:rPr>
          <w:rFonts w:ascii="仿宋" w:eastAsia="仿宋" w:hAnsi="仿宋" w:cs="仿宋" w:hint="eastAsia"/>
          <w:sz w:val="28"/>
        </w:rPr>
        <w:t>在国内市场，萤石行业也呈现强劲增长趋势，为国内经济做出了重要贡献。</w:t>
      </w:r>
    </w:p>
    <w:p w:rsidR="00563B19" w14:paraId="4873FEFF"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563B19" w14:paraId="250A4C5D" w14:textId="77777777">
      <w:pPr>
        <w:ind w:firstLine="560" w:firstLineChars="200"/>
        <w:rPr>
          <w:rFonts w:ascii="仿宋" w:eastAsia="仿宋" w:hAnsi="仿宋" w:cs="仿宋"/>
          <w:sz w:val="28"/>
        </w:rPr>
      </w:pPr>
      <w:r>
        <w:rPr>
          <w:rFonts w:ascii="仿宋" w:eastAsia="仿宋" w:hAnsi="仿宋" w:cs="仿宋" w:hint="eastAsia"/>
          <w:sz w:val="28"/>
        </w:rPr>
        <w:t>萤石行业可分为多个子领域，每个领域提供不同的产品和服务。</w:t>
      </w:r>
    </w:p>
    <w:p w:rsidR="00563B19" w14:paraId="17204974"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563B19" w14:paraId="4CAEAD6C"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主要供应商：</w:t>
      </w:r>
    </w:p>
    <w:p w:rsidR="00563B19" w14:paraId="643FF09C" w14:textId="77777777">
      <w:pPr>
        <w:ind w:firstLine="560" w:firstLineChars="200"/>
        <w:rPr>
          <w:rFonts w:ascii="仿宋" w:eastAsia="仿宋" w:hAnsi="仿宋" w:cs="仿宋"/>
          <w:sz w:val="28"/>
        </w:rPr>
      </w:pPr>
      <w:r>
        <w:rPr>
          <w:rFonts w:ascii="仿宋" w:eastAsia="仿宋" w:hAnsi="仿宋" w:cs="仿宋" w:hint="eastAsia"/>
          <w:sz w:val="28"/>
        </w:rPr>
        <w:t>萤石行业的全球供应商包括国际公司和本土企业。</w:t>
      </w:r>
    </w:p>
    <w:p w:rsidR="00563B19" w14:paraId="03FE6B7D"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563B19" w14:paraId="526E5394"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563B19" w14:paraId="6D89454E" w14:textId="77777777">
      <w:pPr>
        <w:ind w:firstLine="560" w:firstLineChars="200"/>
        <w:rPr>
          <w:rFonts w:ascii="仿宋" w:eastAsia="仿宋" w:hAnsi="仿宋" w:cs="仿宋"/>
          <w:sz w:val="28"/>
        </w:rPr>
      </w:pPr>
      <w:r>
        <w:rPr>
          <w:rFonts w:ascii="仿宋" w:eastAsia="仿宋" w:hAnsi="仿宋" w:cs="仿宋" w:hint="eastAsia"/>
          <w:sz w:val="28"/>
        </w:rPr>
        <w:t>萤石行业的产品和服务广泛应用于下游行业，包括制造业、医疗保健、食品和饮料、交通、能源等多个领域。</w:t>
      </w:r>
    </w:p>
    <w:p w:rsidR="00563B19" w14:paraId="4634BACB"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563B19" w14:paraId="6FEEE884" w14:textId="77777777">
      <w:pPr>
        <w:ind w:firstLine="560" w:firstLineChars="200"/>
        <w:rPr>
          <w:rFonts w:ascii="仿宋" w:eastAsia="仿宋" w:hAnsi="仿宋" w:cs="仿宋"/>
          <w:sz w:val="28"/>
        </w:rPr>
      </w:pPr>
      <w:r>
        <w:rPr>
          <w:rFonts w:ascii="仿宋" w:eastAsia="仿宋" w:hAnsi="仿宋" w:cs="仿宋" w:hint="eastAsia"/>
          <w:sz w:val="28"/>
        </w:rPr>
        <w:t>国际影响</w:t>
      </w:r>
      <w:r>
        <w:rPr>
          <w:rFonts w:ascii="仿宋" w:eastAsia="仿宋" w:hAnsi="仿宋" w:cs="仿宋" w:hint="eastAsia"/>
          <w:sz w:val="28"/>
        </w:rPr>
        <w:t>：</w:t>
      </w:r>
    </w:p>
    <w:p w:rsidR="00563B19" w14:paraId="3B5B09F0" w14:textId="77777777">
      <w:pPr>
        <w:ind w:firstLine="560" w:firstLineChars="200"/>
        <w:rPr>
          <w:rFonts w:ascii="仿宋" w:eastAsia="仿宋" w:hAnsi="仿宋" w:cs="仿宋"/>
          <w:sz w:val="28"/>
        </w:rPr>
      </w:pPr>
      <w:r>
        <w:rPr>
          <w:rFonts w:ascii="仿宋" w:eastAsia="仿宋" w:hAnsi="仿宋" w:cs="仿宋" w:hint="eastAsia"/>
          <w:sz w:val="28"/>
        </w:rPr>
        <w:t>萤石行业具有全球性影响，因为它为多个国家和地区的经济和产业提供了关键支持。</w:t>
      </w:r>
    </w:p>
    <w:p w:rsidR="00563B19" w14:paraId="2E990AF0"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563B19" w14:paraId="40456F5B" w14:textId="77777777">
      <w:pPr>
        <w:ind w:firstLine="560" w:firstLineChars="200"/>
        <w:rPr>
          <w:rFonts w:ascii="仿宋" w:eastAsia="仿宋" w:hAnsi="仿宋" w:cs="仿宋"/>
          <w:sz w:val="28"/>
        </w:rPr>
      </w:pPr>
    </w:p>
    <w:p w:rsidR="00563B19" w14:paraId="42CDCB8D" w14:textId="77777777">
      <w:pPr>
        <w:pStyle w:val="Heading1"/>
        <w:ind w:firstLine="560" w:firstLineChars="200"/>
        <w:rPr>
          <w:rFonts w:ascii="仿宋" w:eastAsia="仿宋" w:hAnsi="仿宋" w:cs="仿宋"/>
          <w:sz w:val="28"/>
        </w:rPr>
      </w:pPr>
      <w:bookmarkStart w:id="11" w:name="_Toc27200"/>
      <w:r>
        <w:rPr>
          <w:rFonts w:ascii="仿宋" w:eastAsia="仿宋" w:hAnsi="仿宋" w:cs="仿宋" w:hint="eastAsia"/>
          <w:sz w:val="28"/>
        </w:rPr>
        <w:t>四、原材料及成品管理</w:t>
      </w:r>
      <w:bookmarkEnd w:id="11"/>
    </w:p>
    <w:p w:rsidR="00563B19" w14:paraId="6C06C3BA" w14:textId="77777777">
      <w:pPr>
        <w:pStyle w:val="Heading2"/>
        <w:rPr>
          <w:rFonts w:ascii="仿宋" w:eastAsia="仿宋" w:hAnsi="仿宋" w:cs="仿宋"/>
        </w:rPr>
      </w:pPr>
      <w:bookmarkStart w:id="12" w:name="_Toc2350"/>
      <w:r>
        <w:rPr>
          <w:rFonts w:ascii="仿宋" w:eastAsia="仿宋" w:hAnsi="仿宋" w:cs="仿宋" w:hint="eastAsia"/>
        </w:rPr>
        <w:t>（一）萤石项目建设期原辅材料供应情况</w:t>
      </w:r>
      <w:bookmarkEnd w:id="12"/>
    </w:p>
    <w:p w:rsidR="00563B19" w14:paraId="5A8F98CD"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本期萤石项目在施工阶段所需的原辅材料主要包括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萤石项目建设的需求。此外，我们还将与当地的供货厂家和商户进行密切合作，以确保材料的及时供应和质量可控。市场上存在多家可供选择的供货商，这为萤石项目提供了充分的材料采购</w:t>
      </w:r>
    </w:p>
    <w:p w:rsidR="00563B19" w14:textId="77777777">
      <w:pPr>
        <w:ind w:firstLine="560" w:firstLineChars="200"/>
        <w:rPr>
          <w:rFonts w:ascii="仿宋" w:eastAsia="仿宋" w:hAnsi="仿宋" w:cs="仿宋"/>
          <w:sz w:val="28"/>
        </w:rPr>
      </w:pPr>
      <w:r>
        <w:rPr>
          <w:rFonts w:ascii="仿宋" w:eastAsia="仿宋" w:hAnsi="仿宋" w:cs="仿宋" w:hint="eastAsia"/>
          <w:sz w:val="28"/>
        </w:rPr>
        <w:t>选择，也有助于维护竞争性的价格水平。萤石项目管理团队将密切监测原辅材料市场的变化，以确保萤石项目的施工进度不受材料供应方面的干扰。这一合理的供应链策略将有助于萤石项目的高效推进和成本控制。</w:t>
      </w:r>
    </w:p>
    <w:p w:rsidR="00563B19" w14:paraId="51E5CF68" w14:textId="77777777">
      <w:pPr>
        <w:pStyle w:val="Heading2"/>
        <w:ind w:firstLine="560" w:firstLineChars="200"/>
        <w:rPr>
          <w:rFonts w:ascii="仿宋" w:eastAsia="仿宋" w:hAnsi="仿宋" w:cs="仿宋"/>
          <w:sz w:val="28"/>
        </w:rPr>
      </w:pPr>
      <w:bookmarkStart w:id="13" w:name="_Toc12722"/>
      <w:r>
        <w:rPr>
          <w:rFonts w:ascii="仿宋" w:eastAsia="仿宋" w:hAnsi="仿宋" w:cs="仿宋" w:hint="eastAsia"/>
          <w:sz w:val="28"/>
        </w:rPr>
        <w:t>（二）萤石项目运营期原辅材料供应及质量管理</w:t>
      </w:r>
      <w:bookmarkEnd w:id="13"/>
    </w:p>
    <w:p w:rsidR="00563B19" w14:paraId="7852A7F0" w14:textId="77777777">
      <w:pPr>
        <w:ind w:firstLine="560" w:firstLineChars="200"/>
        <w:rPr>
          <w:rFonts w:ascii="仿宋" w:eastAsia="仿宋" w:hAnsi="仿宋" w:cs="仿宋"/>
          <w:sz w:val="28"/>
        </w:rPr>
      </w:pPr>
    </w:p>
    <w:p w:rsidR="00563B19" w14:paraId="16019641" w14:textId="4CBF796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563B19" w14:paraId="55EDFD06" w14:textId="6E4DDBA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萤石项目所需的混凝土和水泥等主要建筑材料将从当地可信赖的供应商采购。这些供应商具有稳定的生产能力，以满足萤石项目的日常需求。</w:t>
      </w:r>
    </w:p>
    <w:p w:rsidR="00563B19" w14:paraId="2610BEF9" w14:textId="30F03B0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w:t>
      </w:r>
      <w:r>
        <w:rPr>
          <w:rFonts w:ascii="仿宋" w:eastAsia="仿宋" w:hAnsi="仿宋" w:cs="仿宋" w:hint="eastAsia"/>
          <w:sz w:val="28"/>
        </w:rPr>
        <w:t>于降低萤石项目在原材料方面的风险。</w:t>
      </w:r>
    </w:p>
    <w:p w:rsidR="00563B19" w14:paraId="6B7B3098" w14:textId="562A12A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萤石项目将使用一系列辅助材料，如绝缘材料、密封材料等。这些将从专业的供应商处获得，并严格按照产品规格和质量标准进行选择。</w:t>
      </w:r>
    </w:p>
    <w:p w:rsidR="00563B19" w14:paraId="700424C3" w14:textId="271AE87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563B19" w14:paraId="6A033C42" w14:textId="278F792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萤石项目管理团队将建立有效的库存管理系统，以确保原材料和辅助材料的充足供应。库存将按照先进先出（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563B19" w14:paraId="192B8DB7" w14:textId="7525C41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p>
    <w:p w:rsidR="00563B19" w14:textId="7525C41C">
      <w:pPr>
        <w:ind w:firstLine="560" w:firstLineChars="200"/>
        <w:rPr>
          <w:rFonts w:ascii="仿宋" w:eastAsia="仿宋" w:hAnsi="仿宋" w:cs="仿宋"/>
          <w:sz w:val="28"/>
        </w:rPr>
      </w:pPr>
      <w:r>
        <w:rPr>
          <w:rFonts w:ascii="仿宋" w:eastAsia="仿宋" w:hAnsi="仿宋" w:cs="仿宋" w:hint="eastAsia"/>
          <w:sz w:val="28"/>
        </w:rPr>
        <w:t>所有原材料和辅助材料的质量将在供应商交付前进行检查。只有符合萤石项目规格和质量标准的材料才能接受。在生产过程中，将定期对原材料和成品进行质量检测，以确保产品符合相关标准。</w:t>
      </w:r>
    </w:p>
    <w:p w:rsidR="00563B19" w14:paraId="36E861E0" w14:textId="14BCD2A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萤石项目将建立多样的供应链，与不同供应商建立合作伙伴关系，以降低风险。在供应商之间建立合理的竞争关系，以确保价格合理竞争。</w:t>
      </w:r>
    </w:p>
    <w:p w:rsidR="00563B19" w14:paraId="0BFF914A" w14:textId="7CFECC3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萤石项目</w:t>
      </w:r>
      <w:r>
        <w:rPr>
          <w:rFonts w:ascii="仿宋" w:eastAsia="仿宋" w:hAnsi="仿宋" w:cs="仿宋" w:hint="eastAsia"/>
          <w:sz w:val="28"/>
        </w:rPr>
        <w:t>管理团队将持续跟踪原材料和辅助材料的质量和供应情况。如果出现任何质量问题或供应中断，将采取迅速的纠正措施，并与供应商共同解决问题。</w:t>
      </w:r>
    </w:p>
    <w:p w:rsidR="00563B19" w14:paraId="66757F39" w14:textId="138EAAD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萤石项目鼓励可持续采购实践，如回收材料的使用和减少浪费。这有助于降低萤石项目的环境足迹，并提高可持续性。</w:t>
      </w:r>
    </w:p>
    <w:p w:rsidR="00563B19" w14:paraId="449EA884" w14:textId="77777777">
      <w:pPr>
        <w:ind w:firstLine="560" w:firstLineChars="200"/>
        <w:rPr>
          <w:rFonts w:ascii="仿宋" w:eastAsia="仿宋" w:hAnsi="仿宋" w:cs="仿宋"/>
          <w:sz w:val="28"/>
        </w:rPr>
      </w:pPr>
    </w:p>
    <w:p w:rsidR="00563B19" w14:paraId="15B39EA1" w14:textId="77777777">
      <w:pPr>
        <w:pStyle w:val="Heading1"/>
        <w:ind w:firstLine="560" w:firstLineChars="200"/>
        <w:rPr>
          <w:rFonts w:ascii="仿宋" w:eastAsia="仿宋" w:hAnsi="仿宋" w:cs="仿宋"/>
          <w:sz w:val="28"/>
        </w:rPr>
      </w:pPr>
      <w:bookmarkStart w:id="14" w:name="_Toc31340"/>
      <w:r>
        <w:rPr>
          <w:rFonts w:ascii="仿宋" w:eastAsia="仿宋" w:hAnsi="仿宋" w:cs="仿宋" w:hint="eastAsia"/>
          <w:sz w:val="28"/>
        </w:rPr>
        <w:t>五、萤石项目选址方案</w:t>
      </w:r>
      <w:bookmarkEnd w:id="14"/>
    </w:p>
    <w:p w:rsidR="00563B19" w14:paraId="26D955B0" w14:textId="77777777">
      <w:pPr>
        <w:pStyle w:val="Heading2"/>
        <w:rPr>
          <w:rFonts w:ascii="仿宋" w:eastAsia="仿宋" w:hAnsi="仿宋" w:cs="仿宋"/>
        </w:rPr>
      </w:pPr>
      <w:bookmarkStart w:id="15" w:name="_Toc8930"/>
      <w:r>
        <w:rPr>
          <w:rFonts w:ascii="仿宋" w:eastAsia="仿宋" w:hAnsi="仿宋" w:cs="仿宋" w:hint="eastAsia"/>
        </w:rPr>
        <w:t>（一）萤石项目选址原则</w:t>
      </w:r>
      <w:bookmarkEnd w:id="15"/>
    </w:p>
    <w:p w:rsidR="00563B19" w14:paraId="7AB91A8C" w14:textId="77777777">
      <w:pPr>
        <w:ind w:firstLine="560" w:firstLineChars="200"/>
        <w:rPr>
          <w:rFonts w:ascii="仿宋" w:eastAsia="仿宋" w:hAnsi="仿宋" w:cs="仿宋"/>
          <w:sz w:val="28"/>
        </w:rPr>
      </w:pPr>
      <w:r>
        <w:rPr>
          <w:rFonts w:ascii="仿宋" w:eastAsia="仿宋" w:hAnsi="仿宋" w:cs="仿宋" w:hint="eastAsia"/>
          <w:sz w:val="28"/>
        </w:rPr>
        <w:t>萤石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w:t>
      </w:r>
      <w:r>
        <w:rPr>
          <w:rFonts w:ascii="仿宋" w:eastAsia="仿宋" w:hAnsi="仿宋" w:cs="仿宋" w:hint="eastAsia"/>
          <w:sz w:val="28"/>
        </w:rPr>
        <w:t>确保萤石项目的建设与运营过程中不仅实现了经济效益的提升，还顾及社会效益和环境效益，以实现这三者的统一。最终选址将以土地利用最优化为目标，以确保萤石项目的可行性和可持续性。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https://d.book118.com/427123124012006035</w:t>
        </w:r>
      </w:hyperlink>
    </w:p>
    <w:p w:rsidR="00563B19">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B19" w14:paraId="7F9F8302" w14:textId="77777777">
    <w:pPr>
      <w:pStyle w:val="Header"/>
      <w:jc w:val="center"/>
      <w:rPr>
        <w:rFonts w:ascii="仿宋" w:eastAsia="仿宋" w:hAnsi="仿宋" w:cs="仿宋"/>
      </w:rPr>
    </w:pPr>
    <w:r>
      <w:rPr>
        <w:rFonts w:ascii="仿宋" w:eastAsia="仿宋" w:hAnsi="仿宋" w:cs="仿宋" w:hint="eastAsia"/>
      </w:rPr>
      <w:t>萤石行业相关投资计划提议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B19" w14:textId="77777777">
    <w:pPr>
      <w:pStyle w:val="Header"/>
      <w:jc w:val="center"/>
      <w:rPr>
        <w:rFonts w:ascii="仿宋" w:eastAsia="仿宋" w:hAnsi="仿宋" w:cs="仿宋"/>
      </w:rPr>
    </w:pPr>
    <w:r>
      <w:rPr>
        <w:rFonts w:ascii="仿宋" w:eastAsia="仿宋" w:hAnsi="仿宋" w:cs="仿宋" w:hint="eastAsia"/>
      </w:rPr>
      <w:t>萤石行业相关投资计划提议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B19" w14:textId="77777777">
    <w:pPr>
      <w:pStyle w:val="Header"/>
      <w:jc w:val="center"/>
      <w:rPr>
        <w:rFonts w:ascii="仿宋" w:eastAsia="仿宋" w:hAnsi="仿宋" w:cs="仿宋"/>
      </w:rPr>
    </w:pPr>
    <w:r>
      <w:rPr>
        <w:rFonts w:ascii="仿宋" w:eastAsia="仿宋" w:hAnsi="仿宋" w:cs="仿宋" w:hint="eastAsia"/>
      </w:rPr>
      <w:t>萤石行业相关投资计划提议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B19" w14:textId="77777777">
    <w:pPr>
      <w:pStyle w:val="Header"/>
      <w:jc w:val="center"/>
      <w:rPr>
        <w:rFonts w:ascii="仿宋" w:eastAsia="仿宋" w:hAnsi="仿宋" w:cs="仿宋"/>
      </w:rPr>
    </w:pPr>
    <w:r>
      <w:rPr>
        <w:rFonts w:ascii="仿宋" w:eastAsia="仿宋" w:hAnsi="仿宋" w:cs="仿宋" w:hint="eastAsia"/>
      </w:rPr>
      <w:t>萤石行业相关投资计划提议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B19" w14:textId="77777777">
    <w:pPr>
      <w:pStyle w:val="Header"/>
      <w:jc w:val="center"/>
      <w:rPr>
        <w:rFonts w:ascii="仿宋" w:eastAsia="仿宋" w:hAnsi="仿宋" w:cs="仿宋"/>
      </w:rPr>
    </w:pPr>
    <w:r>
      <w:rPr>
        <w:rFonts w:ascii="仿宋" w:eastAsia="仿宋" w:hAnsi="仿宋" w:cs="仿宋" w:hint="eastAsia"/>
      </w:rPr>
      <w:t>萤石行业相关投资计划提议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B19" w14:textId="77777777">
    <w:pPr>
      <w:pStyle w:val="Header"/>
      <w:jc w:val="center"/>
      <w:rPr>
        <w:rFonts w:ascii="仿宋" w:eastAsia="仿宋" w:hAnsi="仿宋" w:cs="仿宋"/>
      </w:rPr>
    </w:pPr>
    <w:r>
      <w:rPr>
        <w:rFonts w:ascii="仿宋" w:eastAsia="仿宋" w:hAnsi="仿宋" w:cs="仿宋" w:hint="eastAsia"/>
      </w:rPr>
      <w:t>萤石行业相关投资计划提议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B19" w14:textId="77777777">
    <w:pPr>
      <w:pStyle w:val="Header"/>
      <w:jc w:val="center"/>
      <w:rPr>
        <w:rFonts w:ascii="仿宋" w:eastAsia="仿宋" w:hAnsi="仿宋" w:cs="仿宋"/>
      </w:rPr>
    </w:pPr>
    <w:r>
      <w:rPr>
        <w:rFonts w:ascii="仿宋" w:eastAsia="仿宋" w:hAnsi="仿宋" w:cs="仿宋" w:hint="eastAsia"/>
      </w:rPr>
      <w:t>萤石行业相关投资计划提议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B19" w14:textId="77777777">
    <w:pPr>
      <w:pStyle w:val="Header"/>
      <w:jc w:val="center"/>
      <w:rPr>
        <w:rFonts w:ascii="仿宋" w:eastAsia="仿宋" w:hAnsi="仿宋" w:cs="仿宋"/>
      </w:rPr>
    </w:pPr>
    <w:r>
      <w:rPr>
        <w:rFonts w:ascii="仿宋" w:eastAsia="仿宋" w:hAnsi="仿宋" w:cs="仿宋" w:hint="eastAsia"/>
      </w:rPr>
      <w:t>萤石行业相关投资计划提议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B19" w14:textId="77777777">
    <w:pPr>
      <w:pStyle w:val="Header"/>
      <w:jc w:val="center"/>
      <w:rPr>
        <w:rFonts w:ascii="仿宋" w:eastAsia="仿宋" w:hAnsi="仿宋" w:cs="仿宋"/>
      </w:rPr>
    </w:pPr>
    <w:r>
      <w:rPr>
        <w:rFonts w:ascii="仿宋" w:eastAsia="仿宋" w:hAnsi="仿宋" w:cs="仿宋" w:hint="eastAsia"/>
      </w:rPr>
      <w:t>萤石行业相关投资计划提议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B19" w14:textId="77777777">
    <w:pPr>
      <w:pStyle w:val="Header"/>
      <w:jc w:val="center"/>
      <w:rPr>
        <w:rFonts w:ascii="仿宋" w:eastAsia="仿宋" w:hAnsi="仿宋" w:cs="仿宋"/>
      </w:rPr>
    </w:pPr>
    <w:r>
      <w:rPr>
        <w:rFonts w:ascii="仿宋" w:eastAsia="仿宋" w:hAnsi="仿宋" w:cs="仿宋" w:hint="eastAsia"/>
      </w:rPr>
      <w:t>萤石行业相关投资计划提议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B19" w14:textId="77777777">
    <w:pPr>
      <w:pStyle w:val="Header"/>
      <w:jc w:val="center"/>
      <w:rPr>
        <w:rFonts w:ascii="仿宋" w:eastAsia="仿宋" w:hAnsi="仿宋" w:cs="仿宋"/>
      </w:rPr>
    </w:pPr>
    <w:r>
      <w:rPr>
        <w:rFonts w:ascii="仿宋" w:eastAsia="仿宋" w:hAnsi="仿宋" w:cs="仿宋" w:hint="eastAsia"/>
      </w:rPr>
      <w:t>萤石行业相关投资计划提议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3B19" w14:textId="77777777">
    <w:pPr>
      <w:pStyle w:val="Header"/>
      <w:jc w:val="center"/>
      <w:rPr>
        <w:rFonts w:ascii="仿宋" w:eastAsia="仿宋" w:hAnsi="仿宋" w:cs="仿宋"/>
      </w:rPr>
    </w:pPr>
    <w:r>
      <w:rPr>
        <w:rFonts w:ascii="仿宋" w:eastAsia="仿宋" w:hAnsi="仿宋" w:cs="仿宋" w:hint="eastAsia"/>
      </w:rPr>
      <w:t>萤石行业相关投资计划提议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A894F2F"/>
    <w:rsid w:val="004510E0"/>
    <w:rsid w:val="00563B19"/>
    <w:rsid w:val="6A894F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1C4C4D2"/>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27123124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3445</Words>
  <Characters>19642</Characters>
  <Application>Microsoft Office Word</Application>
  <DocSecurity>0</DocSecurity>
  <Lines>163</Lines>
  <Paragraphs>46</Paragraphs>
  <ScaleCrop>false</ScaleCrop>
  <Company/>
  <LinksUpToDate>false</LinksUpToDate>
  <CharactersWithSpaces>23041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2023-11-30T12:28:00Z</dcterms:created>
  <dcterms:modified xsi:type="dcterms:W3CDTF">2024-01-02T12:58:00Z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47F5F9D56390464A873680074518DE27_11</vt:lpwstr>
  </property>
  <property fmtid="{D5CDD505-2E9C-101B-9397-08002B2CF9AE}" pid="3" name="KSOProductBuildVer">
    <vt:lpwstr>2052-12.1.0.15712</vt:lpwstr>
  </property>
</Properties>
</file>