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100"/>
        <w:rPr>
          <w:rFonts w:ascii="Times New Roman"/>
          <w:sz w:val="20"/>
        </w:rPr>
      </w:pPr>
      <w:r>
        <w:rPr>
          <w:rFonts w:ascii="Times New Roman"/>
          <w:sz w:val="20"/>
        </w:rPr>
        <w:pict>
          <v:group id="_x0000_i1025" style="width:630pt;height:48.55pt;mso-position-horizontal-relative:char;mso-position-vertical-relative:line" coordorigin="0,0" coordsize="12600,9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600;height:840;position:absolute;top:130" stroked="f">
              <v:imagedata r:id="rId4" o:title=""/>
            </v:shape>
            <v:shapetype id="_x0000_t202" coordsize="21600,21600" o:spt="202" path="m,l,21600r21600,l21600,xe">
              <v:stroke joinstyle="miter"/>
              <v:path gradientshapeok="t" o:connecttype="rect"/>
            </v:shapetype>
            <v:shape id="_x0000_s1027" type="#_x0000_t202" style="width:12600;height:971;position:absolute" filled="f" stroked="f">
              <v:textbox inset="0,0,0,0">
                <w:txbxContent>
                  <w:p>
                    <w:pPr>
                      <w:spacing w:before="0" w:line="726" w:lineRule="exact"/>
                      <w:ind w:left="2140" w:right="2158" w:firstLine="0"/>
                      <w:jc w:val="center"/>
                      <w:rPr>
                        <w:sz w:val="66"/>
                      </w:rPr>
                    </w:pPr>
                    <w:r>
                      <w:rPr>
                        <w:sz w:val="66"/>
                      </w:rPr>
                      <w:t>目 录</w:t>
                    </w:r>
                  </w:p>
                </w:txbxContent>
              </v:textbox>
            </v:shape>
            <w10:wrap type="none"/>
          </v:group>
        </w:pict>
      </w: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1"/>
        <w:ind w:left="0"/>
        <w:rPr>
          <w:rFonts w:ascii="Times New Roman"/>
          <w:sz w:val="29"/>
        </w:rPr>
      </w:pPr>
    </w:p>
    <w:p>
      <w:pPr>
        <w:pStyle w:val="Heading1"/>
        <w:spacing w:before="13" w:line="304" w:lineRule="auto"/>
        <w:ind w:left="160" w:right="11556"/>
      </w:pPr>
      <w:r>
        <w:t>一、引言二、正文</w:t>
      </w:r>
    </w:p>
    <w:p>
      <w:pPr>
        <w:spacing w:before="0" w:line="612" w:lineRule="exact"/>
        <w:ind w:left="639" w:right="0" w:firstLine="0"/>
        <w:jc w:val="left"/>
        <w:rPr>
          <w:b/>
          <w:sz w:val="48"/>
        </w:rPr>
      </w:pPr>
      <w:r>
        <w:rPr>
          <w:b/>
          <w:sz w:val="48"/>
        </w:rPr>
        <w:t>（一）摘要</w:t>
      </w:r>
    </w:p>
    <w:p>
      <w:pPr>
        <w:pStyle w:val="Heading1"/>
        <w:spacing w:before="167"/>
        <w:ind w:left="639"/>
      </w:pPr>
      <w:r>
        <w:t>（二）第一章 产业链与产业价值链</w:t>
      </w:r>
    </w:p>
    <w:p>
      <w:pPr>
        <w:pStyle w:val="ListParagraph"/>
        <w:numPr>
          <w:ilvl w:val="1"/>
          <w:numId w:val="8"/>
        </w:numPr>
        <w:tabs>
          <w:tab w:val="left" w:pos="2512"/>
        </w:tabs>
        <w:spacing w:before="166" w:after="0" w:line="240" w:lineRule="auto"/>
        <w:ind w:left="2511" w:right="0" w:hanging="912"/>
        <w:jc w:val="left"/>
        <w:rPr>
          <w:b/>
          <w:sz w:val="48"/>
        </w:rPr>
      </w:pPr>
      <w:r>
        <w:rPr>
          <w:b/>
          <w:sz w:val="48"/>
        </w:rPr>
        <w:t>产业链</w:t>
      </w:r>
    </w:p>
    <w:p>
      <w:pPr>
        <w:pStyle w:val="Heading1"/>
        <w:numPr>
          <w:ilvl w:val="2"/>
          <w:numId w:val="8"/>
        </w:numPr>
        <w:tabs>
          <w:tab w:val="left" w:pos="3632"/>
        </w:tabs>
        <w:spacing w:before="163" w:after="0" w:line="240" w:lineRule="auto"/>
        <w:ind w:left="3631" w:right="0" w:hanging="1312"/>
        <w:jc w:val="left"/>
      </w:pPr>
      <w:r>
        <w:t>产业链的概念</w:t>
      </w:r>
    </w:p>
    <w:p>
      <w:pPr>
        <w:pStyle w:val="ListParagraph"/>
        <w:numPr>
          <w:ilvl w:val="2"/>
          <w:numId w:val="8"/>
        </w:numPr>
        <w:tabs>
          <w:tab w:val="left" w:pos="3611"/>
        </w:tabs>
        <w:spacing w:before="166" w:after="0" w:line="304" w:lineRule="auto"/>
        <w:ind w:left="2298" w:right="6355" w:firstLine="0"/>
        <w:jc w:val="left"/>
        <w:rPr>
          <w:b/>
          <w:sz w:val="48"/>
        </w:rPr>
      </w:pPr>
      <w:r>
        <w:rPr>
          <w:b/>
          <w:sz w:val="48"/>
        </w:rPr>
        <w:t>产业链的分类</w:t>
      </w:r>
      <w:r>
        <w:rPr>
          <w:b/>
          <w:w w:val="95"/>
          <w:sz w:val="48"/>
        </w:rPr>
        <w:t>2.1.3</w:t>
      </w:r>
      <w:r>
        <w:rPr>
          <w:b/>
          <w:spacing w:val="-2"/>
          <w:w w:val="95"/>
          <w:sz w:val="48"/>
        </w:rPr>
        <w:t>产业链的组织形式</w:t>
      </w:r>
    </w:p>
    <w:p>
      <w:pPr>
        <w:pStyle w:val="Heading1"/>
        <w:numPr>
          <w:ilvl w:val="1"/>
          <w:numId w:val="8"/>
        </w:numPr>
        <w:tabs>
          <w:tab w:val="left" w:pos="2494"/>
        </w:tabs>
        <w:spacing w:before="0" w:after="0" w:line="343" w:lineRule="auto"/>
        <w:ind w:left="2083" w:right="8008" w:hanging="501"/>
        <w:jc w:val="left"/>
      </w:pPr>
      <w:r>
        <w:t>产业价值链2.2.1价值链</w:t>
      </w:r>
      <w:r>
        <w:rPr>
          <w:w w:val="95"/>
        </w:rPr>
        <w:t>2.2.2</w:t>
      </w:r>
      <w:r>
        <w:rPr>
          <w:spacing w:val="-4"/>
          <w:w w:val="95"/>
        </w:rPr>
        <w:t>产业价值链</w:t>
      </w:r>
    </w:p>
    <w:p>
      <w:pPr>
        <w:pStyle w:val="ListParagraph"/>
        <w:numPr>
          <w:ilvl w:val="3"/>
          <w:numId w:val="7"/>
        </w:numPr>
        <w:tabs>
          <w:tab w:val="left" w:pos="3760"/>
        </w:tabs>
        <w:spacing w:before="48" w:after="0" w:line="240" w:lineRule="auto"/>
        <w:ind w:left="3759" w:right="0" w:hanging="1677"/>
        <w:jc w:val="left"/>
        <w:rPr>
          <w:b/>
          <w:sz w:val="48"/>
        </w:rPr>
      </w:pPr>
      <w:r>
        <w:rPr>
          <w:b/>
          <w:sz w:val="48"/>
        </w:rPr>
        <w:t>产业价值链概念</w:t>
      </w:r>
    </w:p>
    <w:p>
      <w:pPr>
        <w:pStyle w:val="Heading1"/>
        <w:numPr>
          <w:ilvl w:val="3"/>
          <w:numId w:val="7"/>
        </w:numPr>
        <w:tabs>
          <w:tab w:val="left" w:pos="3278"/>
        </w:tabs>
        <w:spacing w:before="321" w:after="0" w:line="240" w:lineRule="auto"/>
        <w:ind w:left="3277" w:right="0" w:hanging="1678"/>
        <w:jc w:val="left"/>
      </w:pPr>
      <w:r>
        <w:t>产业价值链特点</w:t>
      </w:r>
    </w:p>
    <w:p>
      <w:pPr>
        <w:spacing w:before="285"/>
        <w:ind w:left="639" w:right="0" w:firstLine="0"/>
        <w:jc w:val="left"/>
        <w:rPr>
          <w:b/>
          <w:sz w:val="48"/>
        </w:rPr>
      </w:pPr>
      <w:r>
        <w:rPr>
          <w:b/>
          <w:sz w:val="48"/>
        </w:rPr>
        <w:t>（三）第二章</w:t>
      </w:r>
    </w:p>
    <w:p>
      <w:pPr>
        <w:pStyle w:val="Heading1"/>
        <w:spacing w:before="166" w:line="302" w:lineRule="auto"/>
        <w:ind w:left="160" w:right="10165" w:firstLine="478"/>
      </w:pPr>
      <w:r>
        <w:rPr>
          <w:w w:val="95"/>
        </w:rPr>
        <w:t>（四）第三章</w:t>
      </w:r>
      <w:r>
        <w:t>三、文献</w:t>
      </w:r>
    </w:p>
    <w:p>
      <w:pPr>
        <w:spacing w:after="0" w:line="302" w:lineRule="auto"/>
        <w:sectPr>
          <w:type w:val="continuous"/>
          <w:pgSz w:w="17860" w:h="25260"/>
          <w:pgMar w:top="2420" w:right="1640" w:bottom="280" w:left="2540" w:header="708" w:footer="708"/>
          <w:cols w:space="708"/>
        </w:sectPr>
      </w:pPr>
    </w:p>
    <w:p>
      <w:pPr>
        <w:spacing w:before="0" w:line="814" w:lineRule="exact"/>
        <w:ind w:left="605" w:right="1503" w:firstLine="0"/>
        <w:jc w:val="center"/>
        <w:rPr>
          <w:sz w:val="66"/>
        </w:rPr>
      </w:pPr>
      <w:r>
        <w:rPr>
          <w:sz w:val="66"/>
        </w:rPr>
        <w:t>引 言</w:t>
      </w:r>
    </w:p>
    <w:p>
      <w:pPr>
        <w:pStyle w:val="BodyText"/>
        <w:spacing w:before="5"/>
        <w:ind w:left="0"/>
        <w:rPr>
          <w:sz w:val="60"/>
        </w:rPr>
      </w:pPr>
    </w:p>
    <w:p>
      <w:pPr>
        <w:pStyle w:val="Heading1"/>
        <w:numPr>
          <w:ilvl w:val="1"/>
          <w:numId w:val="9"/>
        </w:numPr>
        <w:tabs>
          <w:tab w:val="left" w:pos="2033"/>
        </w:tabs>
        <w:spacing w:before="0" w:after="0" w:line="240" w:lineRule="auto"/>
        <w:ind w:left="2032" w:right="0" w:hanging="912"/>
        <w:jc w:val="left"/>
      </w:pPr>
      <w:r>
        <w:t>背景</w:t>
      </w:r>
    </w:p>
    <w:p>
      <w:pPr>
        <w:pStyle w:val="BodyText"/>
        <w:spacing w:before="321" w:line="364" w:lineRule="auto"/>
        <w:ind w:right="1069" w:firstLine="961"/>
      </w:pPr>
      <w:r>
        <w:t>20</w:t>
      </w:r>
      <w:r>
        <w:rPr>
          <w:spacing w:val="12"/>
        </w:rPr>
        <w:t xml:space="preserve"> 世纪</w:t>
      </w:r>
      <w:r>
        <w:t>80</w:t>
      </w:r>
      <w:r>
        <w:rPr>
          <w:spacing w:val="-15"/>
        </w:rPr>
        <w:t xml:space="preserve"> 年代以来，世界经济中的全球化、知识化、</w:t>
      </w:r>
      <w:r>
        <w:rPr>
          <w:spacing w:val="-16"/>
          <w:w w:val="95"/>
        </w:rPr>
        <w:t xml:space="preserve">信息化特征日益明显，对企业经营活动以及区域经济发展产 </w:t>
      </w:r>
      <w:r>
        <w:rPr>
          <w:spacing w:val="-1"/>
          <w:w w:val="95"/>
        </w:rPr>
        <w:t xml:space="preserve">生了重大影响。一方面，随着全球化、知识化、信息化的到 来，企业的经营活动置身于更加复杂的空间，需求不确定、 竞争不确定、技术发展不确定等导致的环境不确定，对企业 经营所需要的资源在质量和数量、时间和空间等方面提出了 更加严格的要求，企业经营风险剧增。另一方面，企业为了 </w:t>
      </w:r>
      <w:r>
        <w:t>应对这种不确定性环境的挑战，有效地建立“核心资</w:t>
      </w:r>
      <w:r>
        <w:rPr>
          <w:spacing w:val="-293"/>
        </w:rPr>
        <w:t>源</w:t>
      </w:r>
      <w:r>
        <w:rPr>
          <w:spacing w:val="-47"/>
        </w:rPr>
        <w:t xml:space="preserve">[3]— </w:t>
      </w:r>
      <w:r>
        <w:rPr>
          <w:spacing w:val="-1"/>
          <w:w w:val="99"/>
        </w:rPr>
        <w:t>核心能力</w:t>
      </w:r>
      <w:r>
        <w:rPr>
          <w:w w:val="99"/>
        </w:rPr>
        <w:t>[41[5</w:t>
      </w:r>
      <w:r>
        <w:rPr>
          <w:spacing w:val="-97"/>
          <w:w w:val="99"/>
        </w:rPr>
        <w:t>1</w:t>
      </w:r>
      <w:r>
        <w:rPr>
          <w:w w:val="99"/>
        </w:rPr>
        <w:t>—</w:t>
      </w:r>
      <w:r>
        <w:rPr>
          <w:spacing w:val="1"/>
        </w:rPr>
        <w:t xml:space="preserve"> </w:t>
      </w:r>
      <w:r>
        <w:rPr>
          <w:spacing w:val="1"/>
          <w:w w:val="99"/>
        </w:rPr>
        <w:t>可持续竞争优势</w:t>
      </w:r>
      <w:r>
        <w:rPr>
          <w:w w:val="99"/>
        </w:rPr>
        <w:t>[6][7</w:t>
      </w:r>
      <w:r>
        <w:rPr>
          <w:spacing w:val="-238"/>
          <w:w w:val="99"/>
        </w:rPr>
        <w:t>1</w:t>
      </w:r>
      <w:r>
        <w:rPr>
          <w:w w:val="99"/>
        </w:rPr>
        <w:t>”的发展逻辑与模</w:t>
      </w:r>
      <w:r>
        <w:rPr>
          <w:spacing w:val="-1"/>
          <w:w w:val="95"/>
        </w:rPr>
        <w:t>式，创新了新的经营体系、组织结构，合同网络生产、模块</w:t>
      </w:r>
    </w:p>
    <w:p>
      <w:pPr>
        <w:pStyle w:val="BodyText"/>
        <w:spacing w:before="14"/>
      </w:pPr>
      <w:r>
        <w:t>化竞争</w:t>
      </w:r>
      <w:r>
        <w:rPr>
          <w:spacing w:val="-6"/>
        </w:rPr>
        <w:t>[191</w:t>
      </w:r>
      <w:r>
        <w:rPr>
          <w:spacing w:val="-21"/>
        </w:rPr>
        <w:t>、体系结构竞争、微特尔</w:t>
      </w:r>
      <w:r>
        <w:rPr>
          <w:spacing w:val="-4"/>
        </w:rPr>
        <w:t>(Wintel</w:t>
      </w:r>
      <w:r>
        <w:rPr>
          <w:spacing w:val="-58"/>
        </w:rPr>
        <w:t>模) 式以及战略外</w:t>
      </w:r>
    </w:p>
    <w:p>
      <w:pPr>
        <w:pStyle w:val="BodyText"/>
        <w:ind w:left="0"/>
        <w:rPr>
          <w:sz w:val="24"/>
        </w:rPr>
      </w:pPr>
    </w:p>
    <w:p>
      <w:pPr>
        <w:pStyle w:val="BodyText"/>
        <w:tabs>
          <w:tab w:val="left" w:pos="6958"/>
        </w:tabs>
        <w:spacing w:before="13" w:line="364" w:lineRule="auto"/>
        <w:ind w:right="1058"/>
        <w:jc w:val="right"/>
      </w:pPr>
      <w:r>
        <w:t>包</w:t>
      </w:r>
      <w:r>
        <w:rPr>
          <w:spacing w:val="-3"/>
        </w:rPr>
        <w:t>([911141</w:t>
      </w:r>
      <w:r>
        <w:t>、大规模定制</w:t>
      </w:r>
      <w:r>
        <w:rPr>
          <w:spacing w:val="-25"/>
        </w:rPr>
        <w:t>、</w:t>
      </w:r>
      <w:r>
        <w:t>OEM</w:t>
        <w:tab/>
        <w:t>、技术整</w:t>
      </w:r>
      <w:r>
        <w:rPr>
          <w:spacing w:val="-11"/>
        </w:rPr>
        <w:t>合</w:t>
      </w:r>
      <w:r>
        <w:rPr>
          <w:spacing w:val="-81"/>
        </w:rPr>
        <w:t>(</w:t>
      </w:r>
      <w:r>
        <w:t>技术开发—</w:t>
      </w:r>
      <w:r>
        <w:rPr>
          <w:spacing w:val="-9"/>
        </w:rPr>
        <w:t xml:space="preserve"> </w:t>
      </w:r>
      <w:r>
        <w:rPr>
          <w:spacing w:val="-16"/>
        </w:rPr>
        <w:t>产</w:t>
      </w:r>
      <w:r>
        <w:t>品设计—</w:t>
      </w:r>
      <w:r>
        <w:rPr>
          <w:spacing w:val="-15"/>
        </w:rPr>
        <w:t xml:space="preserve"> </w:t>
      </w:r>
      <w:r>
        <w:t>制造流程—</w:t>
      </w:r>
      <w:r>
        <w:rPr>
          <w:spacing w:val="-6"/>
        </w:rPr>
        <w:t xml:space="preserve"> </w:t>
      </w:r>
      <w:r>
        <w:t>用户需求的相互适</w:t>
      </w:r>
      <w:r>
        <w:rPr>
          <w:spacing w:val="11"/>
        </w:rPr>
        <w:t>应</w:t>
      </w:r>
      <w:r>
        <w:rPr>
          <w:spacing w:val="-81"/>
        </w:rPr>
        <w:t>)</w:t>
      </w:r>
      <w:r>
        <w:rPr>
          <w:spacing w:val="-181"/>
        </w:rPr>
        <w:t>、</w:t>
      </w:r>
      <w:r>
        <w:t>虚拟体系等新</w:t>
      </w:r>
      <w:r>
        <w:rPr>
          <w:w w:val="95"/>
        </w:rPr>
        <w:t>的竞争、经营模式不断涌现，企业之间的相互依存度增大。 在我国，随着经济的发展，产业链理论、价值链理论及</w:t>
      </w:r>
    </w:p>
    <w:p>
      <w:pPr>
        <w:pStyle w:val="BodyText"/>
        <w:spacing w:before="6" w:line="364" w:lineRule="auto"/>
        <w:ind w:right="1069"/>
        <w:jc w:val="both"/>
      </w:pPr>
      <w:r>
        <w:rPr>
          <w:spacing w:val="-1"/>
          <w:w w:val="95"/>
        </w:rPr>
        <w:t xml:space="preserve">与之相关的产业链整合等理论受到学术界越来越多的关注。 特别是在全球化竞争和分工进一步细化的格局下，嵌入全球 价值链的产业竞争，不再是单个企业间的竞争，更多的表现 </w:t>
      </w:r>
      <w:r>
        <w:t>为整个产业链的整体竞争。</w:t>
      </w:r>
    </w:p>
    <w:p>
      <w:pPr>
        <w:spacing w:after="0" w:line="364" w:lineRule="auto"/>
        <w:jc w:val="both"/>
        <w:sectPr>
          <w:pgSz w:w="17860" w:h="25260"/>
          <w:pgMar w:top="2040" w:right="1640" w:bottom="280" w:left="2540" w:header="708" w:footer="708"/>
          <w:pgNumType w:start="2"/>
          <w:cols w:space="708"/>
        </w:sectPr>
      </w:pPr>
    </w:p>
    <w:p>
      <w:pPr>
        <w:pStyle w:val="Heading1"/>
        <w:numPr>
          <w:ilvl w:val="1"/>
          <w:numId w:val="6"/>
        </w:numPr>
        <w:tabs>
          <w:tab w:val="left" w:pos="2033"/>
        </w:tabs>
        <w:spacing w:before="0" w:after="0" w:line="606" w:lineRule="exact"/>
        <w:ind w:left="2032" w:right="0" w:hanging="912"/>
        <w:jc w:val="both"/>
      </w:pPr>
      <w:r>
        <w:t>探究问题及现状</w:t>
      </w:r>
    </w:p>
    <w:p>
      <w:pPr>
        <w:pStyle w:val="BodyText"/>
        <w:spacing w:before="321" w:line="364" w:lineRule="auto"/>
        <w:ind w:right="1064" w:firstLine="961"/>
        <w:jc w:val="both"/>
      </w:pPr>
      <w:r>
        <w:rPr>
          <w:spacing w:val="-1"/>
          <w:w w:val="95"/>
        </w:rPr>
        <w:t xml:space="preserve">整条产业价值链共同创造价值，如何才能保证价值链中 </w:t>
      </w:r>
      <w:r>
        <w:rPr>
          <w:spacing w:val="-5"/>
        </w:rPr>
        <w:t>的各企业能恰当地获取其所创造的价值 ?这是产业价值链关</w:t>
      </w:r>
      <w:r>
        <w:rPr>
          <w:spacing w:val="-6"/>
          <w:w w:val="95"/>
        </w:rPr>
        <w:t xml:space="preserve">系中各企业共同关心的一个核心问题。企业对自己在产业价 </w:t>
      </w:r>
      <w:r>
        <w:rPr>
          <w:spacing w:val="-1"/>
          <w:w w:val="95"/>
        </w:rPr>
        <w:t xml:space="preserve">值链创造价值过程中所起的作用都可能夸大其词，在分配中 </w:t>
      </w:r>
      <w:r>
        <w:rPr>
          <w:spacing w:val="-4"/>
        </w:rPr>
        <w:t>往往会出现矛盾和冲突。如何解决这一问题 ?是否存在普遍</w:t>
      </w:r>
      <w:r>
        <w:t>适用的标准、途径和理论方法?如何弄清产业价值链中价值创造同价值分配之间的关系?这些问题一直困扰着我们对产</w:t>
      </w:r>
      <w:r>
        <w:rPr>
          <w:spacing w:val="-1"/>
          <w:w w:val="95"/>
        </w:rPr>
        <w:t xml:space="preserve">业价值链的研究，诱使我们对产业价值链理论进行研究，从 </w:t>
      </w:r>
      <w:r>
        <w:t>更独特的视角去发掘其中的奥秘。</w:t>
      </w:r>
    </w:p>
    <w:p>
      <w:pPr>
        <w:pStyle w:val="BodyText"/>
        <w:spacing w:before="11" w:line="364" w:lineRule="auto"/>
        <w:ind w:right="1064" w:firstLine="961"/>
      </w:pPr>
      <w:r>
        <w:rPr>
          <w:spacing w:val="-1"/>
          <w:w w:val="95"/>
        </w:rPr>
        <w:t xml:space="preserve">现有的产业链相关研究成果，分别从产业、产业链的概 念、企业内部价值链、合作与战略联盟中的价值创造、企业 </w:t>
      </w:r>
      <w:r>
        <w:t>以及供应链中的价值分配等特定的角度或者背景展开对产</w:t>
      </w:r>
      <w:r>
        <w:rPr>
          <w:w w:val="95"/>
        </w:rPr>
        <w:t>业</w:t>
      </w:r>
      <w:r>
        <w:rPr>
          <w:spacing w:val="-2"/>
          <w:w w:val="95"/>
        </w:rPr>
        <w:t xml:space="preserve">链的研究和考察，没有深入到产业链的价值属性研究，缺 </w:t>
      </w:r>
      <w:r>
        <w:t>乏对产业内部或者企业之间的价值创造和价值分配过程的</w:t>
      </w:r>
      <w:r>
        <w:rPr>
          <w:w w:val="95"/>
        </w:rPr>
        <w:t>完整</w:t>
      </w:r>
      <w:r>
        <w:rPr>
          <w:spacing w:val="-2"/>
          <w:w w:val="95"/>
        </w:rPr>
        <w:t>深入研究，更缺乏对这种价值创造和价值分配的互动过 程及</w:t>
      </w:r>
      <w:r>
        <w:rPr>
          <w:spacing w:val="-4"/>
          <w:w w:val="95"/>
        </w:rPr>
        <w:t>其机理的研究，因而不仅难以对产业价值链的深入研究 提供</w:t>
      </w:r>
      <w:r>
        <w:rPr>
          <w:spacing w:val="-6"/>
          <w:w w:val="95"/>
        </w:rPr>
        <w:t>理论指导，更无法对现实产业中广泛存在的模块化、业 务外</w:t>
      </w:r>
      <w:r>
        <w:rPr>
          <w:spacing w:val="-8"/>
          <w:w w:val="95"/>
        </w:rPr>
        <w:t>包等提供价值判断和价值选择的指导，无法对企业如何 在产</w:t>
      </w:r>
      <w:r>
        <w:rPr>
          <w:spacing w:val="-10"/>
          <w:w w:val="95"/>
        </w:rPr>
        <w:t>业链中进行价值选择、挖掘和定位，建立竞争优势提供 帮助</w:t>
      </w:r>
      <w:r>
        <w:rPr>
          <w:spacing w:val="-12"/>
          <w:w w:val="95"/>
        </w:rPr>
        <w:t>，也难以对区域、核心企业建立产业链的长效、高效、 稳定</w:t>
      </w:r>
      <w:r>
        <w:rPr>
          <w:spacing w:val="-13"/>
          <w:w w:val="95"/>
        </w:rPr>
        <w:t>运行机制以及如何将产业链做大做强、做长做深提供指</w:t>
      </w:r>
    </w:p>
    <w:p>
      <w:pPr>
        <w:spacing w:after="0" w:line="364" w:lineRule="auto"/>
        <w:sectPr>
          <w:pgSz w:w="17860" w:h="25260"/>
          <w:pgMar w:top="1920" w:right="1640" w:bottom="280" w:left="2540" w:header="708" w:footer="708"/>
          <w:pgNumType w:start="3"/>
          <w:cols w:space="708"/>
        </w:sectPr>
      </w:pPr>
    </w:p>
    <w:p>
      <w:pPr>
        <w:pStyle w:val="BodyText"/>
        <w:spacing w:line="606" w:lineRule="exact"/>
      </w:pPr>
      <w:r>
        <w:t>导。因此，需要我们对产业链的定义进行更有创造性的挖掘</w:t>
      </w:r>
    </w:p>
    <w:p>
      <w:pPr>
        <w:pStyle w:val="BodyText"/>
        <w:spacing w:before="321" w:line="364" w:lineRule="auto"/>
        <w:ind w:right="1069"/>
        <w:jc w:val="both"/>
      </w:pPr>
      <w:r>
        <w:rPr>
          <w:spacing w:val="-1"/>
          <w:w w:val="95"/>
        </w:rPr>
        <w:t xml:space="preserve">和认识。同时，也不应当仅仅局限于从企业内部的视野来定 义价值链，应当将其延伸到更为广阔的空间，从更大的价值 系统寻求价值活动的整合。为了更为准确的识别、分析、定 位企业竞争优势，有必要为一个特定产业的企业竞争来定义 </w:t>
      </w:r>
      <w:r>
        <w:t>相关的产业价值链。</w:t>
      </w:r>
    </w:p>
    <w:p>
      <w:pPr>
        <w:pStyle w:val="Heading1"/>
        <w:numPr>
          <w:ilvl w:val="1"/>
          <w:numId w:val="10"/>
        </w:numPr>
        <w:tabs>
          <w:tab w:val="left" w:pos="2033"/>
        </w:tabs>
        <w:spacing w:before="6" w:after="0" w:line="240" w:lineRule="auto"/>
        <w:ind w:left="2032" w:right="0" w:hanging="912"/>
        <w:jc w:val="left"/>
      </w:pPr>
      <w:r>
        <w:t>创新</w:t>
      </w:r>
    </w:p>
    <w:p>
      <w:pPr>
        <w:pStyle w:val="BodyText"/>
        <w:spacing w:before="321" w:line="364" w:lineRule="auto"/>
        <w:ind w:right="1056" w:firstLine="961"/>
      </w:pPr>
      <w:r>
        <w:rPr>
          <w:w w:val="95"/>
        </w:rPr>
        <w:t xml:space="preserve">本文在借鉴他人研究成果的基础上，主要从以下方面进 </w:t>
      </w:r>
      <w:r>
        <w:rPr>
          <w:spacing w:val="-2"/>
          <w:w w:val="95"/>
        </w:rPr>
        <w:t xml:space="preserve">行了创新：一是从多种视野(如产业、价值链、产业链等)阐 </w:t>
      </w:r>
      <w:r>
        <w:rPr>
          <w:w w:val="95"/>
        </w:rPr>
        <w:t xml:space="preserve">述、建立了产业价值链的概念、结构，深入价值链的内部。 这一概念，把握了产业价值链的产业经济理论背景，揭示出 产业价值链深刻的价值结构涵义，从而为论文、为研究主题 </w:t>
      </w:r>
      <w:r>
        <w:rPr>
          <w:spacing w:val="-6"/>
        </w:rPr>
        <w:t>的展开建立或者奠定了一个科学的基础 ;二是从产业价值链</w:t>
      </w:r>
      <w:r>
        <w:t>的核心— 价值出发，研究其价值创造和价值分配这两个产</w:t>
      </w:r>
      <w:r>
        <w:rPr>
          <w:w w:val="95"/>
        </w:rPr>
        <w:t xml:space="preserve">业价值链组成、运行的最重要、最复杂，同时又是两个相互 关联，互为因果的过程。这种研究思路不仅印证了财富创造 与分配之间的关系过程这一经济关系的基本命题，同时也为 </w:t>
      </w:r>
      <w:r>
        <w:t>产业价值链理论的进一步深入研究以及产业价值链的实践应用提供了思路和借鉴。</w:t>
      </w:r>
    </w:p>
    <w:p>
      <w:pPr>
        <w:spacing w:after="0" w:line="364" w:lineRule="auto"/>
        <w:sectPr>
          <w:pgSz w:w="17860" w:h="25260"/>
          <w:pgMar w:top="1920" w:right="1640" w:bottom="280" w:left="2540" w:header="708" w:footer="708"/>
          <w:pgNumType w:start="4"/>
          <w:cols w:space="708"/>
        </w:sectPr>
      </w:pPr>
    </w:p>
    <w:p>
      <w:pPr>
        <w:spacing w:before="0" w:line="807" w:lineRule="exact"/>
        <w:ind w:left="1089" w:right="0" w:firstLine="0"/>
        <w:jc w:val="left"/>
        <w:rPr>
          <w:b/>
          <w:sz w:val="66"/>
        </w:rPr>
      </w:pPr>
      <w:r>
        <w:rPr>
          <w:b/>
          <w:sz w:val="66"/>
        </w:rPr>
        <w:t>关于产业链中的价值创造和分配探究</w:t>
      </w:r>
    </w:p>
    <w:p>
      <w:pPr>
        <w:pStyle w:val="BodyText"/>
        <w:spacing w:before="9"/>
        <w:ind w:left="0"/>
        <w:rPr>
          <w:b/>
          <w:sz w:val="85"/>
        </w:rPr>
      </w:pPr>
    </w:p>
    <w:p>
      <w:pPr>
        <w:pStyle w:val="BodyText"/>
        <w:spacing w:line="328" w:lineRule="auto"/>
        <w:ind w:right="1057" w:firstLine="961"/>
        <w:jc w:val="both"/>
      </w:pPr>
      <w:r>
        <w:rPr>
          <w:w w:val="95"/>
        </w:rPr>
        <w:t>【</w:t>
      </w:r>
      <w:r>
        <w:rPr>
          <w:b/>
          <w:spacing w:val="3"/>
          <w:w w:val="95"/>
        </w:rPr>
        <w:t>摘要</w:t>
      </w:r>
      <w:r>
        <w:rPr>
          <w:spacing w:val="-1"/>
          <w:w w:val="95"/>
        </w:rPr>
        <w:t xml:space="preserve">】本文从产业价值链的核心——价值出发，以经 </w:t>
      </w:r>
      <w:r>
        <w:rPr>
          <w:w w:val="95"/>
        </w:rPr>
        <w:t xml:space="preserve">济活动中的主客体为依据，分析研究产业价值链体系的整个 经济活动过程，分别说明产业价值链上的各环节是如何创造 价值的，即从在产业链上的企业的内部活动、外部活动、顾 客等各环节研究分析价值是如何创造的。通过对产业价值链 价值体系的分析，理解产业价值链中的经济活动是如何展开 的，哪些活动能创造更多的价值以及各环节是如何创造价值 的，为产业价值链理论的进一步深入研究以及产业价值链的 实践应用提供了思路和借鉴，可以不断推动人们对价值的发 </w:t>
      </w:r>
      <w:r>
        <w:t>现和价值的创造的认识。</w:t>
      </w:r>
    </w:p>
    <w:p>
      <w:pPr>
        <w:pStyle w:val="BodyText"/>
        <w:spacing w:line="590" w:lineRule="exact"/>
        <w:ind w:left="1121"/>
      </w:pPr>
      <w:r>
        <w:t>【</w:t>
      </w:r>
      <w:r>
        <w:rPr>
          <w:b/>
        </w:rPr>
        <w:t>关键词</w:t>
      </w:r>
      <w:r>
        <w:t>】产业链；产业价值链；价值创造；价值分配</w:t>
      </w:r>
    </w:p>
    <w:p>
      <w:pPr>
        <w:pStyle w:val="BodyText"/>
        <w:ind w:left="0"/>
        <w:rPr>
          <w:sz w:val="20"/>
        </w:rPr>
      </w:pPr>
    </w:p>
    <w:p>
      <w:pPr>
        <w:pStyle w:val="BodyText"/>
        <w:spacing w:before="12"/>
        <w:ind w:left="0"/>
        <w:rPr>
          <w:sz w:val="23"/>
        </w:rPr>
      </w:pPr>
      <w:r>
        <w:drawing>
          <wp:anchor distT="0" distB="0" distL="0" distR="0" simplePos="0" relativeHeight="251658240" behindDoc="0" locked="0" layoutInCell="1" allowOverlap="1">
            <wp:simplePos x="0" y="0"/>
            <wp:positionH relativeFrom="page">
              <wp:posOffset>1676400</wp:posOffset>
            </wp:positionH>
            <wp:positionV relativeFrom="paragraph">
              <wp:posOffset>219875</wp:posOffset>
            </wp:positionV>
            <wp:extent cx="7980997" cy="544734"/>
            <wp:effectExtent l="0" t="0" r="0" b="0"/>
            <wp:wrapTopAndBottom/>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7980997" cy="544734"/>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1676400</wp:posOffset>
            </wp:positionH>
            <wp:positionV relativeFrom="paragraph">
              <wp:posOffset>1045375</wp:posOffset>
            </wp:positionV>
            <wp:extent cx="7980997" cy="544734"/>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7980997" cy="544734"/>
                    </a:xfrm>
                    <a:prstGeom prst="rect">
                      <a:avLst/>
                    </a:prstGeom>
                  </pic:spPr>
                </pic:pic>
              </a:graphicData>
            </a:graphic>
          </wp:anchor>
        </w:drawing>
      </w:r>
    </w:p>
    <w:p>
      <w:pPr>
        <w:pStyle w:val="BodyText"/>
        <w:spacing w:before="2"/>
        <w:ind w:left="0"/>
        <w:rPr>
          <w:sz w:val="29"/>
        </w:rPr>
      </w:pPr>
    </w:p>
    <w:p>
      <w:pPr>
        <w:spacing w:after="0"/>
        <w:rPr>
          <w:sz w:val="29"/>
        </w:rPr>
        <w:sectPr>
          <w:pgSz w:w="17860" w:h="25260"/>
          <w:pgMar w:top="2360" w:right="1640" w:bottom="280" w:left="2540" w:header="708" w:footer="708"/>
          <w:pgNumType w:start="5"/>
          <w:cols w:space="708"/>
        </w:sectPr>
      </w:pPr>
    </w:p>
    <w:p>
      <w:pPr>
        <w:pStyle w:val="BodyText"/>
        <w:ind w:left="100"/>
        <w:rPr>
          <w:sz w:val="20"/>
        </w:rPr>
      </w:pPr>
      <w:r>
        <w:rPr>
          <w:sz w:val="20"/>
        </w:rPr>
        <w:pict>
          <v:group id="_x0000_i1028" style="width:630pt;height:48.65pt;mso-position-horizontal-relative:char;mso-position-vertical-relative:line" coordorigin="0,0" coordsize="12600,973">
            <v:shape id="_x0000_s1029" type="#_x0000_t75" style="width:12600;height:860;position:absolute;top:112" stroked="f">
              <v:imagedata r:id="rId5" o:title=""/>
            </v:shape>
            <v:shape id="_x0000_s1030" type="#_x0000_t202" style="width:12600;height:973;position:absolute" filled="f" stroked="f">
              <v:textbox inset="0,0,0,0">
                <w:txbxContent>
                  <w:p>
                    <w:pPr>
                      <w:spacing w:before="0" w:line="726" w:lineRule="exact"/>
                      <w:ind w:left="2140" w:right="2170" w:firstLine="0"/>
                      <w:jc w:val="center"/>
                      <w:rPr>
                        <w:sz w:val="66"/>
                      </w:rPr>
                    </w:pPr>
                    <w:r>
                      <w:rPr>
                        <w:sz w:val="66"/>
                      </w:rPr>
                      <w:t>第一章 产业链和产业价值链</w:t>
                    </w:r>
                  </w:p>
                </w:txbxContent>
              </v:textbox>
            </v:shape>
            <w10:wrap type="none"/>
          </v:group>
        </w:pict>
      </w:r>
    </w:p>
    <w:p>
      <w:pPr>
        <w:pStyle w:val="BodyText"/>
        <w:ind w:left="0"/>
        <w:rPr>
          <w:sz w:val="20"/>
        </w:rPr>
      </w:pPr>
    </w:p>
    <w:p>
      <w:pPr>
        <w:pStyle w:val="BodyText"/>
        <w:spacing w:before="9"/>
        <w:ind w:left="0"/>
        <w:rPr>
          <w:sz w:val="20"/>
        </w:rPr>
      </w:pPr>
    </w:p>
    <w:p>
      <w:pPr>
        <w:pStyle w:val="Heading1"/>
        <w:numPr>
          <w:ilvl w:val="1"/>
          <w:numId w:val="11"/>
        </w:numPr>
        <w:tabs>
          <w:tab w:val="left" w:pos="2033"/>
        </w:tabs>
        <w:spacing w:before="13" w:after="0" w:line="240" w:lineRule="auto"/>
        <w:ind w:left="2032" w:right="0" w:hanging="912"/>
        <w:jc w:val="left"/>
      </w:pPr>
      <w:r>
        <w:t>产业链</w:t>
      </w:r>
    </w:p>
    <w:p>
      <w:pPr>
        <w:pStyle w:val="ListParagraph"/>
        <w:numPr>
          <w:ilvl w:val="2"/>
          <w:numId w:val="11"/>
        </w:numPr>
        <w:tabs>
          <w:tab w:val="left" w:pos="2433"/>
        </w:tabs>
        <w:spacing w:before="321" w:after="0" w:line="240" w:lineRule="auto"/>
        <w:ind w:left="2432" w:right="0" w:hanging="1312"/>
        <w:jc w:val="left"/>
        <w:rPr>
          <w:b/>
          <w:sz w:val="48"/>
        </w:rPr>
      </w:pPr>
      <w:r>
        <w:rPr>
          <w:b/>
          <w:sz w:val="48"/>
        </w:rPr>
        <w:t>产业链的概念</w:t>
      </w:r>
    </w:p>
    <w:p>
      <w:pPr>
        <w:pStyle w:val="BodyText"/>
        <w:spacing w:before="335" w:line="328" w:lineRule="auto"/>
        <w:ind w:right="1055" w:firstLine="961"/>
      </w:pPr>
      <w:r>
        <w:drawing>
          <wp:anchor distT="0" distB="0" distL="0" distR="0" simplePos="0" relativeHeight="251660288" behindDoc="1" locked="0" layoutInCell="1" allowOverlap="1">
            <wp:simplePos x="0" y="0"/>
            <wp:positionH relativeFrom="page">
              <wp:posOffset>1676400</wp:posOffset>
            </wp:positionH>
            <wp:positionV relativeFrom="paragraph">
              <wp:posOffset>148335</wp:posOffset>
            </wp:positionV>
            <wp:extent cx="8001000" cy="80137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8001000" cy="8013700"/>
                    </a:xfrm>
                    <a:prstGeom prst="rect">
                      <a:avLst/>
                    </a:prstGeom>
                  </pic:spPr>
                </pic:pic>
              </a:graphicData>
            </a:graphic>
          </wp:anchor>
        </w:drawing>
      </w:r>
      <w:r>
        <w:rPr>
          <w:w w:val="95"/>
        </w:rPr>
        <w:t xml:space="preserve">产业链是产业经济学中的一个概念，是各个产业部门之 </w:t>
      </w:r>
      <w:r>
        <w:t xml:space="preserve">间基于一定的技术经济关联并依据特定的逻辑关系和时空 </w:t>
      </w:r>
      <w:r>
        <w:rPr>
          <w:w w:val="95"/>
        </w:rPr>
        <w:t>布局关系客观形成的链条式关联关系形态。产业链主要是基 于各个地区客观存在的区域差异，着眼发挥区域比较优势， 借助区域市场协调地区间专业化分工和多维性需求的矛盾， 以产业合作为实现形式和内容的区域合作载体。它包含四层 含义：（1）产业链是产业层次的表达；（2）</w:t>
      </w:r>
      <w:r>
        <w:rPr>
          <w:spacing w:val="-3"/>
          <w:w w:val="95"/>
        </w:rPr>
        <w:t>产业链是产业</w:t>
      </w:r>
    </w:p>
    <w:p>
      <w:pPr>
        <w:pStyle w:val="BodyText"/>
        <w:spacing w:line="600" w:lineRule="exact"/>
      </w:pPr>
      <w:r>
        <w:t>关联程度的表达；（3）产业链是资源加工深度的表达；（4）</w:t>
      </w:r>
    </w:p>
    <w:p>
      <w:pPr>
        <w:pStyle w:val="BodyText"/>
        <w:spacing w:before="224" w:line="328" w:lineRule="auto"/>
        <w:ind w:right="948"/>
        <w:jc w:val="both"/>
      </w:pPr>
      <w:r>
        <w:t>产业链是满足需求程度的表达。产业链的实质就是不同产业的企业之间的关联，而这种产业关联的实质则是各产业中的企业之间的供给与需求的关系。产业链的本质是一个具有某</w:t>
      </w:r>
      <w:r>
        <w:rPr>
          <w:spacing w:val="-25"/>
        </w:rPr>
        <w:t>种内在联系的企业群结构 ,它是一个相对宏观的概念 ,存在两</w:t>
      </w:r>
      <w:r>
        <w:rPr>
          <w:spacing w:val="-20"/>
        </w:rPr>
        <w:t>维属性:结构属性和价值属性。产业链中大量存在着上下游关</w:t>
      </w:r>
      <w:r>
        <w:rPr>
          <w:spacing w:val="-19"/>
        </w:rPr>
        <w:t xml:space="preserve">系和相互价值的交换,上游环节向下游环节输送产品或服务 , </w:t>
      </w:r>
      <w:r>
        <w:t>下游环节向上游环节反馈信息。</w:t>
      </w:r>
    </w:p>
    <w:p>
      <w:pPr>
        <w:pStyle w:val="Heading1"/>
        <w:numPr>
          <w:ilvl w:val="2"/>
          <w:numId w:val="11"/>
        </w:numPr>
        <w:tabs>
          <w:tab w:val="left" w:pos="2433"/>
        </w:tabs>
        <w:spacing w:before="0" w:after="0" w:line="582" w:lineRule="exact"/>
        <w:ind w:left="2432" w:right="0" w:hanging="1312"/>
        <w:jc w:val="both"/>
      </w:pPr>
      <w:r>
        <w:t>产业链的概念</w:t>
      </w:r>
    </w:p>
    <w:p>
      <w:pPr>
        <w:pStyle w:val="BodyText"/>
        <w:spacing w:before="322" w:line="364" w:lineRule="auto"/>
        <w:ind w:right="1064" w:firstLine="961"/>
        <w:jc w:val="both"/>
      </w:pPr>
      <w:r>
        <w:rPr>
          <w:spacing w:val="-1"/>
          <w:w w:val="95"/>
        </w:rPr>
        <w:t xml:space="preserve">产业链分为接通产业链和延伸产业链。接通产业链是指 </w:t>
      </w:r>
      <w:r>
        <w:rPr>
          <w:w w:val="95"/>
        </w:rPr>
        <w:t>将一定地域空间范围内的断续的产业部门（</w:t>
      </w:r>
      <w:r>
        <w:rPr>
          <w:spacing w:val="-2"/>
          <w:w w:val="95"/>
        </w:rPr>
        <w:t xml:space="preserve">通常是产业链的 </w:t>
      </w:r>
      <w:r>
        <w:rPr>
          <w:w w:val="95"/>
        </w:rPr>
        <w:t>断环和孤环形式）</w:t>
      </w:r>
      <w:r>
        <w:rPr>
          <w:spacing w:val="-1"/>
          <w:w w:val="95"/>
        </w:rPr>
        <w:t xml:space="preserve">借助某种产业合作形式串联起来；延伸产 </w:t>
      </w:r>
      <w:r>
        <w:t>业链则是将一条既已存在的产业链尽可能地向上下游拓深</w:t>
      </w:r>
    </w:p>
    <w:p>
      <w:pPr>
        <w:spacing w:after="0" w:line="364" w:lineRule="auto"/>
        <w:jc w:val="both"/>
        <w:sectPr>
          <w:pgSz w:w="17860" w:h="25260"/>
          <w:pgMar w:top="1700" w:right="1640" w:bottom="280" w:left="2540" w:header="708" w:footer="708"/>
          <w:pgNumType w:start="6"/>
          <w:cols w:space="708"/>
        </w:sectPr>
      </w:pPr>
    </w:p>
    <w:p>
      <w:pPr>
        <w:pStyle w:val="BodyText"/>
        <w:spacing w:line="606" w:lineRule="exact"/>
      </w:pPr>
      <w:r>
        <w:t>延展。产业链向上游延伸一般使得产业链进入到基础产业环</w:t>
      </w:r>
    </w:p>
    <w:p>
      <w:pPr>
        <w:spacing w:before="321" w:line="364" w:lineRule="auto"/>
        <w:ind w:left="1121" w:right="1546" w:hanging="961"/>
        <w:jc w:val="left"/>
        <w:rPr>
          <w:b/>
          <w:sz w:val="48"/>
        </w:rPr>
      </w:pPr>
      <w:r>
        <w:rPr>
          <w:w w:val="95"/>
          <w:sz w:val="48"/>
        </w:rPr>
        <w:t>节和技术研发环节，向下游拓深则进入到市场拓展环节。</w:t>
      </w:r>
      <w:r>
        <w:rPr>
          <w:b/>
          <w:sz w:val="48"/>
        </w:rPr>
        <w:t>1.1.3产业链的组织形式</w:t>
      </w:r>
    </w:p>
    <w:p>
      <w:pPr>
        <w:pStyle w:val="BodyText"/>
        <w:spacing w:before="2" w:line="364" w:lineRule="auto"/>
        <w:ind w:right="589" w:firstLine="961"/>
      </w:pPr>
      <w:r>
        <w:t>产业链以一定的关联体形态表现出来。产业链的一定形</w:t>
      </w:r>
      <w:r>
        <w:rPr>
          <w:spacing w:val="-1"/>
          <w:w w:val="95"/>
        </w:rPr>
        <w:t xml:space="preserve">态代表了纵向划分的发展过程中“序化”的结果，其反映产业 </w:t>
      </w:r>
      <w:r>
        <w:t>链上各企业相互之间的组织结构。从不同的视角、不同的层</w:t>
      </w:r>
      <w:r>
        <w:rPr>
          <w:spacing w:val="-16"/>
        </w:rPr>
        <w:t>次看，产业链中典型的企业组织形式包括:产业群聚、战略联盟和纵向一体化等。</w:t>
      </w:r>
    </w:p>
    <w:p>
      <w:pPr>
        <w:pStyle w:val="BodyText"/>
        <w:spacing w:before="7" w:line="364" w:lineRule="auto"/>
        <w:ind w:right="1069" w:firstLine="961"/>
        <w:jc w:val="both"/>
      </w:pPr>
      <w:r>
        <w:rPr>
          <w:spacing w:val="-2"/>
        </w:rPr>
        <w:t xml:space="preserve">产业群聚 </w:t>
      </w:r>
      <w:r>
        <w:t xml:space="preserve">(IndustrialC </w:t>
      </w:r>
      <w:r>
        <w:rPr>
          <w:spacing w:val="-37"/>
        </w:rPr>
        <w:t>lust</w:t>
      </w:r>
      <w:r>
        <w:rPr>
          <w:spacing w:val="-334"/>
        </w:rPr>
        <w:t>是</w:t>
      </w:r>
      <w:r>
        <w:rPr>
          <w:spacing w:val="-73"/>
        </w:rPr>
        <w:t>er</w:t>
      </w:r>
      <w:r>
        <w:rPr>
          <w:spacing w:val="-44"/>
        </w:rPr>
        <w:t>某) 一特定领域内相互联</w:t>
      </w:r>
      <w:r>
        <w:rPr>
          <w:spacing w:val="-44"/>
          <w:w w:val="95"/>
        </w:rPr>
        <w:t xml:space="preserve">系的公司和机构在地理位置上的高度集中，将一个价值链的 </w:t>
      </w:r>
      <w:r>
        <w:rPr>
          <w:spacing w:val="-1"/>
          <w:w w:val="95"/>
        </w:rPr>
        <w:t xml:space="preserve">大部分环节整合到一个相对狭小的区域，并展开充分的合作 与竞争。群聚仿佛是一个在其所在的社区及环境的相互作用 </w:t>
      </w:r>
      <w:r>
        <w:rPr>
          <w:spacing w:val="1"/>
        </w:rPr>
        <w:t>下形成的共生的生态系统</w:t>
      </w:r>
      <w:r>
        <w:t xml:space="preserve">(Ecology </w:t>
      </w:r>
      <w:r>
        <w:rPr>
          <w:spacing w:val="-10"/>
        </w:rPr>
        <w:t>System</w:t>
      </w:r>
      <w:r>
        <w:rPr>
          <w:spacing w:val="-3"/>
        </w:rPr>
        <w:t>)。群聚类似于一</w:t>
      </w:r>
      <w:r>
        <w:rPr>
          <w:spacing w:val="-4"/>
          <w:w w:val="95"/>
        </w:rPr>
        <w:t xml:space="preserve">个地区性市场。在这个市场上，汇聚了大量的中小型公司， </w:t>
      </w:r>
      <w:r>
        <w:rPr>
          <w:spacing w:val="-1"/>
          <w:w w:val="95"/>
        </w:rPr>
        <w:t xml:space="preserve">也可以包括少数几个大型公司。它们涵盖了产业链条中从上 游原材料供应到下游销售的绝大多数环节。产业群聚中既包 括同一产业横向企业之间的竞争，同时也包括纵向划分序化 </w:t>
      </w:r>
      <w:r>
        <w:t>的跨产业企业之间的长期战略合作。</w:t>
      </w:r>
    </w:p>
    <w:p>
      <w:pPr>
        <w:pStyle w:val="BodyText"/>
        <w:spacing w:before="13"/>
        <w:ind w:left="1121"/>
      </w:pPr>
      <w:r>
        <w:rPr>
          <w:spacing w:val="-2"/>
        </w:rPr>
        <w:t xml:space="preserve">战略联盟 </w:t>
      </w:r>
      <w:r>
        <w:t>(StrategyA</w:t>
      </w:r>
      <w:r>
        <w:rPr>
          <w:spacing w:val="-11"/>
        </w:rPr>
        <w:t xml:space="preserve"> </w:t>
      </w:r>
      <w:r>
        <w:rPr>
          <w:spacing w:val="-15"/>
        </w:rPr>
        <w:t>lliance)114</w:t>
      </w:r>
      <w:r>
        <w:rPr>
          <w:spacing w:val="-277"/>
        </w:rPr>
        <w:t>〕是</w:t>
      </w:r>
      <w:r>
        <w:t>5</w:t>
      </w:r>
      <w:r>
        <w:rPr>
          <w:spacing w:val="-3"/>
        </w:rPr>
        <w:t xml:space="preserve"> 两个或两个以上</w:t>
      </w:r>
    </w:p>
    <w:p>
      <w:pPr>
        <w:pStyle w:val="BodyText"/>
        <w:spacing w:before="1"/>
        <w:ind w:left="0"/>
        <w:rPr>
          <w:sz w:val="24"/>
        </w:rPr>
      </w:pPr>
    </w:p>
    <w:p>
      <w:pPr>
        <w:pStyle w:val="BodyText"/>
        <w:spacing w:before="13" w:line="364" w:lineRule="auto"/>
        <w:ind w:right="1069"/>
      </w:pPr>
      <w:r>
        <w:t>的企业为了一定的目的或实现战略目标通过一定方式组成</w:t>
      </w:r>
      <w:r>
        <w:rPr>
          <w:spacing w:val="-1"/>
          <w:w w:val="95"/>
        </w:rPr>
        <w:t>的优势互补、风险共担、要素双向或多向流动的松散型网络</w:t>
      </w:r>
    </w:p>
    <w:p>
      <w:pPr>
        <w:pStyle w:val="BodyText"/>
        <w:spacing w:before="2"/>
      </w:pPr>
      <w:r>
        <w:rPr>
          <w:spacing w:val="-1"/>
          <w:w w:val="99"/>
        </w:rPr>
        <w:t>组织</w:t>
      </w:r>
      <w:r>
        <w:rPr>
          <w:w w:val="99"/>
        </w:rPr>
        <w:t>[(146</w:t>
      </w:r>
      <w:r>
        <w:rPr>
          <w:spacing w:val="-160"/>
          <w:w w:val="99"/>
        </w:rPr>
        <w:t>)，]</w:t>
      </w:r>
      <w:r>
        <w:rPr>
          <w:spacing w:val="-51"/>
        </w:rPr>
        <w:t xml:space="preserve"> </w:t>
      </w:r>
      <w:r>
        <w:rPr>
          <w:w w:val="99"/>
        </w:rPr>
        <w:t>战略联盟是自发的，联盟各方保持着原有企业</w:t>
      </w:r>
    </w:p>
    <w:p>
      <w:pPr>
        <w:spacing w:after="0"/>
        <w:sectPr>
          <w:pgSz w:w="17860" w:h="25260"/>
          <w:pgMar w:top="1920" w:right="1640" w:bottom="280" w:left="2540" w:header="708" w:footer="708"/>
          <w:pgNumType w:start="7"/>
          <w:cols w:space="708"/>
        </w:sectPr>
      </w:pPr>
    </w:p>
    <w:p>
      <w:pPr>
        <w:pStyle w:val="BodyText"/>
        <w:spacing w:line="606" w:lineRule="exact"/>
      </w:pPr>
      <w:r>
        <w:t>经营独立性，具有边界模糊、运作高效、机动灵活等特点。</w:t>
      </w:r>
    </w:p>
    <w:p>
      <w:pPr>
        <w:pStyle w:val="BodyText"/>
        <w:spacing w:before="321" w:line="364" w:lineRule="auto"/>
        <w:ind w:right="1069"/>
      </w:pPr>
      <w:r>
        <w:t>战略联盟改变了传统的以竞争对手消失为目标的对抗性竞</w:t>
      </w:r>
      <w:r>
        <w:rPr>
          <w:spacing w:val="-1"/>
          <w:w w:val="95"/>
        </w:rPr>
        <w:t xml:space="preserve">争，联盟中竞争与合作并行不悖，为竞争而合作，靠合作来 竞争，以寻求企业竞争优势。当产业链上的企业是独立的企 业，企业之间存在较低的交易成本，通过市场具有较高的效 </w:t>
      </w:r>
      <w:r>
        <w:t>益的时候，产业链中企业采用战略联盟的形式。</w:t>
      </w:r>
    </w:p>
    <w:p>
      <w:pPr>
        <w:pStyle w:val="BodyText"/>
        <w:spacing w:before="6"/>
        <w:ind w:left="1121"/>
      </w:pPr>
      <w:r>
        <w:rPr>
          <w:w w:val="99"/>
        </w:rPr>
        <w:t>纵向一体化(VerticalIn</w:t>
      </w:r>
      <w:r>
        <w:rPr>
          <w:spacing w:val="-1"/>
        </w:rPr>
        <w:t xml:space="preserve"> </w:t>
      </w:r>
      <w:r>
        <w:rPr>
          <w:w w:val="99"/>
        </w:rPr>
        <w:t>tegration)[1</w:t>
      </w:r>
      <w:r>
        <w:rPr>
          <w:spacing w:val="-1"/>
        </w:rPr>
        <w:t xml:space="preserve"> </w:t>
      </w:r>
      <w:r>
        <w:rPr>
          <w:w w:val="99"/>
        </w:rPr>
        <w:t>47</w:t>
      </w:r>
      <w:r>
        <w:rPr>
          <w:spacing w:val="-7"/>
          <w:w w:val="99"/>
        </w:rPr>
        <w:t>1</w:t>
      </w:r>
      <w:r>
        <w:rPr>
          <w:spacing w:val="-236"/>
          <w:w w:val="99"/>
        </w:rPr>
        <w:t>，[</w:t>
      </w:r>
      <w:r>
        <w:rPr>
          <w:spacing w:val="-7"/>
          <w:w w:val="99"/>
        </w:rPr>
        <w:t>1</w:t>
      </w:r>
      <w:r>
        <w:rPr>
          <w:spacing w:val="-472"/>
          <w:w w:val="99"/>
        </w:rPr>
        <w:t>也</w:t>
      </w:r>
      <w:r>
        <w:rPr>
          <w:w w:val="99"/>
        </w:rPr>
        <w:t>4</w:t>
      </w:r>
      <w:r>
        <w:rPr>
          <w:spacing w:val="-7"/>
          <w:w w:val="99"/>
        </w:rPr>
        <w:t>8</w:t>
      </w:r>
      <w:r>
        <w:rPr>
          <w:spacing w:val="-236"/>
          <w:w w:val="99"/>
        </w:rPr>
        <w:t>称]</w:t>
      </w:r>
      <w:r>
        <w:rPr>
          <w:spacing w:val="-8"/>
        </w:rPr>
        <w:t xml:space="preserve"> </w:t>
      </w:r>
      <w:r>
        <w:rPr>
          <w:w w:val="99"/>
        </w:rPr>
        <w:t>纵向</w:t>
      </w:r>
    </w:p>
    <w:p>
      <w:pPr>
        <w:pStyle w:val="BodyText"/>
        <w:spacing w:before="1"/>
        <w:ind w:left="0"/>
        <w:rPr>
          <w:sz w:val="24"/>
        </w:rPr>
      </w:pPr>
    </w:p>
    <w:p>
      <w:pPr>
        <w:pStyle w:val="BodyText"/>
        <w:spacing w:before="13" w:line="364" w:lineRule="auto"/>
        <w:ind w:right="1069"/>
      </w:pPr>
      <w:r>
        <w:rPr>
          <w:spacing w:val="-1"/>
          <w:w w:val="95"/>
        </w:rPr>
        <w:t xml:space="preserve">兼并或垂直一体化，指的是在生产或销售工序上处于上下游 关系的两个企业的合并，实践中像炼铁厂和炼钢厂的合并， </w:t>
      </w:r>
      <w:r>
        <w:t>煤矿和发电厂的合并等都是这样的例子</w:t>
      </w:r>
      <w:r>
        <w:rPr>
          <w:spacing w:val="6"/>
        </w:rPr>
        <w:t>(1491</w:t>
      </w:r>
      <w:r>
        <w:t>。纵向一体化</w:t>
      </w:r>
      <w:r>
        <w:rPr>
          <w:spacing w:val="-7"/>
        </w:rPr>
        <w:t>一直是产业组织理论中的重要课题。它包括后向(上游)一体</w:t>
      </w:r>
    </w:p>
    <w:p>
      <w:pPr>
        <w:pStyle w:val="BodyText"/>
        <w:spacing w:before="5"/>
      </w:pPr>
      <w:r>
        <w:rPr>
          <w:spacing w:val="-26"/>
        </w:rPr>
        <w:t>化和前向(下游)一体化。威廉姆森</w:t>
      </w:r>
      <w:r>
        <w:t>(Williamson</w:t>
      </w:r>
      <w:r>
        <w:rPr>
          <w:spacing w:val="-69"/>
        </w:rPr>
        <w:t xml:space="preserve"> 的) 资产专用性</w:t>
      </w:r>
    </w:p>
    <w:p>
      <w:pPr>
        <w:pStyle w:val="BodyText"/>
        <w:spacing w:before="1"/>
        <w:ind w:left="0"/>
        <w:rPr>
          <w:sz w:val="24"/>
        </w:rPr>
      </w:pPr>
    </w:p>
    <w:p>
      <w:pPr>
        <w:pStyle w:val="BodyText"/>
        <w:spacing w:before="13" w:line="364" w:lineRule="auto"/>
        <w:ind w:right="1069"/>
        <w:jc w:val="both"/>
      </w:pPr>
      <w:r>
        <w:rPr>
          <w:spacing w:val="-1"/>
          <w:w w:val="95"/>
        </w:rPr>
        <w:t xml:space="preserve">理论解释了纵向一体化的原因，如果整个产业链上各企业的 资产专用性的程度比较高的情况下，产业链的组织形式趋向 </w:t>
      </w:r>
      <w:r>
        <w:t>纵向一体化。</w:t>
      </w:r>
    </w:p>
    <w:p>
      <w:pPr>
        <w:pStyle w:val="Heading1"/>
        <w:numPr>
          <w:ilvl w:val="1"/>
          <w:numId w:val="12"/>
        </w:numPr>
        <w:tabs>
          <w:tab w:val="left" w:pos="1911"/>
        </w:tabs>
        <w:spacing w:before="3" w:after="0" w:line="364" w:lineRule="auto"/>
        <w:ind w:left="1121" w:right="9373" w:firstLine="0"/>
        <w:jc w:val="both"/>
      </w:pPr>
      <w:r>
        <w:pict>
          <v:group id="_x0000_s1031" style="width:641.15pt;height:211pt;margin-top:89.67pt;margin-left:132pt;mso-position-horizontal-relative:page;position:absolute;z-index:-251655168" coordorigin="2640,1793" coordsize="12823,4220">
            <v:shape id="_x0000_s1032" type="#_x0000_t75" style="width:12600;height:4220;left:2640;position:absolute;top:1793" stroked="f">
              <v:imagedata r:id="rId7" o:title=""/>
            </v:shape>
            <v:shape id="_x0000_s1033" type="#_x0000_t202" style="width:12823;height:4220;left:2640;position:absolute;top:1793" filled="f" stroked="f">
              <v:textbox inset="0,0,0,0">
                <w:txbxContent>
                  <w:p>
                    <w:pPr>
                      <w:spacing w:before="97" w:line="328" w:lineRule="auto"/>
                      <w:ind w:left="60" w:right="200" w:firstLine="961"/>
                      <w:jc w:val="both"/>
                      <w:rPr>
                        <w:sz w:val="48"/>
                      </w:rPr>
                    </w:pPr>
                    <w:r>
                      <w:rPr>
                        <w:spacing w:val="-13"/>
                        <w:sz w:val="48"/>
                      </w:rPr>
                      <w:t xml:space="preserve">价值链概念是 </w:t>
                    </w:r>
                    <w:r>
                      <w:rPr>
                        <w:sz w:val="48"/>
                      </w:rPr>
                      <w:t>1985</w:t>
                    </w:r>
                    <w:r>
                      <w:rPr>
                        <w:spacing w:val="-9"/>
                        <w:sz w:val="48"/>
                      </w:rPr>
                      <w:t xml:space="preserve"> 年哈佛商学院迈克尔.波特</w:t>
                    </w:r>
                    <w:r>
                      <w:rPr>
                        <w:sz w:val="48"/>
                      </w:rPr>
                      <w:t xml:space="preserve">(Michael </w:t>
                    </w:r>
                    <w:r>
                      <w:rPr>
                        <w:spacing w:val="4"/>
                        <w:sz w:val="48"/>
                      </w:rPr>
                      <w:t>Porter</w:t>
                    </w:r>
                    <w:r>
                      <w:rPr>
                        <w:sz w:val="48"/>
                      </w:rPr>
                      <w:t xml:space="preserve">)在《竞争优势》（Competitive </w:t>
                    </w:r>
                    <w:r>
                      <w:rPr>
                        <w:spacing w:val="-4"/>
                        <w:sz w:val="48"/>
                      </w:rPr>
                      <w:t>Advantage）</w:t>
                    </w:r>
                    <w:r>
                      <w:rPr>
                        <w:sz w:val="48"/>
                      </w:rPr>
                      <w:t>一书中</w:t>
                    </w:r>
                    <w:r>
                      <w:rPr>
                        <w:w w:val="95"/>
                        <w:sz w:val="48"/>
                      </w:rPr>
                      <w:t>提出的。他认为，“每一</w:t>
                    </w:r>
                    <w:r>
                      <w:rPr>
                        <w:spacing w:val="-27"/>
                        <w:w w:val="95"/>
                        <w:sz w:val="48"/>
                      </w:rPr>
                      <w:t xml:space="preserve">个企业都是在设计、生产、销售、发 </w:t>
                    </w:r>
                    <w:r>
                      <w:rPr>
                        <w:spacing w:val="-27"/>
                        <w:sz w:val="48"/>
                      </w:rPr>
                      <w:t>送和辅助其产品的过程中进行种种活动的集合体。所有这些</w:t>
                    </w:r>
                  </w:p>
                  <w:p>
                    <w:pPr>
                      <w:spacing w:before="0" w:line="604" w:lineRule="exact"/>
                      <w:ind w:left="60" w:right="0" w:firstLine="0"/>
                      <w:jc w:val="left"/>
                      <w:rPr>
                        <w:sz w:val="48"/>
                      </w:rPr>
                    </w:pPr>
                    <w:r>
                      <w:rPr>
                        <w:w w:val="95"/>
                        <w:sz w:val="48"/>
                      </w:rPr>
                      <w:t>活动可以用一个价值链来表明。”企业的价值创造是通过一系</w:t>
                    </w:r>
                  </w:p>
                </w:txbxContent>
              </v:textbox>
            </v:shape>
          </v:group>
        </w:pict>
      </w:r>
      <w:r>
        <w:rPr>
          <w:spacing w:val="-4"/>
          <w:w w:val="95"/>
        </w:rPr>
        <w:t>产业价值链</w:t>
      </w:r>
      <w:r>
        <w:t>1.2.1价值链</w:t>
      </w:r>
    </w:p>
    <w:p>
      <w:pPr>
        <w:spacing w:after="0" w:line="364" w:lineRule="auto"/>
        <w:jc w:val="both"/>
        <w:sectPr>
          <w:pgSz w:w="17860" w:h="25260"/>
          <w:pgMar w:top="1920" w:right="1640" w:bottom="280" w:left="2540" w:header="708" w:footer="708"/>
          <w:pgNumType w:start="8"/>
          <w:cols w:space="708"/>
        </w:sectPr>
      </w:pPr>
    </w:p>
    <w:p>
      <w:pPr>
        <w:pStyle w:val="BodyText"/>
        <w:spacing w:before="105" w:line="328" w:lineRule="auto"/>
        <w:ind w:right="832"/>
      </w:pPr>
      <w:r>
        <w:drawing>
          <wp:anchor distT="0" distB="0" distL="0" distR="0" simplePos="0" relativeHeight="251662336" behindDoc="1" locked="0" layoutInCell="1" allowOverlap="1">
            <wp:simplePos x="0" y="0"/>
            <wp:positionH relativeFrom="page">
              <wp:posOffset>1676400</wp:posOffset>
            </wp:positionH>
            <wp:positionV relativeFrom="paragraph">
              <wp:posOffset>1523</wp:posOffset>
            </wp:positionV>
            <wp:extent cx="8001000" cy="7480300"/>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8" cstate="print"/>
                    <a:stretch>
                      <a:fillRect/>
                    </a:stretch>
                  </pic:blipFill>
                  <pic:spPr>
                    <a:xfrm>
                      <a:off x="0" y="0"/>
                      <a:ext cx="8001000" cy="7480300"/>
                    </a:xfrm>
                    <a:prstGeom prst="rect">
                      <a:avLst/>
                    </a:prstGeom>
                  </pic:spPr>
                </pic:pic>
              </a:graphicData>
            </a:graphic>
          </wp:anchor>
        </w:drawing>
      </w:r>
      <w:r>
        <w:t xml:space="preserve">列活动构成的，这些活动可分为基本活动和辅助活动两类， </w:t>
      </w:r>
      <w:r>
        <w:rPr>
          <w:spacing w:val="-17"/>
          <w:w w:val="95"/>
        </w:rPr>
        <w:t xml:space="preserve">基本活动包括内部后勤、生产作业、外部后勤、市场和销售、 </w:t>
      </w:r>
      <w:r>
        <w:t>服务等；而辅助活动则包括采购、技术开发、人力资源管理和企业基础设施等。这些互不相同但又相互关联的生产经营活动，构成了一个创造价值的动态过程，即价值链。价值链在</w:t>
      </w:r>
      <w:r>
        <w:rPr>
          <w:color w:val="323232"/>
        </w:rPr>
        <w:t>经济</w:t>
      </w:r>
      <w:r>
        <w:t>活动中是无处不在的。上下游关联的企业与企业之间存在产业价值链，企业内部各业务单元的联系构成了企业的价值链，企业内部各业务单元之间也存在着价值链联结。价值链上的每一项价值活动都会对企业最终能够实现多大的 价值造成影响。价值链构成了企业的生命链，是企业具有生</w:t>
      </w:r>
      <w:r>
        <w:rPr>
          <w:spacing w:val="-16"/>
        </w:rPr>
        <w:t>命价值的基础。波特认为 ,企业的各种经营活动,一方面创造</w:t>
      </w:r>
      <w:r>
        <w:rPr>
          <w:spacing w:val="-19"/>
        </w:rPr>
        <w:t>了价值,另一方面也需负担各项价值链活动所产生的成本。企</w:t>
      </w:r>
      <w:r>
        <w:rPr>
          <w:spacing w:val="-21"/>
        </w:rPr>
        <w:t>业经营的目标,就是尽量增加增值作业,减少非增值作业,以获</w:t>
      </w:r>
      <w:r>
        <w:rPr>
          <w:spacing w:val="-17"/>
        </w:rPr>
        <w:t>取较大的利润,形成竞争优势。</w:t>
      </w:r>
    </w:p>
    <w:p>
      <w:pPr>
        <w:pStyle w:val="Heading1"/>
        <w:spacing w:line="567" w:lineRule="exact"/>
        <w:ind w:left="1121"/>
      </w:pPr>
      <w:r>
        <w:t>1.2.2 产业价值链</w:t>
      </w:r>
    </w:p>
    <w:p>
      <w:pPr>
        <w:pStyle w:val="BodyText"/>
        <w:spacing w:before="3"/>
        <w:ind w:left="0"/>
        <w:rPr>
          <w:b/>
          <w:sz w:val="15"/>
        </w:rPr>
      </w:pPr>
      <w:r>
        <w:pict>
          <v:group id="_x0000_s1034" style="width:637.3pt;height:379pt;margin-top:11.71pt;margin-left:132pt;mso-position-horizontal-relative:page;mso-wrap-distance-left:0;mso-wrap-distance-right:0;position:absolute;z-index:-251653120" coordorigin="2640,234" coordsize="12746,7580">
            <v:shape id="_x0000_s1035" type="#_x0000_t75" style="width:12600;height:7580;left:2640;position:absolute;top:234" stroked="f">
              <v:imagedata r:id="rId9" o:title=""/>
            </v:shape>
            <v:shape id="_x0000_s1036" type="#_x0000_t202" style="width:12746;height:7580;left:2640;position:absolute;top:234" filled="f" stroked="f">
              <v:textbox inset="0,0,0,0">
                <w:txbxContent>
                  <w:p>
                    <w:pPr>
                      <w:spacing w:before="101"/>
                      <w:ind w:left="1021" w:right="0" w:firstLine="0"/>
                      <w:jc w:val="left"/>
                      <w:rPr>
                        <w:b/>
                        <w:sz w:val="48"/>
                      </w:rPr>
                    </w:pPr>
                    <w:r>
                      <w:rPr>
                        <w:b/>
                        <w:sz w:val="48"/>
                      </w:rPr>
                      <w:t>1.2.2.1产业价值链概念</w:t>
                    </w:r>
                  </w:p>
                  <w:p>
                    <w:pPr>
                      <w:spacing w:before="224" w:line="328" w:lineRule="auto"/>
                      <w:ind w:left="60" w:right="0" w:firstLine="961"/>
                      <w:jc w:val="left"/>
                      <w:rPr>
                        <w:sz w:val="48"/>
                      </w:rPr>
                    </w:pPr>
                    <w:r>
                      <w:rPr>
                        <w:sz w:val="48"/>
                      </w:rPr>
                      <w:t>随着产业内分工不断地向纵深</w:t>
                    </w:r>
                    <w:r>
                      <w:rPr>
                        <w:color w:val="323232"/>
                        <w:spacing w:val="1"/>
                        <w:sz w:val="48"/>
                      </w:rPr>
                      <w:t>发展</w:t>
                    </w:r>
                    <w:r>
                      <w:rPr>
                        <w:sz w:val="48"/>
                      </w:rPr>
                      <w:t xml:space="preserve">，传统的产业内部不同类型的价值创造活动逐步由一个企业为主导分离为多个 </w:t>
                    </w:r>
                    <w:r>
                      <w:rPr>
                        <w:spacing w:val="-18"/>
                        <w:w w:val="95"/>
                        <w:sz w:val="48"/>
                      </w:rPr>
                      <w:t xml:space="preserve">企业的活动，这些企业相互构成上下游关系，共同创造价值。 </w:t>
                    </w:r>
                    <w:r>
                      <w:rPr>
                        <w:sz w:val="48"/>
                      </w:rPr>
                      <w:t>潘承云</w:t>
                    </w:r>
                    <w:r>
                      <w:rPr>
                        <w:spacing w:val="-8"/>
                        <w:sz w:val="48"/>
                      </w:rPr>
                      <w:t>（2001</w:t>
                    </w:r>
                    <w:r>
                      <w:rPr>
                        <w:spacing w:val="-142"/>
                        <w:sz w:val="48"/>
                      </w:rPr>
                      <w:t xml:space="preserve"> </w:t>
                    </w:r>
                    <w:r>
                      <w:rPr>
                        <w:sz w:val="48"/>
                      </w:rPr>
                      <w:t>）认为，产业价值链是以某种核心技术或工艺为基础，以提供能够满足消费者某种需要的效用系统为目标的、具有相互衔接关系的企业集合。他认为产业价值链的界</w:t>
                    </w:r>
                    <w:r>
                      <w:rPr>
                        <w:spacing w:val="-15"/>
                        <w:sz w:val="48"/>
                      </w:rPr>
                      <w:t>定应把握两个基本点 :一是产业价值链实际上是一种具有相</w:t>
                    </w:r>
                  </w:p>
                  <w:p>
                    <w:pPr>
                      <w:spacing w:before="0" w:line="597" w:lineRule="exact"/>
                      <w:ind w:left="60" w:right="0" w:firstLine="0"/>
                      <w:jc w:val="left"/>
                      <w:rPr>
                        <w:sz w:val="48"/>
                      </w:rPr>
                    </w:pPr>
                    <w:r>
                      <w:rPr>
                        <w:sz w:val="48"/>
                      </w:rPr>
                      <w:t>互衔接关系企业价值活动的集合；二是这种企业价值活动集</w:t>
                    </w:r>
                  </w:p>
                </w:txbxContent>
              </v:textbox>
            </v:shape>
            <w10:wrap type="topAndBottom"/>
          </v:group>
        </w:pict>
      </w:r>
    </w:p>
    <w:p>
      <w:pPr>
        <w:spacing w:after="0"/>
        <w:rPr>
          <w:sz w:val="15"/>
        </w:rPr>
        <w:sectPr>
          <w:pgSz w:w="17860" w:h="25260"/>
          <w:pgMar w:top="1820" w:right="1640" w:bottom="280" w:left="2540" w:header="708" w:footer="708"/>
          <w:pgNumType w:start="9"/>
          <w:cols w:space="708"/>
        </w:sectPr>
      </w:pPr>
    </w:p>
    <w:p>
      <w:pPr>
        <w:pStyle w:val="BodyText"/>
        <w:spacing w:before="105" w:line="328" w:lineRule="auto"/>
        <w:ind w:right="1066"/>
      </w:pPr>
      <w:r>
        <w:drawing>
          <wp:anchor distT="0" distB="0" distL="0" distR="0" simplePos="0" relativeHeight="251664384" behindDoc="1" locked="0" layoutInCell="1" allowOverlap="1">
            <wp:simplePos x="0" y="0"/>
            <wp:positionH relativeFrom="page">
              <wp:posOffset>1676400</wp:posOffset>
            </wp:positionH>
            <wp:positionV relativeFrom="paragraph">
              <wp:posOffset>1523</wp:posOffset>
            </wp:positionV>
            <wp:extent cx="8001000" cy="12814300"/>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10" cstate="print"/>
                    <a:stretch>
                      <a:fillRect/>
                    </a:stretch>
                  </pic:blipFill>
                  <pic:spPr>
                    <a:xfrm>
                      <a:off x="0" y="0"/>
                      <a:ext cx="8001000" cy="12814300"/>
                    </a:xfrm>
                    <a:prstGeom prst="rect">
                      <a:avLst/>
                    </a:prstGeom>
                  </pic:spPr>
                </pic:pic>
              </a:graphicData>
            </a:graphic>
          </wp:anchor>
        </w:drawing>
      </w:r>
      <w:r>
        <w:rPr>
          <w:spacing w:val="-7"/>
        </w:rPr>
        <w:t>合并不是一种随意或杂乱无章的组合 ,而是以某一项核心技</w:t>
      </w:r>
      <w:r>
        <w:rPr>
          <w:spacing w:val="-21"/>
        </w:rPr>
        <w:t>术或工艺为基础,提供能满足消费者某种需要 ,并以此效用系</w:t>
      </w:r>
      <w:r>
        <w:rPr>
          <w:spacing w:val="-23"/>
          <w:w w:val="95"/>
        </w:rPr>
        <w:t xml:space="preserve">统为依据整合起来的。他对产业价值链的界定,强调某一项技 </w:t>
      </w:r>
      <w:r>
        <w:rPr>
          <w:spacing w:val="-16"/>
        </w:rPr>
        <w:t>术或工艺的核心作用 ,落脚于产业价值链是相互关联的企业</w:t>
      </w:r>
      <w:r>
        <w:rPr>
          <w:spacing w:val="-20"/>
        </w:rPr>
        <w:t>的集合,而忽视了价值创造和价值活动的组织结构 ,具有一定的局限性。</w:t>
      </w:r>
    </w:p>
    <w:p>
      <w:pPr>
        <w:pStyle w:val="BodyText"/>
        <w:spacing w:line="600" w:lineRule="exact"/>
        <w:ind w:left="1121"/>
      </w:pPr>
      <w:r>
        <w:t>按照迈克尔.波特的逻辑，每个企业都处在产业链中的某</w:t>
      </w:r>
    </w:p>
    <w:p>
      <w:pPr>
        <w:pStyle w:val="BodyText"/>
        <w:spacing w:before="224" w:line="328" w:lineRule="auto"/>
        <w:ind w:right="977"/>
      </w:pPr>
      <w:r>
        <w:rPr>
          <w:spacing w:val="-8"/>
        </w:rPr>
        <w:t>一环节,一个企业要赢得和维持竞争优势不仅取决于其内部</w:t>
      </w:r>
      <w:r>
        <w:rPr>
          <w:spacing w:val="-15"/>
        </w:rPr>
        <w:t xml:space="preserve">价值链,而且还取决于在一个大的价值系统 (即产业价值链 ) </w:t>
      </w:r>
      <w:r>
        <w:t>中，一个企业的价值链同其供应商、销售商以及顾客价值链之间的联接。企业的这种关系所反映的产业结构的价值链体</w:t>
      </w:r>
      <w:r>
        <w:rPr>
          <w:spacing w:val="-32"/>
        </w:rPr>
        <w:t xml:space="preserve">系,如图 </w:t>
      </w:r>
      <w:r>
        <w:t>1</w:t>
      </w:r>
      <w:r>
        <w:rPr>
          <w:spacing w:val="-10"/>
        </w:rPr>
        <w:t xml:space="preserve"> 所示。相应于波特对价值链的定义,产业链企业在</w:t>
      </w:r>
      <w:r>
        <w:rPr>
          <w:spacing w:val="-17"/>
        </w:rPr>
        <w:t>竞争中所执行的一系列经济活动 ,仅从价值的角度来界定这</w:t>
      </w:r>
      <w:r>
        <w:rPr>
          <w:spacing w:val="-15"/>
        </w:rPr>
        <w:t>些活动,称之为产业价值链</w:t>
      </w:r>
      <w:r>
        <w:t xml:space="preserve">(industrial value </w:t>
      </w:r>
      <w:r>
        <w:rPr>
          <w:spacing w:val="-5"/>
        </w:rPr>
        <w:t>ch</w:t>
      </w:r>
      <w:r>
        <w:rPr>
          <w:spacing w:val="-469"/>
        </w:rPr>
        <w:t>。</w:t>
      </w:r>
      <w:r>
        <w:rPr>
          <w:spacing w:val="-68"/>
        </w:rPr>
        <w:t>ai</w:t>
      </w:r>
      <w:r>
        <w:rPr>
          <w:spacing w:val="-343"/>
        </w:rPr>
        <w:t>产</w:t>
      </w:r>
      <w:r>
        <w:rPr>
          <w:spacing w:val="-68"/>
        </w:rPr>
        <w:t>n</w:t>
      </w:r>
      <w:r>
        <w:rPr>
          <w:spacing w:val="-18"/>
        </w:rPr>
        <w:t>)业价值</w:t>
      </w:r>
      <w:r>
        <w:rPr>
          <w:spacing w:val="-19"/>
        </w:rPr>
        <w:t>链是产业链背后所蕴藏的价值组织及创造的结构形式 ,产业</w:t>
      </w:r>
      <w:r>
        <w:rPr>
          <w:spacing w:val="-21"/>
        </w:rPr>
        <w:t>价值链代表了产业链的价值属性 ,产业价值链反映了产业链</w:t>
      </w:r>
      <w:r>
        <w:rPr>
          <w:spacing w:val="-22"/>
        </w:rPr>
        <w:t>更深层的价值含义,决定产业链的经营战略和竞争优势。产业</w:t>
      </w:r>
      <w:r>
        <w:rPr>
          <w:spacing w:val="-23"/>
        </w:rPr>
        <w:t>价值链的形成有效地实现整个产业链的价值 ,反映价值的转</w:t>
      </w:r>
    </w:p>
    <w:p>
      <w:pPr>
        <w:pStyle w:val="BodyText"/>
        <w:spacing w:line="589" w:lineRule="exact"/>
      </w:pPr>
      <w:r>
        <w:t>移和创造。如果说“产业链”描述了产业内各类企业的职能定</w:t>
      </w:r>
    </w:p>
    <w:p>
      <w:pPr>
        <w:pStyle w:val="BodyText"/>
        <w:spacing w:before="225" w:line="328" w:lineRule="auto"/>
        <w:ind w:right="753"/>
      </w:pPr>
      <w:r>
        <w:rPr>
          <w:spacing w:val="-14"/>
          <w:w w:val="95"/>
        </w:rPr>
        <w:t xml:space="preserve">位及其相互关系,说明产业市场的结构形态,那么，“产业价值 </w:t>
      </w:r>
      <w:r>
        <w:rPr>
          <w:spacing w:val="-12"/>
        </w:rPr>
        <w:t>链”的概念则更加突出了“创造价值”这一最终目,</w:t>
      </w:r>
      <w:r>
        <w:rPr>
          <w:spacing w:val="-96"/>
        </w:rPr>
        <w:t>描标述了价值在产业链中的传递、转移和增值过程。产业价值链的形成正是在产业链的结构下遵循价值的发现和再创造过程，充分</w:t>
      </w:r>
      <w:r>
        <w:rPr>
          <w:spacing w:val="-57"/>
        </w:rPr>
        <w:t>整合产业链中各企业的价值链 ,持续地对产业链价值系统进</w:t>
      </w:r>
    </w:p>
    <w:p>
      <w:pPr>
        <w:spacing w:after="0" w:line="328" w:lineRule="auto"/>
        <w:sectPr>
          <w:pgSz w:w="17860" w:h="25260"/>
          <w:pgMar w:top="1820" w:right="1640" w:bottom="280" w:left="2540" w:header="708" w:footer="708"/>
          <w:pgNumType w:start="10"/>
          <w:cols w:space="708"/>
        </w:sectPr>
      </w:pPr>
    </w:p>
    <w:p>
      <w:pPr>
        <w:pStyle w:val="BodyText"/>
        <w:spacing w:line="600" w:lineRule="exact"/>
      </w:pPr>
      <w:r>
        <w:t>行设计和再设计。从现代工业的产业价值链环节来看，一个</w:t>
      </w:r>
    </w:p>
    <w:p>
      <w:pPr>
        <w:pStyle w:val="BodyText"/>
        <w:spacing w:before="223" w:line="328" w:lineRule="auto"/>
        <w:ind w:right="1069"/>
      </w:pPr>
      <w:r>
        <w:rPr>
          <w:spacing w:val="-1"/>
          <w:w w:val="95"/>
        </w:rPr>
        <w:t xml:space="preserve">完整的产业价值链包括原材料加工、中间产品生产、制成品 组装、销售、服务等多个环节，不同环节上有不同的参与角 色，发挥着不同的作用，并获得相应的利益。产业价值链上 各个环节的活动都直接影响整个产业的价值活动，而每个环 </w:t>
      </w:r>
      <w:r>
        <w:t>节又包括众多类似的企业，它们的价值创造活动具有相似性。产业价值链正是由产业链内各个企业的价值链整合而</w:t>
      </w:r>
      <w:r>
        <w:rPr>
          <w:spacing w:val="-1"/>
          <w:w w:val="95"/>
        </w:rPr>
        <w:t xml:space="preserve">成，各企业的价值链由联结点衔接。在产业链没有形成前， 各企业的价值链是相互独立的，彼此之间的价值联结是松散 的，甚至没有联系。通过产业整合，企业被捆绑到一个产业 </w:t>
      </w:r>
      <w:r>
        <w:t>价值链系统，产业链上的产业价值链随之形成。</w:t>
      </w:r>
    </w:p>
    <w:p>
      <w:pPr>
        <w:pStyle w:val="BodyText"/>
        <w:tabs>
          <w:tab w:val="left" w:pos="5798"/>
        </w:tabs>
        <w:spacing w:line="593" w:lineRule="exact"/>
        <w:ind w:left="4575"/>
      </w:pPr>
      <w:r>
        <w:t>图</w:t>
      </w:r>
      <w:r>
        <w:rPr>
          <w:spacing w:val="-123"/>
        </w:rPr>
        <w:t xml:space="preserve"> </w:t>
      </w:r>
      <w:r>
        <w:t>1</w:t>
        <w:tab/>
        <w:t>产业价值链体系</w:t>
      </w:r>
    </w:p>
    <w:p>
      <w:pPr>
        <w:pStyle w:val="BodyText"/>
        <w:ind w:left="0"/>
      </w:pPr>
    </w:p>
    <w:p>
      <w:pPr>
        <w:spacing w:before="404" w:line="187" w:lineRule="auto"/>
        <w:ind w:left="5777" w:right="6821" w:firstLine="0"/>
        <w:jc w:val="center"/>
        <w:rPr>
          <w:sz w:val="27"/>
        </w:rPr>
      </w:pPr>
      <w:r>
        <w:rPr>
          <w:sz w:val="27"/>
        </w:rPr>
        <w:t>潜在进入者价者链</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
        <w:ind w:left="0"/>
        <w:rPr>
          <w:sz w:val="18"/>
        </w:rPr>
      </w:pPr>
    </w:p>
    <w:p>
      <w:pPr>
        <w:spacing w:after="0"/>
        <w:rPr>
          <w:sz w:val="18"/>
        </w:rPr>
        <w:sectPr>
          <w:pgSz w:w="17860" w:h="25260"/>
          <w:pgMar w:top="1940" w:right="1640" w:bottom="280" w:left="2540" w:header="708" w:footer="708"/>
          <w:pgNumType w:start="11"/>
          <w:cols w:space="708"/>
        </w:sectPr>
      </w:pPr>
    </w:p>
    <w:p>
      <w:pPr>
        <w:spacing w:before="52" w:line="294" w:lineRule="exact"/>
        <w:ind w:left="416" w:right="0" w:firstLine="0"/>
        <w:jc w:val="left"/>
        <w:rPr>
          <w:sz w:val="27"/>
        </w:rPr>
      </w:pPr>
      <w:r>
        <w:rPr>
          <w:sz w:val="27"/>
        </w:rPr>
        <w:t>供</w:t>
      </w:r>
    </w:p>
    <w:p>
      <w:pPr>
        <w:tabs>
          <w:tab w:val="left" w:pos="1402"/>
        </w:tabs>
        <w:spacing w:before="0" w:line="271" w:lineRule="exact"/>
        <w:ind w:left="416" w:right="0" w:firstLine="0"/>
        <w:jc w:val="left"/>
        <w:rPr>
          <w:sz w:val="27"/>
        </w:rPr>
      </w:pPr>
      <w:r>
        <w:rPr>
          <w:position w:val="-2"/>
          <w:sz w:val="27"/>
        </w:rPr>
        <w:t>应</w:t>
        <w:tab/>
      </w:r>
      <w:r>
        <w:rPr>
          <w:sz w:val="27"/>
        </w:rPr>
        <w:t>供应商</w:t>
      </w:r>
    </w:p>
    <w:p>
      <w:pPr>
        <w:tabs>
          <w:tab w:val="left" w:pos="1402"/>
        </w:tabs>
        <w:spacing w:before="0" w:line="323" w:lineRule="exact"/>
        <w:ind w:left="416" w:right="0" w:firstLine="0"/>
        <w:jc w:val="left"/>
        <w:rPr>
          <w:sz w:val="27"/>
        </w:rPr>
      </w:pPr>
      <w:r>
        <w:rPr>
          <w:position w:val="-2"/>
          <w:sz w:val="27"/>
        </w:rPr>
        <w:t>商</w:t>
        <w:tab/>
      </w:r>
      <w:r>
        <w:rPr>
          <w:sz w:val="27"/>
        </w:rPr>
        <w:t>价格链</w:t>
      </w:r>
    </w:p>
    <w:p>
      <w:pPr>
        <w:pStyle w:val="BodyText"/>
        <w:spacing w:before="1"/>
        <w:ind w:left="0"/>
        <w:rPr>
          <w:sz w:val="28"/>
        </w:rPr>
      </w:pPr>
      <w:r>
        <w:br w:type="column"/>
      </w:r>
    </w:p>
    <w:p>
      <w:pPr>
        <w:spacing w:before="0" w:line="187" w:lineRule="auto"/>
        <w:ind w:left="438" w:right="38" w:hanging="22"/>
        <w:jc w:val="left"/>
        <w:rPr>
          <w:sz w:val="27"/>
        </w:rPr>
      </w:pPr>
      <w:r>
        <w:rPr>
          <w:sz w:val="27"/>
        </w:rPr>
        <w:t>供应商价格链</w:t>
      </w:r>
    </w:p>
    <w:p>
      <w:pPr>
        <w:pStyle w:val="BodyText"/>
        <w:spacing w:before="6"/>
        <w:ind w:left="0"/>
        <w:rPr>
          <w:sz w:val="27"/>
        </w:rPr>
      </w:pPr>
      <w:r>
        <w:br w:type="column"/>
      </w:r>
    </w:p>
    <w:p>
      <w:pPr>
        <w:tabs>
          <w:tab w:val="left" w:pos="956"/>
        </w:tabs>
        <w:spacing w:before="1" w:line="187" w:lineRule="auto"/>
        <w:ind w:left="416" w:right="38" w:firstLine="0"/>
        <w:jc w:val="left"/>
        <w:rPr>
          <w:sz w:val="27"/>
        </w:rPr>
      </w:pPr>
      <w:r>
        <w:rPr>
          <w:sz w:val="27"/>
        </w:rPr>
        <w:t>企</w:t>
        <w:tab/>
      </w:r>
      <w:r>
        <w:rPr>
          <w:spacing w:val="-18"/>
          <w:sz w:val="27"/>
        </w:rPr>
        <w:t>业</w:t>
      </w:r>
      <w:r>
        <w:rPr>
          <w:sz w:val="27"/>
        </w:rPr>
        <w:t>价格</w:t>
      </w:r>
      <w:r>
        <w:rPr>
          <w:spacing w:val="-18"/>
          <w:sz w:val="27"/>
        </w:rPr>
        <w:t>链</w:t>
      </w:r>
    </w:p>
    <w:p>
      <w:pPr>
        <w:pStyle w:val="BodyText"/>
        <w:ind w:left="0"/>
        <w:rPr>
          <w:sz w:val="25"/>
        </w:rPr>
      </w:pPr>
      <w:r>
        <w:br w:type="column"/>
      </w:r>
    </w:p>
    <w:p>
      <w:pPr>
        <w:spacing w:before="0" w:line="187" w:lineRule="auto"/>
        <w:ind w:left="553" w:right="38" w:hanging="137"/>
        <w:jc w:val="left"/>
        <w:rPr>
          <w:sz w:val="27"/>
        </w:rPr>
      </w:pPr>
      <w:r>
        <w:rPr>
          <w:sz w:val="27"/>
        </w:rPr>
        <w:t>销售通道价格链</w:t>
      </w:r>
    </w:p>
    <w:p>
      <w:pPr>
        <w:pStyle w:val="BodyText"/>
        <w:spacing w:before="10"/>
        <w:ind w:left="0"/>
        <w:rPr>
          <w:sz w:val="25"/>
        </w:rPr>
      </w:pPr>
      <w:r>
        <w:br w:type="column"/>
      </w:r>
    </w:p>
    <w:p>
      <w:pPr>
        <w:spacing w:before="1" w:line="187" w:lineRule="auto"/>
        <w:ind w:left="416" w:right="38" w:firstLine="68"/>
        <w:jc w:val="left"/>
        <w:rPr>
          <w:sz w:val="27"/>
        </w:rPr>
      </w:pPr>
      <w:r>
        <w:rPr>
          <w:sz w:val="27"/>
        </w:rPr>
        <w:t>顾 客价格链</w:t>
      </w:r>
    </w:p>
    <w:p>
      <w:pPr>
        <w:tabs>
          <w:tab w:val="left" w:pos="2141"/>
        </w:tabs>
        <w:spacing w:before="58" w:line="393" w:lineRule="exact"/>
        <w:ind w:left="416" w:right="0" w:firstLine="0"/>
        <w:jc w:val="left"/>
        <w:rPr>
          <w:sz w:val="27"/>
        </w:rPr>
      </w:pPr>
      <w:r>
        <w:br w:type="column"/>
      </w:r>
      <w:r>
        <w:rPr>
          <w:sz w:val="27"/>
        </w:rPr>
        <w:t>顾</w:t>
      </w:r>
      <w:r>
        <w:rPr>
          <w:spacing w:val="1"/>
          <w:sz w:val="27"/>
        </w:rPr>
        <w:t xml:space="preserve"> </w:t>
      </w:r>
      <w:r>
        <w:rPr>
          <w:sz w:val="27"/>
        </w:rPr>
        <w:t>客</w:t>
        <w:tab/>
      </w:r>
      <w:r>
        <w:rPr>
          <w:position w:val="17"/>
          <w:sz w:val="27"/>
        </w:rPr>
        <w:t>需</w:t>
      </w:r>
    </w:p>
    <w:p>
      <w:pPr>
        <w:tabs>
          <w:tab w:val="left" w:pos="2141"/>
        </w:tabs>
        <w:spacing w:before="0" w:line="240" w:lineRule="auto"/>
        <w:ind w:left="416" w:right="0" w:firstLine="0"/>
        <w:jc w:val="left"/>
        <w:rPr>
          <w:sz w:val="27"/>
        </w:rPr>
      </w:pPr>
      <w:r>
        <w:pict>
          <v:shape id="_x0000_s1037" type="#_x0000_t202" style="width:13.5pt;height:13.5pt;margin-top:15.79pt;margin-left:723.21pt;mso-position-horizontal-relative:page;position:absolute;z-index:-251651072" filled="f" stroked="f">
            <v:textbox inset="0,0,0,0">
              <w:txbxContent>
                <w:p>
                  <w:pPr>
                    <w:spacing w:before="0" w:line="270" w:lineRule="exact"/>
                    <w:ind w:left="0" w:right="0" w:firstLine="0"/>
                    <w:jc w:val="left"/>
                    <w:rPr>
                      <w:sz w:val="27"/>
                    </w:rPr>
                  </w:pPr>
                  <w:r>
                    <w:rPr>
                      <w:sz w:val="27"/>
                    </w:rPr>
                    <w:t>者</w:t>
                  </w:r>
                </w:p>
              </w:txbxContent>
            </v:textbox>
          </v:shape>
        </w:pict>
      </w:r>
      <w:r>
        <w:rPr>
          <w:sz w:val="27"/>
        </w:rPr>
        <w:t>价格链</w:t>
        <w:tab/>
      </w:r>
      <w:r>
        <w:rPr>
          <w:position w:val="17"/>
          <w:sz w:val="27"/>
        </w:rPr>
        <w:t>求</w:t>
      </w:r>
    </w:p>
    <w:p>
      <w:pPr>
        <w:spacing w:after="0" w:line="240" w:lineRule="auto"/>
        <w:jc w:val="left"/>
        <w:rPr>
          <w:sz w:val="27"/>
        </w:rPr>
        <w:sectPr>
          <w:type w:val="continuous"/>
          <w:pgSz w:w="17860" w:h="25260"/>
          <w:pgMar w:top="2420" w:right="1640" w:bottom="280" w:left="2540" w:header="708" w:footer="708"/>
          <w:pgNumType w:start="12"/>
          <w:cols w:num="6" w:space="708" w:equalWidth="0">
            <w:col w:w="2253" w:space="620"/>
            <w:col w:w="1289" w:space="404"/>
            <w:col w:w="1267" w:space="511"/>
            <w:col w:w="1537" w:space="343"/>
            <w:col w:w="1267" w:space="291"/>
            <w:col w:w="3898" w:space="0"/>
          </w:cols>
        </w:sectPr>
      </w:pPr>
    </w:p>
    <w:p>
      <w:pPr>
        <w:pStyle w:val="BodyText"/>
        <w:spacing w:before="5"/>
        <w:ind w:left="0"/>
        <w:rPr>
          <w:sz w:val="13"/>
        </w:rPr>
      </w:pPr>
      <w:r>
        <w:pict>
          <v:group id="_x0000_s1038" style="width:893pt;height:1036pt;margin-top:92pt;margin-left:0;mso-position-horizontal-relative:page;mso-position-vertical-relative:page;position:absolute;z-index:-251650048" coordorigin="0,1840" coordsize="17860,20720">
            <v:shape id="_x0000_s1039" type="#_x0000_t75" style="width:12780;height:10100;left:2540;position:absolute;top:1840" stroked="f">
              <v:imagedata r:id="rId11" o:title=""/>
            </v:shape>
            <v:shape id="_x0000_s1040" type="#_x0000_t75" style="width:12780;height:860;left:2540;position:absolute;top:18340" stroked="f">
              <v:imagedata r:id="rId12" o:title=""/>
            </v:shape>
            <v:shape id="_x0000_s1041" type="#_x0000_t75" style="width:17860;height:8680;position:absolute;top:10360" stroked="f">
              <v:imagedata r:id="rId13" o:title=""/>
            </v:shape>
            <v:shape id="_x0000_s1042" type="#_x0000_t75" style="width:1920;height:1180;left:7840;position:absolute;top:12480" stroked="f">
              <v:imagedata r:id="rId14" o:title=""/>
            </v:shape>
            <v:shape id="_x0000_s1043" type="#_x0000_t75" style="width:12600;height:8820;left:2640;position:absolute;top:13740" stroked="f">
              <v:imagedata r:id="rId15" o:title=""/>
            </v:shape>
          </v:group>
        </w:pict>
      </w:r>
    </w:p>
    <w:p>
      <w:pPr>
        <w:spacing w:before="50"/>
        <w:ind w:left="605" w:right="1971" w:firstLine="0"/>
        <w:jc w:val="center"/>
        <w:rPr>
          <w:sz w:val="31"/>
        </w:rPr>
      </w:pPr>
      <w:r>
        <w:rPr>
          <w:sz w:val="31"/>
        </w:rPr>
        <w:t>竞争企业的价值链</w:t>
      </w:r>
    </w:p>
    <w:p>
      <w:pPr>
        <w:pStyle w:val="BodyText"/>
        <w:ind w:left="0"/>
        <w:rPr>
          <w:sz w:val="32"/>
        </w:rPr>
      </w:pPr>
    </w:p>
    <w:p>
      <w:pPr>
        <w:pStyle w:val="BodyText"/>
        <w:ind w:left="0"/>
        <w:rPr>
          <w:sz w:val="32"/>
        </w:rPr>
      </w:pPr>
    </w:p>
    <w:p>
      <w:pPr>
        <w:pStyle w:val="BodyText"/>
        <w:spacing w:before="10"/>
        <w:ind w:left="0"/>
        <w:rPr>
          <w:sz w:val="25"/>
        </w:rPr>
      </w:pPr>
    </w:p>
    <w:p>
      <w:pPr>
        <w:spacing w:before="0" w:line="187" w:lineRule="auto"/>
        <w:ind w:left="5835" w:right="6762" w:firstLine="0"/>
        <w:jc w:val="center"/>
        <w:rPr>
          <w:sz w:val="27"/>
        </w:rPr>
      </w:pPr>
      <w:r>
        <w:rPr>
          <w:sz w:val="27"/>
        </w:rPr>
        <w:t>替代品企业价者链</w:t>
      </w:r>
    </w:p>
    <w:p>
      <w:pPr>
        <w:pStyle w:val="BodyText"/>
        <w:ind w:left="0"/>
        <w:rPr>
          <w:sz w:val="26"/>
        </w:rPr>
      </w:pPr>
    </w:p>
    <w:p>
      <w:pPr>
        <w:pStyle w:val="BodyText"/>
        <w:ind w:left="0"/>
        <w:rPr>
          <w:sz w:val="26"/>
        </w:rPr>
      </w:pPr>
    </w:p>
    <w:p>
      <w:pPr>
        <w:pStyle w:val="BodyText"/>
        <w:spacing w:before="12"/>
        <w:ind w:left="0"/>
        <w:rPr>
          <w:sz w:val="36"/>
        </w:rPr>
      </w:pPr>
    </w:p>
    <w:p>
      <w:pPr>
        <w:pStyle w:val="Heading1"/>
        <w:ind w:left="1363"/>
      </w:pPr>
      <w:r>
        <w:t>1.2.2.2产业价值链特点</w:t>
      </w:r>
    </w:p>
    <w:p>
      <w:pPr>
        <w:pStyle w:val="BodyText"/>
        <w:spacing w:before="224" w:line="328" w:lineRule="auto"/>
        <w:ind w:right="1064" w:firstLine="961"/>
        <w:jc w:val="both"/>
      </w:pPr>
      <w:r>
        <w:rPr>
          <w:spacing w:val="-1"/>
          <w:w w:val="95"/>
        </w:rPr>
        <w:t>产业价值链形态并不是相同的，针对具体的行业，由于 产业的特性，其产业价值链构成往往存在差异性，而且处于 动态变化之中。这种变化表现在两个方面：一是在消费需求</w:t>
      </w:r>
    </w:p>
    <w:p>
      <w:pPr>
        <w:spacing w:after="0" w:line="328" w:lineRule="auto"/>
        <w:jc w:val="both"/>
        <w:sectPr>
          <w:type w:val="continuous"/>
          <w:pgSz w:w="17860" w:h="25260"/>
          <w:pgMar w:top="2420" w:right="1640" w:bottom="280" w:left="2540" w:header="708" w:footer="708"/>
          <w:pgNumType w:start="13"/>
          <w:cols w:space="708"/>
        </w:sectPr>
      </w:pPr>
    </w:p>
    <w:p>
      <w:pPr>
        <w:pStyle w:val="BodyText"/>
        <w:tabs>
          <w:tab w:val="left" w:pos="11146"/>
        </w:tabs>
        <w:spacing w:before="105" w:line="328" w:lineRule="auto"/>
        <w:ind w:right="833"/>
      </w:pPr>
      <w:r>
        <w:drawing>
          <wp:anchor distT="0" distB="0" distL="0" distR="0" simplePos="0" relativeHeight="251667456" behindDoc="1" locked="0" layoutInCell="1" allowOverlap="1">
            <wp:simplePos x="0" y="0"/>
            <wp:positionH relativeFrom="page">
              <wp:posOffset>1676400</wp:posOffset>
            </wp:positionH>
            <wp:positionV relativeFrom="paragraph">
              <wp:posOffset>1523</wp:posOffset>
            </wp:positionV>
            <wp:extent cx="8001000" cy="12814300"/>
            <wp:effectExtent l="0" t="0" r="0" b="0"/>
            <wp:wrapNone/>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10" cstate="print"/>
                    <a:stretch>
                      <a:fillRect/>
                    </a:stretch>
                  </pic:blipFill>
                  <pic:spPr>
                    <a:xfrm>
                      <a:off x="0" y="0"/>
                      <a:ext cx="8001000" cy="12814300"/>
                    </a:xfrm>
                    <a:prstGeom prst="rect">
                      <a:avLst/>
                    </a:prstGeom>
                  </pic:spPr>
                </pic:pic>
              </a:graphicData>
            </a:graphic>
          </wp:anchor>
        </w:drawing>
      </w:r>
      <w:r>
        <w:t>不变的情况下企业集合的组成关系和结构发生变化，即企业之间的内在逻辑关系不变，只不过是产业价值链各环节的企业数量或相互间地位发生了变化；二是由于消费需求发生了质变而导致产业价值链内企业的组成、结构都发生了根本变化，即企业集合之间的内在逻辑关系发生了根本性变化，而且必然导致产业价值链发生根本变化。虽然产业链各不相 同，并在不断的变化中，但他们有一些共同的特</w:t>
      </w:r>
      <w:r>
        <w:rPr>
          <w:spacing w:val="81"/>
        </w:rPr>
        <w:t>征</w:t>
      </w:r>
      <w:r>
        <w:rPr>
          <w:spacing w:val="-18"/>
        </w:rPr>
        <w:t>:（1）</w:t>
      </w:r>
      <w:r>
        <w:t>构成产业价值链的各个组成部分是一个有机的整体，相互联 动、相互制约、相互依存，每个环节都是由大量的同类企业构成</w:t>
      </w:r>
      <w:r>
        <w:rPr>
          <w:spacing w:val="-181"/>
        </w:rPr>
        <w:t>，</w:t>
      </w:r>
      <w:r>
        <w:t>上游产</w:t>
      </w:r>
      <w:r>
        <w:rPr>
          <w:spacing w:val="8"/>
        </w:rPr>
        <w:t>业</w:t>
      </w:r>
      <w:r>
        <w:rPr>
          <w:spacing w:val="-78"/>
        </w:rPr>
        <w:t>(</w:t>
      </w:r>
      <w:r>
        <w:t>环节</w:t>
      </w:r>
      <w:r>
        <w:rPr>
          <w:spacing w:val="-81"/>
        </w:rPr>
        <w:t>)</w:t>
      </w:r>
      <w:r>
        <w:t>和下游产</w:t>
      </w:r>
      <w:r>
        <w:rPr>
          <w:spacing w:val="8"/>
        </w:rPr>
        <w:t>业</w:t>
      </w:r>
      <w:r>
        <w:rPr>
          <w:spacing w:val="-78"/>
        </w:rPr>
        <w:t>(</w:t>
      </w:r>
      <w:r>
        <w:t>环节</w:t>
      </w:r>
      <w:r>
        <w:rPr>
          <w:spacing w:val="-81"/>
        </w:rPr>
        <w:t>)</w:t>
      </w:r>
      <w:r>
        <w:t>之间存在着大量的信息、物质、资金方面的交换关系，是一个价值递增过程。同时产业价值链之间相互交织，往往呈现出多层次的</w:t>
        <w:tab/>
        <w:t>网</w:t>
      </w:r>
      <w:r>
        <w:rPr>
          <w:spacing w:val="39"/>
        </w:rPr>
        <w:t>络</w:t>
      </w:r>
      <w:r>
        <w:t>结构</w:t>
      </w:r>
      <w:r>
        <w:rPr>
          <w:spacing w:val="-155"/>
        </w:rPr>
        <w:t>。</w:t>
      </w:r>
      <w:r>
        <w:t>在新的竞争环境</w:t>
      </w:r>
      <w:r>
        <w:rPr>
          <w:spacing w:val="11"/>
        </w:rPr>
        <w:t>下</w:t>
      </w:r>
      <w:r>
        <w:rPr>
          <w:spacing w:val="-107"/>
        </w:rPr>
        <w:t>,</w:t>
      </w:r>
      <w:r>
        <w:t>产业中的竞争不仅仅表现为单个企业之间的竞</w:t>
      </w:r>
      <w:r>
        <w:rPr>
          <w:spacing w:val="39"/>
        </w:rPr>
        <w:t>争</w:t>
      </w:r>
      <w:r>
        <w:rPr>
          <w:spacing w:val="-99"/>
        </w:rPr>
        <w:t>,</w:t>
      </w:r>
      <w:r>
        <w:t>还表现为一条产业链同一条产业链的竞争</w:t>
      </w:r>
      <w:r>
        <w:rPr>
          <w:spacing w:val="-93"/>
        </w:rPr>
        <w:t xml:space="preserve"> </w:t>
      </w:r>
      <w:r>
        <w:rPr>
          <w:spacing w:val="-99"/>
        </w:rPr>
        <w:t>,</w:t>
      </w:r>
      <w:r>
        <w:t>一个企业集群同一个集群之间的竞争，甚至是国与国企业之间的相互竞争。（</w:t>
      </w:r>
      <w:r>
        <w:rPr>
          <w:spacing w:val="-194"/>
        </w:rPr>
        <w:t xml:space="preserve"> </w:t>
      </w:r>
      <w:r>
        <w:rPr>
          <w:spacing w:val="19"/>
        </w:rPr>
        <w:t>2）</w:t>
      </w:r>
      <w:r>
        <w:t xml:space="preserve">增值性是产业价值链的一个主要特征。后面的价值增值环节在前面价值产品的基础上，进一步面向新的客户，生产出新的价值产品。但是，这并不意味着前面环节投入的价值量在后面都能够实现，如果存在价值增值瓶 </w:t>
      </w:r>
      <w:r>
        <w:rPr>
          <w:w w:val="95"/>
        </w:rPr>
        <w:t>颈</w:t>
      </w:r>
      <w:r>
        <w:rPr>
          <w:spacing w:val="-130"/>
          <w:w w:val="95"/>
        </w:rPr>
        <w:t>，</w:t>
      </w:r>
      <w:r>
        <w:rPr>
          <w:w w:val="95"/>
        </w:rPr>
        <w:t>价值链上一部分投入的价值将会损失掉</w:t>
      </w:r>
      <w:r>
        <w:rPr>
          <w:spacing w:val="-113"/>
          <w:w w:val="95"/>
        </w:rPr>
        <w:t>，</w:t>
      </w:r>
      <w:r>
        <w:rPr>
          <w:w w:val="95"/>
        </w:rPr>
        <w:t>无法实现增值</w:t>
      </w:r>
      <w:r>
        <w:rPr>
          <w:spacing w:val="-18"/>
          <w:w w:val="95"/>
        </w:rPr>
        <w:t>。</w:t>
      </w:r>
    </w:p>
    <w:p>
      <w:pPr>
        <w:pStyle w:val="BodyText"/>
        <w:spacing w:line="568" w:lineRule="exact"/>
      </w:pPr>
      <w:r>
        <w:t>（3）产业价值链具有循环性的特点。价值增值实现的过程</w:t>
      </w:r>
    </w:p>
    <w:p>
      <w:pPr>
        <w:pStyle w:val="BodyText"/>
        <w:spacing w:before="224" w:line="328" w:lineRule="auto"/>
        <w:ind w:right="1069"/>
        <w:jc w:val="both"/>
      </w:pPr>
      <w:r>
        <w:rPr>
          <w:spacing w:val="-1"/>
          <w:w w:val="95"/>
        </w:rPr>
        <w:t>是一个不断循环的过程。这一特点，对于参与价值链的、持 续经营的企业具有重要的意义，因为企业长期化价值的最大 实现比起短期价值的实现有更重要的意义。如果一条产业价</w:t>
      </w:r>
    </w:p>
    <w:p>
      <w:pPr>
        <w:spacing w:after="0" w:line="328" w:lineRule="auto"/>
        <w:jc w:val="both"/>
        <w:sectPr>
          <w:pgSz w:w="17860" w:h="25260"/>
          <w:pgMar w:top="1820" w:right="1640" w:bottom="280" w:left="2540" w:header="708" w:footer="708"/>
          <w:pgNumType w:start="14"/>
          <w:cols w:space="708"/>
        </w:sectPr>
      </w:pPr>
    </w:p>
    <w:p>
      <w:pPr>
        <w:pStyle w:val="BodyText"/>
        <w:tabs>
          <w:tab w:val="left" w:pos="11657"/>
        </w:tabs>
        <w:spacing w:before="105" w:line="328" w:lineRule="auto"/>
        <w:ind w:right="822"/>
      </w:pPr>
      <w:r>
        <w:drawing>
          <wp:anchor distT="0" distB="0" distL="0" distR="0" simplePos="0" relativeHeight="251668480" behindDoc="1" locked="0" layoutInCell="1" allowOverlap="1">
            <wp:simplePos x="0" y="0"/>
            <wp:positionH relativeFrom="page">
              <wp:posOffset>1676400</wp:posOffset>
            </wp:positionH>
            <wp:positionV relativeFrom="paragraph">
              <wp:posOffset>1523</wp:posOffset>
            </wp:positionV>
            <wp:extent cx="8001000" cy="128143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8001000" cy="12814300"/>
                    </a:xfrm>
                    <a:prstGeom prst="rect">
                      <a:avLst/>
                    </a:prstGeom>
                  </pic:spPr>
                </pic:pic>
              </a:graphicData>
            </a:graphic>
          </wp:anchor>
        </w:drawing>
      </w:r>
      <w:r>
        <w:t>值链无法实现有效的循环，那么这条产业价值链会面临“死</w:t>
      </w:r>
      <w:r>
        <w:rPr>
          <w:w w:val="99"/>
        </w:rPr>
        <w:t>亡”的境地。</w:t>
      </w:r>
      <w:r>
        <w:rPr>
          <w:spacing w:val="-306"/>
          <w:w w:val="99"/>
        </w:rPr>
        <w:t>（</w:t>
      </w:r>
      <w:r>
        <w:rPr>
          <w:spacing w:val="30"/>
          <w:w w:val="99"/>
        </w:rPr>
        <w:t>4</w:t>
      </w:r>
      <w:r>
        <w:rPr>
          <w:w w:val="99"/>
        </w:rPr>
        <w:t>）产业价值链的各个环节技术关联性强且在</w:t>
      </w:r>
      <w:r>
        <w:t>技术上具有层次性。</w:t>
      </w:r>
      <w:r>
        <w:rPr>
          <w:spacing w:val="7"/>
        </w:rPr>
        <w:t>以</w:t>
      </w:r>
      <w:r>
        <w:rPr>
          <w:color w:val="323232"/>
        </w:rPr>
        <w:t>电</w:t>
      </w:r>
      <w:r>
        <w:rPr>
          <w:color w:val="323232"/>
          <w:spacing w:val="3"/>
        </w:rPr>
        <w:t>子</w:t>
      </w:r>
      <w:r>
        <w:t>信息产业为例，从系统角度看， 存在着标准制</w:t>
      </w:r>
      <w:r>
        <w:rPr>
          <w:spacing w:val="8"/>
        </w:rPr>
        <w:t>定</w:t>
      </w:r>
      <w:r>
        <w:rPr>
          <w:spacing w:val="-80"/>
        </w:rPr>
        <w:t>--</w:t>
      </w:r>
      <w:r>
        <w:t>设备开</w:t>
      </w:r>
      <w:r>
        <w:rPr>
          <w:spacing w:val="3"/>
        </w:rPr>
        <w:t>发</w:t>
      </w:r>
      <w:r>
        <w:rPr>
          <w:spacing w:val="-80"/>
        </w:rPr>
        <w:t>--</w:t>
      </w:r>
      <w:r>
        <w:t>终端产品的技术层次</w:t>
      </w:r>
      <w:r>
        <w:rPr>
          <w:spacing w:val="-170"/>
        </w:rPr>
        <w:t>，</w:t>
      </w:r>
      <w:r>
        <w:t>三个层次之间技术衔接要求严格。设备和终端产品都是在一定的标准之下进行开发的，每生产一台设备或产品都需要付给标准持有企业一定的标准使用费用。从环节角度看，存在着芯片</w:t>
      </w:r>
      <w:r>
        <w:rPr>
          <w:spacing w:val="-91"/>
        </w:rPr>
        <w:t xml:space="preserve"> </w:t>
      </w:r>
      <w:r>
        <w:t xml:space="preserve">-- </w:t>
      </w:r>
      <w:r>
        <w:rPr>
          <w:w w:val="95"/>
        </w:rPr>
        <w:t>组件</w:t>
      </w:r>
      <w:r>
        <w:rPr>
          <w:spacing w:val="-80"/>
          <w:w w:val="95"/>
        </w:rPr>
        <w:t>--</w:t>
      </w:r>
      <w:r>
        <w:rPr>
          <w:w w:val="95"/>
        </w:rPr>
        <w:t>整机组装的技术层次</w:t>
      </w:r>
      <w:r>
        <w:rPr>
          <w:spacing w:val="-91"/>
          <w:w w:val="95"/>
        </w:rPr>
        <w:t>，</w:t>
      </w:r>
      <w:r>
        <w:rPr>
          <w:w w:val="95"/>
        </w:rPr>
        <w:t xml:space="preserve">芯片技术是产业链技术的核心， </w:t>
      </w:r>
      <w:r>
        <w:t>组件是根据芯片的性能和参数进行开发，其技术与芯片技术具有上下游关系，整机组装环节技术含量则较低，主要是解决器件的筛选和零组件的匹配问题。（</w:t>
      </w:r>
      <w:r>
        <w:rPr>
          <w:spacing w:val="-102"/>
        </w:rPr>
        <w:t xml:space="preserve"> </w:t>
      </w:r>
      <w:r>
        <w:rPr>
          <w:spacing w:val="17"/>
        </w:rPr>
        <w:t>5）</w:t>
      </w:r>
      <w:r>
        <w:t>产业价值链的各个环节存在着增加值与盈利水平的差异性。图</w:t>
      </w:r>
      <w:r>
        <w:rPr>
          <w:spacing w:val="-104"/>
        </w:rPr>
        <w:t xml:space="preserve"> </w:t>
      </w:r>
      <w:r>
        <w:t>2</w:t>
      </w:r>
      <w:r>
        <w:rPr>
          <w:spacing w:val="-91"/>
        </w:rPr>
        <w:t xml:space="preserve"> </w:t>
      </w:r>
      <w:r>
        <w:t>是</w:t>
      </w:r>
      <w:r>
        <w:rPr>
          <w:spacing w:val="-121"/>
        </w:rPr>
        <w:t xml:space="preserve"> </w:t>
      </w:r>
      <w:r>
        <w:t>PC</w:t>
      </w:r>
      <w:r>
        <w:rPr>
          <w:spacing w:val="59"/>
        </w:rPr>
        <w:t xml:space="preserve"> </w:t>
      </w:r>
      <w:r>
        <w:t>行业的价值链，其增加值的分布是呈现“微笑曲线”。</w:t>
      </w:r>
      <w:r>
        <w:rPr>
          <w:spacing w:val="-398"/>
        </w:rPr>
        <w:t>在</w:t>
      </w:r>
      <w:r>
        <w:t>PC</w:t>
        <w:tab/>
        <w:t>行业</w:t>
      </w:r>
      <w:r>
        <w:rPr>
          <w:w w:val="95"/>
        </w:rPr>
        <w:t>的价值链不同环节上的增加值和利润空间是不一样的。</w:t>
      </w:r>
      <w:r>
        <w:rPr>
          <w:spacing w:val="-4"/>
          <w:w w:val="95"/>
        </w:rPr>
        <w:t xml:space="preserve">（6） </w:t>
      </w:r>
      <w:r>
        <w:t>产业价值链的各个环节对要素条件的需求存在差异性，不同的环节，对于技术、人力、资本、规模等要求不同，因而具有不同的区位偏好。如在半导体产业价值链中，设计环节是技术密集性环节，注重的是高层次科技、技术和工程人才， 主要集中在美国、日本等地；晶片制作环节是资本密集性环</w:t>
      </w:r>
      <w:r>
        <w:rPr>
          <w:w w:val="95"/>
        </w:rPr>
        <w:t>节</w:t>
      </w:r>
      <w:r>
        <w:rPr>
          <w:spacing w:val="-130"/>
          <w:w w:val="95"/>
        </w:rPr>
        <w:t>，</w:t>
      </w:r>
      <w:r>
        <w:rPr>
          <w:w w:val="95"/>
        </w:rPr>
        <w:t>注重的是规模</w:t>
      </w:r>
      <w:r>
        <w:rPr>
          <w:spacing w:val="-123"/>
          <w:w w:val="95"/>
        </w:rPr>
        <w:t>，</w:t>
      </w:r>
      <w:r>
        <w:rPr>
          <w:w w:val="95"/>
        </w:rPr>
        <w:t xml:space="preserve">并需要洁净的环境以及纯净水的供应等， </w:t>
      </w:r>
      <w:r>
        <w:t>往往也集中在美国、日本以及</w:t>
      </w:r>
      <w:r>
        <w:rPr>
          <w:color w:val="323232"/>
        </w:rPr>
        <w:t>中国台</w:t>
      </w:r>
      <w:r>
        <w:rPr>
          <w:color w:val="323232"/>
          <w:spacing w:val="4"/>
        </w:rPr>
        <w:t>湾</w:t>
      </w:r>
      <w:r>
        <w:t>地区；而装配和包装环节则是劳动密集性环节，需要的只是普通劳动力，主要集中在劳动力低廉而又丰富东南亚地区。</w:t>
      </w:r>
    </w:p>
    <w:p>
      <w:pPr>
        <w:pStyle w:val="BodyText"/>
        <w:spacing w:line="560" w:lineRule="exact"/>
        <w:ind w:left="4636"/>
      </w:pPr>
      <w:r>
        <w:rPr>
          <w:spacing w:val="-61"/>
        </w:rPr>
        <w:t xml:space="preserve">图 </w:t>
      </w:r>
      <w:r>
        <w:t>2</w:t>
      </w:r>
      <w:r>
        <w:rPr>
          <w:spacing w:val="1"/>
        </w:rPr>
        <w:t xml:space="preserve"> 价值链微笑曲线</w:t>
      </w:r>
    </w:p>
    <w:p>
      <w:pPr>
        <w:spacing w:after="0" w:line="560" w:lineRule="exact"/>
        <w:sectPr>
          <w:pgSz w:w="17860" w:h="25260"/>
          <w:pgMar w:top="1820" w:right="1640" w:bottom="280" w:left="2540" w:header="708" w:footer="708"/>
          <w:pgNumType w:start="15"/>
          <w:cols w:space="708"/>
        </w:sectPr>
      </w:pPr>
    </w:p>
    <w:p>
      <w:pPr>
        <w:pStyle w:val="BodyText"/>
        <w:ind w:left="0"/>
        <w:rPr>
          <w:sz w:val="20"/>
        </w:rPr>
      </w:pPr>
    </w:p>
    <w:p>
      <w:pPr>
        <w:pStyle w:val="BodyText"/>
        <w:spacing w:before="4"/>
        <w:ind w:left="0"/>
        <w:rPr>
          <w:sz w:val="28"/>
        </w:rPr>
      </w:pPr>
    </w:p>
    <w:p>
      <w:pPr>
        <w:spacing w:after="0"/>
        <w:rPr>
          <w:sz w:val="28"/>
        </w:rPr>
        <w:sectPr>
          <w:pgSz w:w="17860" w:h="25260"/>
          <w:pgMar w:top="1820" w:right="1640" w:bottom="280" w:left="2540" w:header="708" w:footer="708"/>
          <w:pgNumType w:start="16"/>
          <w:cols w:space="708"/>
        </w:sectPr>
      </w:pPr>
    </w:p>
    <w:p>
      <w:pPr>
        <w:pStyle w:val="BodyText"/>
        <w:spacing w:before="7"/>
        <w:ind w:left="0"/>
        <w:rPr>
          <w:sz w:val="39"/>
        </w:rPr>
      </w:pPr>
    </w:p>
    <w:p>
      <w:pPr>
        <w:spacing w:before="0" w:line="192" w:lineRule="auto"/>
        <w:ind w:left="3457" w:right="1396" w:firstLine="0"/>
        <w:jc w:val="left"/>
        <w:rPr>
          <w:sz w:val="31"/>
        </w:rPr>
      </w:pPr>
      <w:r>
        <w:rPr>
          <w:sz w:val="31"/>
        </w:rPr>
        <w:t>附加</w:t>
      </w:r>
    </w:p>
    <w:p>
      <w:pPr>
        <w:tabs>
          <w:tab w:val="left" w:pos="4697"/>
        </w:tabs>
        <w:spacing w:before="0" w:line="117" w:lineRule="auto"/>
        <w:ind w:left="3457" w:right="0" w:firstLine="0"/>
        <w:jc w:val="left"/>
        <w:rPr>
          <w:sz w:val="31"/>
        </w:rPr>
      </w:pPr>
      <w:r>
        <w:rPr>
          <w:position w:val="-8"/>
          <w:sz w:val="31"/>
        </w:rPr>
        <w:t>价</w:t>
        <w:tab/>
      </w:r>
      <w:r>
        <w:rPr>
          <w:spacing w:val="-7"/>
          <w:sz w:val="31"/>
        </w:rPr>
        <w:t>ODM</w:t>
      </w:r>
    </w:p>
    <w:p>
      <w:pPr>
        <w:spacing w:before="0"/>
        <w:ind w:left="3457" w:right="0" w:firstLine="0"/>
        <w:jc w:val="left"/>
        <w:rPr>
          <w:sz w:val="31"/>
        </w:rPr>
      </w:pPr>
      <w:r>
        <w:rPr>
          <w:w w:val="102"/>
          <w:sz w:val="31"/>
        </w:rPr>
        <w:t>值</w:t>
      </w:r>
    </w:p>
    <w:p>
      <w:pPr>
        <w:pStyle w:val="BodyText"/>
        <w:ind w:left="0"/>
        <w:rPr>
          <w:sz w:val="32"/>
        </w:rPr>
      </w:pPr>
      <w:r>
        <w:br w:type="column"/>
      </w:r>
    </w:p>
    <w:p>
      <w:pPr>
        <w:pStyle w:val="BodyText"/>
        <w:ind w:left="0"/>
        <w:rPr>
          <w:sz w:val="32"/>
        </w:rPr>
      </w:pPr>
    </w:p>
    <w:p>
      <w:pPr>
        <w:pStyle w:val="BodyText"/>
        <w:ind w:left="0"/>
        <w:rPr>
          <w:sz w:val="32"/>
        </w:rPr>
      </w:pPr>
    </w:p>
    <w:p>
      <w:pPr>
        <w:pStyle w:val="BodyText"/>
        <w:spacing w:before="10"/>
        <w:ind w:left="0"/>
        <w:rPr>
          <w:sz w:val="35"/>
        </w:rPr>
      </w:pPr>
    </w:p>
    <w:p>
      <w:pPr>
        <w:spacing w:before="0"/>
        <w:ind w:left="0" w:right="0" w:firstLine="0"/>
        <w:jc w:val="right"/>
        <w:rPr>
          <w:sz w:val="31"/>
        </w:rPr>
      </w:pPr>
      <w:r>
        <w:rPr>
          <w:sz w:val="31"/>
        </w:rPr>
        <w:t>EMS</w:t>
      </w:r>
    </w:p>
    <w:p>
      <w:pPr>
        <w:spacing w:before="50"/>
        <w:ind w:left="701" w:right="0" w:firstLine="0"/>
        <w:jc w:val="left"/>
        <w:rPr>
          <w:sz w:val="31"/>
        </w:rPr>
      </w:pPr>
      <w:r>
        <w:br w:type="column"/>
      </w:r>
      <w:r>
        <w:rPr>
          <w:sz w:val="31"/>
        </w:rPr>
        <w:t>OEM</w:t>
      </w:r>
    </w:p>
    <w:p>
      <w:pPr>
        <w:spacing w:after="0"/>
        <w:jc w:val="left"/>
        <w:rPr>
          <w:sz w:val="31"/>
        </w:rPr>
        <w:sectPr>
          <w:type w:val="continuous"/>
          <w:pgSz w:w="17860" w:h="25260"/>
          <w:pgMar w:top="2420" w:right="1640" w:bottom="280" w:left="2540" w:header="708" w:footer="708"/>
          <w:pgNumType w:start="17"/>
          <w:cols w:num="3" w:space="708" w:equalWidth="0">
            <w:col w:w="5173" w:space="40"/>
            <w:col w:w="2254" w:space="39"/>
            <w:col w:w="6174" w:space="0"/>
          </w:cols>
        </w:sectPr>
      </w:pPr>
    </w:p>
    <w:p>
      <w:pPr>
        <w:pStyle w:val="BodyText"/>
        <w:ind w:left="0"/>
        <w:rPr>
          <w:sz w:val="20"/>
        </w:rPr>
      </w:pPr>
      <w:r>
        <w:drawing>
          <wp:anchor distT="0" distB="0" distL="0" distR="0" simplePos="0" relativeHeight="251669504" behindDoc="1" locked="0" layoutInCell="1" allowOverlap="1">
            <wp:simplePos x="0" y="0"/>
            <wp:positionH relativeFrom="page">
              <wp:posOffset>1676400</wp:posOffset>
            </wp:positionH>
            <wp:positionV relativeFrom="page">
              <wp:posOffset>1168400</wp:posOffset>
            </wp:positionV>
            <wp:extent cx="8001000" cy="7480300"/>
            <wp:effectExtent l="0" t="0" r="0" b="0"/>
            <wp:wrapNone/>
            <wp:docPr id="1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3.png"/>
                    <pic:cNvPicPr/>
                  </pic:nvPicPr>
                  <pic:blipFill>
                    <a:blip xmlns:r="http://schemas.openxmlformats.org/officeDocument/2006/relationships" r:embed="rId16" cstate="print"/>
                    <a:stretch>
                      <a:fillRect/>
                    </a:stretch>
                  </pic:blipFill>
                  <pic:spPr>
                    <a:xfrm>
                      <a:off x="0" y="0"/>
                      <a:ext cx="8001000" cy="7480300"/>
                    </a:xfrm>
                    <a:prstGeom prst="rect">
                      <a:avLst/>
                    </a:prstGeom>
                  </pic:spPr>
                </pic:pic>
              </a:graphicData>
            </a:graphic>
          </wp:anchor>
        </w:drawing>
      </w:r>
    </w:p>
    <w:p>
      <w:pPr>
        <w:pStyle w:val="BodyText"/>
        <w:ind w:left="0"/>
        <w:rPr>
          <w:sz w:val="20"/>
        </w:rPr>
      </w:pPr>
    </w:p>
    <w:p>
      <w:pPr>
        <w:tabs>
          <w:tab w:val="left" w:pos="1562"/>
          <w:tab w:val="left" w:pos="2257"/>
          <w:tab w:val="left" w:pos="3878"/>
          <w:tab w:val="left" w:pos="4958"/>
        </w:tabs>
        <w:spacing w:before="187" w:line="357" w:lineRule="exact"/>
        <w:ind w:left="605" w:right="0" w:firstLine="0"/>
        <w:jc w:val="center"/>
        <w:rPr>
          <w:sz w:val="31"/>
        </w:rPr>
      </w:pPr>
      <w:r>
        <w:rPr>
          <w:sz w:val="31"/>
        </w:rPr>
        <w:t>研</w:t>
        <w:tab/>
        <w:t>设</w:t>
        <w:tab/>
        <w:t>制</w:t>
        <w:tab/>
        <w:t>销</w:t>
        <w:tab/>
        <w:t>服</w:t>
      </w:r>
    </w:p>
    <w:p>
      <w:pPr>
        <w:tabs>
          <w:tab w:val="left" w:pos="1562"/>
          <w:tab w:val="left" w:pos="2257"/>
          <w:tab w:val="left" w:pos="3878"/>
          <w:tab w:val="left" w:pos="4958"/>
        </w:tabs>
        <w:spacing w:before="0" w:line="317" w:lineRule="exact"/>
        <w:ind w:left="605" w:right="0" w:firstLine="0"/>
        <w:jc w:val="center"/>
        <w:rPr>
          <w:sz w:val="31"/>
        </w:rPr>
      </w:pPr>
      <w:r>
        <w:rPr>
          <w:sz w:val="31"/>
        </w:rPr>
        <w:t>究</w:t>
        <w:tab/>
        <w:t>计</w:t>
        <w:tab/>
        <w:t>造</w:t>
        <w:tab/>
        <w:t>售</w:t>
        <w:tab/>
        <w:t>务</w:t>
      </w:r>
    </w:p>
    <w:p>
      <w:pPr>
        <w:spacing w:before="25" w:line="189" w:lineRule="auto"/>
        <w:ind w:left="6460" w:right="6900" w:firstLine="0"/>
        <w:jc w:val="center"/>
        <w:rPr>
          <w:sz w:val="31"/>
        </w:rPr>
      </w:pPr>
      <w:r>
        <w:rPr>
          <w:sz w:val="31"/>
        </w:rPr>
        <w:t>装备</w:t>
      </w:r>
    </w:p>
    <w:p>
      <w:pPr>
        <w:pStyle w:val="BodyText"/>
        <w:ind w:left="0"/>
        <w:rPr>
          <w:sz w:val="20"/>
        </w:rPr>
      </w:pPr>
    </w:p>
    <w:p>
      <w:pPr>
        <w:pStyle w:val="BodyText"/>
        <w:spacing w:before="158" w:line="328" w:lineRule="auto"/>
        <w:ind w:right="826" w:firstLine="961"/>
      </w:pPr>
      <w:r>
        <w:rPr>
          <w:spacing w:val="-16"/>
        </w:rPr>
        <w:t>在产业价值链中 ,一个企业的经营活动与其供商、销售</w:t>
      </w:r>
      <w:r>
        <w:rPr>
          <w:spacing w:val="-25"/>
          <w:w w:val="95"/>
        </w:rPr>
        <w:t xml:space="preserve">商、终端用户的活动密切相关,它们之间存在着信息流、物流、 </w:t>
      </w:r>
      <w:r>
        <w:rPr>
          <w:spacing w:val="-15"/>
        </w:rPr>
        <w:t>资金流的运动和交换过程。企业要获得和保持竞争优势,不仅</w:t>
      </w:r>
      <w:r>
        <w:rPr>
          <w:spacing w:val="-19"/>
        </w:rPr>
        <w:t>仅取决于对其自身价的认识和组织 ,而且取决于对整个产业</w:t>
      </w:r>
      <w:r>
        <w:rPr>
          <w:spacing w:val="-22"/>
        </w:rPr>
        <w:t>价值链的理解与适应。通过对产业价值链的分析,使企业正确认识自己在产业价值链中的位置 ,有利于企业通过利用上下</w:t>
      </w:r>
      <w:r>
        <w:rPr>
          <w:spacing w:val="-19"/>
        </w:rPr>
        <w:t>游企业的整合降低成本,赢得竞争优势。</w:t>
      </w:r>
    </w:p>
    <w:p>
      <w:pPr>
        <w:spacing w:after="0" w:line="328" w:lineRule="auto"/>
        <w:sectPr>
          <w:type w:val="continuous"/>
          <w:pgSz w:w="17860" w:h="25260"/>
          <w:pgMar w:top="2420" w:right="1640" w:bottom="280" w:left="2540" w:header="708" w:footer="708"/>
          <w:pgNumType w:start="18"/>
          <w:cols w:space="708"/>
        </w:sectPr>
      </w:pPr>
    </w:p>
    <w:p>
      <w:pPr>
        <w:pStyle w:val="BodyText"/>
        <w:ind w:left="100"/>
        <w:rPr>
          <w:sz w:val="20"/>
        </w:rPr>
      </w:pPr>
      <w:r>
        <w:rPr>
          <w:sz w:val="20"/>
        </w:rPr>
        <w:pict>
          <v:group id="_x0000_i1044" style="width:630pt;height:48.55pt;mso-position-horizontal-relative:char;mso-position-vertical-relative:line" coordorigin="0,0" coordsize="12600,971">
            <v:shape id="_x0000_s1045" type="#_x0000_t75" style="width:12600;height:840;position:absolute;top:130" stroked="f">
              <v:imagedata r:id="rId4" o:title=""/>
            </v:shape>
            <v:shape id="_x0000_s1046" type="#_x0000_t202" style="width:1997;height:659;left:1007;position:absolute" filled="f" stroked="f">
              <v:textbox inset="0,0,0,0">
                <w:txbxContent>
                  <w:p>
                    <w:pPr>
                      <w:spacing w:before="0" w:line="659" w:lineRule="exact"/>
                      <w:ind w:left="0" w:right="0" w:firstLine="0"/>
                      <w:jc w:val="left"/>
                      <w:rPr>
                        <w:sz w:val="66"/>
                      </w:rPr>
                    </w:pPr>
                    <w:r>
                      <w:rPr>
                        <w:sz w:val="66"/>
                      </w:rPr>
                      <w:t>第二章</w:t>
                    </w:r>
                  </w:p>
                </w:txbxContent>
              </v:textbox>
            </v:shape>
            <v:shape id="_x0000_s1047" type="#_x0000_t202" style="width:7926;height:659;left:3650;position:absolute" filled="f" stroked="f">
              <v:textbox inset="0,0,0,0">
                <w:txbxContent>
                  <w:p>
                    <w:pPr>
                      <w:spacing w:before="0" w:line="659" w:lineRule="exact"/>
                      <w:ind w:left="0" w:right="0" w:firstLine="0"/>
                      <w:jc w:val="left"/>
                      <w:rPr>
                        <w:sz w:val="66"/>
                      </w:rPr>
                    </w:pPr>
                    <w:r>
                      <w:rPr>
                        <w:w w:val="95"/>
                        <w:sz w:val="66"/>
                      </w:rPr>
                      <w:t>产业价值链的价值创造体系</w:t>
                    </w:r>
                  </w:p>
                </w:txbxContent>
              </v:textbox>
            </v:shape>
            <w10:wrap type="none"/>
          </v:group>
        </w:pict>
      </w:r>
    </w:p>
    <w:p>
      <w:pPr>
        <w:pStyle w:val="BodyText"/>
        <w:ind w:left="0"/>
        <w:rPr>
          <w:sz w:val="20"/>
        </w:rPr>
      </w:pPr>
    </w:p>
    <w:p>
      <w:pPr>
        <w:pStyle w:val="BodyText"/>
        <w:ind w:left="0"/>
        <w:rPr>
          <w:sz w:val="20"/>
        </w:rPr>
      </w:pPr>
    </w:p>
    <w:p>
      <w:pPr>
        <w:pStyle w:val="BodyText"/>
        <w:spacing w:before="10"/>
        <w:ind w:left="0"/>
        <w:rPr>
          <w:sz w:val="18"/>
        </w:rPr>
      </w:pPr>
    </w:p>
    <w:p>
      <w:pPr>
        <w:pStyle w:val="Heading1"/>
        <w:spacing w:before="13"/>
        <w:ind w:left="1121"/>
      </w:pPr>
      <w:r>
        <w:t>2.1 产业价值链的价值体系</w:t>
      </w:r>
    </w:p>
    <w:p>
      <w:pPr>
        <w:pStyle w:val="BodyText"/>
        <w:spacing w:before="228" w:line="328" w:lineRule="auto"/>
        <w:ind w:right="1069" w:firstLine="961"/>
      </w:pPr>
      <w:r>
        <w:t>不管是劳动价值论还是效用价值论都不可能否认劳动</w:t>
      </w:r>
      <w:r>
        <w:rPr>
          <w:spacing w:val="-1"/>
          <w:w w:val="95"/>
        </w:rPr>
        <w:t xml:space="preserve">创造价值这个事实，产业链中的价值创造也不能与之相悖。 </w:t>
      </w:r>
      <w:r>
        <w:t>可以说产业链中的价值创造更多的是关注于整个产业链中</w:t>
      </w:r>
      <w:r>
        <w:rPr>
          <w:spacing w:val="-1"/>
          <w:w w:val="95"/>
        </w:rPr>
        <w:t xml:space="preserve">的价值活动所带来的价值的转移，也就是说，价值活动中价 值的创造和增值使得在一定时间、地点内，劳动创造价值的 条件下，可以凭借产业链的优势和特点，使得价值在不同产 业，不同部门和企业间的转移更加的有利于位于产业链上的 成员企业。此外，同一产业链上成员之间由于在价值活动中 所处的位置不同，对于具体的成员价值的创造和转移也有很 大的差异，因为并不是产业链上的每个环节都能创造价值。 按照波特的价值链中的价值活动的过程，整个产业链上的价 值创造过程可以分为三部分，企业内部活动的价值创造、企 业外部活动的价值创造和顾客价值的创造，之所以区分企业 </w:t>
      </w:r>
      <w:r>
        <w:t>内部和外部的价值创造活动是由价值创造的一般特点和产</w:t>
      </w:r>
      <w:r>
        <w:rPr>
          <w:spacing w:val="-1"/>
          <w:w w:val="95"/>
        </w:rPr>
        <w:t xml:space="preserve">业链中价值活动的形式所决定的。企业作为一个生产者也是 产业链的主要构成要素，企业除了自身生产过程中要创造价 值外，产业链上的企业之间存在着十分紧密的联系，从而具 有了非产业链上企业所没有的竞争优势，必然使得在不同产 </w:t>
      </w:r>
      <w:r>
        <w:t>业，不同部门间的价值转移和分配更有利于产业链上的成</w:t>
      </w:r>
      <w:r>
        <w:rPr>
          <w:spacing w:val="-1"/>
          <w:w w:val="95"/>
        </w:rPr>
        <w:t>员，即链上企业之间的价值创造过程。价值活动最终的目的 是实现顾客的价值，即在交易中实现价值，否则创造的价值</w:t>
      </w:r>
    </w:p>
    <w:p>
      <w:pPr>
        <w:spacing w:after="0" w:line="328" w:lineRule="auto"/>
        <w:sectPr>
          <w:pgSz w:w="17860" w:h="25260"/>
          <w:pgMar w:top="2420" w:right="1640" w:bottom="280" w:left="2540" w:header="708" w:footer="708"/>
          <w:pgNumType w:start="19"/>
          <w:cols w:space="708"/>
        </w:sectPr>
      </w:pPr>
    </w:p>
    <w:p>
      <w:pPr>
        <w:pStyle w:val="BodyText"/>
        <w:spacing w:line="600" w:lineRule="exact"/>
      </w:pPr>
      <w:r>
        <w:t>没有任何意义。</w:t>
      </w:r>
    </w:p>
    <w:p>
      <w:pPr>
        <w:pStyle w:val="BodyText"/>
        <w:spacing w:before="223" w:line="328" w:lineRule="auto"/>
        <w:ind w:right="1069" w:firstLine="961"/>
      </w:pPr>
      <w:r>
        <w:rPr>
          <w:spacing w:val="14"/>
        </w:rPr>
        <w:t>（1）</w:t>
      </w:r>
      <w:r>
        <w:t>企业内部的价值创造。企业内部的价值创造包括</w:t>
      </w:r>
      <w:r>
        <w:rPr>
          <w:spacing w:val="-1"/>
          <w:w w:val="95"/>
        </w:rPr>
        <w:t xml:space="preserve">生产加工活动中的价值创造和非生产加工活动的价值创造。 </w:t>
      </w:r>
      <w:r>
        <w:t>生产加工过程的价值创造主要是指产业链上的生产企业通</w:t>
      </w:r>
      <w:r>
        <w:rPr>
          <w:spacing w:val="-1"/>
          <w:w w:val="95"/>
        </w:rPr>
        <w:t xml:space="preserve">过劳动等生产要素的投入到产品和劳务产出，也就是一般意 义的劳动创造价值的过程。其价值创造与增值的来源主要是 劳动生产率的提高带来的。非生产加工活动的价值创造是指 价值链上的辅助活动带来的价值，包括协同效应、竟争效应 </w:t>
      </w:r>
      <w:r>
        <w:t>等创造价值。</w:t>
      </w:r>
    </w:p>
    <w:p>
      <w:pPr>
        <w:pStyle w:val="BodyText"/>
        <w:spacing w:line="597" w:lineRule="exact"/>
        <w:ind w:left="1121"/>
      </w:pPr>
      <w:r>
        <w:t>(2)企业外部活动的价值创造。由于产业链是一条紧密联</w:t>
      </w:r>
    </w:p>
    <w:p>
      <w:pPr>
        <w:pStyle w:val="BodyText"/>
        <w:spacing w:before="224" w:line="328" w:lineRule="auto"/>
        <w:ind w:right="1069"/>
      </w:pPr>
      <w:r>
        <w:rPr>
          <w:spacing w:val="-1"/>
          <w:w w:val="95"/>
        </w:rPr>
        <w:t xml:space="preserve">系的企业间的一系列价值活动，产业链上企业同非链上企业 </w:t>
      </w:r>
      <w:r>
        <w:t>间的相比由于产业链的优势使得相互之间的竞争优势不对</w:t>
      </w:r>
      <w:r>
        <w:rPr>
          <w:spacing w:val="-1"/>
          <w:w w:val="95"/>
        </w:rPr>
        <w:t xml:space="preserve">称，明显有利于产业链上的企业。在供应商价值链、销售渠 道价值链和竞争企业价值链中，链上企业凭借其位置优势， 占有更多的竞争优势，可以实现一定范围内的垄断优势，从 而有效的降低其成本，更多的实现了价值的增值。但由于企 业在企业外部的链上所处环节及位置不同，其价值创造和转 </w:t>
      </w:r>
      <w:r>
        <w:t>移的多少也就存在差异。</w:t>
      </w:r>
    </w:p>
    <w:p>
      <w:pPr>
        <w:pStyle w:val="BodyText"/>
        <w:spacing w:line="596" w:lineRule="exact"/>
        <w:ind w:left="1121"/>
      </w:pPr>
      <w:r>
        <w:t>（3）顾客价值的创造。企业希望通过价值创新，提供</w:t>
      </w:r>
    </w:p>
    <w:p>
      <w:pPr>
        <w:pStyle w:val="BodyText"/>
        <w:spacing w:before="225" w:line="328" w:lineRule="auto"/>
        <w:ind w:right="1069"/>
        <w:jc w:val="both"/>
      </w:pPr>
      <w:r>
        <w:rPr>
          <w:spacing w:val="-1"/>
          <w:w w:val="95"/>
        </w:rPr>
        <w:t xml:space="preserve">与众不同的、能满足顾客价值需要的产品来获得超出行业平 均利润水平的回报，建立持续的竞争优势，甚至远离竞争。 为目标顾客设计、创造和交付其所需的价值已日渐成为企业 经营的重心。本文主要从企业为顾客带来或者创造的价值、 </w:t>
      </w:r>
      <w:r>
        <w:t>客户感知的价值和顾客自身创造的价值三个方面阐述产业</w:t>
      </w:r>
    </w:p>
    <w:p>
      <w:pPr>
        <w:spacing w:after="0" w:line="328"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7" w:history="1">
        <w:r>
          <w:rPr>
            <w:rFonts w:ascii="SimSun" w:eastAsia="SimSun" w:hAnsi="SimSun" w:cs="SimSun"/>
            <w:b/>
            <w:bCs/>
            <w:color w:val="0000EE"/>
            <w:sz w:val="30"/>
            <w:szCs w:val="30"/>
            <w:u w:val="single" w:color="0000EE"/>
          </w:rPr>
          <w:t>https://d.book118.com/427126126013006033</w:t>
        </w:r>
      </w:hyperlink>
    </w:p>
    <w:p>
      <w:pPr>
        <w:spacing w:after="0" w:line="328" w:lineRule="auto"/>
        <w:jc w:val="both"/>
      </w:pPr>
    </w:p>
    <w:sectPr>
      <w:pgSz w:w="17860" w:h="25260"/>
      <w:pgMar w:top="1940" w:right="1640" w:bottom="280" w:left="2540" w:header="708" w:footer="708"/>
      <w:pgNumType w:start="2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20622"/>
    <w:multiLevelType w:val="hybridMultilevel"/>
    <w:tmpl w:val="00000000"/>
    <w:lvl w:ilvl="0">
      <w:start w:val="1"/>
      <w:numFmt w:val="decimal"/>
      <w:lvlText w:val="%1"/>
      <w:lvlJc w:val="left"/>
      <w:pPr>
        <w:ind w:left="2032" w:hanging="911"/>
        <w:jc w:val="left"/>
      </w:pPr>
      <w:rPr>
        <w:rFonts w:hint="default"/>
      </w:rPr>
    </w:lvl>
    <w:lvl w:ilvl="1">
      <w:start w:val="1"/>
      <w:numFmt w:val="decimal"/>
      <w:lvlText w:val="%1.%2"/>
      <w:lvlJc w:val="left"/>
      <w:pPr>
        <w:ind w:left="2032" w:hanging="911"/>
        <w:jc w:val="left"/>
      </w:pPr>
      <w:rPr>
        <w:rFonts w:ascii="幼圆" w:eastAsia="幼圆" w:hAnsi="幼圆" w:cs="幼圆" w:hint="default"/>
        <w:b/>
        <w:bCs/>
        <w:w w:val="98"/>
        <w:sz w:val="48"/>
        <w:szCs w:val="48"/>
      </w:rPr>
    </w:lvl>
    <w:lvl w:ilvl="2">
      <w:start w:val="0"/>
      <w:numFmt w:val="bullet"/>
      <w:lvlText w:val="•"/>
      <w:lvlJc w:val="left"/>
      <w:pPr>
        <w:ind w:left="4367" w:hanging="911"/>
      </w:pPr>
      <w:rPr>
        <w:rFonts w:hint="default"/>
      </w:rPr>
    </w:lvl>
    <w:lvl w:ilvl="3">
      <w:start w:val="0"/>
      <w:numFmt w:val="bullet"/>
      <w:lvlText w:val="•"/>
      <w:lvlJc w:val="left"/>
      <w:pPr>
        <w:ind w:left="5531" w:hanging="911"/>
      </w:pPr>
      <w:rPr>
        <w:rFonts w:hint="default"/>
      </w:rPr>
    </w:lvl>
    <w:lvl w:ilvl="4">
      <w:start w:val="0"/>
      <w:numFmt w:val="bullet"/>
      <w:lvlText w:val="•"/>
      <w:lvlJc w:val="left"/>
      <w:pPr>
        <w:ind w:left="6695" w:hanging="911"/>
      </w:pPr>
      <w:rPr>
        <w:rFonts w:hint="default"/>
      </w:rPr>
    </w:lvl>
    <w:lvl w:ilvl="5">
      <w:start w:val="0"/>
      <w:numFmt w:val="bullet"/>
      <w:lvlText w:val="•"/>
      <w:lvlJc w:val="left"/>
      <w:pPr>
        <w:ind w:left="7859" w:hanging="911"/>
      </w:pPr>
      <w:rPr>
        <w:rFonts w:hint="default"/>
      </w:rPr>
    </w:lvl>
    <w:lvl w:ilvl="6">
      <w:start w:val="0"/>
      <w:numFmt w:val="bullet"/>
      <w:lvlText w:val="•"/>
      <w:lvlJc w:val="left"/>
      <w:pPr>
        <w:ind w:left="9023" w:hanging="911"/>
      </w:pPr>
      <w:rPr>
        <w:rFonts w:hint="default"/>
      </w:rPr>
    </w:lvl>
    <w:lvl w:ilvl="7">
      <w:start w:val="0"/>
      <w:numFmt w:val="bullet"/>
      <w:lvlText w:val="•"/>
      <w:lvlJc w:val="left"/>
      <w:pPr>
        <w:ind w:left="10187" w:hanging="911"/>
      </w:pPr>
      <w:rPr>
        <w:rFonts w:hint="default"/>
      </w:rPr>
    </w:lvl>
    <w:lvl w:ilvl="8">
      <w:start w:val="0"/>
      <w:numFmt w:val="bullet"/>
      <w:lvlText w:val="•"/>
      <w:lvlJc w:val="left"/>
      <w:pPr>
        <w:ind w:left="11351" w:hanging="911"/>
      </w:pPr>
      <w:rPr>
        <w:rFonts w:hint="default"/>
      </w:rPr>
    </w:lvl>
  </w:abstractNum>
  <w:abstractNum w:abstractNumId="1">
    <w:nsid w:val="07FAE7A3"/>
    <w:multiLevelType w:val="hybridMultilevel"/>
    <w:tmpl w:val="00000000"/>
    <w:lvl w:ilvl="0">
      <w:start w:val="1"/>
      <w:numFmt w:val="decimal"/>
      <w:lvlText w:val="%1"/>
      <w:lvlJc w:val="left"/>
      <w:pPr>
        <w:ind w:left="2032" w:hanging="911"/>
        <w:jc w:val="left"/>
      </w:pPr>
      <w:rPr>
        <w:rFonts w:hint="default"/>
      </w:rPr>
    </w:lvl>
    <w:lvl w:ilvl="1">
      <w:start w:val="1"/>
      <w:numFmt w:val="decimal"/>
      <w:lvlText w:val="%1.%2"/>
      <w:lvlJc w:val="left"/>
      <w:pPr>
        <w:ind w:left="2032" w:hanging="911"/>
        <w:jc w:val="left"/>
      </w:pPr>
      <w:rPr>
        <w:rFonts w:ascii="幼圆" w:eastAsia="幼圆" w:hAnsi="幼圆" w:cs="幼圆" w:hint="default"/>
        <w:b/>
        <w:bCs/>
        <w:w w:val="98"/>
        <w:sz w:val="48"/>
        <w:szCs w:val="48"/>
      </w:rPr>
    </w:lvl>
    <w:lvl w:ilvl="2">
      <w:start w:val="1"/>
      <w:numFmt w:val="decimal"/>
      <w:lvlText w:val="%1.%2.%3"/>
      <w:lvlJc w:val="left"/>
      <w:pPr>
        <w:ind w:left="2432" w:hanging="1311"/>
        <w:jc w:val="left"/>
      </w:pPr>
      <w:rPr>
        <w:rFonts w:ascii="幼圆" w:eastAsia="幼圆" w:hAnsi="幼圆" w:cs="幼圆" w:hint="default"/>
        <w:b/>
        <w:bCs/>
        <w:w w:val="98"/>
        <w:sz w:val="48"/>
        <w:szCs w:val="48"/>
      </w:rPr>
    </w:lvl>
    <w:lvl w:ilvl="3">
      <w:start w:val="0"/>
      <w:numFmt w:val="bullet"/>
      <w:lvlText w:val="•"/>
      <w:lvlJc w:val="left"/>
      <w:pPr>
        <w:ind w:left="4937" w:hanging="1311"/>
      </w:pPr>
      <w:rPr>
        <w:rFonts w:hint="default"/>
      </w:rPr>
    </w:lvl>
    <w:lvl w:ilvl="4">
      <w:start w:val="0"/>
      <w:numFmt w:val="bullet"/>
      <w:lvlText w:val="•"/>
      <w:lvlJc w:val="left"/>
      <w:pPr>
        <w:ind w:left="6186" w:hanging="1311"/>
      </w:pPr>
      <w:rPr>
        <w:rFonts w:hint="default"/>
      </w:rPr>
    </w:lvl>
    <w:lvl w:ilvl="5">
      <w:start w:val="0"/>
      <w:numFmt w:val="bullet"/>
      <w:lvlText w:val="•"/>
      <w:lvlJc w:val="left"/>
      <w:pPr>
        <w:ind w:left="7435" w:hanging="1311"/>
      </w:pPr>
      <w:rPr>
        <w:rFonts w:hint="default"/>
      </w:rPr>
    </w:lvl>
    <w:lvl w:ilvl="6">
      <w:start w:val="0"/>
      <w:numFmt w:val="bullet"/>
      <w:lvlText w:val="•"/>
      <w:lvlJc w:val="left"/>
      <w:pPr>
        <w:ind w:left="8684" w:hanging="1311"/>
      </w:pPr>
      <w:rPr>
        <w:rFonts w:hint="default"/>
      </w:rPr>
    </w:lvl>
    <w:lvl w:ilvl="7">
      <w:start w:val="0"/>
      <w:numFmt w:val="bullet"/>
      <w:lvlText w:val="•"/>
      <w:lvlJc w:val="left"/>
      <w:pPr>
        <w:ind w:left="9933" w:hanging="1311"/>
      </w:pPr>
      <w:rPr>
        <w:rFonts w:hint="default"/>
      </w:rPr>
    </w:lvl>
    <w:lvl w:ilvl="8">
      <w:start w:val="0"/>
      <w:numFmt w:val="bullet"/>
      <w:lvlText w:val="•"/>
      <w:lvlJc w:val="left"/>
      <w:pPr>
        <w:ind w:left="11181" w:hanging="1311"/>
      </w:pPr>
      <w:rPr>
        <w:rFonts w:hint="default"/>
      </w:rPr>
    </w:lvl>
  </w:abstractNum>
  <w:abstractNum w:abstractNumId="2">
    <w:nsid w:val="101546A3"/>
    <w:multiLevelType w:val="hybridMultilevel"/>
    <w:tmpl w:val="00000000"/>
    <w:lvl w:ilvl="0">
      <w:start w:val="1"/>
      <w:numFmt w:val="decimal"/>
      <w:lvlText w:val="%1"/>
      <w:lvlJc w:val="left"/>
      <w:pPr>
        <w:ind w:left="2032" w:hanging="911"/>
        <w:jc w:val="left"/>
      </w:pPr>
      <w:rPr>
        <w:rFonts w:hint="default"/>
      </w:rPr>
    </w:lvl>
    <w:lvl w:ilvl="1">
      <w:start w:val="1"/>
      <w:numFmt w:val="decimal"/>
      <w:lvlText w:val="%1.%2"/>
      <w:lvlJc w:val="left"/>
      <w:pPr>
        <w:ind w:left="2032" w:hanging="911"/>
        <w:jc w:val="left"/>
      </w:pPr>
      <w:rPr>
        <w:rFonts w:ascii="幼圆" w:eastAsia="幼圆" w:hAnsi="幼圆" w:cs="幼圆" w:hint="default"/>
        <w:b/>
        <w:bCs/>
        <w:w w:val="98"/>
        <w:sz w:val="48"/>
        <w:szCs w:val="48"/>
      </w:rPr>
    </w:lvl>
    <w:lvl w:ilvl="2">
      <w:start w:val="0"/>
      <w:numFmt w:val="bullet"/>
      <w:lvlText w:val="•"/>
      <w:lvlJc w:val="left"/>
      <w:pPr>
        <w:ind w:left="4367" w:hanging="911"/>
      </w:pPr>
      <w:rPr>
        <w:rFonts w:hint="default"/>
      </w:rPr>
    </w:lvl>
    <w:lvl w:ilvl="3">
      <w:start w:val="0"/>
      <w:numFmt w:val="bullet"/>
      <w:lvlText w:val="•"/>
      <w:lvlJc w:val="left"/>
      <w:pPr>
        <w:ind w:left="5531" w:hanging="911"/>
      </w:pPr>
      <w:rPr>
        <w:rFonts w:hint="default"/>
      </w:rPr>
    </w:lvl>
    <w:lvl w:ilvl="4">
      <w:start w:val="0"/>
      <w:numFmt w:val="bullet"/>
      <w:lvlText w:val="•"/>
      <w:lvlJc w:val="left"/>
      <w:pPr>
        <w:ind w:left="6695" w:hanging="911"/>
      </w:pPr>
      <w:rPr>
        <w:rFonts w:hint="default"/>
      </w:rPr>
    </w:lvl>
    <w:lvl w:ilvl="5">
      <w:start w:val="0"/>
      <w:numFmt w:val="bullet"/>
      <w:lvlText w:val="•"/>
      <w:lvlJc w:val="left"/>
      <w:pPr>
        <w:ind w:left="7859" w:hanging="911"/>
      </w:pPr>
      <w:rPr>
        <w:rFonts w:hint="default"/>
      </w:rPr>
    </w:lvl>
    <w:lvl w:ilvl="6">
      <w:start w:val="0"/>
      <w:numFmt w:val="bullet"/>
      <w:lvlText w:val="•"/>
      <w:lvlJc w:val="left"/>
      <w:pPr>
        <w:ind w:left="9023" w:hanging="911"/>
      </w:pPr>
      <w:rPr>
        <w:rFonts w:hint="default"/>
      </w:rPr>
    </w:lvl>
    <w:lvl w:ilvl="7">
      <w:start w:val="0"/>
      <w:numFmt w:val="bullet"/>
      <w:lvlText w:val="•"/>
      <w:lvlJc w:val="left"/>
      <w:pPr>
        <w:ind w:left="10187" w:hanging="911"/>
      </w:pPr>
      <w:rPr>
        <w:rFonts w:hint="default"/>
      </w:rPr>
    </w:lvl>
    <w:lvl w:ilvl="8">
      <w:start w:val="0"/>
      <w:numFmt w:val="bullet"/>
      <w:lvlText w:val="•"/>
      <w:lvlJc w:val="left"/>
      <w:pPr>
        <w:ind w:left="11351" w:hanging="911"/>
      </w:pPr>
      <w:rPr>
        <w:rFonts w:hint="default"/>
      </w:rPr>
    </w:lvl>
  </w:abstractNum>
  <w:abstractNum w:abstractNumId="3">
    <w:nsid w:val="1ECD3456"/>
    <w:multiLevelType w:val="hybridMultilevel"/>
    <w:tmpl w:val="00000000"/>
    <w:lvl w:ilvl="0">
      <w:start w:val="1"/>
      <w:numFmt w:val="decimal"/>
      <w:lvlText w:val="%1"/>
      <w:lvlJc w:val="left"/>
      <w:pPr>
        <w:ind w:left="2032" w:hanging="911"/>
        <w:jc w:val="left"/>
      </w:pPr>
      <w:rPr>
        <w:rFonts w:hint="default"/>
      </w:rPr>
    </w:lvl>
    <w:lvl w:ilvl="1">
      <w:start w:val="1"/>
      <w:numFmt w:val="decimal"/>
      <w:lvlText w:val="%1.%2"/>
      <w:lvlJc w:val="left"/>
      <w:pPr>
        <w:ind w:left="2032" w:hanging="911"/>
        <w:jc w:val="left"/>
      </w:pPr>
      <w:rPr>
        <w:rFonts w:ascii="幼圆" w:eastAsia="幼圆" w:hAnsi="幼圆" w:cs="幼圆" w:hint="default"/>
        <w:b/>
        <w:bCs/>
        <w:w w:val="98"/>
        <w:sz w:val="48"/>
        <w:szCs w:val="48"/>
      </w:rPr>
    </w:lvl>
    <w:lvl w:ilvl="2">
      <w:start w:val="1"/>
      <w:numFmt w:val="decimal"/>
      <w:lvlText w:val="%1.%2.%3"/>
      <w:lvlJc w:val="left"/>
      <w:pPr>
        <w:ind w:left="2432" w:hanging="1311"/>
        <w:jc w:val="left"/>
      </w:pPr>
      <w:rPr>
        <w:rFonts w:ascii="幼圆" w:eastAsia="幼圆" w:hAnsi="幼圆" w:cs="幼圆" w:hint="default"/>
        <w:b/>
        <w:bCs/>
        <w:w w:val="98"/>
        <w:sz w:val="48"/>
        <w:szCs w:val="48"/>
      </w:rPr>
    </w:lvl>
    <w:lvl w:ilvl="3">
      <w:start w:val="0"/>
      <w:numFmt w:val="bullet"/>
      <w:lvlText w:val="•"/>
      <w:lvlJc w:val="left"/>
      <w:pPr>
        <w:ind w:left="4937" w:hanging="1311"/>
      </w:pPr>
      <w:rPr>
        <w:rFonts w:hint="default"/>
      </w:rPr>
    </w:lvl>
    <w:lvl w:ilvl="4">
      <w:start w:val="0"/>
      <w:numFmt w:val="bullet"/>
      <w:lvlText w:val="•"/>
      <w:lvlJc w:val="left"/>
      <w:pPr>
        <w:ind w:left="6186" w:hanging="1311"/>
      </w:pPr>
      <w:rPr>
        <w:rFonts w:hint="default"/>
      </w:rPr>
    </w:lvl>
    <w:lvl w:ilvl="5">
      <w:start w:val="0"/>
      <w:numFmt w:val="bullet"/>
      <w:lvlText w:val="•"/>
      <w:lvlJc w:val="left"/>
      <w:pPr>
        <w:ind w:left="7435" w:hanging="1311"/>
      </w:pPr>
      <w:rPr>
        <w:rFonts w:hint="default"/>
      </w:rPr>
    </w:lvl>
    <w:lvl w:ilvl="6">
      <w:start w:val="0"/>
      <w:numFmt w:val="bullet"/>
      <w:lvlText w:val="•"/>
      <w:lvlJc w:val="left"/>
      <w:pPr>
        <w:ind w:left="8684" w:hanging="1311"/>
      </w:pPr>
      <w:rPr>
        <w:rFonts w:hint="default"/>
      </w:rPr>
    </w:lvl>
    <w:lvl w:ilvl="7">
      <w:start w:val="0"/>
      <w:numFmt w:val="bullet"/>
      <w:lvlText w:val="•"/>
      <w:lvlJc w:val="left"/>
      <w:pPr>
        <w:ind w:left="9933" w:hanging="1311"/>
      </w:pPr>
      <w:rPr>
        <w:rFonts w:hint="default"/>
      </w:rPr>
    </w:lvl>
    <w:lvl w:ilvl="8">
      <w:start w:val="0"/>
      <w:numFmt w:val="bullet"/>
      <w:lvlText w:val="•"/>
      <w:lvlJc w:val="left"/>
      <w:pPr>
        <w:ind w:left="11181" w:hanging="1311"/>
      </w:pPr>
      <w:rPr>
        <w:rFonts w:hint="default"/>
      </w:rPr>
    </w:lvl>
  </w:abstractNum>
  <w:abstractNum w:abstractNumId="4">
    <w:nsid w:val="28EE1334"/>
    <w:multiLevelType w:val="hybridMultilevel"/>
    <w:tmpl w:val="00000000"/>
    <w:lvl w:ilvl="0">
      <w:start w:val="2"/>
      <w:numFmt w:val="decimal"/>
      <w:lvlText w:val="%1"/>
      <w:lvlJc w:val="left"/>
      <w:pPr>
        <w:ind w:left="3759" w:hanging="1677"/>
        <w:jc w:val="left"/>
      </w:pPr>
      <w:rPr>
        <w:rFonts w:hint="default"/>
      </w:rPr>
    </w:lvl>
    <w:lvl w:ilvl="1">
      <w:start w:val="2"/>
      <w:numFmt w:val="decimal"/>
      <w:lvlText w:val="%1.%2"/>
      <w:lvlJc w:val="left"/>
      <w:pPr>
        <w:ind w:left="3759" w:hanging="1677"/>
        <w:jc w:val="left"/>
      </w:pPr>
      <w:rPr>
        <w:rFonts w:hint="default"/>
      </w:rPr>
    </w:lvl>
    <w:lvl w:ilvl="2">
      <w:start w:val="2"/>
      <w:numFmt w:val="decimal"/>
      <w:lvlText w:val="%1.%2.%3"/>
      <w:lvlJc w:val="left"/>
      <w:pPr>
        <w:ind w:left="3759" w:hanging="1677"/>
        <w:jc w:val="left"/>
      </w:pPr>
      <w:rPr>
        <w:rFonts w:hint="default"/>
      </w:rPr>
    </w:lvl>
    <w:lvl w:ilvl="3">
      <w:start w:val="1"/>
      <w:numFmt w:val="decimal"/>
      <w:lvlText w:val="%1.%2.%3.%4"/>
      <w:lvlJc w:val="left"/>
      <w:pPr>
        <w:ind w:left="3759" w:hanging="1677"/>
        <w:jc w:val="right"/>
      </w:pPr>
      <w:rPr>
        <w:rFonts w:ascii="幼圆" w:eastAsia="幼圆" w:hAnsi="幼圆" w:cs="幼圆" w:hint="default"/>
        <w:b/>
        <w:bCs/>
        <w:spacing w:val="-84"/>
        <w:w w:val="98"/>
        <w:sz w:val="46"/>
        <w:szCs w:val="46"/>
      </w:rPr>
    </w:lvl>
    <w:lvl w:ilvl="4">
      <w:start w:val="0"/>
      <w:numFmt w:val="bullet"/>
      <w:lvlText w:val="•"/>
      <w:lvlJc w:val="left"/>
      <w:pPr>
        <w:ind w:left="7727" w:hanging="1677"/>
      </w:pPr>
      <w:rPr>
        <w:rFonts w:hint="default"/>
      </w:rPr>
    </w:lvl>
    <w:lvl w:ilvl="5">
      <w:start w:val="0"/>
      <w:numFmt w:val="bullet"/>
      <w:lvlText w:val="•"/>
      <w:lvlJc w:val="left"/>
      <w:pPr>
        <w:ind w:left="8719" w:hanging="1677"/>
      </w:pPr>
      <w:rPr>
        <w:rFonts w:hint="default"/>
      </w:rPr>
    </w:lvl>
    <w:lvl w:ilvl="6">
      <w:start w:val="0"/>
      <w:numFmt w:val="bullet"/>
      <w:lvlText w:val="•"/>
      <w:lvlJc w:val="left"/>
      <w:pPr>
        <w:ind w:left="9711" w:hanging="1677"/>
      </w:pPr>
      <w:rPr>
        <w:rFonts w:hint="default"/>
      </w:rPr>
    </w:lvl>
    <w:lvl w:ilvl="7">
      <w:start w:val="0"/>
      <w:numFmt w:val="bullet"/>
      <w:lvlText w:val="•"/>
      <w:lvlJc w:val="left"/>
      <w:pPr>
        <w:ind w:left="10703" w:hanging="1677"/>
      </w:pPr>
      <w:rPr>
        <w:rFonts w:hint="default"/>
      </w:rPr>
    </w:lvl>
    <w:lvl w:ilvl="8">
      <w:start w:val="0"/>
      <w:numFmt w:val="bullet"/>
      <w:lvlText w:val="•"/>
      <w:lvlJc w:val="left"/>
      <w:pPr>
        <w:ind w:left="11695" w:hanging="1677"/>
      </w:pPr>
      <w:rPr>
        <w:rFonts w:hint="default"/>
      </w:rPr>
    </w:lvl>
  </w:abstractNum>
  <w:abstractNum w:abstractNumId="5">
    <w:nsid w:val="2BAE633E"/>
    <w:multiLevelType w:val="hybridMultilevel"/>
    <w:tmpl w:val="00000000"/>
    <w:lvl w:ilvl="0">
      <w:start w:val="2"/>
      <w:numFmt w:val="decimal"/>
      <w:lvlText w:val="(%1)"/>
      <w:lvlJc w:val="left"/>
      <w:pPr>
        <w:ind w:left="160" w:hanging="720"/>
        <w:jc w:val="left"/>
      </w:pPr>
      <w:rPr>
        <w:rFonts w:ascii="幼圆" w:eastAsia="幼圆" w:hAnsi="幼圆" w:cs="幼圆" w:hint="default"/>
        <w:spacing w:val="-135"/>
        <w:w w:val="99"/>
        <w:sz w:val="46"/>
        <w:szCs w:val="46"/>
      </w:rPr>
    </w:lvl>
    <w:lvl w:ilvl="1">
      <w:start w:val="0"/>
      <w:numFmt w:val="bullet"/>
      <w:lvlText w:val="•"/>
      <w:lvlJc w:val="left"/>
      <w:pPr>
        <w:ind w:left="1511" w:hanging="720"/>
      </w:pPr>
      <w:rPr>
        <w:rFonts w:hint="default"/>
      </w:rPr>
    </w:lvl>
    <w:lvl w:ilvl="2">
      <w:start w:val="0"/>
      <w:numFmt w:val="bullet"/>
      <w:lvlText w:val="•"/>
      <w:lvlJc w:val="left"/>
      <w:pPr>
        <w:ind w:left="2863" w:hanging="720"/>
      </w:pPr>
      <w:rPr>
        <w:rFonts w:hint="default"/>
      </w:rPr>
    </w:lvl>
    <w:lvl w:ilvl="3">
      <w:start w:val="0"/>
      <w:numFmt w:val="bullet"/>
      <w:lvlText w:val="•"/>
      <w:lvlJc w:val="left"/>
      <w:pPr>
        <w:ind w:left="4215" w:hanging="720"/>
      </w:pPr>
      <w:rPr>
        <w:rFonts w:hint="default"/>
      </w:rPr>
    </w:lvl>
    <w:lvl w:ilvl="4">
      <w:start w:val="0"/>
      <w:numFmt w:val="bullet"/>
      <w:lvlText w:val="•"/>
      <w:lvlJc w:val="left"/>
      <w:pPr>
        <w:ind w:left="5567" w:hanging="720"/>
      </w:pPr>
      <w:rPr>
        <w:rFonts w:hint="default"/>
      </w:rPr>
    </w:lvl>
    <w:lvl w:ilvl="5">
      <w:start w:val="0"/>
      <w:numFmt w:val="bullet"/>
      <w:lvlText w:val="•"/>
      <w:lvlJc w:val="left"/>
      <w:pPr>
        <w:ind w:left="6919" w:hanging="720"/>
      </w:pPr>
      <w:rPr>
        <w:rFonts w:hint="default"/>
      </w:rPr>
    </w:lvl>
    <w:lvl w:ilvl="6">
      <w:start w:val="0"/>
      <w:numFmt w:val="bullet"/>
      <w:lvlText w:val="•"/>
      <w:lvlJc w:val="left"/>
      <w:pPr>
        <w:ind w:left="8271" w:hanging="720"/>
      </w:pPr>
      <w:rPr>
        <w:rFonts w:hint="default"/>
      </w:rPr>
    </w:lvl>
    <w:lvl w:ilvl="7">
      <w:start w:val="0"/>
      <w:numFmt w:val="bullet"/>
      <w:lvlText w:val="•"/>
      <w:lvlJc w:val="left"/>
      <w:pPr>
        <w:ind w:left="9623" w:hanging="720"/>
      </w:pPr>
      <w:rPr>
        <w:rFonts w:hint="default"/>
      </w:rPr>
    </w:lvl>
    <w:lvl w:ilvl="8">
      <w:start w:val="0"/>
      <w:numFmt w:val="bullet"/>
      <w:lvlText w:val="•"/>
      <w:lvlJc w:val="left"/>
      <w:pPr>
        <w:ind w:left="10975" w:hanging="720"/>
      </w:pPr>
      <w:rPr>
        <w:rFonts w:hint="default"/>
      </w:rPr>
    </w:lvl>
  </w:abstractNum>
  <w:abstractNum w:abstractNumId="6">
    <w:nsid w:val="2DB807D1"/>
    <w:multiLevelType w:val="hybridMultilevel"/>
    <w:tmpl w:val="00000000"/>
    <w:lvl w:ilvl="0">
      <w:start w:val="1"/>
      <w:numFmt w:val="decimal"/>
      <w:lvlText w:val="%1"/>
      <w:lvlJc w:val="left"/>
      <w:pPr>
        <w:ind w:left="2032" w:hanging="911"/>
        <w:jc w:val="left"/>
      </w:pPr>
      <w:rPr>
        <w:rFonts w:hint="default"/>
      </w:rPr>
    </w:lvl>
    <w:lvl w:ilvl="1">
      <w:start w:val="1"/>
      <w:numFmt w:val="decimal"/>
      <w:lvlText w:val="%1.%2"/>
      <w:lvlJc w:val="left"/>
      <w:pPr>
        <w:ind w:left="2032" w:hanging="911"/>
        <w:jc w:val="left"/>
      </w:pPr>
      <w:rPr>
        <w:rFonts w:ascii="幼圆" w:eastAsia="幼圆" w:hAnsi="幼圆" w:cs="幼圆" w:hint="default"/>
        <w:b/>
        <w:bCs/>
        <w:w w:val="98"/>
        <w:sz w:val="48"/>
        <w:szCs w:val="48"/>
      </w:rPr>
    </w:lvl>
    <w:lvl w:ilvl="2">
      <w:start w:val="0"/>
      <w:numFmt w:val="bullet"/>
      <w:lvlText w:val="•"/>
      <w:lvlJc w:val="left"/>
      <w:pPr>
        <w:ind w:left="4367" w:hanging="911"/>
      </w:pPr>
      <w:rPr>
        <w:rFonts w:hint="default"/>
      </w:rPr>
    </w:lvl>
    <w:lvl w:ilvl="3">
      <w:start w:val="0"/>
      <w:numFmt w:val="bullet"/>
      <w:lvlText w:val="•"/>
      <w:lvlJc w:val="left"/>
      <w:pPr>
        <w:ind w:left="5531" w:hanging="911"/>
      </w:pPr>
      <w:rPr>
        <w:rFonts w:hint="default"/>
      </w:rPr>
    </w:lvl>
    <w:lvl w:ilvl="4">
      <w:start w:val="0"/>
      <w:numFmt w:val="bullet"/>
      <w:lvlText w:val="•"/>
      <w:lvlJc w:val="left"/>
      <w:pPr>
        <w:ind w:left="6695" w:hanging="911"/>
      </w:pPr>
      <w:rPr>
        <w:rFonts w:hint="default"/>
      </w:rPr>
    </w:lvl>
    <w:lvl w:ilvl="5">
      <w:start w:val="0"/>
      <w:numFmt w:val="bullet"/>
      <w:lvlText w:val="•"/>
      <w:lvlJc w:val="left"/>
      <w:pPr>
        <w:ind w:left="7859" w:hanging="911"/>
      </w:pPr>
      <w:rPr>
        <w:rFonts w:hint="default"/>
      </w:rPr>
    </w:lvl>
    <w:lvl w:ilvl="6">
      <w:start w:val="0"/>
      <w:numFmt w:val="bullet"/>
      <w:lvlText w:val="•"/>
      <w:lvlJc w:val="left"/>
      <w:pPr>
        <w:ind w:left="9023" w:hanging="911"/>
      </w:pPr>
      <w:rPr>
        <w:rFonts w:hint="default"/>
      </w:rPr>
    </w:lvl>
    <w:lvl w:ilvl="7">
      <w:start w:val="0"/>
      <w:numFmt w:val="bullet"/>
      <w:lvlText w:val="•"/>
      <w:lvlJc w:val="left"/>
      <w:pPr>
        <w:ind w:left="10187" w:hanging="911"/>
      </w:pPr>
      <w:rPr>
        <w:rFonts w:hint="default"/>
      </w:rPr>
    </w:lvl>
    <w:lvl w:ilvl="8">
      <w:start w:val="0"/>
      <w:numFmt w:val="bullet"/>
      <w:lvlText w:val="•"/>
      <w:lvlJc w:val="left"/>
      <w:pPr>
        <w:ind w:left="11351" w:hanging="911"/>
      </w:pPr>
      <w:rPr>
        <w:rFonts w:hint="default"/>
      </w:rPr>
    </w:lvl>
  </w:abstractNum>
  <w:abstractNum w:abstractNumId="7">
    <w:nsid w:val="2E6A54AF"/>
    <w:multiLevelType w:val="hybridMultilevel"/>
    <w:tmpl w:val="00000000"/>
    <w:lvl w:ilvl="0">
      <w:start w:val="2"/>
      <w:numFmt w:val="decimal"/>
      <w:lvlText w:val="%1"/>
      <w:lvlJc w:val="left"/>
      <w:pPr>
        <w:ind w:left="2511" w:hanging="911"/>
        <w:jc w:val="left"/>
      </w:pPr>
      <w:rPr>
        <w:rFonts w:hint="default"/>
      </w:rPr>
    </w:lvl>
    <w:lvl w:ilvl="1">
      <w:start w:val="1"/>
      <w:numFmt w:val="decimal"/>
      <w:lvlText w:val="%1.%2"/>
      <w:lvlJc w:val="left"/>
      <w:pPr>
        <w:ind w:left="2511" w:hanging="911"/>
        <w:jc w:val="left"/>
      </w:pPr>
      <w:rPr>
        <w:rFonts w:ascii="幼圆" w:eastAsia="幼圆" w:hAnsi="幼圆" w:cs="幼圆" w:hint="default"/>
        <w:b/>
        <w:bCs/>
        <w:w w:val="98"/>
        <w:sz w:val="48"/>
        <w:szCs w:val="48"/>
      </w:rPr>
    </w:lvl>
    <w:lvl w:ilvl="2">
      <w:start w:val="1"/>
      <w:numFmt w:val="decimal"/>
      <w:lvlText w:val="%1.%2.%3"/>
      <w:lvlJc w:val="left"/>
      <w:pPr>
        <w:ind w:left="3631" w:hanging="1312"/>
        <w:jc w:val="left"/>
      </w:pPr>
      <w:rPr>
        <w:rFonts w:ascii="幼圆" w:eastAsia="幼圆" w:hAnsi="幼圆" w:cs="幼圆" w:hint="default"/>
        <w:b/>
        <w:bCs/>
        <w:w w:val="98"/>
        <w:sz w:val="48"/>
        <w:szCs w:val="48"/>
      </w:rPr>
    </w:lvl>
    <w:lvl w:ilvl="3">
      <w:start w:val="0"/>
      <w:numFmt w:val="bullet"/>
      <w:lvlText w:val="•"/>
      <w:lvlJc w:val="left"/>
      <w:pPr>
        <w:ind w:left="5871" w:hanging="1312"/>
      </w:pPr>
      <w:rPr>
        <w:rFonts w:hint="default"/>
      </w:rPr>
    </w:lvl>
    <w:lvl w:ilvl="4">
      <w:start w:val="0"/>
      <w:numFmt w:val="bullet"/>
      <w:lvlText w:val="•"/>
      <w:lvlJc w:val="left"/>
      <w:pPr>
        <w:ind w:left="6986" w:hanging="1312"/>
      </w:pPr>
      <w:rPr>
        <w:rFonts w:hint="default"/>
      </w:rPr>
    </w:lvl>
    <w:lvl w:ilvl="5">
      <w:start w:val="0"/>
      <w:numFmt w:val="bullet"/>
      <w:lvlText w:val="•"/>
      <w:lvlJc w:val="left"/>
      <w:pPr>
        <w:ind w:left="8102" w:hanging="1312"/>
      </w:pPr>
      <w:rPr>
        <w:rFonts w:hint="default"/>
      </w:rPr>
    </w:lvl>
    <w:lvl w:ilvl="6">
      <w:start w:val="0"/>
      <w:numFmt w:val="bullet"/>
      <w:lvlText w:val="•"/>
      <w:lvlJc w:val="left"/>
      <w:pPr>
        <w:ind w:left="9217" w:hanging="1312"/>
      </w:pPr>
      <w:rPr>
        <w:rFonts w:hint="default"/>
      </w:rPr>
    </w:lvl>
    <w:lvl w:ilvl="7">
      <w:start w:val="0"/>
      <w:numFmt w:val="bullet"/>
      <w:lvlText w:val="•"/>
      <w:lvlJc w:val="left"/>
      <w:pPr>
        <w:ind w:left="10333" w:hanging="1312"/>
      </w:pPr>
      <w:rPr>
        <w:rFonts w:hint="default"/>
      </w:rPr>
    </w:lvl>
    <w:lvl w:ilvl="8">
      <w:start w:val="0"/>
      <w:numFmt w:val="bullet"/>
      <w:lvlText w:val="•"/>
      <w:lvlJc w:val="left"/>
      <w:pPr>
        <w:ind w:left="11448" w:hanging="1312"/>
      </w:pPr>
      <w:rPr>
        <w:rFonts w:hint="default"/>
      </w:rPr>
    </w:lvl>
  </w:abstractNum>
  <w:abstractNum w:abstractNumId="8">
    <w:nsid w:val="3D66CDC6"/>
    <w:multiLevelType w:val="hybridMultilevel"/>
    <w:tmpl w:val="00000000"/>
    <w:lvl w:ilvl="0">
      <w:start w:val="1"/>
      <w:numFmt w:val="decimal"/>
      <w:lvlText w:val="（%1）"/>
      <w:lvlJc w:val="left"/>
      <w:pPr>
        <w:ind w:left="2364" w:hanging="1243"/>
        <w:jc w:val="left"/>
      </w:pPr>
      <w:rPr>
        <w:rFonts w:ascii="幼圆" w:eastAsia="幼圆" w:hAnsi="幼圆" w:cs="幼圆" w:hint="default"/>
        <w:spacing w:val="0"/>
        <w:w w:val="99"/>
        <w:sz w:val="46"/>
        <w:szCs w:val="46"/>
      </w:rPr>
    </w:lvl>
    <w:lvl w:ilvl="1">
      <w:start w:val="0"/>
      <w:numFmt w:val="bullet"/>
      <w:lvlText w:val="•"/>
      <w:lvlJc w:val="left"/>
      <w:pPr>
        <w:ind w:left="3491" w:hanging="1243"/>
      </w:pPr>
      <w:rPr>
        <w:rFonts w:hint="default"/>
      </w:rPr>
    </w:lvl>
    <w:lvl w:ilvl="2">
      <w:start w:val="0"/>
      <w:numFmt w:val="bullet"/>
      <w:lvlText w:val="•"/>
      <w:lvlJc w:val="left"/>
      <w:pPr>
        <w:ind w:left="4623" w:hanging="1243"/>
      </w:pPr>
      <w:rPr>
        <w:rFonts w:hint="default"/>
      </w:rPr>
    </w:lvl>
    <w:lvl w:ilvl="3">
      <w:start w:val="0"/>
      <w:numFmt w:val="bullet"/>
      <w:lvlText w:val="•"/>
      <w:lvlJc w:val="left"/>
      <w:pPr>
        <w:ind w:left="5755" w:hanging="1243"/>
      </w:pPr>
      <w:rPr>
        <w:rFonts w:hint="default"/>
      </w:rPr>
    </w:lvl>
    <w:lvl w:ilvl="4">
      <w:start w:val="0"/>
      <w:numFmt w:val="bullet"/>
      <w:lvlText w:val="•"/>
      <w:lvlJc w:val="left"/>
      <w:pPr>
        <w:ind w:left="6887" w:hanging="1243"/>
      </w:pPr>
      <w:rPr>
        <w:rFonts w:hint="default"/>
      </w:rPr>
    </w:lvl>
    <w:lvl w:ilvl="5">
      <w:start w:val="0"/>
      <w:numFmt w:val="bullet"/>
      <w:lvlText w:val="•"/>
      <w:lvlJc w:val="left"/>
      <w:pPr>
        <w:ind w:left="8019" w:hanging="1243"/>
      </w:pPr>
      <w:rPr>
        <w:rFonts w:hint="default"/>
      </w:rPr>
    </w:lvl>
    <w:lvl w:ilvl="6">
      <w:start w:val="0"/>
      <w:numFmt w:val="bullet"/>
      <w:lvlText w:val="•"/>
      <w:lvlJc w:val="left"/>
      <w:pPr>
        <w:ind w:left="9151" w:hanging="1243"/>
      </w:pPr>
      <w:rPr>
        <w:rFonts w:hint="default"/>
      </w:rPr>
    </w:lvl>
    <w:lvl w:ilvl="7">
      <w:start w:val="0"/>
      <w:numFmt w:val="bullet"/>
      <w:lvlText w:val="•"/>
      <w:lvlJc w:val="left"/>
      <w:pPr>
        <w:ind w:left="10283" w:hanging="1243"/>
      </w:pPr>
      <w:rPr>
        <w:rFonts w:hint="default"/>
      </w:rPr>
    </w:lvl>
    <w:lvl w:ilvl="8">
      <w:start w:val="0"/>
      <w:numFmt w:val="bullet"/>
      <w:lvlText w:val="•"/>
      <w:lvlJc w:val="left"/>
      <w:pPr>
        <w:ind w:left="11415" w:hanging="1243"/>
      </w:pPr>
      <w:rPr>
        <w:rFonts w:hint="default"/>
      </w:rPr>
    </w:lvl>
  </w:abstractNum>
  <w:abstractNum w:abstractNumId="9">
    <w:nsid w:val="4393221F"/>
    <w:multiLevelType w:val="hybridMultilevel"/>
    <w:tmpl w:val="00000000"/>
    <w:lvl w:ilvl="0">
      <w:start w:val="2"/>
      <w:numFmt w:val="decimal"/>
      <w:lvlText w:val="%1"/>
      <w:lvlJc w:val="left"/>
      <w:pPr>
        <w:ind w:left="1910" w:hanging="789"/>
        <w:jc w:val="left"/>
      </w:pPr>
      <w:rPr>
        <w:rFonts w:hint="default"/>
      </w:rPr>
    </w:lvl>
    <w:lvl w:ilvl="1">
      <w:start w:val="3"/>
      <w:numFmt w:val="decimal"/>
      <w:lvlText w:val="%1.%2"/>
      <w:lvlJc w:val="left"/>
      <w:pPr>
        <w:ind w:left="1910" w:hanging="789"/>
        <w:jc w:val="left"/>
      </w:pPr>
      <w:rPr>
        <w:rFonts w:ascii="幼圆" w:eastAsia="幼圆" w:hAnsi="幼圆" w:cs="幼圆" w:hint="default"/>
        <w:b/>
        <w:bCs/>
        <w:w w:val="98"/>
        <w:sz w:val="48"/>
        <w:szCs w:val="48"/>
      </w:rPr>
    </w:lvl>
    <w:lvl w:ilvl="2">
      <w:start w:val="1"/>
      <w:numFmt w:val="decimal"/>
      <w:lvlText w:val="%1.%2.%3"/>
      <w:lvlJc w:val="left"/>
      <w:pPr>
        <w:ind w:left="2319" w:hanging="1198"/>
        <w:jc w:val="left"/>
      </w:pPr>
      <w:rPr>
        <w:rFonts w:ascii="幼圆" w:eastAsia="幼圆" w:hAnsi="幼圆" w:cs="幼圆" w:hint="default"/>
        <w:b/>
        <w:bCs/>
        <w:spacing w:val="-6"/>
        <w:w w:val="98"/>
        <w:sz w:val="46"/>
        <w:szCs w:val="46"/>
      </w:rPr>
    </w:lvl>
    <w:lvl w:ilvl="3">
      <w:start w:val="0"/>
      <w:numFmt w:val="bullet"/>
      <w:lvlText w:val="•"/>
      <w:lvlJc w:val="left"/>
      <w:pPr>
        <w:ind w:left="4844" w:hanging="1198"/>
      </w:pPr>
      <w:rPr>
        <w:rFonts w:hint="default"/>
      </w:rPr>
    </w:lvl>
    <w:lvl w:ilvl="4">
      <w:start w:val="0"/>
      <w:numFmt w:val="bullet"/>
      <w:lvlText w:val="•"/>
      <w:lvlJc w:val="left"/>
      <w:pPr>
        <w:ind w:left="6106" w:hanging="1198"/>
      </w:pPr>
      <w:rPr>
        <w:rFonts w:hint="default"/>
      </w:rPr>
    </w:lvl>
    <w:lvl w:ilvl="5">
      <w:start w:val="0"/>
      <w:numFmt w:val="bullet"/>
      <w:lvlText w:val="•"/>
      <w:lvlJc w:val="left"/>
      <w:pPr>
        <w:ind w:left="7368" w:hanging="1198"/>
      </w:pPr>
      <w:rPr>
        <w:rFonts w:hint="default"/>
      </w:rPr>
    </w:lvl>
    <w:lvl w:ilvl="6">
      <w:start w:val="0"/>
      <w:numFmt w:val="bullet"/>
      <w:lvlText w:val="•"/>
      <w:lvlJc w:val="left"/>
      <w:pPr>
        <w:ind w:left="8630" w:hanging="1198"/>
      </w:pPr>
      <w:rPr>
        <w:rFonts w:hint="default"/>
      </w:rPr>
    </w:lvl>
    <w:lvl w:ilvl="7">
      <w:start w:val="0"/>
      <w:numFmt w:val="bullet"/>
      <w:lvlText w:val="•"/>
      <w:lvlJc w:val="left"/>
      <w:pPr>
        <w:ind w:left="9893" w:hanging="1198"/>
      </w:pPr>
      <w:rPr>
        <w:rFonts w:hint="default"/>
      </w:rPr>
    </w:lvl>
    <w:lvl w:ilvl="8">
      <w:start w:val="0"/>
      <w:numFmt w:val="bullet"/>
      <w:lvlText w:val="•"/>
      <w:lvlJc w:val="left"/>
      <w:pPr>
        <w:ind w:left="11155" w:hanging="1198"/>
      </w:pPr>
      <w:rPr>
        <w:rFonts w:hint="default"/>
      </w:rPr>
    </w:lvl>
  </w:abstractNum>
  <w:abstractNum w:abstractNumId="10">
    <w:nsid w:val="559590C9"/>
    <w:multiLevelType w:val="hybridMultilevel"/>
    <w:tmpl w:val="00000000"/>
    <w:lvl w:ilvl="0">
      <w:start w:val="1"/>
      <w:numFmt w:val="decimal"/>
      <w:lvlText w:val="%1"/>
      <w:lvlJc w:val="left"/>
      <w:pPr>
        <w:ind w:left="2032" w:hanging="911"/>
        <w:jc w:val="left"/>
      </w:pPr>
      <w:rPr>
        <w:rFonts w:hint="default"/>
      </w:rPr>
    </w:lvl>
    <w:lvl w:ilvl="1">
      <w:start w:val="1"/>
      <w:numFmt w:val="decimal"/>
      <w:lvlText w:val="%1.%2"/>
      <w:lvlJc w:val="left"/>
      <w:pPr>
        <w:ind w:left="2032" w:hanging="911"/>
        <w:jc w:val="left"/>
      </w:pPr>
      <w:rPr>
        <w:rFonts w:ascii="幼圆" w:eastAsia="幼圆" w:hAnsi="幼圆" w:cs="幼圆" w:hint="default"/>
        <w:b/>
        <w:bCs/>
        <w:w w:val="98"/>
        <w:sz w:val="48"/>
        <w:szCs w:val="48"/>
      </w:rPr>
    </w:lvl>
    <w:lvl w:ilvl="2">
      <w:start w:val="1"/>
      <w:numFmt w:val="decimal"/>
      <w:lvlText w:val="%1.%2.%3"/>
      <w:lvlJc w:val="left"/>
      <w:pPr>
        <w:ind w:left="2432" w:hanging="1311"/>
        <w:jc w:val="left"/>
      </w:pPr>
      <w:rPr>
        <w:rFonts w:ascii="幼圆" w:eastAsia="幼圆" w:hAnsi="幼圆" w:cs="幼圆" w:hint="default"/>
        <w:b/>
        <w:bCs/>
        <w:w w:val="98"/>
        <w:sz w:val="48"/>
        <w:szCs w:val="48"/>
      </w:rPr>
    </w:lvl>
    <w:lvl w:ilvl="3">
      <w:start w:val="0"/>
      <w:numFmt w:val="bullet"/>
      <w:lvlText w:val="•"/>
      <w:lvlJc w:val="left"/>
      <w:pPr>
        <w:ind w:left="4937" w:hanging="1311"/>
      </w:pPr>
      <w:rPr>
        <w:rFonts w:hint="default"/>
      </w:rPr>
    </w:lvl>
    <w:lvl w:ilvl="4">
      <w:start w:val="0"/>
      <w:numFmt w:val="bullet"/>
      <w:lvlText w:val="•"/>
      <w:lvlJc w:val="left"/>
      <w:pPr>
        <w:ind w:left="6186" w:hanging="1311"/>
      </w:pPr>
      <w:rPr>
        <w:rFonts w:hint="default"/>
      </w:rPr>
    </w:lvl>
    <w:lvl w:ilvl="5">
      <w:start w:val="0"/>
      <w:numFmt w:val="bullet"/>
      <w:lvlText w:val="•"/>
      <w:lvlJc w:val="left"/>
      <w:pPr>
        <w:ind w:left="7435" w:hanging="1311"/>
      </w:pPr>
      <w:rPr>
        <w:rFonts w:hint="default"/>
      </w:rPr>
    </w:lvl>
    <w:lvl w:ilvl="6">
      <w:start w:val="0"/>
      <w:numFmt w:val="bullet"/>
      <w:lvlText w:val="•"/>
      <w:lvlJc w:val="left"/>
      <w:pPr>
        <w:ind w:left="8684" w:hanging="1311"/>
      </w:pPr>
      <w:rPr>
        <w:rFonts w:hint="default"/>
      </w:rPr>
    </w:lvl>
    <w:lvl w:ilvl="7">
      <w:start w:val="0"/>
      <w:numFmt w:val="bullet"/>
      <w:lvlText w:val="•"/>
      <w:lvlJc w:val="left"/>
      <w:pPr>
        <w:ind w:left="9933" w:hanging="1311"/>
      </w:pPr>
      <w:rPr>
        <w:rFonts w:hint="default"/>
      </w:rPr>
    </w:lvl>
    <w:lvl w:ilvl="8">
      <w:start w:val="0"/>
      <w:numFmt w:val="bullet"/>
      <w:lvlText w:val="•"/>
      <w:lvlJc w:val="left"/>
      <w:pPr>
        <w:ind w:left="11181" w:hanging="1311"/>
      </w:pPr>
      <w:rPr>
        <w:rFonts w:hint="default"/>
      </w:rPr>
    </w:lvl>
  </w:abstractNum>
  <w:abstractNum w:abstractNumId="11">
    <w:nsid w:val="6F666742"/>
    <w:multiLevelType w:val="hybridMultilevel"/>
    <w:tmpl w:val="00000000"/>
    <w:lvl w:ilvl="0">
      <w:start w:val="2"/>
      <w:numFmt w:val="decimal"/>
      <w:lvlText w:val="%1"/>
      <w:lvlJc w:val="left"/>
      <w:pPr>
        <w:ind w:left="2319" w:hanging="1198"/>
        <w:jc w:val="left"/>
      </w:pPr>
      <w:rPr>
        <w:rFonts w:hint="default"/>
      </w:rPr>
    </w:lvl>
    <w:lvl w:ilvl="1">
      <w:start w:val="2"/>
      <w:numFmt w:val="decimal"/>
      <w:lvlText w:val="%1.%2"/>
      <w:lvlJc w:val="left"/>
      <w:pPr>
        <w:ind w:left="2319" w:hanging="1198"/>
        <w:jc w:val="left"/>
      </w:pPr>
      <w:rPr>
        <w:rFonts w:hint="default"/>
      </w:rPr>
    </w:lvl>
    <w:lvl w:ilvl="2">
      <w:start w:val="1"/>
      <w:numFmt w:val="decimal"/>
      <w:lvlText w:val="%1.%2.%3"/>
      <w:lvlJc w:val="left"/>
      <w:pPr>
        <w:ind w:left="2319" w:hanging="1198"/>
        <w:jc w:val="left"/>
      </w:pPr>
      <w:rPr>
        <w:rFonts w:ascii="幼圆" w:eastAsia="幼圆" w:hAnsi="幼圆" w:cs="幼圆" w:hint="default"/>
        <w:b/>
        <w:bCs/>
        <w:spacing w:val="-6"/>
        <w:w w:val="98"/>
        <w:sz w:val="46"/>
        <w:szCs w:val="46"/>
      </w:rPr>
    </w:lvl>
    <w:lvl w:ilvl="3">
      <w:start w:val="1"/>
      <w:numFmt w:val="decimal"/>
      <w:lvlText w:val="%1.%2.%3.%4"/>
      <w:lvlJc w:val="left"/>
      <w:pPr>
        <w:ind w:left="2798" w:hanging="1677"/>
        <w:jc w:val="left"/>
      </w:pPr>
      <w:rPr>
        <w:rFonts w:ascii="幼圆" w:eastAsia="幼圆" w:hAnsi="幼圆" w:cs="幼圆" w:hint="default"/>
        <w:b/>
        <w:bCs/>
        <w:spacing w:val="-85"/>
        <w:w w:val="98"/>
        <w:sz w:val="46"/>
        <w:szCs w:val="46"/>
      </w:rPr>
    </w:lvl>
    <w:lvl w:ilvl="4">
      <w:start w:val="0"/>
      <w:numFmt w:val="bullet"/>
      <w:lvlText w:val="•"/>
      <w:lvlJc w:val="left"/>
      <w:pPr>
        <w:ind w:left="6426" w:hanging="1677"/>
      </w:pPr>
      <w:rPr>
        <w:rFonts w:hint="default"/>
      </w:rPr>
    </w:lvl>
    <w:lvl w:ilvl="5">
      <w:start w:val="0"/>
      <w:numFmt w:val="bullet"/>
      <w:lvlText w:val="•"/>
      <w:lvlJc w:val="left"/>
      <w:pPr>
        <w:ind w:left="7635" w:hanging="1677"/>
      </w:pPr>
      <w:rPr>
        <w:rFonts w:hint="default"/>
      </w:rPr>
    </w:lvl>
    <w:lvl w:ilvl="6">
      <w:start w:val="0"/>
      <w:numFmt w:val="bullet"/>
      <w:lvlText w:val="•"/>
      <w:lvlJc w:val="left"/>
      <w:pPr>
        <w:ind w:left="8844" w:hanging="1677"/>
      </w:pPr>
      <w:rPr>
        <w:rFonts w:hint="default"/>
      </w:rPr>
    </w:lvl>
    <w:lvl w:ilvl="7">
      <w:start w:val="0"/>
      <w:numFmt w:val="bullet"/>
      <w:lvlText w:val="•"/>
      <w:lvlJc w:val="left"/>
      <w:pPr>
        <w:ind w:left="10053" w:hanging="1677"/>
      </w:pPr>
      <w:rPr>
        <w:rFonts w:hint="default"/>
      </w:rPr>
    </w:lvl>
    <w:lvl w:ilvl="8">
      <w:start w:val="0"/>
      <w:numFmt w:val="bullet"/>
      <w:lvlText w:val="•"/>
      <w:lvlJc w:val="left"/>
      <w:pPr>
        <w:ind w:left="11261" w:hanging="1677"/>
      </w:pPr>
      <w:rPr>
        <w:rFonts w:hint="default"/>
      </w:rPr>
    </w:lvl>
  </w:abstractNum>
  <w:num w:numId="1">
    <w:abstractNumId w:val="5"/>
  </w:num>
  <w:num w:numId="2">
    <w:abstractNumId w:val="8"/>
  </w:num>
  <w:num w:numId="3">
    <w:abstractNumId w:val="9"/>
  </w:num>
  <w:num w:numId="4">
    <w:abstractNumId w:val="11"/>
  </w:num>
  <w:num w:numId="5">
    <w:abstractNumId w:val="10"/>
  </w:num>
  <w:num w:numId="6">
    <w:abstractNumId w:val="0"/>
  </w:num>
  <w:num w:numId="7">
    <w:abstractNumId w:val="4"/>
  </w:num>
  <w:num w:numId="8">
    <w:abstractNumId w:val="7"/>
  </w:num>
  <w:num w:numId="9">
    <w:abstractNumId w:val="2"/>
  </w:num>
  <w:num w:numId="10">
    <w:abstractNumId w:val="6"/>
  </w:num>
  <w:num w:numId="11">
    <w:abstractNumId w:val="3"/>
  </w:num>
  <w:num w:numId="1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幼圆" w:eastAsia="幼圆" w:hAnsi="幼圆" w:cs="幼圆"/>
    </w:rPr>
  </w:style>
  <w:style w:type="paragraph" w:styleId="Heading1">
    <w:name w:val="heading 1"/>
    <w:basedOn w:val="Normal"/>
    <w:uiPriority w:val="1"/>
    <w:qFormat/>
    <w:pPr>
      <w:ind w:left="2319"/>
      <w:outlineLvl w:val="0"/>
    </w:pPr>
    <w:rPr>
      <w:rFonts w:ascii="幼圆" w:eastAsia="幼圆" w:hAnsi="幼圆" w:cs="幼圆"/>
      <w:b/>
      <w:bCs/>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60"/>
    </w:pPr>
    <w:rPr>
      <w:rFonts w:ascii="幼圆" w:eastAsia="幼圆" w:hAnsi="幼圆" w:cs="幼圆"/>
      <w:sz w:val="48"/>
      <w:szCs w:val="48"/>
    </w:rPr>
  </w:style>
  <w:style w:type="paragraph" w:styleId="ListParagraph">
    <w:name w:val="List Paragraph"/>
    <w:basedOn w:val="Normal"/>
    <w:uiPriority w:val="1"/>
    <w:qFormat/>
    <w:pPr>
      <w:ind w:left="2319" w:hanging="1199"/>
    </w:pPr>
    <w:rPr>
      <w:rFonts w:ascii="幼圆" w:eastAsia="幼圆" w:hAnsi="幼圆" w:cs="幼圆"/>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hyperlink" Target="https://d.book118.com/427126126013006033" TargetMode="Externa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2024-01-03T20:31:40Z</dcterms:created>
  <dcterms:modified xsi:type="dcterms:W3CDTF">2024-01-03T20:31:40Z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2022-11-10T00:00:00Z</vt:filetime>
  </property>
  <property fmtid="{D5CDD505-2E9C-101B-9397-08002B2CF9AE}" pid="3" name="LastSaved">
    <vt:filetime>2024-01-03T00:00:00Z</vt:filetime>
  </property>
</Properties>
</file>