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税务大数据项目规划设计纲要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180" w:history="1">
        <w:r>
          <w:rPr>
            <w:rFonts w:ascii="仿宋" w:eastAsia="仿宋" w:hAnsi="仿宋" w:cs="仿宋" w:hint="eastAsia"/>
            <w:lang w:eastAsia="zh-CN"/>
          </w:rPr>
          <w:t>概论</w:t>
        </w:r>
        <w:r>
          <w:tab/>
        </w:r>
        <w:r>
          <w:fldChar w:fldCharType="begin"/>
        </w:r>
        <w:r>
          <w:instrText xml:space="preserve"> PAGEREF _Toc21180 \h </w:instrText>
        </w:r>
        <w:r>
          <w:fldChar w:fldCharType="separate"/>
        </w:r>
        <w:r>
          <w:t>3</w:t>
        </w:r>
        <w:r>
          <w:fldChar w:fldCharType="end"/>
        </w:r>
      </w:hyperlink>
    </w:p>
    <w:p>
      <w:pPr>
        <w:pStyle w:val="TOC1"/>
        <w:tabs>
          <w:tab w:val="right" w:leader="dot" w:pos="8306"/>
        </w:tabs>
      </w:pPr>
      <w:hyperlink w:anchor="_Toc27205" w:history="1">
        <w:r>
          <w:rPr>
            <w:rFonts w:ascii="仿宋" w:eastAsia="仿宋" w:hAnsi="仿宋" w:cs="仿宋" w:hint="eastAsia"/>
            <w:lang w:eastAsia="zh-CN"/>
          </w:rPr>
          <w:t>一、税务大数据项目土建工程</w:t>
        </w:r>
        <w:r>
          <w:tab/>
        </w:r>
        <w:r>
          <w:fldChar w:fldCharType="begin"/>
        </w:r>
        <w:r>
          <w:instrText xml:space="preserve"> PAGEREF _Toc27205 \h </w:instrText>
        </w:r>
        <w:r>
          <w:fldChar w:fldCharType="separate"/>
        </w:r>
        <w:r>
          <w:t>3</w:t>
        </w:r>
        <w:r>
          <w:fldChar w:fldCharType="end"/>
        </w:r>
      </w:hyperlink>
    </w:p>
    <w:p>
      <w:pPr>
        <w:pStyle w:val="TOC2"/>
        <w:tabs>
          <w:tab w:val="right" w:leader="dot" w:pos="8306"/>
        </w:tabs>
      </w:pPr>
      <w:hyperlink w:anchor="_Toc13629" w:history="1">
        <w:r>
          <w:rPr>
            <w:rFonts w:ascii="仿宋" w:eastAsia="仿宋" w:hAnsi="仿宋" w:cs="仿宋" w:hint="eastAsia"/>
            <w:lang w:eastAsia="zh-CN"/>
          </w:rPr>
          <w:t>(一)、建筑工程设计原则</w:t>
        </w:r>
        <w:r>
          <w:tab/>
        </w:r>
        <w:r>
          <w:fldChar w:fldCharType="begin"/>
        </w:r>
        <w:r>
          <w:instrText xml:space="preserve"> PAGEREF _Toc13629 \h </w:instrText>
        </w:r>
        <w:r>
          <w:fldChar w:fldCharType="separate"/>
        </w:r>
        <w:r>
          <w:t>3</w:t>
        </w:r>
        <w:r>
          <w:fldChar w:fldCharType="end"/>
        </w:r>
      </w:hyperlink>
    </w:p>
    <w:p>
      <w:pPr>
        <w:pStyle w:val="TOC2"/>
        <w:tabs>
          <w:tab w:val="right" w:leader="dot" w:pos="8306"/>
        </w:tabs>
      </w:pPr>
      <w:hyperlink w:anchor="_Toc22540" w:history="1">
        <w:r>
          <w:rPr>
            <w:rFonts w:ascii="仿宋" w:eastAsia="仿宋" w:hAnsi="仿宋" w:cs="仿宋" w:hint="eastAsia"/>
            <w:lang w:eastAsia="zh-CN"/>
          </w:rPr>
          <w:t>(二)、土建工程设计年限及安全等级</w:t>
        </w:r>
        <w:r>
          <w:tab/>
        </w:r>
        <w:r>
          <w:fldChar w:fldCharType="begin"/>
        </w:r>
        <w:r>
          <w:instrText xml:space="preserve"> PAGEREF _Toc22540 \h </w:instrText>
        </w:r>
        <w:r>
          <w:fldChar w:fldCharType="separate"/>
        </w:r>
        <w:r>
          <w:t>4</w:t>
        </w:r>
        <w:r>
          <w:fldChar w:fldCharType="end"/>
        </w:r>
      </w:hyperlink>
    </w:p>
    <w:p>
      <w:pPr>
        <w:pStyle w:val="TOC2"/>
        <w:tabs>
          <w:tab w:val="right" w:leader="dot" w:pos="8306"/>
        </w:tabs>
      </w:pPr>
      <w:hyperlink w:anchor="_Toc31534" w:history="1">
        <w:r>
          <w:rPr>
            <w:rFonts w:ascii="仿宋" w:eastAsia="仿宋" w:hAnsi="仿宋" w:cs="仿宋" w:hint="eastAsia"/>
            <w:lang w:eastAsia="zh-CN"/>
          </w:rPr>
          <w:t>(三)、建筑工程设计总体要求</w:t>
        </w:r>
        <w:r>
          <w:tab/>
        </w:r>
        <w:r>
          <w:fldChar w:fldCharType="begin"/>
        </w:r>
        <w:r>
          <w:instrText xml:space="preserve"> PAGEREF _Toc31534 \h </w:instrText>
        </w:r>
        <w:r>
          <w:fldChar w:fldCharType="separate"/>
        </w:r>
        <w:r>
          <w:t>5</w:t>
        </w:r>
        <w:r>
          <w:fldChar w:fldCharType="end"/>
        </w:r>
      </w:hyperlink>
    </w:p>
    <w:p>
      <w:pPr>
        <w:pStyle w:val="TOC2"/>
        <w:tabs>
          <w:tab w:val="right" w:leader="dot" w:pos="8306"/>
        </w:tabs>
      </w:pPr>
      <w:hyperlink w:anchor="_Toc27405" w:history="1">
        <w:r>
          <w:rPr>
            <w:rFonts w:ascii="仿宋" w:eastAsia="仿宋" w:hAnsi="仿宋" w:cs="仿宋" w:hint="eastAsia"/>
            <w:lang w:eastAsia="zh-CN"/>
          </w:rPr>
          <w:t>(四)、土建工程建设指标</w:t>
        </w:r>
        <w:r>
          <w:tab/>
        </w:r>
        <w:r>
          <w:fldChar w:fldCharType="begin"/>
        </w:r>
        <w:r>
          <w:instrText xml:space="preserve"> PAGEREF _Toc27405 \h </w:instrText>
        </w:r>
        <w:r>
          <w:fldChar w:fldCharType="separate"/>
        </w:r>
        <w:r>
          <w:t>6</w:t>
        </w:r>
        <w:r>
          <w:fldChar w:fldCharType="end"/>
        </w:r>
      </w:hyperlink>
    </w:p>
    <w:p>
      <w:pPr>
        <w:pStyle w:val="TOC1"/>
        <w:tabs>
          <w:tab w:val="right" w:leader="dot" w:pos="8306"/>
        </w:tabs>
      </w:pPr>
      <w:hyperlink w:anchor="_Toc23504" w:history="1">
        <w:r>
          <w:rPr>
            <w:rFonts w:ascii="仿宋" w:eastAsia="仿宋" w:hAnsi="仿宋" w:cs="仿宋" w:hint="eastAsia"/>
            <w:lang w:eastAsia="zh-CN"/>
          </w:rPr>
          <w:t>二、工艺说明</w:t>
        </w:r>
        <w:r>
          <w:tab/>
        </w:r>
        <w:r>
          <w:fldChar w:fldCharType="begin"/>
        </w:r>
        <w:r>
          <w:instrText xml:space="preserve"> PAGEREF _Toc23504 \h </w:instrText>
        </w:r>
        <w:r>
          <w:fldChar w:fldCharType="separate"/>
        </w:r>
        <w:r>
          <w:t>6</w:t>
        </w:r>
        <w:r>
          <w:fldChar w:fldCharType="end"/>
        </w:r>
      </w:hyperlink>
    </w:p>
    <w:p>
      <w:pPr>
        <w:pStyle w:val="TOC2"/>
        <w:tabs>
          <w:tab w:val="right" w:leader="dot" w:pos="8306"/>
        </w:tabs>
      </w:pPr>
      <w:hyperlink w:anchor="_Toc9174" w:history="1">
        <w:r>
          <w:rPr>
            <w:rFonts w:ascii="仿宋" w:eastAsia="仿宋" w:hAnsi="仿宋" w:cs="仿宋" w:hint="eastAsia"/>
            <w:lang w:eastAsia="zh-CN"/>
          </w:rPr>
          <w:t>(一)、技术管理特点</w:t>
        </w:r>
        <w:r>
          <w:tab/>
        </w:r>
        <w:r>
          <w:fldChar w:fldCharType="begin"/>
        </w:r>
        <w:r>
          <w:instrText xml:space="preserve"> PAGEREF _Toc9174 \h </w:instrText>
        </w:r>
        <w:r>
          <w:fldChar w:fldCharType="separate"/>
        </w:r>
        <w:r>
          <w:t>6</w:t>
        </w:r>
        <w:r>
          <w:fldChar w:fldCharType="end"/>
        </w:r>
      </w:hyperlink>
    </w:p>
    <w:p>
      <w:pPr>
        <w:pStyle w:val="TOC2"/>
        <w:tabs>
          <w:tab w:val="right" w:leader="dot" w:pos="8306"/>
        </w:tabs>
      </w:pPr>
      <w:hyperlink w:anchor="_Toc10884" w:history="1">
        <w:r>
          <w:rPr>
            <w:rFonts w:ascii="仿宋" w:eastAsia="仿宋" w:hAnsi="仿宋" w:cs="仿宋" w:hint="eastAsia"/>
            <w:lang w:eastAsia="zh-CN"/>
          </w:rPr>
          <w:t>(二)、税务大数据项目工艺技术设计方案</w:t>
        </w:r>
        <w:r>
          <w:tab/>
        </w:r>
        <w:r>
          <w:fldChar w:fldCharType="begin"/>
        </w:r>
        <w:r>
          <w:instrText xml:space="preserve"> PAGEREF _Toc10884 \h </w:instrText>
        </w:r>
        <w:r>
          <w:fldChar w:fldCharType="separate"/>
        </w:r>
        <w:r>
          <w:t>7</w:t>
        </w:r>
        <w:r>
          <w:fldChar w:fldCharType="end"/>
        </w:r>
      </w:hyperlink>
    </w:p>
    <w:p>
      <w:pPr>
        <w:pStyle w:val="TOC2"/>
        <w:tabs>
          <w:tab w:val="right" w:leader="dot" w:pos="8306"/>
        </w:tabs>
      </w:pPr>
      <w:hyperlink w:anchor="_Toc12584" w:history="1">
        <w:r>
          <w:rPr>
            <w:rFonts w:ascii="仿宋" w:eastAsia="仿宋" w:hAnsi="仿宋" w:cs="仿宋" w:hint="eastAsia"/>
            <w:lang w:eastAsia="zh-CN"/>
          </w:rPr>
          <w:t>(三)、设备选型方案</w:t>
        </w:r>
        <w:r>
          <w:tab/>
        </w:r>
        <w:r>
          <w:fldChar w:fldCharType="begin"/>
        </w:r>
        <w:r>
          <w:instrText xml:space="preserve"> PAGEREF _Toc12584 \h </w:instrText>
        </w:r>
        <w:r>
          <w:fldChar w:fldCharType="separate"/>
        </w:r>
        <w:r>
          <w:t>9</w:t>
        </w:r>
        <w:r>
          <w:fldChar w:fldCharType="end"/>
        </w:r>
      </w:hyperlink>
    </w:p>
    <w:p>
      <w:pPr>
        <w:pStyle w:val="TOC1"/>
        <w:tabs>
          <w:tab w:val="right" w:leader="dot" w:pos="8306"/>
        </w:tabs>
      </w:pPr>
      <w:hyperlink w:anchor="_Toc26726" w:history="1">
        <w:r>
          <w:rPr>
            <w:rFonts w:ascii="仿宋" w:eastAsia="仿宋" w:hAnsi="仿宋" w:cs="仿宋" w:hint="eastAsia"/>
            <w:lang w:eastAsia="zh-CN"/>
          </w:rPr>
          <w:t>三、税务大数据项目可持续发展</w:t>
        </w:r>
        <w:r>
          <w:tab/>
        </w:r>
        <w:r>
          <w:fldChar w:fldCharType="begin"/>
        </w:r>
        <w:r>
          <w:instrText xml:space="preserve"> PAGEREF _Toc26726 \h </w:instrText>
        </w:r>
        <w:r>
          <w:fldChar w:fldCharType="separate"/>
        </w:r>
        <w:r>
          <w:t>10</w:t>
        </w:r>
        <w:r>
          <w:fldChar w:fldCharType="end"/>
        </w:r>
      </w:hyperlink>
    </w:p>
    <w:p>
      <w:pPr>
        <w:pStyle w:val="TOC2"/>
        <w:tabs>
          <w:tab w:val="right" w:leader="dot" w:pos="8306"/>
        </w:tabs>
      </w:pPr>
      <w:hyperlink w:anchor="_Toc20385" w:history="1">
        <w:r>
          <w:rPr>
            <w:rFonts w:ascii="仿宋" w:eastAsia="仿宋" w:hAnsi="仿宋" w:cs="仿宋" w:hint="eastAsia"/>
            <w:lang w:eastAsia="zh-CN"/>
          </w:rPr>
          <w:t>(一)、可持续战略与实践</w:t>
        </w:r>
        <w:r>
          <w:tab/>
        </w:r>
        <w:r>
          <w:fldChar w:fldCharType="begin"/>
        </w:r>
        <w:r>
          <w:instrText xml:space="preserve"> PAGEREF _Toc20385 \h </w:instrText>
        </w:r>
        <w:r>
          <w:fldChar w:fldCharType="separate"/>
        </w:r>
        <w:r>
          <w:t>10</w:t>
        </w:r>
        <w:r>
          <w:fldChar w:fldCharType="end"/>
        </w:r>
      </w:hyperlink>
    </w:p>
    <w:p>
      <w:pPr>
        <w:pStyle w:val="TOC2"/>
        <w:tabs>
          <w:tab w:val="right" w:leader="dot" w:pos="8306"/>
        </w:tabs>
      </w:pPr>
      <w:hyperlink w:anchor="_Toc26559" w:history="1">
        <w:r>
          <w:rPr>
            <w:rFonts w:ascii="仿宋" w:eastAsia="仿宋" w:hAnsi="仿宋" w:cs="仿宋" w:hint="eastAsia"/>
            <w:lang w:eastAsia="zh-CN"/>
          </w:rPr>
          <w:t>(二)、环保与社会责任</w:t>
        </w:r>
        <w:r>
          <w:tab/>
        </w:r>
        <w:r>
          <w:fldChar w:fldCharType="begin"/>
        </w:r>
        <w:r>
          <w:instrText xml:space="preserve"> PAGEREF _Toc26559 \h </w:instrText>
        </w:r>
        <w:r>
          <w:fldChar w:fldCharType="separate"/>
        </w:r>
        <w:r>
          <w:t>11</w:t>
        </w:r>
        <w:r>
          <w:fldChar w:fldCharType="end"/>
        </w:r>
      </w:hyperlink>
    </w:p>
    <w:p>
      <w:pPr>
        <w:pStyle w:val="TOC1"/>
        <w:tabs>
          <w:tab w:val="right" w:leader="dot" w:pos="8306"/>
        </w:tabs>
      </w:pPr>
      <w:hyperlink w:anchor="_Toc6118" w:history="1">
        <w:r>
          <w:rPr>
            <w:rFonts w:ascii="仿宋" w:eastAsia="仿宋" w:hAnsi="仿宋" w:cs="仿宋" w:hint="eastAsia"/>
            <w:lang w:eastAsia="zh-CN"/>
          </w:rPr>
          <w:t>四、产品规划分析</w:t>
        </w:r>
        <w:r>
          <w:tab/>
        </w:r>
        <w:r>
          <w:fldChar w:fldCharType="begin"/>
        </w:r>
        <w:r>
          <w:instrText xml:space="preserve"> PAGEREF _Toc6118 \h </w:instrText>
        </w:r>
        <w:r>
          <w:fldChar w:fldCharType="separate"/>
        </w:r>
        <w:r>
          <w:t>12</w:t>
        </w:r>
        <w:r>
          <w:fldChar w:fldCharType="end"/>
        </w:r>
      </w:hyperlink>
    </w:p>
    <w:p>
      <w:pPr>
        <w:pStyle w:val="TOC2"/>
        <w:tabs>
          <w:tab w:val="right" w:leader="dot" w:pos="8306"/>
        </w:tabs>
      </w:pPr>
      <w:hyperlink w:anchor="_Toc14365" w:history="1">
        <w:r>
          <w:rPr>
            <w:rFonts w:ascii="仿宋" w:eastAsia="仿宋" w:hAnsi="仿宋" w:cs="仿宋" w:hint="eastAsia"/>
            <w:lang w:eastAsia="zh-CN"/>
          </w:rPr>
          <w:t>(一)、产品规划</w:t>
        </w:r>
        <w:r>
          <w:tab/>
        </w:r>
        <w:r>
          <w:fldChar w:fldCharType="begin"/>
        </w:r>
        <w:r>
          <w:instrText xml:space="preserve"> PAGEREF _Toc14365 \h </w:instrText>
        </w:r>
        <w:r>
          <w:fldChar w:fldCharType="separate"/>
        </w:r>
        <w:r>
          <w:t>12</w:t>
        </w:r>
        <w:r>
          <w:fldChar w:fldCharType="end"/>
        </w:r>
      </w:hyperlink>
    </w:p>
    <w:p>
      <w:pPr>
        <w:pStyle w:val="TOC2"/>
        <w:tabs>
          <w:tab w:val="right" w:leader="dot" w:pos="8306"/>
        </w:tabs>
      </w:pPr>
      <w:hyperlink w:anchor="_Toc14049" w:history="1">
        <w:r>
          <w:rPr>
            <w:rFonts w:ascii="仿宋" w:eastAsia="仿宋" w:hAnsi="仿宋" w:cs="仿宋" w:hint="eastAsia"/>
            <w:lang w:eastAsia="zh-CN"/>
          </w:rPr>
          <w:t>(二)、建设规模</w:t>
        </w:r>
        <w:r>
          <w:tab/>
        </w:r>
        <w:r>
          <w:fldChar w:fldCharType="begin"/>
        </w:r>
        <w:r>
          <w:instrText xml:space="preserve"> PAGEREF _Toc14049 \h </w:instrText>
        </w:r>
        <w:r>
          <w:fldChar w:fldCharType="separate"/>
        </w:r>
        <w:r>
          <w:t>12</w:t>
        </w:r>
        <w:r>
          <w:fldChar w:fldCharType="end"/>
        </w:r>
      </w:hyperlink>
    </w:p>
    <w:p>
      <w:pPr>
        <w:pStyle w:val="TOC1"/>
        <w:tabs>
          <w:tab w:val="right" w:leader="dot" w:pos="8306"/>
        </w:tabs>
      </w:pPr>
      <w:hyperlink w:anchor="_Toc2064" w:history="1">
        <w:r>
          <w:rPr>
            <w:rFonts w:ascii="仿宋" w:eastAsia="仿宋" w:hAnsi="仿宋" w:cs="仿宋" w:hint="eastAsia"/>
            <w:lang w:eastAsia="zh-CN"/>
          </w:rPr>
          <w:t>五、税务大数据项目建设背景及必要性分析</w:t>
        </w:r>
        <w:r>
          <w:tab/>
        </w:r>
        <w:r>
          <w:fldChar w:fldCharType="begin"/>
        </w:r>
        <w:r>
          <w:instrText xml:space="preserve"> PAGEREF _Toc2064 \h </w:instrText>
        </w:r>
        <w:r>
          <w:fldChar w:fldCharType="separate"/>
        </w:r>
        <w:r>
          <w:t>14</w:t>
        </w:r>
        <w:r>
          <w:fldChar w:fldCharType="end"/>
        </w:r>
      </w:hyperlink>
    </w:p>
    <w:p>
      <w:pPr>
        <w:pStyle w:val="TOC2"/>
        <w:tabs>
          <w:tab w:val="right" w:leader="dot" w:pos="8306"/>
        </w:tabs>
      </w:pPr>
      <w:hyperlink w:anchor="_Toc10499" w:history="1">
        <w:r>
          <w:rPr>
            <w:rFonts w:ascii="仿宋" w:eastAsia="仿宋" w:hAnsi="仿宋" w:cs="仿宋" w:hint="eastAsia"/>
            <w:lang w:eastAsia="zh-CN"/>
          </w:rPr>
          <w:t>(一)、税务大数据项目背景分析</w:t>
        </w:r>
        <w:r>
          <w:tab/>
        </w:r>
        <w:r>
          <w:fldChar w:fldCharType="begin"/>
        </w:r>
        <w:r>
          <w:instrText xml:space="preserve"> PAGEREF _Toc10499 \h </w:instrText>
        </w:r>
        <w:r>
          <w:fldChar w:fldCharType="separate"/>
        </w:r>
        <w:r>
          <w:t>14</w:t>
        </w:r>
        <w:r>
          <w:fldChar w:fldCharType="end"/>
        </w:r>
      </w:hyperlink>
    </w:p>
    <w:p>
      <w:pPr>
        <w:pStyle w:val="TOC2"/>
        <w:tabs>
          <w:tab w:val="right" w:leader="dot" w:pos="8306"/>
        </w:tabs>
      </w:pPr>
      <w:hyperlink w:anchor="_Toc20952" w:history="1">
        <w:r>
          <w:rPr>
            <w:rFonts w:ascii="仿宋" w:eastAsia="仿宋" w:hAnsi="仿宋" w:cs="仿宋" w:hint="eastAsia"/>
            <w:lang w:eastAsia="zh-CN"/>
          </w:rPr>
          <w:t>(二)、税务大数据项目建设必要性分析</w:t>
        </w:r>
        <w:r>
          <w:tab/>
        </w:r>
        <w:r>
          <w:fldChar w:fldCharType="begin"/>
        </w:r>
        <w:r>
          <w:instrText xml:space="preserve"> PAGEREF _Toc20952 \h </w:instrText>
        </w:r>
        <w:r>
          <w:fldChar w:fldCharType="separate"/>
        </w:r>
        <w:r>
          <w:t>15</w:t>
        </w:r>
        <w:r>
          <w:fldChar w:fldCharType="end"/>
        </w:r>
      </w:hyperlink>
    </w:p>
    <w:p>
      <w:pPr>
        <w:pStyle w:val="TOC1"/>
        <w:tabs>
          <w:tab w:val="right" w:leader="dot" w:pos="8306"/>
        </w:tabs>
      </w:pPr>
      <w:hyperlink w:anchor="_Toc6333" w:history="1">
        <w:r>
          <w:rPr>
            <w:rFonts w:ascii="仿宋" w:eastAsia="仿宋" w:hAnsi="仿宋" w:cs="仿宋" w:hint="eastAsia"/>
            <w:lang w:eastAsia="zh-CN"/>
          </w:rPr>
          <w:t>六、税务大数据项目文档管理</w:t>
        </w:r>
        <w:r>
          <w:tab/>
        </w:r>
        <w:r>
          <w:fldChar w:fldCharType="begin"/>
        </w:r>
        <w:r>
          <w:instrText xml:space="preserve"> PAGEREF _Toc6333 \h </w:instrText>
        </w:r>
        <w:r>
          <w:fldChar w:fldCharType="separate"/>
        </w:r>
        <w:r>
          <w:t>17</w:t>
        </w:r>
        <w:r>
          <w:fldChar w:fldCharType="end"/>
        </w:r>
      </w:hyperlink>
    </w:p>
    <w:p>
      <w:pPr>
        <w:pStyle w:val="TOC2"/>
        <w:tabs>
          <w:tab w:val="right" w:leader="dot" w:pos="8306"/>
        </w:tabs>
      </w:pPr>
      <w:hyperlink w:anchor="_Toc4752" w:history="1">
        <w:r>
          <w:rPr>
            <w:rFonts w:ascii="仿宋" w:eastAsia="仿宋" w:hAnsi="仿宋" w:cs="仿宋" w:hint="eastAsia"/>
            <w:lang w:eastAsia="zh-CN"/>
          </w:rPr>
          <w:t>(一)、文档编制与审查</w:t>
        </w:r>
        <w:r>
          <w:tab/>
        </w:r>
        <w:r>
          <w:fldChar w:fldCharType="begin"/>
        </w:r>
        <w:r>
          <w:instrText xml:space="preserve"> PAGEREF _Toc4752 \h </w:instrText>
        </w:r>
        <w:r>
          <w:fldChar w:fldCharType="separate"/>
        </w:r>
        <w:r>
          <w:t>17</w:t>
        </w:r>
        <w:r>
          <w:fldChar w:fldCharType="end"/>
        </w:r>
      </w:hyperlink>
    </w:p>
    <w:p>
      <w:pPr>
        <w:pStyle w:val="TOC2"/>
        <w:tabs>
          <w:tab w:val="right" w:leader="dot" w:pos="8306"/>
        </w:tabs>
      </w:pPr>
      <w:hyperlink w:anchor="_Toc16772" w:history="1">
        <w:r>
          <w:rPr>
            <w:rFonts w:ascii="仿宋" w:eastAsia="仿宋" w:hAnsi="仿宋" w:cs="仿宋" w:hint="eastAsia"/>
            <w:lang w:eastAsia="zh-CN"/>
          </w:rPr>
          <w:t>(二)、文档发布与分发</w:t>
        </w:r>
        <w:r>
          <w:tab/>
        </w:r>
        <w:r>
          <w:fldChar w:fldCharType="begin"/>
        </w:r>
        <w:r>
          <w:instrText xml:space="preserve"> PAGEREF _Toc16772 \h </w:instrText>
        </w:r>
        <w:r>
          <w:fldChar w:fldCharType="separate"/>
        </w:r>
        <w:r>
          <w:t>18</w:t>
        </w:r>
        <w:r>
          <w:fldChar w:fldCharType="end"/>
        </w:r>
      </w:hyperlink>
    </w:p>
    <w:p>
      <w:pPr>
        <w:pStyle w:val="TOC2"/>
        <w:tabs>
          <w:tab w:val="right" w:leader="dot" w:pos="8306"/>
        </w:tabs>
      </w:pPr>
      <w:hyperlink w:anchor="_Toc1939" w:history="1">
        <w:r>
          <w:rPr>
            <w:rFonts w:ascii="仿宋" w:eastAsia="仿宋" w:hAnsi="仿宋" w:cs="仿宋" w:hint="eastAsia"/>
            <w:lang w:eastAsia="zh-CN"/>
          </w:rPr>
          <w:t>(三)、文档存档与归档</w:t>
        </w:r>
        <w:r>
          <w:tab/>
        </w:r>
        <w:r>
          <w:fldChar w:fldCharType="begin"/>
        </w:r>
        <w:r>
          <w:instrText xml:space="preserve"> PAGEREF _Toc1939 \h </w:instrText>
        </w:r>
        <w:r>
          <w:fldChar w:fldCharType="separate"/>
        </w:r>
        <w:r>
          <w:t>19</w:t>
        </w:r>
        <w:r>
          <w:fldChar w:fldCharType="end"/>
        </w:r>
      </w:hyperlink>
    </w:p>
    <w:p>
      <w:pPr>
        <w:pStyle w:val="TOC1"/>
        <w:tabs>
          <w:tab w:val="right" w:leader="dot" w:pos="8306"/>
        </w:tabs>
      </w:pPr>
      <w:hyperlink w:anchor="_Toc1045" w:history="1">
        <w:r>
          <w:rPr>
            <w:rFonts w:ascii="仿宋" w:eastAsia="仿宋" w:hAnsi="仿宋" w:cs="仿宋" w:hint="eastAsia"/>
            <w:lang w:eastAsia="zh-CN"/>
          </w:rPr>
          <w:t>七、生产安全保护</w:t>
        </w:r>
        <w:r>
          <w:tab/>
        </w:r>
        <w:r>
          <w:fldChar w:fldCharType="begin"/>
        </w:r>
        <w:r>
          <w:instrText xml:space="preserve"> PAGEREF _Toc1045 \h </w:instrText>
        </w:r>
        <w:r>
          <w:fldChar w:fldCharType="separate"/>
        </w:r>
        <w:r>
          <w:t>20</w:t>
        </w:r>
        <w:r>
          <w:fldChar w:fldCharType="end"/>
        </w:r>
      </w:hyperlink>
    </w:p>
    <w:p>
      <w:pPr>
        <w:pStyle w:val="TOC2"/>
        <w:tabs>
          <w:tab w:val="right" w:leader="dot" w:pos="8306"/>
        </w:tabs>
      </w:pPr>
      <w:hyperlink w:anchor="_Toc3121" w:history="1">
        <w:r>
          <w:rPr>
            <w:rFonts w:ascii="仿宋" w:eastAsia="仿宋" w:hAnsi="仿宋" w:cs="仿宋" w:hint="eastAsia"/>
            <w:lang w:eastAsia="zh-CN"/>
          </w:rPr>
          <w:t>(一)、消防安全</w:t>
        </w:r>
        <w:r>
          <w:tab/>
        </w:r>
        <w:r>
          <w:fldChar w:fldCharType="begin"/>
        </w:r>
        <w:r>
          <w:instrText xml:space="preserve"> PAGEREF _Toc3121 \h </w:instrText>
        </w:r>
        <w:r>
          <w:fldChar w:fldCharType="separate"/>
        </w:r>
        <w:r>
          <w:t>20</w:t>
        </w:r>
        <w:r>
          <w:fldChar w:fldCharType="end"/>
        </w:r>
      </w:hyperlink>
    </w:p>
    <w:p>
      <w:pPr>
        <w:pStyle w:val="TOC2"/>
        <w:tabs>
          <w:tab w:val="right" w:leader="dot" w:pos="8306"/>
        </w:tabs>
      </w:pPr>
      <w:hyperlink w:anchor="_Toc32226" w:history="1">
        <w:r>
          <w:rPr>
            <w:rFonts w:ascii="仿宋" w:eastAsia="仿宋" w:hAnsi="仿宋" w:cs="仿宋" w:hint="eastAsia"/>
            <w:lang w:eastAsia="zh-CN"/>
          </w:rPr>
          <w:t>(二)、防火防爆总图布置措施</w:t>
        </w:r>
        <w:r>
          <w:tab/>
        </w:r>
        <w:r>
          <w:fldChar w:fldCharType="begin"/>
        </w:r>
        <w:r>
          <w:instrText xml:space="preserve"> PAGEREF _Toc32226 \h </w:instrText>
        </w:r>
        <w:r>
          <w:fldChar w:fldCharType="separate"/>
        </w:r>
        <w:r>
          <w:t>22</w:t>
        </w:r>
        <w:r>
          <w:fldChar w:fldCharType="end"/>
        </w:r>
      </w:hyperlink>
    </w:p>
    <w:p>
      <w:pPr>
        <w:pStyle w:val="TOC2"/>
        <w:tabs>
          <w:tab w:val="right" w:leader="dot" w:pos="8306"/>
        </w:tabs>
      </w:pPr>
      <w:hyperlink w:anchor="_Toc16883" w:history="1">
        <w:r>
          <w:rPr>
            <w:rFonts w:ascii="仿宋" w:eastAsia="仿宋" w:hAnsi="仿宋" w:cs="仿宋" w:hint="eastAsia"/>
            <w:lang w:eastAsia="zh-CN"/>
          </w:rPr>
          <w:t>(三)、自然灾害防范措施</w:t>
        </w:r>
        <w:r>
          <w:tab/>
        </w:r>
        <w:r>
          <w:fldChar w:fldCharType="begin"/>
        </w:r>
        <w:r>
          <w:instrText xml:space="preserve"> PAGEREF _Toc16883 \h </w:instrText>
        </w:r>
        <w:r>
          <w:fldChar w:fldCharType="separate"/>
        </w:r>
        <w:r>
          <w:t>22</w:t>
        </w:r>
        <w:r>
          <w:fldChar w:fldCharType="end"/>
        </w:r>
      </w:hyperlink>
    </w:p>
    <w:p>
      <w:pPr>
        <w:pStyle w:val="TOC2"/>
        <w:tabs>
          <w:tab w:val="right" w:leader="dot" w:pos="8306"/>
        </w:tabs>
      </w:pPr>
      <w:hyperlink w:anchor="_Toc17604" w:history="1">
        <w:r>
          <w:rPr>
            <w:rFonts w:ascii="仿宋" w:eastAsia="仿宋" w:hAnsi="仿宋" w:cs="仿宋" w:hint="eastAsia"/>
            <w:lang w:eastAsia="zh-CN"/>
          </w:rPr>
          <w:t>(四)、安全色及安全标志使用要求</w:t>
        </w:r>
        <w:r>
          <w:tab/>
        </w:r>
        <w:r>
          <w:fldChar w:fldCharType="begin"/>
        </w:r>
        <w:r>
          <w:instrText xml:space="preserve"> PAGEREF _Toc17604 \h </w:instrText>
        </w:r>
        <w:r>
          <w:fldChar w:fldCharType="separate"/>
        </w:r>
        <w:r>
          <w:t>23</w:t>
        </w:r>
        <w:r>
          <w:fldChar w:fldCharType="end"/>
        </w:r>
      </w:hyperlink>
    </w:p>
    <w:p>
      <w:pPr>
        <w:pStyle w:val="TOC2"/>
        <w:tabs>
          <w:tab w:val="right" w:leader="dot" w:pos="8306"/>
        </w:tabs>
      </w:pPr>
      <w:hyperlink w:anchor="_Toc16372" w:history="1">
        <w:r>
          <w:rPr>
            <w:rFonts w:ascii="仿宋" w:eastAsia="仿宋" w:hAnsi="仿宋" w:cs="仿宋" w:hint="eastAsia"/>
            <w:lang w:eastAsia="zh-CN"/>
          </w:rPr>
          <w:t>(五)、防尘防毒措施</w:t>
        </w:r>
        <w:r>
          <w:tab/>
        </w:r>
        <w:r>
          <w:fldChar w:fldCharType="begin"/>
        </w:r>
        <w:r>
          <w:instrText xml:space="preserve"> PAGEREF _Toc16372 \h </w:instrText>
        </w:r>
        <w:r>
          <w:fldChar w:fldCharType="separate"/>
        </w:r>
        <w:r>
          <w:t>24</w:t>
        </w:r>
        <w:r>
          <w:fldChar w:fldCharType="end"/>
        </w:r>
      </w:hyperlink>
    </w:p>
    <w:p>
      <w:pPr>
        <w:pStyle w:val="TOC2"/>
        <w:tabs>
          <w:tab w:val="right" w:leader="dot" w:pos="8306"/>
        </w:tabs>
      </w:pPr>
      <w:hyperlink w:anchor="_Toc12650" w:history="1">
        <w:r>
          <w:rPr>
            <w:rFonts w:ascii="仿宋" w:eastAsia="仿宋" w:hAnsi="仿宋" w:cs="仿宋" w:hint="eastAsia"/>
            <w:lang w:eastAsia="zh-CN"/>
          </w:rPr>
          <w:t>(六)、防静电、触电防护及防雷措施</w:t>
        </w:r>
        <w:r>
          <w:tab/>
        </w:r>
        <w:r>
          <w:fldChar w:fldCharType="begin"/>
        </w:r>
        <w:r>
          <w:instrText xml:space="preserve"> PAGEREF _Toc12650 \h </w:instrText>
        </w:r>
        <w:r>
          <w:fldChar w:fldCharType="separate"/>
        </w:r>
        <w:r>
          <w:t>25</w:t>
        </w:r>
        <w:r>
          <w:fldChar w:fldCharType="end"/>
        </w:r>
      </w:hyperlink>
    </w:p>
    <w:p>
      <w:pPr>
        <w:pStyle w:val="TOC2"/>
        <w:tabs>
          <w:tab w:val="right" w:leader="dot" w:pos="8306"/>
        </w:tabs>
      </w:pPr>
      <w:hyperlink w:anchor="_Toc10785" w:history="1">
        <w:r>
          <w:rPr>
            <w:rFonts w:ascii="仿宋" w:eastAsia="仿宋" w:hAnsi="仿宋" w:cs="仿宋" w:hint="eastAsia"/>
            <w:lang w:eastAsia="zh-CN"/>
          </w:rPr>
          <w:t>(七)、机械设备安全保障措施</w:t>
        </w:r>
        <w:r>
          <w:tab/>
        </w:r>
        <w:r>
          <w:fldChar w:fldCharType="begin"/>
        </w:r>
        <w:r>
          <w:instrText xml:space="preserve"> PAGEREF _Toc10785 \h </w:instrText>
        </w:r>
        <w:r>
          <w:fldChar w:fldCharType="separate"/>
        </w:r>
        <w:r>
          <w:t>27</w:t>
        </w:r>
        <w:r>
          <w:fldChar w:fldCharType="end"/>
        </w:r>
      </w:hyperlink>
    </w:p>
    <w:p>
      <w:pPr>
        <w:pStyle w:val="TOC1"/>
        <w:tabs>
          <w:tab w:val="right" w:leader="dot" w:pos="8306"/>
        </w:tabs>
      </w:pPr>
      <w:hyperlink w:anchor="_Toc13858" w:history="1">
        <w:r>
          <w:rPr>
            <w:rFonts w:ascii="仿宋" w:eastAsia="仿宋" w:hAnsi="仿宋" w:cs="仿宋" w:hint="eastAsia"/>
            <w:lang w:eastAsia="zh-CN"/>
          </w:rPr>
          <w:t>八、税务大数据项目财务管理</w:t>
        </w:r>
        <w:r>
          <w:tab/>
        </w:r>
        <w:r>
          <w:fldChar w:fldCharType="begin"/>
        </w:r>
        <w:r>
          <w:instrText xml:space="preserve"> PAGEREF _Toc13858 \h </w:instrText>
        </w:r>
        <w:r>
          <w:fldChar w:fldCharType="separate"/>
        </w:r>
        <w:r>
          <w:t>28</w:t>
        </w:r>
        <w:r>
          <w:fldChar w:fldCharType="end"/>
        </w:r>
      </w:hyperlink>
    </w:p>
    <w:p>
      <w:pPr>
        <w:pStyle w:val="TOC2"/>
        <w:tabs>
          <w:tab w:val="right" w:leader="dot" w:pos="8306"/>
        </w:tabs>
      </w:pPr>
      <w:hyperlink w:anchor="_Toc22365" w:history="1">
        <w:r>
          <w:rPr>
            <w:rFonts w:ascii="仿宋" w:eastAsia="仿宋" w:hAnsi="仿宋" w:cs="仿宋" w:hint="eastAsia"/>
            <w:lang w:eastAsia="zh-CN"/>
          </w:rPr>
          <w:t>(一)、资金需求大</w:t>
        </w:r>
        <w:r>
          <w:tab/>
        </w:r>
        <w:r>
          <w:fldChar w:fldCharType="begin"/>
        </w:r>
        <w:r>
          <w:instrText xml:space="preserve"> PAGEREF _Toc22365 \h </w:instrText>
        </w:r>
        <w:r>
          <w:fldChar w:fldCharType="separate"/>
        </w:r>
        <w:r>
          <w:t>28</w:t>
        </w:r>
        <w:r>
          <w:fldChar w:fldCharType="end"/>
        </w:r>
      </w:hyperlink>
    </w:p>
    <w:p>
      <w:pPr>
        <w:pStyle w:val="TOC2"/>
        <w:tabs>
          <w:tab w:val="right" w:leader="dot" w:pos="8306"/>
        </w:tabs>
      </w:pPr>
      <w:hyperlink w:anchor="_Toc27876" w:history="1">
        <w:r>
          <w:rPr>
            <w:rFonts w:ascii="仿宋" w:eastAsia="仿宋" w:hAnsi="仿宋" w:cs="仿宋" w:hint="eastAsia"/>
            <w:lang w:eastAsia="zh-CN"/>
          </w:rPr>
          <w:t>(二)、研发周期长</w:t>
        </w:r>
        <w:r>
          <w:tab/>
        </w:r>
        <w:r>
          <w:fldChar w:fldCharType="begin"/>
        </w:r>
        <w:r>
          <w:instrText xml:space="preserve"> PAGEREF _Toc27876 \h </w:instrText>
        </w:r>
        <w:r>
          <w:fldChar w:fldCharType="separate"/>
        </w:r>
        <w:r>
          <w:t>29</w:t>
        </w:r>
        <w:r>
          <w:fldChar w:fldCharType="end"/>
        </w:r>
      </w:hyperlink>
    </w:p>
    <w:p>
      <w:pPr>
        <w:pStyle w:val="TOC2"/>
        <w:tabs>
          <w:tab w:val="right" w:leader="dot" w:pos="8306"/>
        </w:tabs>
      </w:pPr>
      <w:hyperlink w:anchor="_Toc9689" w:history="1">
        <w:r>
          <w:rPr>
            <w:rFonts w:ascii="仿宋" w:eastAsia="仿宋" w:hAnsi="仿宋" w:cs="仿宋" w:hint="eastAsia"/>
            <w:lang w:eastAsia="zh-CN"/>
          </w:rPr>
          <w:t>(三)、市场风险大</w:t>
        </w:r>
        <w:r>
          <w:tab/>
        </w:r>
        <w:r>
          <w:fldChar w:fldCharType="begin"/>
        </w:r>
        <w:r>
          <w:instrText xml:space="preserve"> PAGEREF _Toc9689 \h </w:instrText>
        </w:r>
        <w:r>
          <w:fldChar w:fldCharType="separate"/>
        </w:r>
        <w:r>
          <w:t>30</w:t>
        </w:r>
        <w:r>
          <w:fldChar w:fldCharType="end"/>
        </w:r>
      </w:hyperlink>
    </w:p>
    <w:p>
      <w:pPr>
        <w:pStyle w:val="TOC2"/>
        <w:tabs>
          <w:tab w:val="right" w:leader="dot" w:pos="8306"/>
        </w:tabs>
      </w:pPr>
      <w:hyperlink w:anchor="_Toc7885" w:history="1">
        <w:r>
          <w:rPr>
            <w:rFonts w:ascii="仿宋" w:eastAsia="仿宋" w:hAnsi="仿宋" w:cs="仿宋" w:hint="eastAsia"/>
            <w:lang w:eastAsia="zh-CN"/>
          </w:rPr>
          <w:t>(四)、利润率高</w:t>
        </w:r>
        <w:r>
          <w:tab/>
        </w:r>
        <w:r>
          <w:fldChar w:fldCharType="begin"/>
        </w:r>
        <w:r>
          <w:instrText xml:space="preserve"> PAGEREF _Toc7885 \h </w:instrText>
        </w:r>
        <w:r>
          <w:fldChar w:fldCharType="separate"/>
        </w:r>
        <w:r>
          <w:t>33</w:t>
        </w:r>
        <w:r>
          <w:fldChar w:fldCharType="end"/>
        </w:r>
      </w:hyperlink>
    </w:p>
    <w:p>
      <w:pPr>
        <w:pStyle w:val="TOC1"/>
        <w:tabs>
          <w:tab w:val="right" w:leader="dot" w:pos="8306"/>
        </w:tabs>
      </w:pPr>
      <w:hyperlink w:anchor="_Toc22309" w:history="1">
        <w:r>
          <w:rPr>
            <w:rFonts w:ascii="仿宋" w:eastAsia="仿宋" w:hAnsi="仿宋" w:cs="仿宋" w:hint="eastAsia"/>
            <w:lang w:eastAsia="zh-CN"/>
          </w:rPr>
          <w:t>九、税务大数据项目创新与研发</w:t>
        </w:r>
        <w:r>
          <w:tab/>
        </w:r>
        <w:r>
          <w:fldChar w:fldCharType="begin"/>
        </w:r>
        <w:r>
          <w:instrText xml:space="preserve"> PAGEREF _Toc22309 \h </w:instrText>
        </w:r>
        <w:r>
          <w:fldChar w:fldCharType="separate"/>
        </w:r>
        <w:r>
          <w:t>35</w:t>
        </w:r>
        <w:r>
          <w:fldChar w:fldCharType="end"/>
        </w:r>
      </w:hyperlink>
    </w:p>
    <w:p>
      <w:pPr>
        <w:pStyle w:val="TOC2"/>
        <w:tabs>
          <w:tab w:val="right" w:leader="dot" w:pos="8306"/>
        </w:tabs>
      </w:pPr>
      <w:hyperlink w:anchor="_Toc22643" w:history="1">
        <w:r>
          <w:rPr>
            <w:rFonts w:ascii="仿宋" w:eastAsia="仿宋" w:hAnsi="仿宋" w:cs="仿宋" w:hint="eastAsia"/>
            <w:lang w:eastAsia="zh-CN"/>
          </w:rPr>
          <w:t>(一)、创新策略与方向</w:t>
        </w:r>
        <w:r>
          <w:tab/>
        </w:r>
        <w:r>
          <w:fldChar w:fldCharType="begin"/>
        </w:r>
        <w:r>
          <w:instrText xml:space="preserve"> PAGEREF _Toc22643 \h </w:instrText>
        </w:r>
        <w:r>
          <w:fldChar w:fldCharType="separate"/>
        </w:r>
        <w:r>
          <w:t>35</w:t>
        </w:r>
        <w:r>
          <w:fldChar w:fldCharType="end"/>
        </w:r>
      </w:hyperlink>
    </w:p>
    <w:p>
      <w:pPr>
        <w:pStyle w:val="TOC2"/>
        <w:tabs>
          <w:tab w:val="right" w:leader="dot" w:pos="8306"/>
        </w:tabs>
      </w:pPr>
      <w:hyperlink w:anchor="_Toc22974" w:history="1">
        <w:r>
          <w:rPr>
            <w:rFonts w:ascii="仿宋" w:eastAsia="仿宋" w:hAnsi="仿宋" w:cs="仿宋" w:hint="eastAsia"/>
            <w:lang w:eastAsia="zh-CN"/>
          </w:rPr>
          <w:t>(二)、研发规划与投入</w:t>
        </w:r>
        <w:r>
          <w:tab/>
        </w:r>
        <w:r>
          <w:fldChar w:fldCharType="begin"/>
        </w:r>
        <w:r>
          <w:instrText xml:space="preserve"> PAGEREF _Toc22974 \h </w:instrText>
        </w:r>
        <w:r>
          <w:fldChar w:fldCharType="separate"/>
        </w:r>
        <w:r>
          <w:t>36</w:t>
        </w:r>
        <w:r>
          <w:fldChar w:fldCharType="end"/>
        </w:r>
      </w:hyperlink>
    </w:p>
    <w:p>
      <w:pPr>
        <w:pStyle w:val="TOC1"/>
        <w:tabs>
          <w:tab w:val="right" w:leader="dot" w:pos="8306"/>
        </w:tabs>
      </w:pPr>
      <w:hyperlink w:anchor="_Toc31146" w:history="1">
        <w:r>
          <w:rPr>
            <w:rFonts w:ascii="仿宋" w:eastAsia="仿宋" w:hAnsi="仿宋" w:cs="仿宋" w:hint="eastAsia"/>
            <w:lang w:eastAsia="zh-CN"/>
          </w:rPr>
          <w:t>十、税务大数据项目环境影响分析</w:t>
        </w:r>
        <w:r>
          <w:tab/>
        </w:r>
        <w:r>
          <w:fldChar w:fldCharType="begin"/>
        </w:r>
        <w:r>
          <w:instrText xml:space="preserve"> PAGEREF _Toc31146 \h </w:instrText>
        </w:r>
        <w:r>
          <w:fldChar w:fldCharType="separate"/>
        </w:r>
        <w:r>
          <w:t>38</w:t>
        </w:r>
        <w:r>
          <w:fldChar w:fldCharType="end"/>
        </w:r>
      </w:hyperlink>
    </w:p>
    <w:p>
      <w:pPr>
        <w:pStyle w:val="TOC2"/>
        <w:tabs>
          <w:tab w:val="right" w:leader="dot" w:pos="8306"/>
        </w:tabs>
      </w:pPr>
      <w:hyperlink w:anchor="_Toc21550" w:history="1">
        <w:r>
          <w:rPr>
            <w:rFonts w:ascii="仿宋" w:eastAsia="仿宋" w:hAnsi="仿宋" w:cs="仿宋" w:hint="eastAsia"/>
            <w:lang w:eastAsia="zh-CN"/>
          </w:rPr>
          <w:t>(一)、建设区域环境质量现状</w:t>
        </w:r>
        <w:r>
          <w:tab/>
        </w:r>
        <w:r>
          <w:fldChar w:fldCharType="begin"/>
        </w:r>
        <w:r>
          <w:instrText xml:space="preserve"> PAGEREF _Toc21550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788" w:history="1">
        <w:r>
          <w:rPr>
            <w:rFonts w:ascii="仿宋" w:eastAsia="仿宋" w:hAnsi="仿宋" w:cs="仿宋" w:hint="eastAsia"/>
            <w:lang w:eastAsia="zh-CN"/>
          </w:rPr>
          <w:t>(二)、建设期环境保护</w:t>
        </w:r>
        <w:r>
          <w:tab/>
        </w:r>
        <w:r>
          <w:fldChar w:fldCharType="begin"/>
        </w:r>
        <w:r>
          <w:instrText xml:space="preserve"> PAGEREF _Toc25788 \h </w:instrText>
        </w:r>
        <w:r>
          <w:fldChar w:fldCharType="separate"/>
        </w:r>
        <w:r>
          <w:t>40</w:t>
        </w:r>
        <w:r>
          <w:fldChar w:fldCharType="end"/>
        </w:r>
      </w:hyperlink>
    </w:p>
    <w:p>
      <w:pPr>
        <w:pStyle w:val="TOC2"/>
        <w:tabs>
          <w:tab w:val="right" w:leader="dot" w:pos="8306"/>
        </w:tabs>
      </w:pPr>
      <w:hyperlink w:anchor="_Toc9713" w:history="1">
        <w:r>
          <w:rPr>
            <w:rFonts w:ascii="仿宋" w:eastAsia="仿宋" w:hAnsi="仿宋" w:cs="仿宋" w:hint="eastAsia"/>
            <w:lang w:eastAsia="zh-CN"/>
          </w:rPr>
          <w:t>(三)、运营期环境保护</w:t>
        </w:r>
        <w:r>
          <w:tab/>
        </w:r>
        <w:r>
          <w:fldChar w:fldCharType="begin"/>
        </w:r>
        <w:r>
          <w:instrText xml:space="preserve"> PAGEREF _Toc9713 \h </w:instrText>
        </w:r>
        <w:r>
          <w:fldChar w:fldCharType="separate"/>
        </w:r>
        <w:r>
          <w:t>41</w:t>
        </w:r>
        <w:r>
          <w:fldChar w:fldCharType="end"/>
        </w:r>
      </w:hyperlink>
    </w:p>
    <w:p>
      <w:pPr>
        <w:pStyle w:val="TOC2"/>
        <w:tabs>
          <w:tab w:val="right" w:leader="dot" w:pos="8306"/>
        </w:tabs>
      </w:pPr>
      <w:hyperlink w:anchor="_Toc20518" w:history="1">
        <w:r>
          <w:rPr>
            <w:rFonts w:ascii="仿宋" w:eastAsia="仿宋" w:hAnsi="仿宋" w:cs="仿宋" w:hint="eastAsia"/>
            <w:lang w:eastAsia="zh-CN"/>
          </w:rPr>
          <w:t>(四)、税务大数据项目建设对区域经济的影响</w:t>
        </w:r>
        <w:r>
          <w:tab/>
        </w:r>
        <w:r>
          <w:fldChar w:fldCharType="begin"/>
        </w:r>
        <w:r>
          <w:instrText xml:space="preserve"> PAGEREF _Toc20518 \h </w:instrText>
        </w:r>
        <w:r>
          <w:fldChar w:fldCharType="separate"/>
        </w:r>
        <w:r>
          <w:t>42</w:t>
        </w:r>
        <w:r>
          <w:fldChar w:fldCharType="end"/>
        </w:r>
      </w:hyperlink>
    </w:p>
    <w:p>
      <w:pPr>
        <w:pStyle w:val="TOC2"/>
        <w:tabs>
          <w:tab w:val="right" w:leader="dot" w:pos="8306"/>
        </w:tabs>
      </w:pPr>
      <w:hyperlink w:anchor="_Toc29884" w:history="1">
        <w:r>
          <w:rPr>
            <w:rFonts w:ascii="仿宋" w:eastAsia="仿宋" w:hAnsi="仿宋" w:cs="仿宋" w:hint="eastAsia"/>
            <w:lang w:eastAsia="zh-CN"/>
          </w:rPr>
          <w:t>(五)、废弃物处理</w:t>
        </w:r>
        <w:r>
          <w:tab/>
        </w:r>
        <w:r>
          <w:fldChar w:fldCharType="begin"/>
        </w:r>
        <w:r>
          <w:instrText xml:space="preserve"> PAGEREF _Toc29884 \h </w:instrText>
        </w:r>
        <w:r>
          <w:fldChar w:fldCharType="separate"/>
        </w:r>
        <w:r>
          <w:t>44</w:t>
        </w:r>
        <w:r>
          <w:fldChar w:fldCharType="end"/>
        </w:r>
      </w:hyperlink>
    </w:p>
    <w:p>
      <w:pPr>
        <w:pStyle w:val="TOC2"/>
        <w:tabs>
          <w:tab w:val="right" w:leader="dot" w:pos="8306"/>
        </w:tabs>
      </w:pPr>
      <w:hyperlink w:anchor="_Toc5962" w:history="1">
        <w:r>
          <w:rPr>
            <w:rFonts w:ascii="仿宋" w:eastAsia="仿宋" w:hAnsi="仿宋" w:cs="仿宋" w:hint="eastAsia"/>
            <w:lang w:eastAsia="zh-CN"/>
          </w:rPr>
          <w:t>(六)、特殊环境影响分析</w:t>
        </w:r>
        <w:r>
          <w:tab/>
        </w:r>
        <w:r>
          <w:fldChar w:fldCharType="begin"/>
        </w:r>
        <w:r>
          <w:instrText xml:space="preserve"> PAGEREF _Toc5962 \h </w:instrText>
        </w:r>
        <w:r>
          <w:fldChar w:fldCharType="separate"/>
        </w:r>
        <w:r>
          <w:t>45</w:t>
        </w:r>
        <w:r>
          <w:fldChar w:fldCharType="end"/>
        </w:r>
      </w:hyperlink>
    </w:p>
    <w:p>
      <w:pPr>
        <w:pStyle w:val="TOC2"/>
        <w:tabs>
          <w:tab w:val="right" w:leader="dot" w:pos="8306"/>
        </w:tabs>
      </w:pPr>
      <w:hyperlink w:anchor="_Toc20705" w:history="1">
        <w:r>
          <w:rPr>
            <w:rFonts w:ascii="仿宋" w:eastAsia="仿宋" w:hAnsi="仿宋" w:cs="仿宋" w:hint="eastAsia"/>
            <w:lang w:eastAsia="zh-CN"/>
          </w:rPr>
          <w:t>(七)、清洁生产</w:t>
        </w:r>
        <w:r>
          <w:tab/>
        </w:r>
        <w:r>
          <w:fldChar w:fldCharType="begin"/>
        </w:r>
        <w:r>
          <w:instrText xml:space="preserve"> PAGEREF _Toc20705 \h </w:instrText>
        </w:r>
        <w:r>
          <w:fldChar w:fldCharType="separate"/>
        </w:r>
        <w:r>
          <w:t>47</w:t>
        </w:r>
        <w:r>
          <w:fldChar w:fldCharType="end"/>
        </w:r>
      </w:hyperlink>
    </w:p>
    <w:p>
      <w:pPr>
        <w:pStyle w:val="TOC2"/>
        <w:tabs>
          <w:tab w:val="right" w:leader="dot" w:pos="8306"/>
        </w:tabs>
      </w:pPr>
      <w:hyperlink w:anchor="_Toc2498" w:history="1">
        <w:r>
          <w:rPr>
            <w:rFonts w:ascii="仿宋" w:eastAsia="仿宋" w:hAnsi="仿宋" w:cs="仿宋" w:hint="eastAsia"/>
            <w:lang w:eastAsia="zh-CN"/>
          </w:rPr>
          <w:t>(八)、环境保护综合评价</w:t>
        </w:r>
        <w:r>
          <w:tab/>
        </w:r>
        <w:r>
          <w:fldChar w:fldCharType="begin"/>
        </w:r>
        <w:r>
          <w:instrText xml:space="preserve"> PAGEREF _Toc2498 \h </w:instrText>
        </w:r>
        <w:r>
          <w:fldChar w:fldCharType="separate"/>
        </w:r>
        <w:r>
          <w:t>48</w:t>
        </w:r>
        <w:r>
          <w:fldChar w:fldCharType="end"/>
        </w:r>
      </w:hyperlink>
    </w:p>
    <w:p>
      <w:pPr>
        <w:pStyle w:val="TOC1"/>
        <w:tabs>
          <w:tab w:val="right" w:leader="dot" w:pos="8306"/>
        </w:tabs>
      </w:pPr>
      <w:hyperlink w:anchor="_Toc4577" w:history="1">
        <w:r>
          <w:rPr>
            <w:rFonts w:ascii="仿宋" w:eastAsia="仿宋" w:hAnsi="仿宋" w:cs="仿宋" w:hint="eastAsia"/>
            <w:lang w:eastAsia="zh-CN"/>
          </w:rPr>
          <w:t>十一、税务大数据项目计划安排</w:t>
        </w:r>
        <w:r>
          <w:tab/>
        </w:r>
        <w:r>
          <w:fldChar w:fldCharType="begin"/>
        </w:r>
        <w:r>
          <w:instrText xml:space="preserve"> PAGEREF _Toc4577 \h </w:instrText>
        </w:r>
        <w:r>
          <w:fldChar w:fldCharType="separate"/>
        </w:r>
        <w:r>
          <w:t>49</w:t>
        </w:r>
        <w:r>
          <w:fldChar w:fldCharType="end"/>
        </w:r>
      </w:hyperlink>
    </w:p>
    <w:p>
      <w:pPr>
        <w:pStyle w:val="TOC2"/>
        <w:tabs>
          <w:tab w:val="right" w:leader="dot" w:pos="8306"/>
        </w:tabs>
      </w:pPr>
      <w:hyperlink w:anchor="_Toc30257" w:history="1">
        <w:r>
          <w:rPr>
            <w:rFonts w:ascii="仿宋" w:eastAsia="仿宋" w:hAnsi="仿宋" w:cs="仿宋" w:hint="eastAsia"/>
            <w:lang w:eastAsia="zh-CN"/>
          </w:rPr>
          <w:t>(一)、建设周期</w:t>
        </w:r>
        <w:r>
          <w:tab/>
        </w:r>
        <w:r>
          <w:fldChar w:fldCharType="begin"/>
        </w:r>
        <w:r>
          <w:instrText xml:space="preserve"> PAGEREF _Toc30257 \h </w:instrText>
        </w:r>
        <w:r>
          <w:fldChar w:fldCharType="separate"/>
        </w:r>
        <w:r>
          <w:t>49</w:t>
        </w:r>
        <w:r>
          <w:fldChar w:fldCharType="end"/>
        </w:r>
      </w:hyperlink>
    </w:p>
    <w:p>
      <w:pPr>
        <w:pStyle w:val="TOC2"/>
        <w:tabs>
          <w:tab w:val="right" w:leader="dot" w:pos="8306"/>
        </w:tabs>
      </w:pPr>
      <w:hyperlink w:anchor="_Toc21605" w:history="1">
        <w:r>
          <w:rPr>
            <w:rFonts w:ascii="仿宋" w:eastAsia="仿宋" w:hAnsi="仿宋" w:cs="仿宋" w:hint="eastAsia"/>
            <w:lang w:eastAsia="zh-CN"/>
          </w:rPr>
          <w:t>(二)、建设进度</w:t>
        </w:r>
        <w:r>
          <w:tab/>
        </w:r>
        <w:r>
          <w:fldChar w:fldCharType="begin"/>
        </w:r>
        <w:r>
          <w:instrText xml:space="preserve"> PAGEREF _Toc21605 \h </w:instrText>
        </w:r>
        <w:r>
          <w:fldChar w:fldCharType="separate"/>
        </w:r>
        <w:r>
          <w:t>50</w:t>
        </w:r>
        <w:r>
          <w:fldChar w:fldCharType="end"/>
        </w:r>
      </w:hyperlink>
    </w:p>
    <w:p>
      <w:pPr>
        <w:pStyle w:val="TOC2"/>
        <w:tabs>
          <w:tab w:val="right" w:leader="dot" w:pos="8306"/>
        </w:tabs>
      </w:pPr>
      <w:hyperlink w:anchor="_Toc21710" w:history="1">
        <w:r>
          <w:rPr>
            <w:rFonts w:ascii="仿宋" w:eastAsia="仿宋" w:hAnsi="仿宋" w:cs="仿宋" w:hint="eastAsia"/>
            <w:lang w:eastAsia="zh-CN"/>
          </w:rPr>
          <w:t>(三)、进度安排注意事项</w:t>
        </w:r>
        <w:r>
          <w:tab/>
        </w:r>
        <w:r>
          <w:fldChar w:fldCharType="begin"/>
        </w:r>
        <w:r>
          <w:instrText xml:space="preserve"> PAGEREF _Toc21710 \h </w:instrText>
        </w:r>
        <w:r>
          <w:fldChar w:fldCharType="separate"/>
        </w:r>
        <w:r>
          <w:t>51</w:t>
        </w:r>
        <w:r>
          <w:fldChar w:fldCharType="end"/>
        </w:r>
      </w:hyperlink>
    </w:p>
    <w:p>
      <w:pPr>
        <w:pStyle w:val="TOC2"/>
        <w:tabs>
          <w:tab w:val="right" w:leader="dot" w:pos="8306"/>
        </w:tabs>
      </w:pPr>
      <w:hyperlink w:anchor="_Toc3385" w:history="1">
        <w:r>
          <w:rPr>
            <w:rFonts w:ascii="仿宋" w:eastAsia="仿宋" w:hAnsi="仿宋" w:cs="仿宋" w:hint="eastAsia"/>
            <w:lang w:eastAsia="zh-CN"/>
          </w:rPr>
          <w:t>(四)、人力资源配置</w:t>
        </w:r>
        <w:r>
          <w:tab/>
        </w:r>
        <w:r>
          <w:fldChar w:fldCharType="begin"/>
        </w:r>
        <w:r>
          <w:instrText xml:space="preserve"> PAGEREF _Toc3385 \h </w:instrText>
        </w:r>
        <w:r>
          <w:fldChar w:fldCharType="separate"/>
        </w:r>
        <w:r>
          <w:t>52</w:t>
        </w:r>
        <w:r>
          <w:fldChar w:fldCharType="end"/>
        </w:r>
      </w:hyperlink>
    </w:p>
    <w:p>
      <w:pPr>
        <w:pStyle w:val="TOC1"/>
        <w:tabs>
          <w:tab w:val="right" w:leader="dot" w:pos="8306"/>
        </w:tabs>
      </w:pPr>
      <w:hyperlink w:anchor="_Toc22258" w:history="1">
        <w:r>
          <w:rPr>
            <w:rFonts w:ascii="仿宋" w:eastAsia="仿宋" w:hAnsi="仿宋" w:cs="仿宋" w:hint="eastAsia"/>
            <w:lang w:eastAsia="zh-CN"/>
          </w:rPr>
          <w:t>十二、税务大数据项目投资规划</w:t>
        </w:r>
        <w:r>
          <w:tab/>
        </w:r>
        <w:r>
          <w:fldChar w:fldCharType="begin"/>
        </w:r>
        <w:r>
          <w:instrText xml:space="preserve"> PAGEREF _Toc22258 \h </w:instrText>
        </w:r>
        <w:r>
          <w:fldChar w:fldCharType="separate"/>
        </w:r>
        <w:r>
          <w:t>53</w:t>
        </w:r>
        <w:r>
          <w:fldChar w:fldCharType="end"/>
        </w:r>
      </w:hyperlink>
    </w:p>
    <w:p>
      <w:pPr>
        <w:pStyle w:val="TOC2"/>
        <w:tabs>
          <w:tab w:val="right" w:leader="dot" w:pos="8306"/>
        </w:tabs>
      </w:pPr>
      <w:hyperlink w:anchor="_Toc264" w:history="1">
        <w:r>
          <w:rPr>
            <w:rFonts w:ascii="仿宋" w:eastAsia="仿宋" w:hAnsi="仿宋" w:cs="仿宋" w:hint="eastAsia"/>
            <w:lang w:eastAsia="zh-CN"/>
          </w:rPr>
          <w:t>(一)、税务大数据项目总投资估算</w:t>
        </w:r>
        <w:r>
          <w:tab/>
        </w:r>
        <w:r>
          <w:fldChar w:fldCharType="begin"/>
        </w:r>
        <w:r>
          <w:instrText xml:space="preserve"> PAGEREF _Toc264 \h </w:instrText>
        </w:r>
        <w:r>
          <w:fldChar w:fldCharType="separate"/>
        </w:r>
        <w:r>
          <w:t>53</w:t>
        </w:r>
        <w:r>
          <w:fldChar w:fldCharType="end"/>
        </w:r>
      </w:hyperlink>
    </w:p>
    <w:p>
      <w:pPr>
        <w:pStyle w:val="TOC2"/>
        <w:tabs>
          <w:tab w:val="right" w:leader="dot" w:pos="8306"/>
        </w:tabs>
      </w:pPr>
      <w:hyperlink w:anchor="_Toc3188" w:history="1">
        <w:r>
          <w:rPr>
            <w:rFonts w:ascii="仿宋" w:eastAsia="仿宋" w:hAnsi="仿宋" w:cs="仿宋" w:hint="eastAsia"/>
            <w:lang w:eastAsia="zh-CN"/>
          </w:rPr>
          <w:t>(二)、资金筹措</w:t>
        </w:r>
        <w:r>
          <w:tab/>
        </w:r>
        <w:r>
          <w:fldChar w:fldCharType="begin"/>
        </w:r>
        <w:r>
          <w:instrText xml:space="preserve"> PAGEREF _Toc3188 \h </w:instrText>
        </w:r>
        <w:r>
          <w:fldChar w:fldCharType="separate"/>
        </w:r>
        <w:r>
          <w:t>54</w:t>
        </w:r>
        <w:r>
          <w:fldChar w:fldCharType="end"/>
        </w:r>
      </w:hyperlink>
    </w:p>
    <w:p>
      <w:pPr>
        <w:pStyle w:val="TOC1"/>
        <w:tabs>
          <w:tab w:val="right" w:leader="dot" w:pos="8306"/>
        </w:tabs>
      </w:pPr>
      <w:hyperlink w:anchor="_Toc11992" w:history="1">
        <w:r>
          <w:rPr>
            <w:rFonts w:ascii="仿宋" w:eastAsia="仿宋" w:hAnsi="仿宋" w:cs="仿宋" w:hint="eastAsia"/>
            <w:lang w:eastAsia="zh-CN"/>
          </w:rPr>
          <w:t>十三、供应链管理</w:t>
        </w:r>
        <w:r>
          <w:tab/>
        </w:r>
        <w:r>
          <w:fldChar w:fldCharType="begin"/>
        </w:r>
        <w:r>
          <w:instrText xml:space="preserve"> PAGEREF _Toc11992 \h </w:instrText>
        </w:r>
        <w:r>
          <w:fldChar w:fldCharType="separate"/>
        </w:r>
        <w:r>
          <w:t>55</w:t>
        </w:r>
        <w:r>
          <w:fldChar w:fldCharType="end"/>
        </w:r>
      </w:hyperlink>
    </w:p>
    <w:p>
      <w:pPr>
        <w:pStyle w:val="TOC2"/>
        <w:tabs>
          <w:tab w:val="right" w:leader="dot" w:pos="8306"/>
        </w:tabs>
      </w:pPr>
      <w:hyperlink w:anchor="_Toc5279" w:history="1">
        <w:r>
          <w:rPr>
            <w:rFonts w:ascii="仿宋" w:eastAsia="仿宋" w:hAnsi="仿宋" w:cs="仿宋" w:hint="eastAsia"/>
            <w:lang w:eastAsia="zh-CN"/>
          </w:rPr>
          <w:t>(一)、供应链战略规划</w:t>
        </w:r>
        <w:r>
          <w:tab/>
        </w:r>
        <w:r>
          <w:fldChar w:fldCharType="begin"/>
        </w:r>
        <w:r>
          <w:instrText xml:space="preserve"> PAGEREF _Toc5279 \h </w:instrText>
        </w:r>
        <w:r>
          <w:fldChar w:fldCharType="separate"/>
        </w:r>
        <w:r>
          <w:t>55</w:t>
        </w:r>
        <w:r>
          <w:fldChar w:fldCharType="end"/>
        </w:r>
      </w:hyperlink>
    </w:p>
    <w:p>
      <w:pPr>
        <w:pStyle w:val="TOC2"/>
        <w:tabs>
          <w:tab w:val="right" w:leader="dot" w:pos="8306"/>
        </w:tabs>
      </w:pPr>
      <w:hyperlink w:anchor="_Toc27555" w:history="1">
        <w:r>
          <w:rPr>
            <w:rFonts w:ascii="仿宋" w:eastAsia="仿宋" w:hAnsi="仿宋" w:cs="仿宋" w:hint="eastAsia"/>
            <w:lang w:eastAsia="zh-CN"/>
          </w:rPr>
          <w:t>(二)、供应商选择与合作</w:t>
        </w:r>
        <w:r>
          <w:tab/>
        </w:r>
        <w:r>
          <w:fldChar w:fldCharType="begin"/>
        </w:r>
        <w:r>
          <w:instrText xml:space="preserve"> PAGEREF _Toc27555 \h </w:instrText>
        </w:r>
        <w:r>
          <w:fldChar w:fldCharType="separate"/>
        </w:r>
        <w:r>
          <w:t>57</w:t>
        </w:r>
        <w:r>
          <w:fldChar w:fldCharType="end"/>
        </w:r>
      </w:hyperlink>
    </w:p>
    <w:p>
      <w:pPr>
        <w:pStyle w:val="TOC2"/>
        <w:tabs>
          <w:tab w:val="right" w:leader="dot" w:pos="8306"/>
        </w:tabs>
      </w:pPr>
      <w:hyperlink w:anchor="_Toc16377" w:history="1">
        <w:r>
          <w:rPr>
            <w:rFonts w:ascii="仿宋" w:eastAsia="仿宋" w:hAnsi="仿宋" w:cs="仿宋" w:hint="eastAsia"/>
            <w:lang w:eastAsia="zh-CN"/>
          </w:rPr>
          <w:t>(三)、物流与库存管理</w:t>
        </w:r>
        <w:r>
          <w:tab/>
        </w:r>
        <w:r>
          <w:fldChar w:fldCharType="begin"/>
        </w:r>
        <w:r>
          <w:instrText xml:space="preserve"> PAGEREF _Toc16377 \h </w:instrText>
        </w:r>
        <w:r>
          <w:fldChar w:fldCharType="separate"/>
        </w:r>
        <w:r>
          <w:t>58</w:t>
        </w:r>
        <w:r>
          <w:fldChar w:fldCharType="end"/>
        </w:r>
      </w:hyperlink>
    </w:p>
    <w:p>
      <w:pPr>
        <w:pStyle w:val="TOC1"/>
        <w:tabs>
          <w:tab w:val="right" w:leader="dot" w:pos="8306"/>
        </w:tabs>
      </w:pPr>
      <w:hyperlink w:anchor="_Toc8065" w:history="1">
        <w:r>
          <w:rPr>
            <w:rFonts w:ascii="仿宋" w:eastAsia="仿宋" w:hAnsi="仿宋" w:cs="仿宋" w:hint="eastAsia"/>
            <w:lang w:eastAsia="zh-CN"/>
          </w:rPr>
          <w:t>十四、税务大数据项目变更管理</w:t>
        </w:r>
        <w:r>
          <w:tab/>
        </w:r>
        <w:r>
          <w:fldChar w:fldCharType="begin"/>
        </w:r>
        <w:r>
          <w:instrText xml:space="preserve"> PAGEREF _Toc8065 \h </w:instrText>
        </w:r>
        <w:r>
          <w:fldChar w:fldCharType="separate"/>
        </w:r>
        <w:r>
          <w:t>59</w:t>
        </w:r>
        <w:r>
          <w:fldChar w:fldCharType="end"/>
        </w:r>
      </w:hyperlink>
    </w:p>
    <w:p>
      <w:pPr>
        <w:pStyle w:val="TOC2"/>
        <w:tabs>
          <w:tab w:val="right" w:leader="dot" w:pos="8306"/>
        </w:tabs>
      </w:pPr>
      <w:hyperlink w:anchor="_Toc28992" w:history="1">
        <w:r>
          <w:rPr>
            <w:rFonts w:ascii="仿宋" w:eastAsia="仿宋" w:hAnsi="仿宋" w:cs="仿宋" w:hint="eastAsia"/>
            <w:lang w:eastAsia="zh-CN"/>
          </w:rPr>
          <w:t>(一)、变更申请与评估</w:t>
        </w:r>
        <w:r>
          <w:tab/>
        </w:r>
        <w:r>
          <w:fldChar w:fldCharType="begin"/>
        </w:r>
        <w:r>
          <w:instrText xml:space="preserve"> PAGEREF _Toc28992 \h </w:instrText>
        </w:r>
        <w:r>
          <w:fldChar w:fldCharType="separate"/>
        </w:r>
        <w:r>
          <w:t>59</w:t>
        </w:r>
        <w:r>
          <w:fldChar w:fldCharType="end"/>
        </w:r>
      </w:hyperlink>
    </w:p>
    <w:p>
      <w:pPr>
        <w:pStyle w:val="TOC2"/>
        <w:tabs>
          <w:tab w:val="right" w:leader="dot" w:pos="8306"/>
        </w:tabs>
      </w:pPr>
      <w:hyperlink w:anchor="_Toc22834" w:history="1">
        <w:r>
          <w:rPr>
            <w:rFonts w:ascii="仿宋" w:eastAsia="仿宋" w:hAnsi="仿宋" w:cs="仿宋" w:hint="eastAsia"/>
            <w:lang w:eastAsia="zh-CN"/>
          </w:rPr>
          <w:t>(二)、变更实施与控制</w:t>
        </w:r>
        <w:r>
          <w:tab/>
        </w:r>
        <w:r>
          <w:fldChar w:fldCharType="begin"/>
        </w:r>
        <w:r>
          <w:instrText xml:space="preserve"> PAGEREF _Toc22834 \h </w:instrText>
        </w:r>
        <w:r>
          <w:fldChar w:fldCharType="separate"/>
        </w:r>
        <w:r>
          <w:t>60</w:t>
        </w:r>
        <w:r>
          <w:fldChar w:fldCharType="end"/>
        </w:r>
      </w:hyperlink>
    </w:p>
    <w:p>
      <w:pPr>
        <w:pStyle w:val="TOC1"/>
        <w:tabs>
          <w:tab w:val="right" w:leader="dot" w:pos="8306"/>
        </w:tabs>
      </w:pPr>
      <w:hyperlink w:anchor="_Toc16192" w:history="1">
        <w:r>
          <w:rPr>
            <w:rFonts w:ascii="仿宋" w:eastAsia="仿宋" w:hAnsi="仿宋" w:cs="仿宋" w:hint="eastAsia"/>
            <w:lang w:eastAsia="zh-CN"/>
          </w:rPr>
          <w:t>十五、营销与推广策略</w:t>
        </w:r>
        <w:r>
          <w:tab/>
        </w:r>
        <w:r>
          <w:fldChar w:fldCharType="begin"/>
        </w:r>
        <w:r>
          <w:instrText xml:space="preserve"> PAGEREF _Toc16192 \h </w:instrText>
        </w:r>
        <w:r>
          <w:fldChar w:fldCharType="separate"/>
        </w:r>
        <w:r>
          <w:t>60</w:t>
        </w:r>
        <w:r>
          <w:fldChar w:fldCharType="end"/>
        </w:r>
      </w:hyperlink>
    </w:p>
    <w:p>
      <w:pPr>
        <w:pStyle w:val="TOC2"/>
        <w:tabs>
          <w:tab w:val="right" w:leader="dot" w:pos="8306"/>
        </w:tabs>
      </w:pPr>
      <w:hyperlink w:anchor="_Toc21272" w:history="1">
        <w:r>
          <w:rPr>
            <w:rFonts w:ascii="仿宋" w:eastAsia="仿宋" w:hAnsi="仿宋" w:cs="仿宋" w:hint="eastAsia"/>
            <w:lang w:eastAsia="zh-CN"/>
          </w:rPr>
          <w:t>(一)、产品/服务定位与特点</w:t>
        </w:r>
        <w:r>
          <w:tab/>
        </w:r>
        <w:r>
          <w:fldChar w:fldCharType="begin"/>
        </w:r>
        <w:r>
          <w:instrText xml:space="preserve"> PAGEREF _Toc21272 \h </w:instrText>
        </w:r>
        <w:r>
          <w:fldChar w:fldCharType="separate"/>
        </w:r>
        <w:r>
          <w:t>60</w:t>
        </w:r>
        <w:r>
          <w:fldChar w:fldCharType="end"/>
        </w:r>
      </w:hyperlink>
    </w:p>
    <w:p>
      <w:pPr>
        <w:pStyle w:val="TOC2"/>
        <w:tabs>
          <w:tab w:val="right" w:leader="dot" w:pos="8306"/>
        </w:tabs>
      </w:pPr>
      <w:hyperlink w:anchor="_Toc9844" w:history="1">
        <w:r>
          <w:rPr>
            <w:rFonts w:ascii="仿宋" w:eastAsia="仿宋" w:hAnsi="仿宋" w:cs="仿宋" w:hint="eastAsia"/>
            <w:lang w:eastAsia="zh-CN"/>
          </w:rPr>
          <w:t>(二)、市场定位与竞争分析</w:t>
        </w:r>
        <w:r>
          <w:tab/>
        </w:r>
        <w:r>
          <w:fldChar w:fldCharType="begin"/>
        </w:r>
        <w:r>
          <w:instrText xml:space="preserve"> PAGEREF _Toc9844 \h </w:instrText>
        </w:r>
        <w:r>
          <w:fldChar w:fldCharType="separate"/>
        </w:r>
        <w:r>
          <w:t>62</w:t>
        </w:r>
        <w:r>
          <w:fldChar w:fldCharType="end"/>
        </w:r>
      </w:hyperlink>
    </w:p>
    <w:p>
      <w:pPr>
        <w:pStyle w:val="TOC2"/>
        <w:tabs>
          <w:tab w:val="right" w:leader="dot" w:pos="8306"/>
        </w:tabs>
      </w:pPr>
      <w:hyperlink w:anchor="_Toc7392" w:history="1">
        <w:r>
          <w:rPr>
            <w:rFonts w:ascii="仿宋" w:eastAsia="仿宋" w:hAnsi="仿宋" w:cs="仿宋" w:hint="eastAsia"/>
            <w:lang w:eastAsia="zh-CN"/>
          </w:rPr>
          <w:t>(三)、营销渠道与策略</w:t>
        </w:r>
        <w:r>
          <w:tab/>
        </w:r>
        <w:r>
          <w:fldChar w:fldCharType="begin"/>
        </w:r>
        <w:r>
          <w:instrText xml:space="preserve"> PAGEREF _Toc7392 \h </w:instrText>
        </w:r>
        <w:r>
          <w:fldChar w:fldCharType="separate"/>
        </w:r>
        <w:r>
          <w:t>63</w:t>
        </w:r>
        <w:r>
          <w:fldChar w:fldCharType="end"/>
        </w:r>
      </w:hyperlink>
    </w:p>
    <w:p>
      <w:pPr>
        <w:pStyle w:val="TOC2"/>
        <w:tabs>
          <w:tab w:val="right" w:leader="dot" w:pos="8306"/>
        </w:tabs>
      </w:pPr>
      <w:hyperlink w:anchor="_Toc20624" w:history="1">
        <w:r>
          <w:rPr>
            <w:rFonts w:ascii="仿宋" w:eastAsia="仿宋" w:hAnsi="仿宋" w:cs="仿宋" w:hint="eastAsia"/>
            <w:lang w:eastAsia="zh-CN"/>
          </w:rPr>
          <w:t>(四)、推广与宣传活动</w:t>
        </w:r>
        <w:r>
          <w:tab/>
        </w:r>
        <w:r>
          <w:fldChar w:fldCharType="begin"/>
        </w:r>
        <w:r>
          <w:instrText xml:space="preserve"> PAGEREF _Toc20624 \h </w:instrText>
        </w:r>
        <w:r>
          <w:fldChar w:fldCharType="separate"/>
        </w:r>
        <w:r>
          <w:t>64</w:t>
        </w:r>
        <w:r>
          <w:fldChar w:fldCharType="end"/>
        </w:r>
      </w:hyperlink>
    </w:p>
    <w:p>
      <w:pPr>
        <w:pStyle w:val="TOC1"/>
        <w:tabs>
          <w:tab w:val="right" w:leader="dot" w:pos="8306"/>
        </w:tabs>
      </w:pPr>
      <w:hyperlink w:anchor="_Toc30554" w:history="1">
        <w:r>
          <w:rPr>
            <w:rFonts w:ascii="仿宋" w:eastAsia="仿宋" w:hAnsi="仿宋" w:cs="仿宋" w:hint="eastAsia"/>
            <w:lang w:eastAsia="zh-CN"/>
          </w:rPr>
          <w:t>十六、风险识别与分类</w:t>
        </w:r>
        <w:r>
          <w:tab/>
        </w:r>
        <w:r>
          <w:fldChar w:fldCharType="begin"/>
        </w:r>
        <w:r>
          <w:instrText xml:space="preserve"> PAGEREF _Toc30554 \h </w:instrText>
        </w:r>
        <w:r>
          <w:fldChar w:fldCharType="separate"/>
        </w:r>
        <w:r>
          <w:t>69</w:t>
        </w:r>
        <w:r>
          <w:fldChar w:fldCharType="end"/>
        </w:r>
      </w:hyperlink>
    </w:p>
    <w:p>
      <w:pPr>
        <w:pStyle w:val="TOC2"/>
        <w:tabs>
          <w:tab w:val="right" w:leader="dot" w:pos="8306"/>
        </w:tabs>
      </w:pPr>
      <w:hyperlink w:anchor="_Toc26972" w:history="1">
        <w:r>
          <w:rPr>
            <w:rFonts w:ascii="仿宋" w:eastAsia="仿宋" w:hAnsi="仿宋" w:cs="仿宋" w:hint="eastAsia"/>
            <w:lang w:eastAsia="zh-CN"/>
          </w:rPr>
          <w:t>(一)、风险识别</w:t>
        </w:r>
        <w:r>
          <w:tab/>
        </w:r>
        <w:r>
          <w:fldChar w:fldCharType="begin"/>
        </w:r>
        <w:r>
          <w:instrText xml:space="preserve"> PAGEREF _Toc26972 \h </w:instrText>
        </w:r>
        <w:r>
          <w:fldChar w:fldCharType="separate"/>
        </w:r>
        <w:r>
          <w:t>69</w:t>
        </w:r>
        <w:r>
          <w:fldChar w:fldCharType="end"/>
        </w:r>
      </w:hyperlink>
    </w:p>
    <w:p>
      <w:pPr>
        <w:pStyle w:val="TOC2"/>
        <w:tabs>
          <w:tab w:val="right" w:leader="dot" w:pos="8306"/>
        </w:tabs>
      </w:pPr>
      <w:hyperlink w:anchor="_Toc7268" w:history="1">
        <w:r>
          <w:rPr>
            <w:rFonts w:ascii="仿宋" w:eastAsia="仿宋" w:hAnsi="仿宋" w:cs="仿宋" w:hint="eastAsia"/>
            <w:lang w:eastAsia="zh-CN"/>
          </w:rPr>
          <w:t>(二)、风险分类</w:t>
        </w:r>
        <w:r>
          <w:tab/>
        </w:r>
        <w:r>
          <w:fldChar w:fldCharType="begin"/>
        </w:r>
        <w:r>
          <w:instrText xml:space="preserve"> PAGEREF _Toc7268 \h </w:instrText>
        </w:r>
        <w:r>
          <w:fldChar w:fldCharType="separate"/>
        </w:r>
        <w:r>
          <w:t>71</w:t>
        </w:r>
        <w:r>
          <w:fldChar w:fldCharType="end"/>
        </w:r>
      </w:hyperlink>
    </w:p>
    <w:p>
      <w:pPr>
        <w:pStyle w:val="TOC1"/>
        <w:tabs>
          <w:tab w:val="right" w:leader="dot" w:pos="8306"/>
        </w:tabs>
      </w:pPr>
      <w:hyperlink w:anchor="_Toc29590" w:history="1">
        <w:r>
          <w:rPr>
            <w:rFonts w:ascii="仿宋" w:eastAsia="仿宋" w:hAnsi="仿宋" w:cs="仿宋" w:hint="eastAsia"/>
            <w:lang w:eastAsia="zh-CN"/>
          </w:rPr>
          <w:t>十七、税务大数据项目实施时间节点</w:t>
        </w:r>
        <w:r>
          <w:tab/>
        </w:r>
        <w:r>
          <w:fldChar w:fldCharType="begin"/>
        </w:r>
        <w:r>
          <w:instrText xml:space="preserve"> PAGEREF _Toc29590 \h </w:instrText>
        </w:r>
        <w:r>
          <w:fldChar w:fldCharType="separate"/>
        </w:r>
        <w:r>
          <w:t>72</w:t>
        </w:r>
        <w:r>
          <w:fldChar w:fldCharType="end"/>
        </w:r>
      </w:hyperlink>
    </w:p>
    <w:p>
      <w:pPr>
        <w:pStyle w:val="TOC2"/>
        <w:tabs>
          <w:tab w:val="right" w:leader="dot" w:pos="8306"/>
        </w:tabs>
      </w:pPr>
      <w:hyperlink w:anchor="_Toc15052" w:history="1">
        <w:r>
          <w:rPr>
            <w:rFonts w:ascii="仿宋" w:eastAsia="仿宋" w:hAnsi="仿宋" w:cs="仿宋" w:hint="eastAsia"/>
            <w:lang w:eastAsia="zh-CN"/>
          </w:rPr>
          <w:t>(一)、税务大数据项目启动阶段时间节点</w:t>
        </w:r>
        <w:r>
          <w:tab/>
        </w:r>
        <w:r>
          <w:fldChar w:fldCharType="begin"/>
        </w:r>
        <w:r>
          <w:instrText xml:space="preserve"> PAGEREF _Toc15052 \h </w:instrText>
        </w:r>
        <w:r>
          <w:fldChar w:fldCharType="separate"/>
        </w:r>
        <w:r>
          <w:t>72</w:t>
        </w:r>
        <w:r>
          <w:fldChar w:fldCharType="end"/>
        </w:r>
      </w:hyperlink>
    </w:p>
    <w:p>
      <w:pPr>
        <w:pStyle w:val="TOC2"/>
        <w:tabs>
          <w:tab w:val="right" w:leader="dot" w:pos="8306"/>
        </w:tabs>
      </w:pPr>
      <w:hyperlink w:anchor="_Toc26036" w:history="1">
        <w:r>
          <w:rPr>
            <w:rFonts w:ascii="仿宋" w:eastAsia="仿宋" w:hAnsi="仿宋" w:cs="仿宋" w:hint="eastAsia"/>
            <w:lang w:eastAsia="zh-CN"/>
          </w:rPr>
          <w:t>(二)、税务大数据项目执行阶段时间节点</w:t>
        </w:r>
        <w:r>
          <w:tab/>
        </w:r>
        <w:r>
          <w:fldChar w:fldCharType="begin"/>
        </w:r>
        <w:r>
          <w:instrText xml:space="preserve"> PAGEREF _Toc26036 \h </w:instrText>
        </w:r>
        <w:r>
          <w:fldChar w:fldCharType="separate"/>
        </w:r>
        <w:r>
          <w:t>74</w:t>
        </w:r>
        <w:r>
          <w:fldChar w:fldCharType="end"/>
        </w:r>
      </w:hyperlink>
    </w:p>
    <w:p>
      <w:pPr>
        <w:pStyle w:val="TOC2"/>
        <w:tabs>
          <w:tab w:val="right" w:leader="dot" w:pos="8306"/>
        </w:tabs>
      </w:pPr>
      <w:hyperlink w:anchor="_Toc28304" w:history="1">
        <w:r>
          <w:rPr>
            <w:rFonts w:ascii="仿宋" w:eastAsia="仿宋" w:hAnsi="仿宋" w:cs="仿宋" w:hint="eastAsia"/>
            <w:lang w:eastAsia="zh-CN"/>
          </w:rPr>
          <w:t>(三)、税务大数据项目完成阶段时间节点</w:t>
        </w:r>
        <w:r>
          <w:tab/>
        </w:r>
        <w:r>
          <w:fldChar w:fldCharType="begin"/>
        </w:r>
        <w:r>
          <w:instrText xml:space="preserve"> PAGEREF _Toc28304 \h </w:instrText>
        </w:r>
        <w:r>
          <w:fldChar w:fldCharType="separate"/>
        </w:r>
        <w:r>
          <w:t>75</w:t>
        </w:r>
        <w:r>
          <w:fldChar w:fldCharType="end"/>
        </w:r>
      </w:hyperlink>
    </w:p>
    <w:p>
      <w:pPr>
        <w:pStyle w:val="TOC1"/>
        <w:tabs>
          <w:tab w:val="right" w:leader="dot" w:pos="8306"/>
        </w:tabs>
      </w:pPr>
      <w:hyperlink w:anchor="_Toc21934" w:history="1">
        <w:r>
          <w:rPr>
            <w:rFonts w:ascii="仿宋" w:eastAsia="仿宋" w:hAnsi="仿宋" w:cs="仿宋" w:hint="eastAsia"/>
            <w:lang w:eastAsia="zh-CN"/>
          </w:rPr>
          <w:t>十八、税务大数据项目实施保障措施</w:t>
        </w:r>
        <w:r>
          <w:tab/>
        </w:r>
        <w:r>
          <w:fldChar w:fldCharType="begin"/>
        </w:r>
        <w:r>
          <w:instrText xml:space="preserve"> PAGEREF _Toc21934 \h </w:instrText>
        </w:r>
        <w:r>
          <w:fldChar w:fldCharType="separate"/>
        </w:r>
        <w:r>
          <w:t>76</w:t>
        </w:r>
        <w:r>
          <w:fldChar w:fldCharType="end"/>
        </w:r>
      </w:hyperlink>
    </w:p>
    <w:p>
      <w:pPr>
        <w:pStyle w:val="TOC2"/>
        <w:tabs>
          <w:tab w:val="right" w:leader="dot" w:pos="8306"/>
        </w:tabs>
      </w:pPr>
      <w:hyperlink w:anchor="_Toc32753" w:history="1">
        <w:r>
          <w:rPr>
            <w:rFonts w:ascii="仿宋" w:eastAsia="仿宋" w:hAnsi="仿宋" w:cs="仿宋" w:hint="eastAsia"/>
            <w:lang w:eastAsia="zh-CN"/>
          </w:rPr>
          <w:t>(一)、税务大数据项目实施保障机制</w:t>
        </w:r>
        <w:r>
          <w:tab/>
        </w:r>
        <w:r>
          <w:fldChar w:fldCharType="begin"/>
        </w:r>
        <w:r>
          <w:instrText xml:space="preserve"> PAGEREF _Toc32753 \h </w:instrText>
        </w:r>
        <w:r>
          <w:fldChar w:fldCharType="separate"/>
        </w:r>
        <w:r>
          <w:t>76</w:t>
        </w:r>
        <w:r>
          <w:fldChar w:fldCharType="end"/>
        </w:r>
      </w:hyperlink>
    </w:p>
    <w:p>
      <w:pPr>
        <w:pStyle w:val="TOC2"/>
        <w:tabs>
          <w:tab w:val="right" w:leader="dot" w:pos="8306"/>
        </w:tabs>
      </w:pPr>
      <w:hyperlink w:anchor="_Toc29763" w:history="1">
        <w:r>
          <w:rPr>
            <w:rFonts w:ascii="仿宋" w:eastAsia="仿宋" w:hAnsi="仿宋" w:cs="仿宋" w:hint="eastAsia"/>
            <w:lang w:eastAsia="zh-CN"/>
          </w:rPr>
          <w:t>(二)、税务大数据项目法律合规要求</w:t>
        </w:r>
        <w:r>
          <w:tab/>
        </w:r>
        <w:r>
          <w:fldChar w:fldCharType="begin"/>
        </w:r>
        <w:r>
          <w:instrText xml:space="preserve"> PAGEREF _Toc29763 \h </w:instrText>
        </w:r>
        <w:r>
          <w:fldChar w:fldCharType="separate"/>
        </w:r>
        <w:r>
          <w:t>79</w:t>
        </w:r>
        <w:r>
          <w:fldChar w:fldCharType="end"/>
        </w:r>
      </w:hyperlink>
    </w:p>
    <w:p>
      <w:pPr>
        <w:pStyle w:val="TOC2"/>
        <w:tabs>
          <w:tab w:val="right" w:leader="dot" w:pos="8306"/>
        </w:tabs>
      </w:pPr>
      <w:hyperlink w:anchor="_Toc18471" w:history="1">
        <w:r>
          <w:rPr>
            <w:rFonts w:ascii="仿宋" w:eastAsia="仿宋" w:hAnsi="仿宋" w:cs="仿宋" w:hint="eastAsia"/>
            <w:lang w:eastAsia="zh-CN"/>
          </w:rPr>
          <w:t>(三)、税务大数据项目合同管理与法律事务</w:t>
        </w:r>
        <w:r>
          <w:tab/>
        </w:r>
        <w:r>
          <w:fldChar w:fldCharType="begin"/>
        </w:r>
        <w:r>
          <w:instrText xml:space="preserve"> PAGEREF _Toc18471 \h </w:instrText>
        </w:r>
        <w:r>
          <w:fldChar w:fldCharType="separate"/>
        </w:r>
        <w:r>
          <w:t>83</w:t>
        </w:r>
        <w:r>
          <w:fldChar w:fldCharType="end"/>
        </w:r>
      </w:hyperlink>
    </w:p>
    <w:p>
      <w:pPr>
        <w:pStyle w:val="TOC2"/>
        <w:tabs>
          <w:tab w:val="right" w:leader="dot" w:pos="8306"/>
        </w:tabs>
      </w:pPr>
      <w:hyperlink w:anchor="_Toc23390" w:history="1">
        <w:r>
          <w:rPr>
            <w:rFonts w:ascii="仿宋" w:eastAsia="仿宋" w:hAnsi="仿宋" w:cs="仿宋" w:hint="eastAsia"/>
            <w:lang w:eastAsia="zh-CN"/>
          </w:rPr>
          <w:t>(四)、税务大数据项目知识产权保护策略</w:t>
        </w:r>
        <w:r>
          <w:tab/>
        </w:r>
        <w:r>
          <w:fldChar w:fldCharType="begin"/>
        </w:r>
        <w:r>
          <w:instrText xml:space="preserve"> PAGEREF _Toc23390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18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7205"/>
      <w:r>
        <w:rPr>
          <w:rFonts w:ascii="仿宋" w:eastAsia="仿宋" w:hAnsi="仿宋" w:cs="仿宋" w:hint="eastAsia"/>
          <w:sz w:val="28"/>
          <w:lang w:eastAsia="zh-CN"/>
        </w:rPr>
        <w:t>一、税务大数据项目土建工程</w:t>
      </w:r>
      <w:bookmarkEnd w:id="2"/>
    </w:p>
    <w:p>
      <w:pPr>
        <w:pStyle w:val="Heading2"/>
        <w:rPr>
          <w:rFonts w:ascii="仿宋" w:eastAsia="仿宋" w:hAnsi="仿宋" w:cs="仿宋" w:hint="eastAsia"/>
          <w:lang w:eastAsia="zh-CN"/>
        </w:rPr>
      </w:pPr>
      <w:bookmarkStart w:id="3" w:name="_Toc1362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在税务大数据项目的建筑工程设计中，我们将秉承一系列重要的设计原则，以确保税务大数据项目建筑在功能、美观、可持续性等方面达到最佳效果。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首要原则是确保建筑的功能性得到最大化的发挥。我们将充分理解税务大数据项目的实际需求，合理布局各个功能区域，保证建筑在满足业务需求的同时，提供高效的工作环境。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在建筑设计中，我们将综合考虑建设和运营成本。通过精细的经济效益分析，确保设计方案在高效利用资源的同时，对税务大数据项目的长期盈利能力有积极的贡献。</w:t>
      </w:r>
    </w:p>
    <w:p>
      <w:pPr>
        <w:pStyle w:val="Heading2"/>
        <w:ind w:firstLine="560" w:firstLineChars="200"/>
        <w:rPr>
          <w:rFonts w:ascii="仿宋" w:eastAsia="仿宋" w:hAnsi="仿宋" w:cs="仿宋" w:hint="eastAsia"/>
          <w:sz w:val="28"/>
          <w:lang w:eastAsia="zh-CN"/>
        </w:rPr>
      </w:pPr>
      <w:bookmarkStart w:id="4" w:name="_Toc22540"/>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税务大数据项目的土建工程设计中，我们将精准设定设计年限，结合税务大数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税务大数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31534"/>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税务大数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税务大数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税务大数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7405"/>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本期工程税务大数据项目预计总建筑面积XXX平方米，其中：计容建筑面积XXX平方米，计划建筑工程投资XX万元，占税务大数据项目总投资的XX%。</w:t>
      </w:r>
    </w:p>
    <w:p>
      <w:pPr>
        <w:pStyle w:val="Heading1"/>
        <w:ind w:firstLine="560" w:firstLineChars="200"/>
        <w:rPr>
          <w:rFonts w:ascii="仿宋" w:eastAsia="仿宋" w:hAnsi="仿宋" w:cs="仿宋" w:hint="eastAsia"/>
          <w:sz w:val="28"/>
          <w:lang w:eastAsia="zh-CN"/>
        </w:rPr>
      </w:pPr>
      <w:bookmarkStart w:id="7" w:name="_Toc23504"/>
      <w:r>
        <w:rPr>
          <w:rFonts w:ascii="仿宋" w:eastAsia="仿宋" w:hAnsi="仿宋" w:cs="仿宋" w:hint="eastAsia"/>
          <w:sz w:val="28"/>
          <w:lang w:eastAsia="zh-CN"/>
        </w:rPr>
        <w:t>二、工艺说明</w:t>
      </w:r>
      <w:bookmarkEnd w:id="7"/>
    </w:p>
    <w:p>
      <w:pPr>
        <w:pStyle w:val="Heading2"/>
        <w:rPr>
          <w:rFonts w:ascii="仿宋" w:eastAsia="仿宋" w:hAnsi="仿宋" w:cs="仿宋" w:hint="eastAsia"/>
          <w:lang w:eastAsia="zh-CN"/>
        </w:rPr>
      </w:pPr>
      <w:bookmarkStart w:id="8" w:name="_Toc9174"/>
      <w:r>
        <w:rPr>
          <w:rFonts w:ascii="仿宋" w:eastAsia="仿宋" w:hAnsi="仿宋" w:cs="仿宋" w:hint="eastAsia"/>
          <w:lang w:eastAsia="zh-CN"/>
        </w:rPr>
        <w:t>(一)、技术管理特点</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的技术管理特点体现在其创新导向。通过引入最先进的技术趋势和解决方案，税务大数据项目致力于提升科技含量、提高质量和效率水平。这意味着我们将采用最新的工具和方法，确保税务大数据项目在技术层面始终走在前沿，从而在竞争激烈的市场中脱颖而出。</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税务大数据项目技术管理的显著特征。通过整合不同领域的技术资源，我们实现了跨学科的协同工作。这有助于优化技术架构，提高整体效能。此外，整合性策略还促进了不同技术团队之间的紧密沟通和高效合作，确保税务大数据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税务大数据项目所采用的技术。通过不断优化技术方案，税务大数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税务大数据项目团队将在税务大数据项目初期识别可能的技术风险，并采取相应的预防和应对措施。通过建立健全的风险评估机制，税务大数据项目能够在实施过程中及时发现并解决潜在的技术问题，保障税务大数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税务大数据项目中，技术将成为税务大数据项目成功的有力支持。这一深度剖析揭示了技术管理在税务大数据项目实施中的关键作用，为税务大数据项目的技术基础奠定了坚实的基础。</w:t>
      </w:r>
    </w:p>
    <w:p>
      <w:pPr>
        <w:pStyle w:val="Heading2"/>
        <w:ind w:firstLine="560" w:firstLineChars="200"/>
        <w:rPr>
          <w:rFonts w:ascii="仿宋" w:eastAsia="仿宋" w:hAnsi="仿宋" w:cs="仿宋" w:hint="eastAsia"/>
          <w:sz w:val="28"/>
          <w:lang w:eastAsia="zh-CN"/>
        </w:rPr>
      </w:pPr>
      <w:bookmarkStart w:id="9" w:name="_Toc10884"/>
      <w:r>
        <w:rPr>
          <w:rFonts w:ascii="仿宋" w:eastAsia="仿宋" w:hAnsi="仿宋" w:cs="仿宋" w:hint="eastAsia"/>
          <w:sz w:val="28"/>
          <w:lang w:eastAsia="zh-CN"/>
        </w:rPr>
        <w:t>(二)、税务大数据项目工艺技术设计方案</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税务大数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税务大数据项目将严格按照相关行业规范要求进行组织。通过有效控制产品质量，税务大数据项目将致力于为顾客提供优质的税务大数据项目产品和良好的服务。这体现了税务大数据项目对于生产活动合规性和质量标准的高度重视，为税务大数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税务大数据项目注重生态效益和清洁生产原则。税务大数据项目建设将紧密结合地方特色经济发展，与社会经济发展规划和区域环境保护规划方案相协调一致。通过与当地区域自然生态系统的结合，税务大数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税务大数据项目产品具有多样化的客户需求和个性化的特点。因此，税务大数据项目产品规格品种多样，且单批生产数量较小。为满足这一特点，税务大数据项目承办单位将建设先进的柔性制造生产线。通过广泛应用柔性制造技术，税务大数据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总体而言，税务大数据项目采用的技术具有较高的技术含量和自动化水平，处于国内先进水平。这一技术选用不仅体现了对生产效率、质量和环境友好性的高标准要求，同时为税务大数据项目的可持续发展奠定了坚实的基础。</w:t>
      </w:r>
    </w:p>
    <w:p>
      <w:pPr>
        <w:pStyle w:val="Heading2"/>
        <w:ind w:firstLine="560" w:firstLineChars="200"/>
        <w:rPr>
          <w:rFonts w:ascii="仿宋" w:eastAsia="仿宋" w:hAnsi="仿宋" w:cs="仿宋" w:hint="eastAsia"/>
          <w:sz w:val="28"/>
          <w:lang w:eastAsia="zh-CN"/>
        </w:rPr>
      </w:pPr>
      <w:bookmarkStart w:id="10" w:name="_Toc12584"/>
      <w:r>
        <w:rPr>
          <w:rFonts w:ascii="仿宋" w:eastAsia="仿宋" w:hAnsi="仿宋" w:cs="仿宋" w:hint="eastAsia"/>
          <w:sz w:val="28"/>
          <w:lang w:eastAsia="zh-CN"/>
        </w:rPr>
        <w:t>(三)、设备选型方案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为确保税务大数据项目的高效生产和技术实施，我们制定了一套精心设计的设备选型方案，以满足税务大数据项目生产、质量和环保的要求。该方案的主要特点如下：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税务大数据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针对税务大数据项目产品的多样性和小批量生产的特点，我们将建设柔性制造生产线。通过在设备选型中考虑柔性制造技术，可以灵活应对不同产品规格和生产需求，实现生产线的高度灵活性和适应性。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1" w:name="_Toc26726"/>
      <w:r>
        <w:rPr>
          <w:rFonts w:ascii="仿宋" w:eastAsia="仿宋" w:hAnsi="仿宋" w:cs="仿宋" w:hint="eastAsia"/>
          <w:sz w:val="28"/>
          <w:lang w:eastAsia="zh-CN"/>
        </w:rPr>
        <w:t>三、税务大数据项目可持续发展</w:t>
      </w:r>
      <w:bookmarkEnd w:id="11"/>
    </w:p>
    <w:p>
      <w:pPr>
        <w:pStyle w:val="Heading2"/>
        <w:rPr>
          <w:rFonts w:ascii="仿宋" w:eastAsia="仿宋" w:hAnsi="仿宋" w:cs="仿宋" w:hint="eastAsia"/>
          <w:lang w:eastAsia="zh-CN"/>
        </w:rPr>
      </w:pPr>
      <w:bookmarkStart w:id="12" w:name="_Toc20385"/>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税务大数据项目中，税务大数据项目团队着眼于未来，明确了可持续发展的战略方向。制定的具体可持续发展目标包括降低资源使用、采用环保技术、最大化社会效益等。这一步骤不仅有助于税务大数据项目在环保和社会责任方面达到最高标准，也为未来提供了明确的指引，确保税务大数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可持续实践的融入税务大数据项目管理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税务大数据项目管理周期。从税务大数据项目规划开始，税务大数据项目团队就考虑了环境和社会的因素。在执行阶段，税务大数据项目团队积极推动绿色技术的应用，优化资源利用。此外，关注员工的社会责任，通过培训和沟通活动提高员工对可持续发展的认知，使他们能够在日常工作中践行可持续实践。这些举措不仅为税务大数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6559"/>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扎根于税务大数据项目的可持续发展理念，我们深信环保与社会责任是税务大数据项目成功的关键支柱。在税务大数据项目的每一步，我们都致力于通过创新和实践，履行对环境和社会的坚定责任。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团队通过引入先进的环保技术、建立高效的废物处理系统以及推动能源节约措施，积极履行环保责任。定期的环保监测和评估确保税务大数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不仅致力于自身可持续发展，还注重对社会的回馈。通过支持社区税务大数据项目、参与慈善事业、提供培训机会等方式，税务大数据项目积极履行社会责任。与当地社区建立积极互动，关注员工的工作与生活平衡，以及员工的身心健康，是税务大数据项目在社会责任层面的关键举措。这样的实践不仅增强了税务大数据项目在社会中的声誉，也促进了社会的共同繁荣。</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4" w:name="_Toc6118"/>
      <w:r>
        <w:rPr>
          <w:rFonts w:ascii="仿宋" w:eastAsia="仿宋" w:hAnsi="仿宋" w:cs="仿宋" w:hint="eastAsia"/>
          <w:sz w:val="28"/>
          <w:lang w:eastAsia="zh-CN"/>
        </w:rPr>
        <w:t>四、产品规划分析</w:t>
      </w:r>
      <w:bookmarkEnd w:id="14"/>
    </w:p>
    <w:p>
      <w:pPr>
        <w:pStyle w:val="Heading2"/>
        <w:rPr>
          <w:rFonts w:ascii="仿宋" w:eastAsia="仿宋" w:hAnsi="仿宋" w:cs="仿宋" w:hint="eastAsia"/>
          <w:lang w:eastAsia="zh-CN"/>
        </w:rPr>
      </w:pPr>
      <w:bookmarkStart w:id="15" w:name="_Toc14365"/>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税务大数据项目的主要产品是XXXX，预计年产值为XXX万元。这一产品在市场中占据着重要的地位，其广泛的应用范围使得该税务大数据项目的市场前景非常广阔。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税务大数据项目的xxx产品作为重要的原材料之一，将在多个领域发挥关键作用。其在建筑、交通、能源等方面的广泛应用将为整个产业链提供强大的支持，形成产业协同效应。税务大数据项目的年产值XXX万XXX万XXX万万元不仅反映了其在市场上的巨大潜力，更预示着它对国民经济的积极贡献。这种关联度高、涉及面广的产业关系，使得该税务大数据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14049"/>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总征地面积为XXXX平方米，相当于约XX.XX亩，其中净用地面积为XXXX平方米，红线范围内相当于约XX.XX亩。这一用地规模充分考虑了税务大数据项目的建设需求，保障了税务大数据项目在合适的空间内得以充分发展。税务大数据项目规划的总建筑面积为XXXX平方米，其中主体工程建设占XXXX平方米，计容建筑面积达XXXX平方米。预计建筑工程的投资将达到XXXX万元，为税务大数据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计划购置的设备共计XXXX台（套），设备购置费用为XXXX万元。这一设备购置计划充分考虑到税务大数据项目的生产需求和技术要求，确保了税务大数据项目在生产运营中具备先进的技术装备和高效的生产能力。设备的合理配置将为税务大数据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税务大数据项目计划总投资为XXXX万元，预计年实现营业收入为XXXX万元。这一产能规模的设定旨在确保税务大数据项目能够在投资与回报之间取得平衡，实现长期可持续的发展。税务大数据项目的总投资充分考虑到各个方面的需求，包括用地建设、设备购置等多个环节，以确保税务大数据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2064"/>
      <w:r>
        <w:rPr>
          <w:rFonts w:ascii="仿宋" w:eastAsia="仿宋" w:hAnsi="仿宋" w:cs="仿宋" w:hint="eastAsia"/>
          <w:sz w:val="28"/>
          <w:lang w:eastAsia="zh-CN"/>
        </w:rPr>
        <w:t>五、税务大数据项目建设背景及必要性分析</w:t>
      </w:r>
      <w:bookmarkEnd w:id="17"/>
    </w:p>
    <w:p>
      <w:pPr>
        <w:pStyle w:val="Heading2"/>
        <w:rPr>
          <w:rFonts w:ascii="仿宋" w:eastAsia="仿宋" w:hAnsi="仿宋" w:cs="仿宋" w:hint="eastAsia"/>
          <w:lang w:eastAsia="zh-CN"/>
        </w:rPr>
      </w:pPr>
      <w:bookmarkStart w:id="18" w:name="_Toc10499"/>
      <w:r>
        <w:rPr>
          <w:rFonts w:ascii="仿宋" w:eastAsia="仿宋" w:hAnsi="仿宋" w:cs="仿宋" w:hint="eastAsia"/>
          <w:lang w:eastAsia="zh-CN"/>
        </w:rPr>
        <w:t>(一)、税务大数据项目背景分析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税务大数据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税务大数据项目在这个潮流中的定位。同时，我们将关注行业内涌现的新兴机遇，以便税务大数据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税务大数据项目提供了强大的发展动力。我们将聚焦于行业内最新的技术发展趋势，包括但不限于人工智能、大数据分析、物联网等领域。通过深度的技术研究，我们将确保税务大数据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税务大数据项目发展的源泉。我们将投入更多的精力对市场需求进行深入剖析，超越表面的需求，深入挖掘潜在的市场痛点和机遇。通过对市场需求的细致了解，税务大数据项目将更有针对性地设计解决方案，满足市场的多样化需求，从而更好地促进税务大数据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税务大数据项目战略至关重要。我们将对竞争态势进行更为深入的分析，包括但不限于市场份额、产品特点、客户满意度等多个维度。通过深度的竞争分析，税务大数据项目将能够更准确地把握市场脉搏，制定具有竞争力的税务大数据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税务大数据项目的发展具有直接的影响。我们将进行更为全面的法规和政策分析，了解行业发展中的潜在法律风险和合规挑战。通过充分了解和遵守相关法规，税务大数据项目将确保在法律框架内合法合规运营，为税务大数据项目的稳健发展提供有力支持。</w:t>
      </w:r>
    </w:p>
    <w:p>
      <w:pPr>
        <w:pStyle w:val="Heading2"/>
        <w:ind w:firstLine="560" w:firstLineChars="200"/>
        <w:rPr>
          <w:rFonts w:ascii="仿宋" w:eastAsia="仿宋" w:hAnsi="仿宋" w:cs="仿宋" w:hint="eastAsia"/>
          <w:sz w:val="28"/>
          <w:lang w:eastAsia="zh-CN"/>
        </w:rPr>
      </w:pPr>
      <w:bookmarkStart w:id="19" w:name="_Toc20952"/>
      <w:r>
        <w:rPr>
          <w:rFonts w:ascii="仿宋" w:eastAsia="仿宋" w:hAnsi="仿宋" w:cs="仿宋" w:hint="eastAsia"/>
          <w:sz w:val="28"/>
          <w:lang w:eastAsia="zh-CN"/>
        </w:rPr>
        <w:t>(二)、税务大数据项目建设必要性分析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税务大数据项目建设的迫切性源于对行业发展趋势的深刻洞察。我们正处于一个行业变革的时代，科技创新、数字化转型成为企业发展的关键动力。税务大数据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建设不仅仅是为了跟上潮流，更是为了通过技术创新推动企业的持续发展。通过引入先进的技术和解决方案，税务大数据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税务大数据项目的建设成为必然选择，通过提高产品质量、拓展服务领域，从而在竞争中获得更多的机会。税务大数据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税务大数据项目建设的必要性体现在对客户需求更精准的满足。通过税务大数据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税务大数据项目建设的背后是对企业持续创新的追求。只有通过不断创新，企业才能在竞争中立于不败之地。税务大数据项目建设将为企业注入新的思维方式和创新能量，推动企业在产品、服务、管理等多个方面实现更高水平的创新，从而应对市场的不断变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https://d.book118.com/427136123026006040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税务大数据项目规划设计纲要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3A61A0"/>
    <w:rsid w:val="433A61A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27136123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2024-02-02T02:33:00Z</dcterms:created>
  <dcterms:modified xsi:type="dcterms:W3CDTF">2024-02-02T02:33:44Z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3561BA383FC64621B49381FE297FC8FC_11</vt:lpwstr>
  </property>
  <property fmtid="{D5CDD505-2E9C-101B-9397-08002B2CF9AE}" pid="3" name="KSOProductBuildVer">
    <vt:lpwstr>2052-12.1.0.16250</vt:lpwstr>
  </property>
</Properties>
</file>