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轴承及其零件项目建设方案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52" w:history="1">
        <w:r>
          <w:rPr>
            <w:rFonts w:ascii="仿宋" w:eastAsia="仿宋" w:hAnsi="仿宋" w:cs="仿宋" w:hint="eastAsia"/>
            <w:lang w:eastAsia="zh-CN"/>
          </w:rPr>
          <w:t>序言</w:t>
        </w:r>
        <w:r>
          <w:tab/>
        </w:r>
        <w:r>
          <w:fldChar w:fldCharType="begin"/>
        </w:r>
        <w:r>
          <w:instrText xml:space="preserve"> PAGEREF _Toc10752 \h </w:instrText>
        </w:r>
        <w:r>
          <w:fldChar w:fldCharType="separate"/>
        </w:r>
        <w:r>
          <w:t>3</w:t>
        </w:r>
        <w:r>
          <w:fldChar w:fldCharType="end"/>
        </w:r>
      </w:hyperlink>
    </w:p>
    <w:p>
      <w:pPr>
        <w:pStyle w:val="TOC1"/>
        <w:tabs>
          <w:tab w:val="right" w:leader="dot" w:pos="8306"/>
        </w:tabs>
      </w:pPr>
      <w:hyperlink w:anchor="_Toc1253" w:history="1">
        <w:r>
          <w:rPr>
            <w:rFonts w:ascii="仿宋" w:eastAsia="仿宋" w:hAnsi="仿宋" w:cs="仿宋" w:hint="eastAsia"/>
            <w:lang w:eastAsia="zh-CN"/>
          </w:rPr>
          <w:t>一、背景、必要性分析</w:t>
        </w:r>
        <w:r>
          <w:tab/>
        </w:r>
        <w:r>
          <w:fldChar w:fldCharType="begin"/>
        </w:r>
        <w:r>
          <w:instrText xml:space="preserve"> PAGEREF _Toc1253 \h </w:instrText>
        </w:r>
        <w:r>
          <w:fldChar w:fldCharType="separate"/>
        </w:r>
        <w:r>
          <w:t>3</w:t>
        </w:r>
        <w:r>
          <w:fldChar w:fldCharType="end"/>
        </w:r>
      </w:hyperlink>
    </w:p>
    <w:p>
      <w:pPr>
        <w:pStyle w:val="TOC2"/>
        <w:tabs>
          <w:tab w:val="right" w:leader="dot" w:pos="8306"/>
        </w:tabs>
      </w:pPr>
      <w:hyperlink w:anchor="_Toc21354" w:history="1">
        <w:r>
          <w:rPr>
            <w:rFonts w:ascii="仿宋" w:eastAsia="仿宋" w:hAnsi="仿宋" w:cs="仿宋" w:hint="eastAsia"/>
            <w:lang w:eastAsia="zh-CN"/>
          </w:rPr>
          <w:t>(一)、项目建设背景</w:t>
        </w:r>
        <w:r>
          <w:tab/>
        </w:r>
        <w:r>
          <w:fldChar w:fldCharType="begin"/>
        </w:r>
        <w:r>
          <w:instrText xml:space="preserve"> PAGEREF _Toc21354 \h </w:instrText>
        </w:r>
        <w:r>
          <w:fldChar w:fldCharType="separate"/>
        </w:r>
        <w:r>
          <w:t>3</w:t>
        </w:r>
        <w:r>
          <w:fldChar w:fldCharType="end"/>
        </w:r>
      </w:hyperlink>
    </w:p>
    <w:p>
      <w:pPr>
        <w:pStyle w:val="TOC2"/>
        <w:tabs>
          <w:tab w:val="right" w:leader="dot" w:pos="8306"/>
        </w:tabs>
      </w:pPr>
      <w:hyperlink w:anchor="_Toc1388" w:history="1">
        <w:r>
          <w:rPr>
            <w:rFonts w:ascii="仿宋" w:eastAsia="仿宋" w:hAnsi="仿宋" w:cs="仿宋" w:hint="eastAsia"/>
            <w:lang w:eastAsia="zh-CN"/>
          </w:rPr>
          <w:t>(二)、必要性分析</w:t>
        </w:r>
        <w:r>
          <w:tab/>
        </w:r>
        <w:r>
          <w:fldChar w:fldCharType="begin"/>
        </w:r>
        <w:r>
          <w:instrText xml:space="preserve"> PAGEREF _Toc1388 \h </w:instrText>
        </w:r>
        <w:r>
          <w:fldChar w:fldCharType="separate"/>
        </w:r>
        <w:r>
          <w:t>4</w:t>
        </w:r>
        <w:r>
          <w:fldChar w:fldCharType="end"/>
        </w:r>
      </w:hyperlink>
    </w:p>
    <w:p>
      <w:pPr>
        <w:pStyle w:val="TOC2"/>
        <w:tabs>
          <w:tab w:val="right" w:leader="dot" w:pos="8306"/>
        </w:tabs>
      </w:pPr>
      <w:hyperlink w:anchor="_Toc9508" w:history="1">
        <w:r>
          <w:rPr>
            <w:rFonts w:ascii="仿宋" w:eastAsia="仿宋" w:hAnsi="仿宋" w:cs="仿宋" w:hint="eastAsia"/>
            <w:lang w:eastAsia="zh-CN"/>
          </w:rPr>
          <w:t>(三)、项目建设有利条件</w:t>
        </w:r>
        <w:r>
          <w:tab/>
        </w:r>
        <w:r>
          <w:fldChar w:fldCharType="begin"/>
        </w:r>
        <w:r>
          <w:instrText xml:space="preserve"> PAGEREF _Toc9508 \h </w:instrText>
        </w:r>
        <w:r>
          <w:fldChar w:fldCharType="separate"/>
        </w:r>
        <w:r>
          <w:t>5</w:t>
        </w:r>
        <w:r>
          <w:fldChar w:fldCharType="end"/>
        </w:r>
      </w:hyperlink>
    </w:p>
    <w:p>
      <w:pPr>
        <w:pStyle w:val="TOC1"/>
        <w:tabs>
          <w:tab w:val="right" w:leader="dot" w:pos="8306"/>
        </w:tabs>
      </w:pPr>
      <w:hyperlink w:anchor="_Toc14706" w:history="1">
        <w:r>
          <w:rPr>
            <w:rFonts w:ascii="仿宋" w:eastAsia="仿宋" w:hAnsi="仿宋" w:cs="仿宋" w:hint="eastAsia"/>
            <w:lang w:eastAsia="zh-CN"/>
          </w:rPr>
          <w:t>二、发展规划、产业政策和行业准入分析</w:t>
        </w:r>
        <w:r>
          <w:tab/>
        </w:r>
        <w:r>
          <w:fldChar w:fldCharType="begin"/>
        </w:r>
        <w:r>
          <w:instrText xml:space="preserve"> PAGEREF _Toc14706 \h </w:instrText>
        </w:r>
        <w:r>
          <w:fldChar w:fldCharType="separate"/>
        </w:r>
        <w:r>
          <w:t>7</w:t>
        </w:r>
        <w:r>
          <w:fldChar w:fldCharType="end"/>
        </w:r>
      </w:hyperlink>
    </w:p>
    <w:p>
      <w:pPr>
        <w:pStyle w:val="TOC2"/>
        <w:tabs>
          <w:tab w:val="right" w:leader="dot" w:pos="8306"/>
        </w:tabs>
      </w:pPr>
      <w:hyperlink w:anchor="_Toc9234" w:history="1">
        <w:r>
          <w:rPr>
            <w:rFonts w:ascii="仿宋" w:eastAsia="仿宋" w:hAnsi="仿宋" w:cs="仿宋" w:hint="eastAsia"/>
            <w:lang w:eastAsia="zh-CN"/>
          </w:rPr>
          <w:t>(一)、发展规划分析</w:t>
        </w:r>
        <w:r>
          <w:tab/>
        </w:r>
        <w:r>
          <w:fldChar w:fldCharType="begin"/>
        </w:r>
        <w:r>
          <w:instrText xml:space="preserve"> PAGEREF _Toc9234 \h </w:instrText>
        </w:r>
        <w:r>
          <w:fldChar w:fldCharType="separate"/>
        </w:r>
        <w:r>
          <w:t>7</w:t>
        </w:r>
        <w:r>
          <w:fldChar w:fldCharType="end"/>
        </w:r>
      </w:hyperlink>
    </w:p>
    <w:p>
      <w:pPr>
        <w:pStyle w:val="TOC2"/>
        <w:tabs>
          <w:tab w:val="right" w:leader="dot" w:pos="8306"/>
        </w:tabs>
      </w:pPr>
      <w:hyperlink w:anchor="_Toc10185" w:history="1">
        <w:r>
          <w:rPr>
            <w:rFonts w:ascii="仿宋" w:eastAsia="仿宋" w:hAnsi="仿宋" w:cs="仿宋" w:hint="eastAsia"/>
            <w:lang w:eastAsia="zh-CN"/>
          </w:rPr>
          <w:t>(二)、产业政策分析</w:t>
        </w:r>
        <w:r>
          <w:tab/>
        </w:r>
        <w:r>
          <w:fldChar w:fldCharType="begin"/>
        </w:r>
        <w:r>
          <w:instrText xml:space="preserve"> PAGEREF _Toc10185 \h </w:instrText>
        </w:r>
        <w:r>
          <w:fldChar w:fldCharType="separate"/>
        </w:r>
        <w:r>
          <w:t>9</w:t>
        </w:r>
        <w:r>
          <w:fldChar w:fldCharType="end"/>
        </w:r>
      </w:hyperlink>
    </w:p>
    <w:p>
      <w:pPr>
        <w:pStyle w:val="TOC2"/>
        <w:tabs>
          <w:tab w:val="right" w:leader="dot" w:pos="8306"/>
        </w:tabs>
      </w:pPr>
      <w:hyperlink w:anchor="_Toc25425" w:history="1">
        <w:r>
          <w:rPr>
            <w:rFonts w:ascii="仿宋" w:eastAsia="仿宋" w:hAnsi="仿宋" w:cs="仿宋" w:hint="eastAsia"/>
            <w:lang w:eastAsia="zh-CN"/>
          </w:rPr>
          <w:t>(三)、行业准入分析</w:t>
        </w:r>
        <w:r>
          <w:tab/>
        </w:r>
        <w:r>
          <w:fldChar w:fldCharType="begin"/>
        </w:r>
        <w:r>
          <w:instrText xml:space="preserve"> PAGEREF _Toc25425 \h </w:instrText>
        </w:r>
        <w:r>
          <w:fldChar w:fldCharType="separate"/>
        </w:r>
        <w:r>
          <w:t>10</w:t>
        </w:r>
        <w:r>
          <w:fldChar w:fldCharType="end"/>
        </w:r>
      </w:hyperlink>
    </w:p>
    <w:p>
      <w:pPr>
        <w:pStyle w:val="TOC1"/>
        <w:tabs>
          <w:tab w:val="right" w:leader="dot" w:pos="8306"/>
        </w:tabs>
      </w:pPr>
      <w:hyperlink w:anchor="_Toc26715" w:history="1">
        <w:r>
          <w:rPr>
            <w:rFonts w:ascii="仿宋" w:eastAsia="仿宋" w:hAnsi="仿宋" w:cs="仿宋" w:hint="eastAsia"/>
            <w:lang w:eastAsia="zh-CN"/>
          </w:rPr>
          <w:t>三、资源开发及综合利用分析</w:t>
        </w:r>
        <w:r>
          <w:tab/>
        </w:r>
        <w:r>
          <w:fldChar w:fldCharType="begin"/>
        </w:r>
        <w:r>
          <w:instrText xml:space="preserve"> PAGEREF _Toc26715 \h </w:instrText>
        </w:r>
        <w:r>
          <w:fldChar w:fldCharType="separate"/>
        </w:r>
        <w:r>
          <w:t>11</w:t>
        </w:r>
        <w:r>
          <w:fldChar w:fldCharType="end"/>
        </w:r>
      </w:hyperlink>
    </w:p>
    <w:p>
      <w:pPr>
        <w:pStyle w:val="TOC2"/>
        <w:tabs>
          <w:tab w:val="right" w:leader="dot" w:pos="8306"/>
        </w:tabs>
      </w:pPr>
      <w:hyperlink w:anchor="_Toc20294" w:history="1">
        <w:r>
          <w:rPr>
            <w:rFonts w:ascii="仿宋" w:eastAsia="仿宋" w:hAnsi="仿宋" w:cs="仿宋" w:hint="eastAsia"/>
            <w:lang w:eastAsia="zh-CN"/>
          </w:rPr>
          <w:t>(一)、资源开发方案</w:t>
        </w:r>
        <w:r>
          <w:tab/>
        </w:r>
        <w:r>
          <w:fldChar w:fldCharType="begin"/>
        </w:r>
        <w:r>
          <w:instrText xml:space="preserve"> PAGEREF _Toc20294 \h </w:instrText>
        </w:r>
        <w:r>
          <w:fldChar w:fldCharType="separate"/>
        </w:r>
        <w:r>
          <w:t>11</w:t>
        </w:r>
        <w:r>
          <w:fldChar w:fldCharType="end"/>
        </w:r>
      </w:hyperlink>
    </w:p>
    <w:p>
      <w:pPr>
        <w:pStyle w:val="TOC2"/>
        <w:tabs>
          <w:tab w:val="right" w:leader="dot" w:pos="8306"/>
        </w:tabs>
      </w:pPr>
      <w:hyperlink w:anchor="_Toc8604" w:history="1">
        <w:r>
          <w:rPr>
            <w:rFonts w:ascii="仿宋" w:eastAsia="仿宋" w:hAnsi="仿宋" w:cs="仿宋" w:hint="eastAsia"/>
            <w:lang w:eastAsia="zh-CN"/>
          </w:rPr>
          <w:t>(二)、资源利用方案</w:t>
        </w:r>
        <w:r>
          <w:tab/>
        </w:r>
        <w:r>
          <w:fldChar w:fldCharType="begin"/>
        </w:r>
        <w:r>
          <w:instrText xml:space="preserve"> PAGEREF _Toc8604 \h </w:instrText>
        </w:r>
        <w:r>
          <w:fldChar w:fldCharType="separate"/>
        </w:r>
        <w:r>
          <w:t>13</w:t>
        </w:r>
        <w:r>
          <w:fldChar w:fldCharType="end"/>
        </w:r>
      </w:hyperlink>
    </w:p>
    <w:p>
      <w:pPr>
        <w:pStyle w:val="TOC2"/>
        <w:tabs>
          <w:tab w:val="right" w:leader="dot" w:pos="8306"/>
        </w:tabs>
      </w:pPr>
      <w:hyperlink w:anchor="_Toc6599" w:history="1">
        <w:r>
          <w:rPr>
            <w:rFonts w:ascii="仿宋" w:eastAsia="仿宋" w:hAnsi="仿宋" w:cs="仿宋" w:hint="eastAsia"/>
            <w:lang w:eastAsia="zh-CN"/>
          </w:rPr>
          <w:t>(三)、资源节约措施</w:t>
        </w:r>
        <w:r>
          <w:tab/>
        </w:r>
        <w:r>
          <w:fldChar w:fldCharType="begin"/>
        </w:r>
        <w:r>
          <w:instrText xml:space="preserve"> PAGEREF _Toc6599 \h </w:instrText>
        </w:r>
        <w:r>
          <w:fldChar w:fldCharType="separate"/>
        </w:r>
        <w:r>
          <w:t>14</w:t>
        </w:r>
        <w:r>
          <w:fldChar w:fldCharType="end"/>
        </w:r>
      </w:hyperlink>
    </w:p>
    <w:p>
      <w:pPr>
        <w:pStyle w:val="TOC1"/>
        <w:tabs>
          <w:tab w:val="right" w:leader="dot" w:pos="8306"/>
        </w:tabs>
      </w:pPr>
      <w:hyperlink w:anchor="_Toc5745" w:history="1">
        <w:r>
          <w:rPr>
            <w:rFonts w:ascii="仿宋" w:eastAsia="仿宋" w:hAnsi="仿宋" w:cs="仿宋" w:hint="eastAsia"/>
            <w:lang w:eastAsia="zh-CN"/>
          </w:rPr>
          <w:t>四、建设风险评估分析</w:t>
        </w:r>
        <w:r>
          <w:tab/>
        </w:r>
        <w:r>
          <w:fldChar w:fldCharType="begin"/>
        </w:r>
        <w:r>
          <w:instrText xml:space="preserve"> PAGEREF _Toc5745 \h </w:instrText>
        </w:r>
        <w:r>
          <w:fldChar w:fldCharType="separate"/>
        </w:r>
        <w:r>
          <w:t>15</w:t>
        </w:r>
        <w:r>
          <w:fldChar w:fldCharType="end"/>
        </w:r>
      </w:hyperlink>
    </w:p>
    <w:p>
      <w:pPr>
        <w:pStyle w:val="TOC2"/>
        <w:tabs>
          <w:tab w:val="right" w:leader="dot" w:pos="8306"/>
        </w:tabs>
      </w:pPr>
      <w:hyperlink w:anchor="_Toc6375" w:history="1">
        <w:r>
          <w:rPr>
            <w:rFonts w:ascii="仿宋" w:eastAsia="仿宋" w:hAnsi="仿宋" w:cs="仿宋" w:hint="eastAsia"/>
            <w:lang w:eastAsia="zh-CN"/>
          </w:rPr>
          <w:t>(一)、政策风险分析</w:t>
        </w:r>
        <w:r>
          <w:tab/>
        </w:r>
        <w:r>
          <w:fldChar w:fldCharType="begin"/>
        </w:r>
        <w:r>
          <w:instrText xml:space="preserve"> PAGEREF _Toc6375 \h </w:instrText>
        </w:r>
        <w:r>
          <w:fldChar w:fldCharType="separate"/>
        </w:r>
        <w:r>
          <w:t>15</w:t>
        </w:r>
        <w:r>
          <w:fldChar w:fldCharType="end"/>
        </w:r>
      </w:hyperlink>
    </w:p>
    <w:p>
      <w:pPr>
        <w:pStyle w:val="TOC2"/>
        <w:tabs>
          <w:tab w:val="right" w:leader="dot" w:pos="8306"/>
        </w:tabs>
      </w:pPr>
      <w:hyperlink w:anchor="_Toc28760" w:history="1">
        <w:r>
          <w:rPr>
            <w:rFonts w:ascii="仿宋" w:eastAsia="仿宋" w:hAnsi="仿宋" w:cs="仿宋" w:hint="eastAsia"/>
            <w:lang w:eastAsia="zh-CN"/>
          </w:rPr>
          <w:t>(二)、社会风险分析</w:t>
        </w:r>
        <w:r>
          <w:tab/>
        </w:r>
        <w:r>
          <w:fldChar w:fldCharType="begin"/>
        </w:r>
        <w:r>
          <w:instrText xml:space="preserve"> PAGEREF _Toc28760 \h </w:instrText>
        </w:r>
        <w:r>
          <w:fldChar w:fldCharType="separate"/>
        </w:r>
        <w:r>
          <w:t>16</w:t>
        </w:r>
        <w:r>
          <w:fldChar w:fldCharType="end"/>
        </w:r>
      </w:hyperlink>
    </w:p>
    <w:p>
      <w:pPr>
        <w:pStyle w:val="TOC2"/>
        <w:tabs>
          <w:tab w:val="right" w:leader="dot" w:pos="8306"/>
        </w:tabs>
      </w:pPr>
      <w:hyperlink w:anchor="_Toc13563" w:history="1">
        <w:r>
          <w:rPr>
            <w:rFonts w:ascii="仿宋" w:eastAsia="仿宋" w:hAnsi="仿宋" w:cs="仿宋" w:hint="eastAsia"/>
            <w:lang w:eastAsia="zh-CN"/>
          </w:rPr>
          <w:t>(三)、市场风险分析</w:t>
        </w:r>
        <w:r>
          <w:tab/>
        </w:r>
        <w:r>
          <w:fldChar w:fldCharType="begin"/>
        </w:r>
        <w:r>
          <w:instrText xml:space="preserve"> PAGEREF _Toc13563 \h </w:instrText>
        </w:r>
        <w:r>
          <w:fldChar w:fldCharType="separate"/>
        </w:r>
        <w:r>
          <w:t>18</w:t>
        </w:r>
        <w:r>
          <w:fldChar w:fldCharType="end"/>
        </w:r>
      </w:hyperlink>
    </w:p>
    <w:p>
      <w:pPr>
        <w:pStyle w:val="TOC2"/>
        <w:tabs>
          <w:tab w:val="right" w:leader="dot" w:pos="8306"/>
        </w:tabs>
      </w:pPr>
      <w:hyperlink w:anchor="_Toc4061" w:history="1">
        <w:r>
          <w:rPr>
            <w:rFonts w:ascii="仿宋" w:eastAsia="仿宋" w:hAnsi="仿宋" w:cs="仿宋" w:hint="eastAsia"/>
            <w:lang w:eastAsia="zh-CN"/>
          </w:rPr>
          <w:t>(四)、资金风险分析</w:t>
        </w:r>
        <w:r>
          <w:tab/>
        </w:r>
        <w:r>
          <w:fldChar w:fldCharType="begin"/>
        </w:r>
        <w:r>
          <w:instrText xml:space="preserve"> PAGEREF _Toc4061 \h </w:instrText>
        </w:r>
        <w:r>
          <w:fldChar w:fldCharType="separate"/>
        </w:r>
        <w:r>
          <w:t>18</w:t>
        </w:r>
        <w:r>
          <w:fldChar w:fldCharType="end"/>
        </w:r>
      </w:hyperlink>
    </w:p>
    <w:p>
      <w:pPr>
        <w:pStyle w:val="TOC2"/>
        <w:tabs>
          <w:tab w:val="right" w:leader="dot" w:pos="8306"/>
        </w:tabs>
      </w:pPr>
      <w:hyperlink w:anchor="_Toc10180" w:history="1">
        <w:r>
          <w:rPr>
            <w:rFonts w:ascii="仿宋" w:eastAsia="仿宋" w:hAnsi="仿宋" w:cs="仿宋" w:hint="eastAsia"/>
            <w:lang w:eastAsia="zh-CN"/>
          </w:rPr>
          <w:t>(五)、技术风险分析</w:t>
        </w:r>
        <w:r>
          <w:tab/>
        </w:r>
        <w:r>
          <w:fldChar w:fldCharType="begin"/>
        </w:r>
        <w:r>
          <w:instrText xml:space="preserve"> PAGEREF _Toc10180 \h </w:instrText>
        </w:r>
        <w:r>
          <w:fldChar w:fldCharType="separate"/>
        </w:r>
        <w:r>
          <w:t>20</w:t>
        </w:r>
        <w:r>
          <w:fldChar w:fldCharType="end"/>
        </w:r>
      </w:hyperlink>
    </w:p>
    <w:p>
      <w:pPr>
        <w:pStyle w:val="TOC2"/>
        <w:tabs>
          <w:tab w:val="right" w:leader="dot" w:pos="8306"/>
        </w:tabs>
      </w:pPr>
      <w:hyperlink w:anchor="_Toc15771" w:history="1">
        <w:r>
          <w:rPr>
            <w:rFonts w:ascii="仿宋" w:eastAsia="仿宋" w:hAnsi="仿宋" w:cs="仿宋" w:hint="eastAsia"/>
            <w:lang w:eastAsia="zh-CN"/>
          </w:rPr>
          <w:t>(六)、财务风险分析</w:t>
        </w:r>
        <w:r>
          <w:tab/>
        </w:r>
        <w:r>
          <w:fldChar w:fldCharType="begin"/>
        </w:r>
        <w:r>
          <w:instrText xml:space="preserve"> PAGEREF _Toc15771 \h </w:instrText>
        </w:r>
        <w:r>
          <w:fldChar w:fldCharType="separate"/>
        </w:r>
        <w:r>
          <w:t>21</w:t>
        </w:r>
        <w:r>
          <w:fldChar w:fldCharType="end"/>
        </w:r>
      </w:hyperlink>
    </w:p>
    <w:p>
      <w:pPr>
        <w:pStyle w:val="TOC2"/>
        <w:tabs>
          <w:tab w:val="right" w:leader="dot" w:pos="8306"/>
        </w:tabs>
      </w:pPr>
      <w:hyperlink w:anchor="_Toc7650" w:history="1">
        <w:r>
          <w:rPr>
            <w:rFonts w:ascii="仿宋" w:eastAsia="仿宋" w:hAnsi="仿宋" w:cs="仿宋" w:hint="eastAsia"/>
            <w:lang w:eastAsia="zh-CN"/>
          </w:rPr>
          <w:t>(七)、管理风险分析</w:t>
        </w:r>
        <w:r>
          <w:tab/>
        </w:r>
        <w:r>
          <w:fldChar w:fldCharType="begin"/>
        </w:r>
        <w:r>
          <w:instrText xml:space="preserve"> PAGEREF _Toc7650 \h </w:instrText>
        </w:r>
        <w:r>
          <w:fldChar w:fldCharType="separate"/>
        </w:r>
        <w:r>
          <w:t>23</w:t>
        </w:r>
        <w:r>
          <w:fldChar w:fldCharType="end"/>
        </w:r>
      </w:hyperlink>
    </w:p>
    <w:p>
      <w:pPr>
        <w:pStyle w:val="TOC2"/>
        <w:tabs>
          <w:tab w:val="right" w:leader="dot" w:pos="8306"/>
        </w:tabs>
      </w:pPr>
      <w:hyperlink w:anchor="_Toc10329" w:history="1">
        <w:r>
          <w:rPr>
            <w:rFonts w:ascii="仿宋" w:eastAsia="仿宋" w:hAnsi="仿宋" w:cs="仿宋" w:hint="eastAsia"/>
            <w:lang w:eastAsia="zh-CN"/>
          </w:rPr>
          <w:t>(八)、其它风险分析</w:t>
        </w:r>
        <w:r>
          <w:tab/>
        </w:r>
        <w:r>
          <w:fldChar w:fldCharType="begin"/>
        </w:r>
        <w:r>
          <w:instrText xml:space="preserve"> PAGEREF _Toc10329 \h </w:instrText>
        </w:r>
        <w:r>
          <w:fldChar w:fldCharType="separate"/>
        </w:r>
        <w:r>
          <w:t>24</w:t>
        </w:r>
        <w:r>
          <w:fldChar w:fldCharType="end"/>
        </w:r>
      </w:hyperlink>
    </w:p>
    <w:p>
      <w:pPr>
        <w:pStyle w:val="TOC2"/>
        <w:tabs>
          <w:tab w:val="right" w:leader="dot" w:pos="8306"/>
        </w:tabs>
      </w:pPr>
      <w:hyperlink w:anchor="_Toc5379" w:history="1">
        <w:r>
          <w:rPr>
            <w:rFonts w:ascii="仿宋" w:eastAsia="仿宋" w:hAnsi="仿宋" w:cs="仿宋" w:hint="eastAsia"/>
            <w:lang w:eastAsia="zh-CN"/>
          </w:rPr>
          <w:t>(九)、社会影响评估</w:t>
        </w:r>
        <w:r>
          <w:tab/>
        </w:r>
        <w:r>
          <w:fldChar w:fldCharType="begin"/>
        </w:r>
        <w:r>
          <w:instrText xml:space="preserve"> PAGEREF _Toc5379 \h </w:instrText>
        </w:r>
        <w:r>
          <w:fldChar w:fldCharType="separate"/>
        </w:r>
        <w:r>
          <w:t>25</w:t>
        </w:r>
        <w:r>
          <w:fldChar w:fldCharType="end"/>
        </w:r>
      </w:hyperlink>
    </w:p>
    <w:p>
      <w:pPr>
        <w:pStyle w:val="TOC1"/>
        <w:tabs>
          <w:tab w:val="right" w:leader="dot" w:pos="8306"/>
        </w:tabs>
      </w:pPr>
      <w:hyperlink w:anchor="_Toc16646" w:history="1">
        <w:r>
          <w:rPr>
            <w:rFonts w:ascii="仿宋" w:eastAsia="仿宋" w:hAnsi="仿宋" w:cs="仿宋" w:hint="eastAsia"/>
            <w:lang w:eastAsia="zh-CN"/>
          </w:rPr>
          <w:t>五、项目监理与质量保证</w:t>
        </w:r>
        <w:r>
          <w:tab/>
        </w:r>
        <w:r>
          <w:fldChar w:fldCharType="begin"/>
        </w:r>
        <w:r>
          <w:instrText xml:space="preserve"> PAGEREF _Toc16646 \h </w:instrText>
        </w:r>
        <w:r>
          <w:fldChar w:fldCharType="separate"/>
        </w:r>
        <w:r>
          <w:t>27</w:t>
        </w:r>
        <w:r>
          <w:fldChar w:fldCharType="end"/>
        </w:r>
      </w:hyperlink>
    </w:p>
    <w:p>
      <w:pPr>
        <w:pStyle w:val="TOC2"/>
        <w:tabs>
          <w:tab w:val="right" w:leader="dot" w:pos="8306"/>
        </w:tabs>
      </w:pPr>
      <w:hyperlink w:anchor="_Toc25707" w:history="1">
        <w:r>
          <w:rPr>
            <w:rFonts w:ascii="仿宋" w:eastAsia="仿宋" w:hAnsi="仿宋" w:cs="仿宋" w:hint="eastAsia"/>
            <w:lang w:eastAsia="zh-CN"/>
          </w:rPr>
          <w:t>(一)、监理体系构建</w:t>
        </w:r>
        <w:r>
          <w:tab/>
        </w:r>
        <w:r>
          <w:fldChar w:fldCharType="begin"/>
        </w:r>
        <w:r>
          <w:instrText xml:space="preserve"> PAGEREF _Toc25707 \h </w:instrText>
        </w:r>
        <w:r>
          <w:fldChar w:fldCharType="separate"/>
        </w:r>
        <w:r>
          <w:t>27</w:t>
        </w:r>
        <w:r>
          <w:fldChar w:fldCharType="end"/>
        </w:r>
      </w:hyperlink>
    </w:p>
    <w:p>
      <w:pPr>
        <w:pStyle w:val="TOC2"/>
        <w:tabs>
          <w:tab w:val="right" w:leader="dot" w:pos="8306"/>
        </w:tabs>
      </w:pPr>
      <w:hyperlink w:anchor="_Toc19360" w:history="1">
        <w:r>
          <w:rPr>
            <w:rFonts w:ascii="仿宋" w:eastAsia="仿宋" w:hAnsi="仿宋" w:cs="仿宋" w:hint="eastAsia"/>
            <w:lang w:eastAsia="zh-CN"/>
          </w:rPr>
          <w:t>(二)、质量保证体系实施</w:t>
        </w:r>
        <w:r>
          <w:tab/>
        </w:r>
        <w:r>
          <w:fldChar w:fldCharType="begin"/>
        </w:r>
        <w:r>
          <w:instrText xml:space="preserve"> PAGEREF _Toc19360 \h </w:instrText>
        </w:r>
        <w:r>
          <w:fldChar w:fldCharType="separate"/>
        </w:r>
        <w:r>
          <w:t>28</w:t>
        </w:r>
        <w:r>
          <w:fldChar w:fldCharType="end"/>
        </w:r>
      </w:hyperlink>
    </w:p>
    <w:p>
      <w:pPr>
        <w:pStyle w:val="TOC2"/>
        <w:tabs>
          <w:tab w:val="right" w:leader="dot" w:pos="8306"/>
        </w:tabs>
      </w:pPr>
      <w:hyperlink w:anchor="_Toc2755" w:history="1">
        <w:r>
          <w:rPr>
            <w:rFonts w:ascii="仿宋" w:eastAsia="仿宋" w:hAnsi="仿宋" w:cs="仿宋" w:hint="eastAsia"/>
            <w:lang w:eastAsia="zh-CN"/>
          </w:rPr>
          <w:t>(三)、监理与质量控制流程</w:t>
        </w:r>
        <w:r>
          <w:tab/>
        </w:r>
        <w:r>
          <w:fldChar w:fldCharType="begin"/>
        </w:r>
        <w:r>
          <w:instrText xml:space="preserve"> PAGEREF _Toc2755 \h </w:instrText>
        </w:r>
        <w:r>
          <w:fldChar w:fldCharType="separate"/>
        </w:r>
        <w:r>
          <w:t>29</w:t>
        </w:r>
        <w:r>
          <w:fldChar w:fldCharType="end"/>
        </w:r>
      </w:hyperlink>
    </w:p>
    <w:p>
      <w:pPr>
        <w:pStyle w:val="TOC1"/>
        <w:tabs>
          <w:tab w:val="right" w:leader="dot" w:pos="8306"/>
        </w:tabs>
      </w:pPr>
      <w:hyperlink w:anchor="_Toc29771" w:history="1">
        <w:r>
          <w:rPr>
            <w:rFonts w:ascii="仿宋" w:eastAsia="仿宋" w:hAnsi="仿宋" w:cs="仿宋" w:hint="eastAsia"/>
            <w:lang w:eastAsia="zh-CN"/>
          </w:rPr>
          <w:t>六、社会影响分析</w:t>
        </w:r>
        <w:r>
          <w:tab/>
        </w:r>
        <w:r>
          <w:fldChar w:fldCharType="begin"/>
        </w:r>
        <w:r>
          <w:instrText xml:space="preserve"> PAGEREF _Toc29771 \h </w:instrText>
        </w:r>
        <w:r>
          <w:fldChar w:fldCharType="separate"/>
        </w:r>
        <w:r>
          <w:t>29</w:t>
        </w:r>
        <w:r>
          <w:fldChar w:fldCharType="end"/>
        </w:r>
      </w:hyperlink>
    </w:p>
    <w:p>
      <w:pPr>
        <w:pStyle w:val="TOC2"/>
        <w:tabs>
          <w:tab w:val="right" w:leader="dot" w:pos="8306"/>
        </w:tabs>
      </w:pPr>
      <w:hyperlink w:anchor="_Toc29518" w:history="1">
        <w:r>
          <w:rPr>
            <w:rFonts w:ascii="仿宋" w:eastAsia="仿宋" w:hAnsi="仿宋" w:cs="仿宋" w:hint="eastAsia"/>
            <w:lang w:eastAsia="zh-CN"/>
          </w:rPr>
          <w:t>(一)、社会影响效果分析</w:t>
        </w:r>
        <w:r>
          <w:tab/>
        </w:r>
        <w:r>
          <w:fldChar w:fldCharType="begin"/>
        </w:r>
        <w:r>
          <w:instrText xml:space="preserve"> PAGEREF _Toc29518 \h </w:instrText>
        </w:r>
        <w:r>
          <w:fldChar w:fldCharType="separate"/>
        </w:r>
        <w:r>
          <w:t>29</w:t>
        </w:r>
        <w:r>
          <w:fldChar w:fldCharType="end"/>
        </w:r>
      </w:hyperlink>
    </w:p>
    <w:p>
      <w:pPr>
        <w:pStyle w:val="TOC2"/>
        <w:tabs>
          <w:tab w:val="right" w:leader="dot" w:pos="8306"/>
        </w:tabs>
      </w:pPr>
      <w:hyperlink w:anchor="_Toc29218" w:history="1">
        <w:r>
          <w:rPr>
            <w:rFonts w:ascii="仿宋" w:eastAsia="仿宋" w:hAnsi="仿宋" w:cs="仿宋" w:hint="eastAsia"/>
            <w:lang w:eastAsia="zh-CN"/>
          </w:rPr>
          <w:t>(二)、社会适应性分析</w:t>
        </w:r>
        <w:r>
          <w:tab/>
        </w:r>
        <w:r>
          <w:fldChar w:fldCharType="begin"/>
        </w:r>
        <w:r>
          <w:instrText xml:space="preserve"> PAGEREF _Toc29218 \h </w:instrText>
        </w:r>
        <w:r>
          <w:fldChar w:fldCharType="separate"/>
        </w:r>
        <w:r>
          <w:t>32</w:t>
        </w:r>
        <w:r>
          <w:fldChar w:fldCharType="end"/>
        </w:r>
      </w:hyperlink>
    </w:p>
    <w:p>
      <w:pPr>
        <w:pStyle w:val="TOC2"/>
        <w:tabs>
          <w:tab w:val="right" w:leader="dot" w:pos="8306"/>
        </w:tabs>
      </w:pPr>
      <w:hyperlink w:anchor="_Toc13823" w:history="1">
        <w:r>
          <w:rPr>
            <w:rFonts w:ascii="仿宋" w:eastAsia="仿宋" w:hAnsi="仿宋" w:cs="仿宋" w:hint="eastAsia"/>
            <w:lang w:eastAsia="zh-CN"/>
          </w:rPr>
          <w:t>(三)、社会风险及对策分析</w:t>
        </w:r>
        <w:r>
          <w:tab/>
        </w:r>
        <w:r>
          <w:fldChar w:fldCharType="begin"/>
        </w:r>
        <w:r>
          <w:instrText xml:space="preserve"> PAGEREF _Toc13823 \h </w:instrText>
        </w:r>
        <w:r>
          <w:fldChar w:fldCharType="separate"/>
        </w:r>
        <w:r>
          <w:t>33</w:t>
        </w:r>
        <w:r>
          <w:fldChar w:fldCharType="end"/>
        </w:r>
      </w:hyperlink>
    </w:p>
    <w:p>
      <w:pPr>
        <w:pStyle w:val="TOC1"/>
        <w:tabs>
          <w:tab w:val="right" w:leader="dot" w:pos="8306"/>
        </w:tabs>
      </w:pPr>
      <w:hyperlink w:anchor="_Toc19847" w:history="1">
        <w:r>
          <w:rPr>
            <w:rFonts w:ascii="仿宋" w:eastAsia="仿宋" w:hAnsi="仿宋" w:cs="仿宋" w:hint="eastAsia"/>
            <w:lang w:eastAsia="zh-CN"/>
          </w:rPr>
          <w:t>七、项目实施与管理方案</w:t>
        </w:r>
        <w:r>
          <w:tab/>
        </w:r>
        <w:r>
          <w:fldChar w:fldCharType="begin"/>
        </w:r>
        <w:r>
          <w:instrText xml:space="preserve"> PAGEREF _Toc19847 \h </w:instrText>
        </w:r>
        <w:r>
          <w:fldChar w:fldCharType="separate"/>
        </w:r>
        <w:r>
          <w:t>37</w:t>
        </w:r>
        <w:r>
          <w:fldChar w:fldCharType="end"/>
        </w:r>
      </w:hyperlink>
    </w:p>
    <w:p>
      <w:pPr>
        <w:pStyle w:val="TOC2"/>
        <w:tabs>
          <w:tab w:val="right" w:leader="dot" w:pos="8306"/>
        </w:tabs>
      </w:pPr>
      <w:hyperlink w:anchor="_Toc12548" w:history="1">
        <w:r>
          <w:rPr>
            <w:rFonts w:ascii="仿宋" w:eastAsia="仿宋" w:hAnsi="仿宋" w:cs="仿宋" w:hint="eastAsia"/>
            <w:lang w:eastAsia="zh-CN"/>
          </w:rPr>
          <w:t>(一)、项目实施计划</w:t>
        </w:r>
        <w:r>
          <w:tab/>
        </w:r>
        <w:r>
          <w:fldChar w:fldCharType="begin"/>
        </w:r>
        <w:r>
          <w:instrText xml:space="preserve"> PAGEREF _Toc12548 \h </w:instrText>
        </w:r>
        <w:r>
          <w:fldChar w:fldCharType="separate"/>
        </w:r>
        <w:r>
          <w:t>37</w:t>
        </w:r>
        <w:r>
          <w:fldChar w:fldCharType="end"/>
        </w:r>
      </w:hyperlink>
    </w:p>
    <w:p>
      <w:pPr>
        <w:pStyle w:val="TOC2"/>
        <w:tabs>
          <w:tab w:val="right" w:leader="dot" w:pos="8306"/>
        </w:tabs>
      </w:pPr>
      <w:hyperlink w:anchor="_Toc19965" w:history="1">
        <w:r>
          <w:rPr>
            <w:rFonts w:ascii="仿宋" w:eastAsia="仿宋" w:hAnsi="仿宋" w:cs="仿宋" w:hint="eastAsia"/>
            <w:lang w:eastAsia="zh-CN"/>
          </w:rPr>
          <w:t>(二)、项目组织机构与职责</w:t>
        </w:r>
        <w:r>
          <w:tab/>
        </w:r>
        <w:r>
          <w:fldChar w:fldCharType="begin"/>
        </w:r>
        <w:r>
          <w:instrText xml:space="preserve"> PAGEREF _Toc19965 \h </w:instrText>
        </w:r>
        <w:r>
          <w:fldChar w:fldCharType="separate"/>
        </w:r>
        <w:r>
          <w:t>38</w:t>
        </w:r>
        <w:r>
          <w:fldChar w:fldCharType="end"/>
        </w:r>
      </w:hyperlink>
    </w:p>
    <w:p>
      <w:pPr>
        <w:pStyle w:val="TOC2"/>
        <w:tabs>
          <w:tab w:val="right" w:leader="dot" w:pos="8306"/>
        </w:tabs>
      </w:pPr>
      <w:hyperlink w:anchor="_Toc4021" w:history="1">
        <w:r>
          <w:rPr>
            <w:rFonts w:ascii="仿宋" w:eastAsia="仿宋" w:hAnsi="仿宋" w:cs="仿宋" w:hint="eastAsia"/>
            <w:lang w:eastAsia="zh-CN"/>
          </w:rPr>
          <w:t>(三)、项目管理与监控体系</w:t>
        </w:r>
        <w:r>
          <w:tab/>
        </w:r>
        <w:r>
          <w:fldChar w:fldCharType="begin"/>
        </w:r>
        <w:r>
          <w:instrText xml:space="preserve"> PAGEREF _Toc4021 \h </w:instrText>
        </w:r>
        <w:r>
          <w:fldChar w:fldCharType="separate"/>
        </w:r>
        <w:r>
          <w:t>41</w:t>
        </w:r>
        <w:r>
          <w:fldChar w:fldCharType="end"/>
        </w:r>
      </w:hyperlink>
    </w:p>
    <w:p>
      <w:pPr>
        <w:pStyle w:val="TOC1"/>
        <w:tabs>
          <w:tab w:val="right" w:leader="dot" w:pos="8306"/>
        </w:tabs>
      </w:pPr>
      <w:hyperlink w:anchor="_Toc29651" w:history="1">
        <w:r>
          <w:rPr>
            <w:rFonts w:ascii="仿宋" w:eastAsia="仿宋" w:hAnsi="仿宋" w:cs="仿宋" w:hint="eastAsia"/>
            <w:lang w:eastAsia="zh-CN"/>
          </w:rPr>
          <w:t>八、项目质量与标准</w:t>
        </w:r>
        <w:r>
          <w:tab/>
        </w:r>
        <w:r>
          <w:fldChar w:fldCharType="begin"/>
        </w:r>
        <w:r>
          <w:instrText xml:space="preserve"> PAGEREF _Toc29651 \h </w:instrText>
        </w:r>
        <w:r>
          <w:fldChar w:fldCharType="separate"/>
        </w:r>
        <w:r>
          <w:t>42</w:t>
        </w:r>
        <w:r>
          <w:fldChar w:fldCharType="end"/>
        </w:r>
      </w:hyperlink>
    </w:p>
    <w:p>
      <w:pPr>
        <w:pStyle w:val="TOC2"/>
        <w:tabs>
          <w:tab w:val="right" w:leader="dot" w:pos="8306"/>
        </w:tabs>
      </w:pPr>
      <w:hyperlink w:anchor="_Toc12822" w:history="1">
        <w:r>
          <w:rPr>
            <w:rFonts w:ascii="仿宋" w:eastAsia="仿宋" w:hAnsi="仿宋" w:cs="仿宋" w:hint="eastAsia"/>
            <w:lang w:eastAsia="zh-CN"/>
          </w:rPr>
          <w:t>(一)、质量保障体系</w:t>
        </w:r>
        <w:r>
          <w:tab/>
        </w:r>
        <w:r>
          <w:fldChar w:fldCharType="begin"/>
        </w:r>
        <w:r>
          <w:instrText xml:space="preserve"> PAGEREF _Toc12822 \h </w:instrText>
        </w:r>
        <w:r>
          <w:fldChar w:fldCharType="separate"/>
        </w:r>
        <w:r>
          <w:t>42</w:t>
        </w:r>
        <w:r>
          <w:fldChar w:fldCharType="end"/>
        </w:r>
      </w:hyperlink>
    </w:p>
    <w:p>
      <w:pPr>
        <w:pStyle w:val="TOC2"/>
        <w:tabs>
          <w:tab w:val="right" w:leader="dot" w:pos="8306"/>
        </w:tabs>
      </w:pPr>
      <w:hyperlink w:anchor="_Toc17449" w:history="1">
        <w:r>
          <w:rPr>
            <w:rFonts w:ascii="仿宋" w:eastAsia="仿宋" w:hAnsi="仿宋" w:cs="仿宋" w:hint="eastAsia"/>
            <w:lang w:eastAsia="zh-CN"/>
          </w:rPr>
          <w:t>(二)、标准化作业流程</w:t>
        </w:r>
        <w:r>
          <w:tab/>
        </w:r>
        <w:r>
          <w:fldChar w:fldCharType="begin"/>
        </w:r>
        <w:r>
          <w:instrText xml:space="preserve"> PAGEREF _Toc17449 \h </w:instrText>
        </w:r>
        <w:r>
          <w:fldChar w:fldCharType="separate"/>
        </w:r>
        <w:r>
          <w:t>44</w:t>
        </w:r>
        <w:r>
          <w:fldChar w:fldCharType="end"/>
        </w:r>
      </w:hyperlink>
    </w:p>
    <w:p>
      <w:pPr>
        <w:pStyle w:val="TOC2"/>
        <w:tabs>
          <w:tab w:val="right" w:leader="dot" w:pos="8306"/>
        </w:tabs>
      </w:pPr>
      <w:hyperlink w:anchor="_Toc16712" w:history="1">
        <w:r>
          <w:rPr>
            <w:rFonts w:ascii="仿宋" w:eastAsia="仿宋" w:hAnsi="仿宋" w:cs="仿宋" w:hint="eastAsia"/>
            <w:lang w:eastAsia="zh-CN"/>
          </w:rPr>
          <w:t>(三)、质量监控与评估</w:t>
        </w:r>
        <w:r>
          <w:tab/>
        </w:r>
        <w:r>
          <w:fldChar w:fldCharType="begin"/>
        </w:r>
        <w:r>
          <w:instrText xml:space="preserve"> PAGEREF _Toc16712 \h </w:instrText>
        </w:r>
        <w:r>
          <w:fldChar w:fldCharType="separate"/>
        </w:r>
        <w:r>
          <w:t>45</w:t>
        </w:r>
        <w:r>
          <w:fldChar w:fldCharType="end"/>
        </w:r>
      </w:hyperlink>
    </w:p>
    <w:p>
      <w:pPr>
        <w:pStyle w:val="TOC2"/>
        <w:tabs>
          <w:tab w:val="right" w:leader="dot" w:pos="8306"/>
        </w:tabs>
      </w:pPr>
      <w:hyperlink w:anchor="_Toc8725" w:history="1">
        <w:r>
          <w:rPr>
            <w:rFonts w:ascii="仿宋" w:eastAsia="仿宋" w:hAnsi="仿宋" w:cs="仿宋" w:hint="eastAsia"/>
            <w:lang w:eastAsia="zh-CN"/>
          </w:rPr>
          <w:t>(四)、质量改进计划</w:t>
        </w:r>
        <w:r>
          <w:tab/>
        </w:r>
        <w:r>
          <w:fldChar w:fldCharType="begin"/>
        </w:r>
        <w:r>
          <w:instrText xml:space="preserve"> PAGEREF _Toc8725 \h </w:instrText>
        </w:r>
        <w:r>
          <w:fldChar w:fldCharType="separate"/>
        </w:r>
        <w:r>
          <w:t>46</w:t>
        </w:r>
        <w:r>
          <w:fldChar w:fldCharType="end"/>
        </w:r>
      </w:hyperlink>
    </w:p>
    <w:p>
      <w:pPr>
        <w:pStyle w:val="TOC1"/>
        <w:tabs>
          <w:tab w:val="right" w:leader="dot" w:pos="8306"/>
        </w:tabs>
      </w:pPr>
      <w:hyperlink w:anchor="_Toc24731" w:history="1">
        <w:r>
          <w:rPr>
            <w:rFonts w:ascii="仿宋" w:eastAsia="仿宋" w:hAnsi="仿宋" w:cs="仿宋" w:hint="eastAsia"/>
            <w:lang w:eastAsia="zh-CN"/>
          </w:rPr>
          <w:t>九、环境保护与治理方案</w:t>
        </w:r>
        <w:r>
          <w:tab/>
        </w:r>
        <w:r>
          <w:fldChar w:fldCharType="begin"/>
        </w:r>
        <w:r>
          <w:instrText xml:space="preserve"> PAGEREF _Toc24731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 w:history="1">
        <w:r>
          <w:rPr>
            <w:rFonts w:ascii="仿宋" w:eastAsia="仿宋" w:hAnsi="仿宋" w:cs="仿宋" w:hint="eastAsia"/>
            <w:lang w:eastAsia="zh-CN"/>
          </w:rPr>
          <w:t>(一)、项目环境影响评估</w:t>
        </w:r>
        <w:r>
          <w:tab/>
        </w:r>
        <w:r>
          <w:fldChar w:fldCharType="begin"/>
        </w:r>
        <w:r>
          <w:instrText xml:space="preserve"> PAGEREF _Toc1522 \h </w:instrText>
        </w:r>
        <w:r>
          <w:fldChar w:fldCharType="separate"/>
        </w:r>
        <w:r>
          <w:t>48</w:t>
        </w:r>
        <w:r>
          <w:fldChar w:fldCharType="end"/>
        </w:r>
      </w:hyperlink>
    </w:p>
    <w:p>
      <w:pPr>
        <w:pStyle w:val="TOC2"/>
        <w:tabs>
          <w:tab w:val="right" w:leader="dot" w:pos="8306"/>
        </w:tabs>
      </w:pPr>
      <w:hyperlink w:anchor="_Toc10276" w:history="1">
        <w:r>
          <w:rPr>
            <w:rFonts w:ascii="仿宋" w:eastAsia="仿宋" w:hAnsi="仿宋" w:cs="仿宋" w:hint="eastAsia"/>
            <w:lang w:eastAsia="zh-CN"/>
          </w:rPr>
          <w:t>(二)、环境保护措施与治理方案</w:t>
        </w:r>
        <w:r>
          <w:tab/>
        </w:r>
        <w:r>
          <w:fldChar w:fldCharType="begin"/>
        </w:r>
        <w:r>
          <w:instrText xml:space="preserve"> PAGEREF _Toc10276 \h </w:instrText>
        </w:r>
        <w:r>
          <w:fldChar w:fldCharType="separate"/>
        </w:r>
        <w:r>
          <w:t>48</w:t>
        </w:r>
        <w:r>
          <w:fldChar w:fldCharType="end"/>
        </w:r>
      </w:hyperlink>
    </w:p>
    <w:p>
      <w:pPr>
        <w:pStyle w:val="TOC1"/>
        <w:tabs>
          <w:tab w:val="right" w:leader="dot" w:pos="8306"/>
        </w:tabs>
      </w:pPr>
      <w:hyperlink w:anchor="_Toc11293" w:history="1">
        <w:r>
          <w:rPr>
            <w:rFonts w:ascii="仿宋" w:eastAsia="仿宋" w:hAnsi="仿宋" w:cs="仿宋" w:hint="eastAsia"/>
            <w:lang w:eastAsia="zh-CN"/>
          </w:rPr>
          <w:t>十、资金管理与财务规划</w:t>
        </w:r>
        <w:r>
          <w:tab/>
        </w:r>
        <w:r>
          <w:fldChar w:fldCharType="begin"/>
        </w:r>
        <w:r>
          <w:instrText xml:space="preserve"> PAGEREF _Toc11293 \h </w:instrText>
        </w:r>
        <w:r>
          <w:fldChar w:fldCharType="separate"/>
        </w:r>
        <w:r>
          <w:t>49</w:t>
        </w:r>
        <w:r>
          <w:fldChar w:fldCharType="end"/>
        </w:r>
      </w:hyperlink>
    </w:p>
    <w:p>
      <w:pPr>
        <w:pStyle w:val="TOC2"/>
        <w:tabs>
          <w:tab w:val="right" w:leader="dot" w:pos="8306"/>
        </w:tabs>
      </w:pPr>
      <w:hyperlink w:anchor="_Toc15612" w:history="1">
        <w:r>
          <w:rPr>
            <w:rFonts w:ascii="仿宋" w:eastAsia="仿宋" w:hAnsi="仿宋" w:cs="仿宋" w:hint="eastAsia"/>
            <w:lang w:eastAsia="zh-CN"/>
          </w:rPr>
          <w:t>(一)、项目资金来源与筹措</w:t>
        </w:r>
        <w:r>
          <w:tab/>
        </w:r>
        <w:r>
          <w:fldChar w:fldCharType="begin"/>
        </w:r>
        <w:r>
          <w:instrText xml:space="preserve"> PAGEREF _Toc15612 \h </w:instrText>
        </w:r>
        <w:r>
          <w:fldChar w:fldCharType="separate"/>
        </w:r>
        <w:r>
          <w:t>49</w:t>
        </w:r>
        <w:r>
          <w:fldChar w:fldCharType="end"/>
        </w:r>
      </w:hyperlink>
    </w:p>
    <w:p>
      <w:pPr>
        <w:pStyle w:val="TOC2"/>
        <w:tabs>
          <w:tab w:val="right" w:leader="dot" w:pos="8306"/>
        </w:tabs>
      </w:pPr>
      <w:hyperlink w:anchor="_Toc24236" w:history="1">
        <w:r>
          <w:rPr>
            <w:rFonts w:ascii="仿宋" w:eastAsia="仿宋" w:hAnsi="仿宋" w:cs="仿宋" w:hint="eastAsia"/>
            <w:lang w:eastAsia="zh-CN"/>
          </w:rPr>
          <w:t>(二)、资金使用与监管</w:t>
        </w:r>
        <w:r>
          <w:tab/>
        </w:r>
        <w:r>
          <w:fldChar w:fldCharType="begin"/>
        </w:r>
        <w:r>
          <w:instrText xml:space="preserve"> PAGEREF _Toc24236 \h </w:instrText>
        </w:r>
        <w:r>
          <w:fldChar w:fldCharType="separate"/>
        </w:r>
        <w:r>
          <w:t>50</w:t>
        </w:r>
        <w:r>
          <w:fldChar w:fldCharType="end"/>
        </w:r>
      </w:hyperlink>
    </w:p>
    <w:p>
      <w:pPr>
        <w:pStyle w:val="TOC2"/>
        <w:tabs>
          <w:tab w:val="right" w:leader="dot" w:pos="8306"/>
        </w:tabs>
      </w:pPr>
      <w:hyperlink w:anchor="_Toc15520" w:history="1">
        <w:r>
          <w:rPr>
            <w:rFonts w:ascii="仿宋" w:eastAsia="仿宋" w:hAnsi="仿宋" w:cs="仿宋" w:hint="eastAsia"/>
            <w:lang w:eastAsia="zh-CN"/>
          </w:rPr>
          <w:t>(三)、财务规划与预测</w:t>
        </w:r>
        <w:r>
          <w:tab/>
        </w:r>
        <w:r>
          <w:fldChar w:fldCharType="begin"/>
        </w:r>
        <w:r>
          <w:instrText xml:space="preserve"> PAGEREF _Toc15520 \h </w:instrText>
        </w:r>
        <w:r>
          <w:fldChar w:fldCharType="separate"/>
        </w:r>
        <w:r>
          <w:t>51</w:t>
        </w:r>
        <w:r>
          <w:fldChar w:fldCharType="end"/>
        </w:r>
      </w:hyperlink>
    </w:p>
    <w:p>
      <w:pPr>
        <w:pStyle w:val="TOC1"/>
        <w:tabs>
          <w:tab w:val="right" w:leader="dot" w:pos="8306"/>
        </w:tabs>
      </w:pPr>
      <w:hyperlink w:anchor="_Toc23021" w:history="1">
        <w:r>
          <w:rPr>
            <w:rFonts w:ascii="仿宋" w:eastAsia="仿宋" w:hAnsi="仿宋" w:cs="仿宋" w:hint="eastAsia"/>
            <w:lang w:eastAsia="zh-CN"/>
          </w:rPr>
          <w:t>十一、技术创新与产业升级</w:t>
        </w:r>
        <w:r>
          <w:tab/>
        </w:r>
        <w:r>
          <w:fldChar w:fldCharType="begin"/>
        </w:r>
        <w:r>
          <w:instrText xml:space="preserve"> PAGEREF _Toc23021 \h </w:instrText>
        </w:r>
        <w:r>
          <w:fldChar w:fldCharType="separate"/>
        </w:r>
        <w:r>
          <w:t>52</w:t>
        </w:r>
        <w:r>
          <w:fldChar w:fldCharType="end"/>
        </w:r>
      </w:hyperlink>
    </w:p>
    <w:p>
      <w:pPr>
        <w:pStyle w:val="TOC2"/>
        <w:tabs>
          <w:tab w:val="right" w:leader="dot" w:pos="8306"/>
        </w:tabs>
      </w:pPr>
      <w:hyperlink w:anchor="_Toc7163" w:history="1">
        <w:r>
          <w:rPr>
            <w:rFonts w:ascii="仿宋" w:eastAsia="仿宋" w:hAnsi="仿宋" w:cs="仿宋" w:hint="eastAsia"/>
            <w:lang w:eastAsia="zh-CN"/>
          </w:rPr>
          <w:t>(一)、技术创新方向与目标</w:t>
        </w:r>
        <w:r>
          <w:tab/>
        </w:r>
        <w:r>
          <w:fldChar w:fldCharType="begin"/>
        </w:r>
        <w:r>
          <w:instrText xml:space="preserve"> PAGEREF _Toc7163 \h </w:instrText>
        </w:r>
        <w:r>
          <w:fldChar w:fldCharType="separate"/>
        </w:r>
        <w:r>
          <w:t>52</w:t>
        </w:r>
        <w:r>
          <w:fldChar w:fldCharType="end"/>
        </w:r>
      </w:hyperlink>
    </w:p>
    <w:p>
      <w:pPr>
        <w:pStyle w:val="TOC2"/>
        <w:tabs>
          <w:tab w:val="right" w:leader="dot" w:pos="8306"/>
        </w:tabs>
      </w:pPr>
      <w:hyperlink w:anchor="_Toc2466" w:history="1">
        <w:r>
          <w:rPr>
            <w:rFonts w:ascii="仿宋" w:eastAsia="仿宋" w:hAnsi="仿宋" w:cs="仿宋" w:hint="eastAsia"/>
            <w:lang w:eastAsia="zh-CN"/>
          </w:rPr>
          <w:t>(二)、产业升级路径与措施</w:t>
        </w:r>
        <w:r>
          <w:tab/>
        </w:r>
        <w:r>
          <w:fldChar w:fldCharType="begin"/>
        </w:r>
        <w:r>
          <w:instrText xml:space="preserve"> PAGEREF _Toc2466 \h </w:instrText>
        </w:r>
        <w:r>
          <w:fldChar w:fldCharType="separate"/>
        </w:r>
        <w:r>
          <w:t>54</w:t>
        </w:r>
        <w:r>
          <w:fldChar w:fldCharType="end"/>
        </w:r>
      </w:hyperlink>
    </w:p>
    <w:p>
      <w:pPr>
        <w:pStyle w:val="TOC1"/>
        <w:tabs>
          <w:tab w:val="right" w:leader="dot" w:pos="8306"/>
        </w:tabs>
      </w:pPr>
      <w:hyperlink w:anchor="_Toc24616" w:history="1">
        <w:r>
          <w:rPr>
            <w:rFonts w:ascii="仿宋" w:eastAsia="仿宋" w:hAnsi="仿宋" w:cs="仿宋" w:hint="eastAsia"/>
            <w:lang w:eastAsia="zh-CN"/>
          </w:rPr>
          <w:t>十二、经济效益与社会效益优化</w:t>
        </w:r>
        <w:r>
          <w:tab/>
        </w:r>
        <w:r>
          <w:fldChar w:fldCharType="begin"/>
        </w:r>
        <w:r>
          <w:instrText xml:space="preserve"> PAGEREF _Toc24616 \h </w:instrText>
        </w:r>
        <w:r>
          <w:fldChar w:fldCharType="separate"/>
        </w:r>
        <w:r>
          <w:t>55</w:t>
        </w:r>
        <w:r>
          <w:fldChar w:fldCharType="end"/>
        </w:r>
      </w:hyperlink>
    </w:p>
    <w:p>
      <w:pPr>
        <w:pStyle w:val="TOC2"/>
        <w:tabs>
          <w:tab w:val="right" w:leader="dot" w:pos="8306"/>
        </w:tabs>
      </w:pPr>
      <w:hyperlink w:anchor="_Toc3415" w:history="1">
        <w:r>
          <w:rPr>
            <w:rFonts w:ascii="仿宋" w:eastAsia="仿宋" w:hAnsi="仿宋" w:cs="仿宋" w:hint="eastAsia"/>
            <w:lang w:eastAsia="zh-CN"/>
          </w:rPr>
          <w:t>(一)、经济效益提升策略</w:t>
        </w:r>
        <w:r>
          <w:tab/>
        </w:r>
        <w:r>
          <w:fldChar w:fldCharType="begin"/>
        </w:r>
        <w:r>
          <w:instrText xml:space="preserve"> PAGEREF _Toc3415 \h </w:instrText>
        </w:r>
        <w:r>
          <w:fldChar w:fldCharType="separate"/>
        </w:r>
        <w:r>
          <w:t>55</w:t>
        </w:r>
        <w:r>
          <w:fldChar w:fldCharType="end"/>
        </w:r>
      </w:hyperlink>
    </w:p>
    <w:p>
      <w:pPr>
        <w:pStyle w:val="TOC2"/>
        <w:tabs>
          <w:tab w:val="right" w:leader="dot" w:pos="8306"/>
        </w:tabs>
      </w:pPr>
      <w:hyperlink w:anchor="_Toc1524" w:history="1">
        <w:r>
          <w:rPr>
            <w:rFonts w:ascii="仿宋" w:eastAsia="仿宋" w:hAnsi="仿宋" w:cs="仿宋" w:hint="eastAsia"/>
            <w:lang w:eastAsia="zh-CN"/>
          </w:rPr>
          <w:t>(二)、社会效益增强方案</w:t>
        </w:r>
        <w:r>
          <w:tab/>
        </w:r>
        <w:r>
          <w:fldChar w:fldCharType="begin"/>
        </w:r>
        <w:r>
          <w:instrText xml:space="preserve"> PAGEREF _Toc1524 \h </w:instrText>
        </w:r>
        <w:r>
          <w:fldChar w:fldCharType="separate"/>
        </w:r>
        <w:r>
          <w:t>56</w:t>
        </w:r>
        <w:r>
          <w:fldChar w:fldCharType="end"/>
        </w:r>
      </w:hyperlink>
    </w:p>
    <w:p>
      <w:pPr>
        <w:pStyle w:val="TOC1"/>
        <w:tabs>
          <w:tab w:val="right" w:leader="dot" w:pos="8306"/>
        </w:tabs>
      </w:pPr>
      <w:hyperlink w:anchor="_Toc9295" w:history="1">
        <w:r>
          <w:rPr>
            <w:rFonts w:ascii="仿宋" w:eastAsia="仿宋" w:hAnsi="仿宋" w:cs="仿宋" w:hint="eastAsia"/>
            <w:lang w:eastAsia="zh-CN"/>
          </w:rPr>
          <w:t>十三、成果转化与推广应用</w:t>
        </w:r>
        <w:r>
          <w:tab/>
        </w:r>
        <w:r>
          <w:fldChar w:fldCharType="begin"/>
        </w:r>
        <w:r>
          <w:instrText xml:space="preserve"> PAGEREF _Toc9295 \h </w:instrText>
        </w:r>
        <w:r>
          <w:fldChar w:fldCharType="separate"/>
        </w:r>
        <w:r>
          <w:t>57</w:t>
        </w:r>
        <w:r>
          <w:fldChar w:fldCharType="end"/>
        </w:r>
      </w:hyperlink>
    </w:p>
    <w:p>
      <w:pPr>
        <w:pStyle w:val="TOC2"/>
        <w:tabs>
          <w:tab w:val="right" w:leader="dot" w:pos="8306"/>
        </w:tabs>
      </w:pPr>
      <w:hyperlink w:anchor="_Toc22171" w:history="1">
        <w:r>
          <w:rPr>
            <w:rFonts w:ascii="仿宋" w:eastAsia="仿宋" w:hAnsi="仿宋" w:cs="仿宋" w:hint="eastAsia"/>
            <w:lang w:eastAsia="zh-CN"/>
          </w:rPr>
          <w:t>(一)、成果转化策略制定</w:t>
        </w:r>
        <w:r>
          <w:tab/>
        </w:r>
        <w:r>
          <w:fldChar w:fldCharType="begin"/>
        </w:r>
        <w:r>
          <w:instrText xml:space="preserve"> PAGEREF _Toc22171 \h </w:instrText>
        </w:r>
        <w:r>
          <w:fldChar w:fldCharType="separate"/>
        </w:r>
        <w:r>
          <w:t>57</w:t>
        </w:r>
        <w:r>
          <w:fldChar w:fldCharType="end"/>
        </w:r>
      </w:hyperlink>
    </w:p>
    <w:p>
      <w:pPr>
        <w:pStyle w:val="TOC2"/>
        <w:tabs>
          <w:tab w:val="right" w:leader="dot" w:pos="8306"/>
        </w:tabs>
      </w:pPr>
      <w:hyperlink w:anchor="_Toc26062" w:history="1">
        <w:r>
          <w:rPr>
            <w:rFonts w:ascii="仿宋" w:eastAsia="仿宋" w:hAnsi="仿宋" w:cs="仿宋" w:hint="eastAsia"/>
            <w:lang w:eastAsia="zh-CN"/>
          </w:rPr>
          <w:t>(二)、成果推广应用方案</w:t>
        </w:r>
        <w:r>
          <w:tab/>
        </w:r>
        <w:r>
          <w:fldChar w:fldCharType="begin"/>
        </w:r>
        <w:r>
          <w:instrText xml:space="preserve"> PAGEREF _Toc26062 \h </w:instrText>
        </w:r>
        <w:r>
          <w:fldChar w:fldCharType="separate"/>
        </w:r>
        <w:r>
          <w:t>58</w:t>
        </w:r>
        <w:r>
          <w:fldChar w:fldCharType="end"/>
        </w:r>
      </w:hyperlink>
    </w:p>
    <w:p>
      <w:pPr>
        <w:pStyle w:val="TOC1"/>
        <w:tabs>
          <w:tab w:val="right" w:leader="dot" w:pos="8306"/>
        </w:tabs>
      </w:pPr>
      <w:hyperlink w:anchor="_Toc7010" w:history="1">
        <w:r>
          <w:rPr>
            <w:rFonts w:ascii="仿宋" w:eastAsia="仿宋" w:hAnsi="仿宋" w:cs="仿宋" w:hint="eastAsia"/>
            <w:lang w:eastAsia="zh-CN"/>
          </w:rPr>
          <w:t>十四、设施与设备管理</w:t>
        </w:r>
        <w:r>
          <w:tab/>
        </w:r>
        <w:r>
          <w:fldChar w:fldCharType="begin"/>
        </w:r>
        <w:r>
          <w:instrText xml:space="preserve"> PAGEREF _Toc7010 \h </w:instrText>
        </w:r>
        <w:r>
          <w:fldChar w:fldCharType="separate"/>
        </w:r>
        <w:r>
          <w:t>60</w:t>
        </w:r>
        <w:r>
          <w:fldChar w:fldCharType="end"/>
        </w:r>
      </w:hyperlink>
    </w:p>
    <w:p>
      <w:pPr>
        <w:pStyle w:val="TOC2"/>
        <w:tabs>
          <w:tab w:val="right" w:leader="dot" w:pos="8306"/>
        </w:tabs>
      </w:pPr>
      <w:hyperlink w:anchor="_Toc4305" w:history="1">
        <w:r>
          <w:rPr>
            <w:rFonts w:ascii="仿宋" w:eastAsia="仿宋" w:hAnsi="仿宋" w:cs="仿宋" w:hint="eastAsia"/>
            <w:lang w:eastAsia="zh-CN"/>
          </w:rPr>
          <w:t>(一)、设施规划与配置</w:t>
        </w:r>
        <w:r>
          <w:tab/>
        </w:r>
        <w:r>
          <w:fldChar w:fldCharType="begin"/>
        </w:r>
        <w:r>
          <w:instrText xml:space="preserve"> PAGEREF _Toc4305 \h </w:instrText>
        </w:r>
        <w:r>
          <w:fldChar w:fldCharType="separate"/>
        </w:r>
        <w:r>
          <w:t>60</w:t>
        </w:r>
        <w:r>
          <w:fldChar w:fldCharType="end"/>
        </w:r>
      </w:hyperlink>
    </w:p>
    <w:p>
      <w:pPr>
        <w:pStyle w:val="TOC2"/>
        <w:tabs>
          <w:tab w:val="right" w:leader="dot" w:pos="8306"/>
        </w:tabs>
      </w:pPr>
      <w:hyperlink w:anchor="_Toc28402" w:history="1">
        <w:r>
          <w:rPr>
            <w:rFonts w:ascii="仿宋" w:eastAsia="仿宋" w:hAnsi="仿宋" w:cs="仿宋" w:hint="eastAsia"/>
            <w:lang w:eastAsia="zh-CN"/>
          </w:rPr>
          <w:t>(二)、设备采购与维护管理</w:t>
        </w:r>
        <w:r>
          <w:tab/>
        </w:r>
        <w:r>
          <w:fldChar w:fldCharType="begin"/>
        </w:r>
        <w:r>
          <w:instrText xml:space="preserve"> PAGEREF _Toc28402 \h </w:instrText>
        </w:r>
        <w:r>
          <w:fldChar w:fldCharType="separate"/>
        </w:r>
        <w:r>
          <w:t>61</w:t>
        </w:r>
        <w:r>
          <w:fldChar w:fldCharType="end"/>
        </w:r>
      </w:hyperlink>
    </w:p>
    <w:p>
      <w:pPr>
        <w:pStyle w:val="TOC2"/>
        <w:tabs>
          <w:tab w:val="right" w:leader="dot" w:pos="8306"/>
        </w:tabs>
      </w:pPr>
      <w:hyperlink w:anchor="_Toc22134" w:history="1">
        <w:r>
          <w:rPr>
            <w:rFonts w:ascii="仿宋" w:eastAsia="仿宋" w:hAnsi="仿宋" w:cs="仿宋" w:hint="eastAsia"/>
            <w:lang w:eastAsia="zh-CN"/>
          </w:rPr>
          <w:t>(三)、设施设备升级策略</w:t>
        </w:r>
        <w:r>
          <w:tab/>
        </w:r>
        <w:r>
          <w:fldChar w:fldCharType="begin"/>
        </w:r>
        <w:r>
          <w:instrText xml:space="preserve"> PAGEREF _Toc22134 \h </w:instrText>
        </w:r>
        <w:r>
          <w:fldChar w:fldCharType="separate"/>
        </w:r>
        <w:r>
          <w:t>61</w:t>
        </w:r>
        <w:r>
          <w:fldChar w:fldCharType="end"/>
        </w:r>
      </w:hyperlink>
    </w:p>
    <w:p>
      <w:pPr>
        <w:pStyle w:val="TOC1"/>
        <w:tabs>
          <w:tab w:val="right" w:leader="dot" w:pos="8306"/>
        </w:tabs>
      </w:pPr>
      <w:hyperlink w:anchor="_Toc8868" w:history="1">
        <w:r>
          <w:rPr>
            <w:rFonts w:ascii="仿宋" w:eastAsia="仿宋" w:hAnsi="仿宋" w:cs="仿宋" w:hint="eastAsia"/>
            <w:lang w:eastAsia="zh-CN"/>
          </w:rPr>
          <w:t>十五、知识产权管理与保护</w:t>
        </w:r>
        <w:r>
          <w:tab/>
        </w:r>
        <w:r>
          <w:fldChar w:fldCharType="begin"/>
        </w:r>
        <w:r>
          <w:instrText xml:space="preserve"> PAGEREF _Toc8868 \h </w:instrText>
        </w:r>
        <w:r>
          <w:fldChar w:fldCharType="separate"/>
        </w:r>
        <w:r>
          <w:t>62</w:t>
        </w:r>
        <w:r>
          <w:fldChar w:fldCharType="end"/>
        </w:r>
      </w:hyperlink>
    </w:p>
    <w:p>
      <w:pPr>
        <w:pStyle w:val="TOC2"/>
        <w:tabs>
          <w:tab w:val="right" w:leader="dot" w:pos="8306"/>
        </w:tabs>
      </w:pPr>
      <w:hyperlink w:anchor="_Toc23706" w:history="1">
        <w:r>
          <w:rPr>
            <w:rFonts w:ascii="仿宋" w:eastAsia="仿宋" w:hAnsi="仿宋" w:cs="仿宋" w:hint="eastAsia"/>
            <w:lang w:eastAsia="zh-CN"/>
          </w:rPr>
          <w:t>(一)、知识产权管理体系建设</w:t>
        </w:r>
        <w:r>
          <w:tab/>
        </w:r>
        <w:r>
          <w:fldChar w:fldCharType="begin"/>
        </w:r>
        <w:r>
          <w:instrText xml:space="preserve"> PAGEREF _Toc23706 \h </w:instrText>
        </w:r>
        <w:r>
          <w:fldChar w:fldCharType="separate"/>
        </w:r>
        <w:r>
          <w:t>62</w:t>
        </w:r>
        <w:r>
          <w:fldChar w:fldCharType="end"/>
        </w:r>
      </w:hyperlink>
    </w:p>
    <w:p>
      <w:pPr>
        <w:pStyle w:val="TOC2"/>
        <w:tabs>
          <w:tab w:val="right" w:leader="dot" w:pos="8306"/>
        </w:tabs>
      </w:pPr>
      <w:hyperlink w:anchor="_Toc7971" w:history="1">
        <w:r>
          <w:rPr>
            <w:rFonts w:ascii="仿宋" w:eastAsia="仿宋" w:hAnsi="仿宋" w:cs="仿宋" w:hint="eastAsia"/>
            <w:lang w:eastAsia="zh-CN"/>
          </w:rPr>
          <w:t>(二)、知识产权保护措施</w:t>
        </w:r>
        <w:r>
          <w:tab/>
        </w:r>
        <w:r>
          <w:fldChar w:fldCharType="begin"/>
        </w:r>
        <w:r>
          <w:instrText xml:space="preserve"> PAGEREF _Toc7971 \h </w:instrText>
        </w:r>
        <w:r>
          <w:fldChar w:fldCharType="separate"/>
        </w:r>
        <w:r>
          <w:t>63</w:t>
        </w:r>
        <w:r>
          <w:fldChar w:fldCharType="end"/>
        </w:r>
      </w:hyperlink>
    </w:p>
    <w:p>
      <w:pPr>
        <w:pStyle w:val="TOC1"/>
        <w:tabs>
          <w:tab w:val="right" w:leader="dot" w:pos="8306"/>
        </w:tabs>
      </w:pPr>
      <w:hyperlink w:anchor="_Toc25213" w:history="1">
        <w:r>
          <w:rPr>
            <w:rFonts w:ascii="仿宋" w:eastAsia="仿宋" w:hAnsi="仿宋" w:cs="仿宋" w:hint="eastAsia"/>
            <w:lang w:eastAsia="zh-CN"/>
          </w:rPr>
          <w:t>十六、企业合规与伦理</w:t>
        </w:r>
        <w:r>
          <w:tab/>
        </w:r>
        <w:r>
          <w:fldChar w:fldCharType="begin"/>
        </w:r>
        <w:r>
          <w:instrText xml:space="preserve"> PAGEREF _Toc25213 \h </w:instrText>
        </w:r>
        <w:r>
          <w:fldChar w:fldCharType="separate"/>
        </w:r>
        <w:r>
          <w:t>65</w:t>
        </w:r>
        <w:r>
          <w:fldChar w:fldCharType="end"/>
        </w:r>
      </w:hyperlink>
    </w:p>
    <w:p>
      <w:pPr>
        <w:pStyle w:val="TOC2"/>
        <w:tabs>
          <w:tab w:val="right" w:leader="dot" w:pos="8306"/>
        </w:tabs>
      </w:pPr>
      <w:hyperlink w:anchor="_Toc8962" w:history="1">
        <w:r>
          <w:rPr>
            <w:rFonts w:ascii="仿宋" w:eastAsia="仿宋" w:hAnsi="仿宋" w:cs="仿宋" w:hint="eastAsia"/>
            <w:lang w:eastAsia="zh-CN"/>
          </w:rPr>
          <w:t>(一)、合规政策与程序</w:t>
        </w:r>
        <w:r>
          <w:tab/>
        </w:r>
        <w:r>
          <w:fldChar w:fldCharType="begin"/>
        </w:r>
        <w:r>
          <w:instrText xml:space="preserve"> PAGEREF _Toc8962 \h </w:instrText>
        </w:r>
        <w:r>
          <w:fldChar w:fldCharType="separate"/>
        </w:r>
        <w:r>
          <w:t>65</w:t>
        </w:r>
        <w:r>
          <w:fldChar w:fldCharType="end"/>
        </w:r>
      </w:hyperlink>
    </w:p>
    <w:p>
      <w:pPr>
        <w:pStyle w:val="TOC2"/>
        <w:tabs>
          <w:tab w:val="right" w:leader="dot" w:pos="8306"/>
        </w:tabs>
      </w:pPr>
      <w:hyperlink w:anchor="_Toc32617" w:history="1">
        <w:r>
          <w:rPr>
            <w:rFonts w:ascii="仿宋" w:eastAsia="仿宋" w:hAnsi="仿宋" w:cs="仿宋" w:hint="eastAsia"/>
            <w:lang w:eastAsia="zh-CN"/>
          </w:rPr>
          <w:t>(二)、伦理规范与培训</w:t>
        </w:r>
        <w:r>
          <w:tab/>
        </w:r>
        <w:r>
          <w:fldChar w:fldCharType="begin"/>
        </w:r>
        <w:r>
          <w:instrText xml:space="preserve"> PAGEREF _Toc32617 \h </w:instrText>
        </w:r>
        <w:r>
          <w:fldChar w:fldCharType="separate"/>
        </w:r>
        <w:r>
          <w:t>66</w:t>
        </w:r>
        <w:r>
          <w:fldChar w:fldCharType="end"/>
        </w:r>
      </w:hyperlink>
    </w:p>
    <w:p>
      <w:pPr>
        <w:pStyle w:val="TOC2"/>
        <w:tabs>
          <w:tab w:val="right" w:leader="dot" w:pos="8306"/>
        </w:tabs>
      </w:pPr>
      <w:hyperlink w:anchor="_Toc5956" w:history="1">
        <w:r>
          <w:rPr>
            <w:rFonts w:ascii="仿宋" w:eastAsia="仿宋" w:hAnsi="仿宋" w:cs="仿宋" w:hint="eastAsia"/>
            <w:lang w:eastAsia="zh-CN"/>
          </w:rPr>
          <w:t>(三)、合规风险评估</w:t>
        </w:r>
        <w:r>
          <w:tab/>
        </w:r>
        <w:r>
          <w:fldChar w:fldCharType="begin"/>
        </w:r>
        <w:r>
          <w:instrText xml:space="preserve"> PAGEREF _Toc5956 \h </w:instrText>
        </w:r>
        <w:r>
          <w:fldChar w:fldCharType="separate"/>
        </w:r>
        <w:r>
          <w:t>67</w:t>
        </w:r>
        <w:r>
          <w:fldChar w:fldCharType="end"/>
        </w:r>
      </w:hyperlink>
    </w:p>
    <w:p>
      <w:pPr>
        <w:pStyle w:val="TOC2"/>
        <w:tabs>
          <w:tab w:val="right" w:leader="dot" w:pos="8306"/>
        </w:tabs>
      </w:pPr>
      <w:hyperlink w:anchor="_Toc29614" w:history="1">
        <w:r>
          <w:rPr>
            <w:rFonts w:ascii="仿宋" w:eastAsia="仿宋" w:hAnsi="仿宋" w:cs="仿宋" w:hint="eastAsia"/>
            <w:lang w:eastAsia="zh-CN"/>
          </w:rPr>
          <w:t>(四)、合规监督与执行</w:t>
        </w:r>
        <w:r>
          <w:tab/>
        </w:r>
        <w:r>
          <w:fldChar w:fldCharType="begin"/>
        </w:r>
        <w:r>
          <w:instrText xml:space="preserve"> PAGEREF _Toc29614 \h </w:instrText>
        </w:r>
        <w:r>
          <w:fldChar w:fldCharType="separate"/>
        </w:r>
        <w:r>
          <w:t>68</w:t>
        </w:r>
        <w:r>
          <w:fldChar w:fldCharType="end"/>
        </w:r>
      </w:hyperlink>
    </w:p>
    <w:p>
      <w:pPr>
        <w:pStyle w:val="TOC1"/>
        <w:tabs>
          <w:tab w:val="right" w:leader="dot" w:pos="8306"/>
        </w:tabs>
      </w:pPr>
      <w:hyperlink w:anchor="_Toc12523" w:history="1">
        <w:r>
          <w:rPr>
            <w:rFonts w:ascii="仿宋" w:eastAsia="仿宋" w:hAnsi="仿宋" w:cs="仿宋" w:hint="eastAsia"/>
            <w:lang w:eastAsia="zh-CN"/>
          </w:rPr>
          <w:t>十七、产业协同与集群发展</w:t>
        </w:r>
        <w:r>
          <w:tab/>
        </w:r>
        <w:r>
          <w:fldChar w:fldCharType="begin"/>
        </w:r>
        <w:r>
          <w:instrText xml:space="preserve"> PAGEREF _Toc12523 \h </w:instrText>
        </w:r>
        <w:r>
          <w:fldChar w:fldCharType="separate"/>
        </w:r>
        <w:r>
          <w:t>69</w:t>
        </w:r>
        <w:r>
          <w:fldChar w:fldCharType="end"/>
        </w:r>
      </w:hyperlink>
    </w:p>
    <w:p>
      <w:pPr>
        <w:pStyle w:val="TOC2"/>
        <w:tabs>
          <w:tab w:val="right" w:leader="dot" w:pos="8306"/>
        </w:tabs>
      </w:pPr>
      <w:hyperlink w:anchor="_Toc1656" w:history="1">
        <w:r>
          <w:rPr>
            <w:rFonts w:ascii="仿宋" w:eastAsia="仿宋" w:hAnsi="仿宋" w:cs="仿宋" w:hint="eastAsia"/>
            <w:lang w:eastAsia="zh-CN"/>
          </w:rPr>
          <w:t>(一)、产业协同机制建设</w:t>
        </w:r>
        <w:r>
          <w:tab/>
        </w:r>
        <w:r>
          <w:fldChar w:fldCharType="begin"/>
        </w:r>
        <w:r>
          <w:instrText xml:space="preserve"> PAGEREF _Toc1656 \h </w:instrText>
        </w:r>
        <w:r>
          <w:fldChar w:fldCharType="separate"/>
        </w:r>
        <w:r>
          <w:t>69</w:t>
        </w:r>
        <w:r>
          <w:fldChar w:fldCharType="end"/>
        </w:r>
      </w:hyperlink>
    </w:p>
    <w:p>
      <w:pPr>
        <w:pStyle w:val="TOC2"/>
        <w:tabs>
          <w:tab w:val="right" w:leader="dot" w:pos="8306"/>
        </w:tabs>
      </w:pPr>
      <w:hyperlink w:anchor="_Toc4084" w:history="1">
        <w:r>
          <w:rPr>
            <w:rFonts w:ascii="仿宋" w:eastAsia="仿宋" w:hAnsi="仿宋" w:cs="仿宋" w:hint="eastAsia"/>
            <w:lang w:eastAsia="zh-CN"/>
          </w:rPr>
          <w:t>(二)、产业集群培育与发展</w:t>
        </w:r>
        <w:r>
          <w:tab/>
        </w:r>
        <w:r>
          <w:fldChar w:fldCharType="begin"/>
        </w:r>
        <w:r>
          <w:instrText xml:space="preserve"> PAGEREF _Toc4084 \h </w:instrText>
        </w:r>
        <w:r>
          <w:fldChar w:fldCharType="separate"/>
        </w:r>
        <w:r>
          <w:t>70</w:t>
        </w:r>
        <w:r>
          <w:fldChar w:fldCharType="end"/>
        </w:r>
      </w:hyperlink>
    </w:p>
    <w:p>
      <w:pPr>
        <w:pStyle w:val="TOC1"/>
        <w:tabs>
          <w:tab w:val="right" w:leader="dot" w:pos="8306"/>
        </w:tabs>
      </w:pPr>
      <w:hyperlink w:anchor="_Toc32579" w:history="1">
        <w:r>
          <w:rPr>
            <w:rFonts w:ascii="仿宋" w:eastAsia="仿宋" w:hAnsi="仿宋" w:cs="仿宋" w:hint="eastAsia"/>
            <w:lang w:eastAsia="zh-CN"/>
          </w:rPr>
          <w:t>十八、质量管理与控制</w:t>
        </w:r>
        <w:r>
          <w:tab/>
        </w:r>
        <w:r>
          <w:fldChar w:fldCharType="begin"/>
        </w:r>
        <w:r>
          <w:instrText xml:space="preserve"> PAGEREF _Toc32579 \h </w:instrText>
        </w:r>
        <w:r>
          <w:fldChar w:fldCharType="separate"/>
        </w:r>
        <w:r>
          <w:t>71</w:t>
        </w:r>
        <w:r>
          <w:fldChar w:fldCharType="end"/>
        </w:r>
      </w:hyperlink>
    </w:p>
    <w:p>
      <w:pPr>
        <w:pStyle w:val="TOC2"/>
        <w:tabs>
          <w:tab w:val="right" w:leader="dot" w:pos="8306"/>
        </w:tabs>
      </w:pPr>
      <w:hyperlink w:anchor="_Toc20352" w:history="1">
        <w:r>
          <w:rPr>
            <w:rFonts w:ascii="仿宋" w:eastAsia="仿宋" w:hAnsi="仿宋" w:cs="仿宋" w:hint="eastAsia"/>
            <w:lang w:eastAsia="zh-CN"/>
          </w:rPr>
          <w:t>(一)、质量管理体系建设</w:t>
        </w:r>
        <w:r>
          <w:tab/>
        </w:r>
        <w:r>
          <w:fldChar w:fldCharType="begin"/>
        </w:r>
        <w:r>
          <w:instrText xml:space="preserve"> PAGEREF _Toc20352 \h </w:instrText>
        </w:r>
        <w:r>
          <w:fldChar w:fldCharType="separate"/>
        </w:r>
        <w:r>
          <w:t>71</w:t>
        </w:r>
        <w:r>
          <w:fldChar w:fldCharType="end"/>
        </w:r>
      </w:hyperlink>
    </w:p>
    <w:p>
      <w:pPr>
        <w:pStyle w:val="TOC2"/>
        <w:tabs>
          <w:tab w:val="right" w:leader="dot" w:pos="8306"/>
        </w:tabs>
      </w:pPr>
      <w:hyperlink w:anchor="_Toc32759" w:history="1">
        <w:r>
          <w:rPr>
            <w:rFonts w:ascii="仿宋" w:eastAsia="仿宋" w:hAnsi="仿宋" w:cs="仿宋" w:hint="eastAsia"/>
            <w:lang w:eastAsia="zh-CN"/>
          </w:rPr>
          <w:t>(二)、质量控制措施</w:t>
        </w:r>
        <w:r>
          <w:tab/>
        </w:r>
        <w:r>
          <w:fldChar w:fldCharType="begin"/>
        </w:r>
        <w:r>
          <w:instrText xml:space="preserve"> PAGEREF _Toc32759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35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轴承及其零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轴承及其零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轴承及其零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轴承及其零件项目在其专注的领域内，特别是在人工智能和数据科学方面，有望推动显著的技术革新。项目的研发活动不仅有望孕育出改变行业运作方式的新技术，还可能在长远中影响整个技术生态系统。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轴承及其零件项目还致力于提升当地居民的技能和就业能力，通过与当地教育机构合作提供培训和教育机会，从而提高社区整体的生活水平和社会福祉。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轴承及其零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0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轴承及其零件项目的建设和发展得益于一系列有利条件，这些条件涵盖了技术优势、市场潜力、政策支持、人力资源、基础设施以及投资和合作伙伴的支持，共同构成了项目成功的坚实基础。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轴承及其零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轴承及其零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70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23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18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42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一、轴承及其零件项目的市场准入条件分析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轴承及其零件项目而言，市场准入条件首先取决于政策法规环境。政府对于[行业名称]领域的法规，如环保标准、税收政策、和技术使用规范，直接影响轴承及其零件项目的运营和成本结构。例如，若政府针对使用可再生能源的企业提供税收优惠，这将对轴承及其零件项目的财务规划产生重要影响。同时，考虑经济环境和消费者偏好的变化对轴承及其零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二、轴承及其零件项目的行业规范与合规性要求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轴承及其零件项目来说，遵守行业规范和合规性要求是确保项目顺利进行的基础。这包括遵循质量控制标准、安全规定、数据保护法规等。例如，若轴承及其零件项目涉及数据处理，须严格遵守相关的数据保护法规。此外，行业内部的自律规范，如产品标准和服务流程，也对于提升轴承及其零件项目在行业内的认可度和竞争力至关重要。项目管理团队必须不断更新策略，以应对行业规范和法规的变化，确保轴承及其零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三、轴承及其零件项目的竞争格局和战略定位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轴承及其零件项目的发展规划中，理解行业的竞争格局对于制定有效的市场策略极为关键。这包括分析主要竞争对手的市场地位、优势及其业务模式。轴承及其零件项目面临的竞争对手可能包括大型成熟企业和创新型初创公司，各自采取不同的市场策略。因此，轴承及其零件项目需精确地定位自己的市场策略，如专注于产品创新、客户服务或成本效率，以在竞争中占据优势。通过深入的市场和竞争分析，轴承及其零件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71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0294"/>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一、轴承及其零件项目的技术资源开发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https://d.book118.com/427143105035006035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轴承及其零件项目建设方案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C6C"/>
    <w:rsid w:val="00750C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143105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2024-01-19T00:24:00Z</dcterms:created>
  <dcterms:modified xsi:type="dcterms:W3CDTF">2024-01-19T00:24:35Z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2BB14F6A30D94657BB4420CCCFA3EF65_11</vt:lpwstr>
  </property>
  <property fmtid="{D5CDD505-2E9C-101B-9397-08002B2CF9AE}" pid="3" name="KSOProductBuildVer">
    <vt:lpwstr>2052-12.1.0.16120</vt:lpwstr>
  </property>
</Properties>
</file>