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345E9" w14:paraId="4F7C2763" w14:textId="77777777">
      <w:pPr>
        <w:rPr>
          <w:rFonts w:ascii="仿宋" w:eastAsia="仿宋" w:hAnsi="仿宋" w:cs="仿宋"/>
          <w:b/>
          <w:sz w:val="40"/>
        </w:rPr>
      </w:pPr>
    </w:p>
    <w:p w:rsidR="00C345E9" w14:paraId="68FFED9C" w14:textId="77777777">
      <w:pPr>
        <w:rPr>
          <w:rFonts w:ascii="仿宋" w:eastAsia="仿宋" w:hAnsi="仿宋" w:cs="仿宋"/>
          <w:b/>
          <w:sz w:val="40"/>
        </w:rPr>
      </w:pPr>
    </w:p>
    <w:p w:rsidR="00C345E9" w14:paraId="3D4B620C" w14:textId="77777777">
      <w:pPr>
        <w:rPr>
          <w:rFonts w:ascii="仿宋" w:eastAsia="仿宋" w:hAnsi="仿宋" w:cs="仿宋"/>
          <w:b/>
          <w:sz w:val="40"/>
        </w:rPr>
      </w:pPr>
    </w:p>
    <w:p w:rsidR="00C345E9" w14:paraId="0FFD412D" w14:textId="77777777">
      <w:pPr>
        <w:rPr>
          <w:rFonts w:ascii="宋体" w:eastAsia="宋体" w:hAnsi="宋体" w:cs="宋体"/>
          <w:b/>
          <w:sz w:val="60"/>
        </w:rPr>
        <w:sectPr>
          <w:headerReference w:type="default" r:id="rId4"/>
          <w:pgSz w:w="11906" w:h="16838"/>
          <w:pgMar w:top="1440" w:right="1800" w:bottom="1440" w:left="1800" w:header="851" w:footer="992" w:gutter="0"/>
          <w:cols w:space="425"/>
          <w:docGrid w:type="lines" w:linePitch="312"/>
        </w:sectPr>
      </w:pPr>
      <w:r>
        <w:rPr>
          <w:rFonts w:ascii="宋体" w:eastAsia="宋体" w:hAnsi="宋体" w:cs="宋体" w:hint="eastAsia"/>
          <w:b/>
          <w:sz w:val="60"/>
        </w:rPr>
        <w:t>助消化药相关项目投资计划书</w:t>
      </w:r>
    </w:p>
    <w:p w:rsidR="00C345E9" w14:paraId="01BA1486" w14:textId="77777777">
      <w:pPr>
        <w:jc w:val="center"/>
        <w:rPr>
          <w:rFonts w:ascii="仿宋" w:eastAsia="仿宋" w:hAnsi="仿宋" w:cs="仿宋"/>
          <w:b/>
          <w:sz w:val="40"/>
        </w:rPr>
      </w:pPr>
      <w:r>
        <w:rPr>
          <w:rFonts w:ascii="仿宋" w:eastAsia="仿宋" w:hAnsi="仿宋" w:cs="仿宋" w:hint="eastAsia"/>
          <w:b/>
          <w:sz w:val="40"/>
        </w:rPr>
        <w:t>目录</w:t>
      </w:r>
    </w:p>
    <w:p w:rsidR="00C345E9" w14:paraId="5AB1FC7E" w14:textId="77777777">
      <w:pPr>
        <w:pStyle w:val="TOC1"/>
        <w:tabs>
          <w:tab w:val="right" w:leader="dot" w:pos="8306"/>
        </w:tabs>
      </w:pPr>
      <w:r>
        <w:fldChar w:fldCharType="begin"/>
      </w:r>
      <w:r>
        <w:instrText>TOC \h \z</w:instrText>
      </w:r>
      <w:r>
        <w:fldChar w:fldCharType="separate"/>
      </w:r>
      <w:hyperlink w:anchor="_Toc31643" w:history="1">
        <w:r>
          <w:rPr>
            <w:rFonts w:ascii="仿宋" w:eastAsia="仿宋" w:hAnsi="仿宋" w:cs="仿宋" w:hint="eastAsia"/>
          </w:rPr>
          <w:t>前言</w:t>
        </w:r>
        <w:r>
          <w:tab/>
        </w:r>
        <w:r>
          <w:fldChar w:fldCharType="begin"/>
        </w:r>
        <w:r>
          <w:instrText xml:space="preserve"> PAGEREF _Toc31643 \h </w:instrText>
        </w:r>
        <w:r>
          <w:fldChar w:fldCharType="separate"/>
        </w:r>
        <w:r>
          <w:t>3</w:t>
        </w:r>
        <w:r>
          <w:fldChar w:fldCharType="end"/>
        </w:r>
      </w:hyperlink>
    </w:p>
    <w:p w:rsidR="00C345E9" w14:paraId="7930673B" w14:textId="77777777">
      <w:pPr>
        <w:pStyle w:val="TOC1"/>
        <w:tabs>
          <w:tab w:val="right" w:leader="dot" w:pos="8306"/>
        </w:tabs>
      </w:pPr>
      <w:hyperlink w:anchor="_Toc10240" w:history="1">
        <w:r>
          <w:rPr>
            <w:rFonts w:ascii="仿宋" w:eastAsia="仿宋" w:hAnsi="仿宋" w:cs="仿宋" w:hint="eastAsia"/>
          </w:rPr>
          <w:t>一、建筑工程方案</w:t>
        </w:r>
        <w:r>
          <w:tab/>
        </w:r>
        <w:r>
          <w:fldChar w:fldCharType="begin"/>
        </w:r>
        <w:r>
          <w:instrText xml:space="preserve"> PAGEREF _Toc10240 \h </w:instrText>
        </w:r>
        <w:r>
          <w:fldChar w:fldCharType="separate"/>
        </w:r>
        <w:r>
          <w:t>3</w:t>
        </w:r>
        <w:r>
          <w:fldChar w:fldCharType="end"/>
        </w:r>
      </w:hyperlink>
    </w:p>
    <w:p w:rsidR="00C345E9" w14:paraId="50F54422" w14:textId="77777777">
      <w:pPr>
        <w:pStyle w:val="TOC2"/>
        <w:tabs>
          <w:tab w:val="right" w:leader="dot" w:pos="8306"/>
        </w:tabs>
      </w:pPr>
      <w:hyperlink w:anchor="_Toc1014" w:history="1">
        <w:r>
          <w:rPr>
            <w:rFonts w:ascii="仿宋" w:eastAsia="仿宋" w:hAnsi="仿宋" w:cs="仿宋" w:hint="eastAsia"/>
          </w:rPr>
          <w:t>（一）助消化药项目工程设计总体要求</w:t>
        </w:r>
        <w:r>
          <w:tab/>
        </w:r>
        <w:r>
          <w:fldChar w:fldCharType="begin"/>
        </w:r>
        <w:r>
          <w:instrText xml:space="preserve"> PAGEREF _Toc1014 \h </w:instrText>
        </w:r>
        <w:r>
          <w:fldChar w:fldCharType="separate"/>
        </w:r>
        <w:r>
          <w:t>3</w:t>
        </w:r>
        <w:r>
          <w:fldChar w:fldCharType="end"/>
        </w:r>
      </w:hyperlink>
    </w:p>
    <w:p w:rsidR="00C345E9" w14:paraId="6C43B65F" w14:textId="77777777">
      <w:pPr>
        <w:pStyle w:val="TOC2"/>
        <w:tabs>
          <w:tab w:val="right" w:leader="dot" w:pos="8306"/>
        </w:tabs>
      </w:pPr>
      <w:hyperlink w:anchor="_Toc341" w:history="1">
        <w:r>
          <w:rPr>
            <w:rFonts w:ascii="仿宋" w:eastAsia="仿宋" w:hAnsi="仿宋" w:cs="仿宋" w:hint="eastAsia"/>
          </w:rPr>
          <w:t>（二）建设方案</w:t>
        </w:r>
        <w:r>
          <w:tab/>
        </w:r>
        <w:r>
          <w:fldChar w:fldCharType="begin"/>
        </w:r>
        <w:r>
          <w:instrText xml:space="preserve"> PAGEREF _Toc341 \h </w:instrText>
        </w:r>
        <w:r>
          <w:fldChar w:fldCharType="separate"/>
        </w:r>
        <w:r>
          <w:t>7</w:t>
        </w:r>
        <w:r>
          <w:fldChar w:fldCharType="end"/>
        </w:r>
      </w:hyperlink>
    </w:p>
    <w:p w:rsidR="00C345E9" w14:paraId="7CB85B89" w14:textId="77777777">
      <w:pPr>
        <w:pStyle w:val="TOC2"/>
        <w:tabs>
          <w:tab w:val="right" w:leader="dot" w:pos="8306"/>
        </w:tabs>
      </w:pPr>
      <w:hyperlink w:anchor="_Toc30568" w:history="1">
        <w:r>
          <w:rPr>
            <w:rFonts w:ascii="仿宋" w:eastAsia="仿宋" w:hAnsi="仿宋" w:cs="仿宋" w:hint="eastAsia"/>
          </w:rPr>
          <w:t>（三）建筑工程建设指标</w:t>
        </w:r>
        <w:r>
          <w:tab/>
        </w:r>
        <w:r>
          <w:fldChar w:fldCharType="begin"/>
        </w:r>
        <w:r>
          <w:instrText xml:space="preserve"> PAGEREF _Toc30568 \h </w:instrText>
        </w:r>
        <w:r>
          <w:fldChar w:fldCharType="separate"/>
        </w:r>
        <w:r>
          <w:t>9</w:t>
        </w:r>
        <w:r>
          <w:fldChar w:fldCharType="end"/>
        </w:r>
      </w:hyperlink>
    </w:p>
    <w:p w:rsidR="00C345E9" w14:paraId="479C8EE1" w14:textId="77777777">
      <w:pPr>
        <w:pStyle w:val="TOC1"/>
        <w:tabs>
          <w:tab w:val="right" w:leader="dot" w:pos="8306"/>
        </w:tabs>
      </w:pPr>
      <w:hyperlink w:anchor="_Toc9421" w:history="1">
        <w:r>
          <w:rPr>
            <w:rFonts w:ascii="仿宋" w:eastAsia="仿宋" w:hAnsi="仿宋" w:cs="仿宋" w:hint="eastAsia"/>
          </w:rPr>
          <w:t>二、助消化药项目选址方案</w:t>
        </w:r>
        <w:r>
          <w:tab/>
        </w:r>
        <w:r>
          <w:fldChar w:fldCharType="begin"/>
        </w:r>
        <w:r>
          <w:instrText xml:space="preserve"> PAGEREF _Toc9421 \h </w:instrText>
        </w:r>
        <w:r>
          <w:fldChar w:fldCharType="separate"/>
        </w:r>
        <w:r>
          <w:t>9</w:t>
        </w:r>
        <w:r>
          <w:fldChar w:fldCharType="end"/>
        </w:r>
      </w:hyperlink>
    </w:p>
    <w:p w:rsidR="00C345E9" w14:paraId="5C222E2B" w14:textId="77777777">
      <w:pPr>
        <w:pStyle w:val="TOC2"/>
        <w:tabs>
          <w:tab w:val="right" w:leader="dot" w:pos="8306"/>
        </w:tabs>
      </w:pPr>
      <w:hyperlink w:anchor="_Toc7988" w:history="1">
        <w:r>
          <w:rPr>
            <w:rFonts w:ascii="仿宋" w:eastAsia="仿宋" w:hAnsi="仿宋" w:cs="仿宋" w:hint="eastAsia"/>
          </w:rPr>
          <w:t>（一）助消化药项目选址原则</w:t>
        </w:r>
        <w:r>
          <w:tab/>
        </w:r>
        <w:r>
          <w:fldChar w:fldCharType="begin"/>
        </w:r>
        <w:r>
          <w:instrText xml:space="preserve"> PAGEREF _Toc7988 \h </w:instrText>
        </w:r>
        <w:r>
          <w:fldChar w:fldCharType="separate"/>
        </w:r>
        <w:r>
          <w:t>9</w:t>
        </w:r>
        <w:r>
          <w:fldChar w:fldCharType="end"/>
        </w:r>
      </w:hyperlink>
    </w:p>
    <w:p w:rsidR="00C345E9" w14:paraId="26521F0F" w14:textId="77777777">
      <w:pPr>
        <w:pStyle w:val="TOC2"/>
        <w:tabs>
          <w:tab w:val="right" w:leader="dot" w:pos="8306"/>
        </w:tabs>
      </w:pPr>
      <w:hyperlink w:anchor="_Toc21482" w:history="1">
        <w:r>
          <w:rPr>
            <w:rFonts w:ascii="仿宋" w:eastAsia="仿宋" w:hAnsi="仿宋" w:cs="仿宋" w:hint="eastAsia"/>
          </w:rPr>
          <w:t>（二）建设区基本情况</w:t>
        </w:r>
        <w:r>
          <w:tab/>
        </w:r>
        <w:r>
          <w:fldChar w:fldCharType="begin"/>
        </w:r>
        <w:r>
          <w:instrText xml:space="preserve"> PAGEREF _Toc21482 \h </w:instrText>
        </w:r>
        <w:r>
          <w:fldChar w:fldCharType="separate"/>
        </w:r>
        <w:r>
          <w:t>10</w:t>
        </w:r>
        <w:r>
          <w:fldChar w:fldCharType="end"/>
        </w:r>
      </w:hyperlink>
    </w:p>
    <w:p w:rsidR="00C345E9" w14:paraId="377E4A75" w14:textId="77777777">
      <w:pPr>
        <w:pStyle w:val="TOC2"/>
        <w:tabs>
          <w:tab w:val="right" w:leader="dot" w:pos="8306"/>
        </w:tabs>
      </w:pPr>
      <w:hyperlink w:anchor="_Toc1783" w:history="1">
        <w:r>
          <w:rPr>
            <w:rFonts w:ascii="仿宋" w:eastAsia="仿宋" w:hAnsi="仿宋" w:cs="仿宋" w:hint="eastAsia"/>
          </w:rPr>
          <w:t>（三）产业发展方向</w:t>
        </w:r>
        <w:r>
          <w:tab/>
        </w:r>
        <w:r>
          <w:fldChar w:fldCharType="begin"/>
        </w:r>
        <w:r>
          <w:instrText xml:space="preserve"> PAGEREF _Toc1783 \h </w:instrText>
        </w:r>
        <w:r>
          <w:fldChar w:fldCharType="separate"/>
        </w:r>
        <w:r>
          <w:t>11</w:t>
        </w:r>
        <w:r>
          <w:fldChar w:fldCharType="end"/>
        </w:r>
      </w:hyperlink>
    </w:p>
    <w:p w:rsidR="00C345E9" w14:paraId="02FB3357" w14:textId="77777777">
      <w:pPr>
        <w:pStyle w:val="TOC2"/>
        <w:tabs>
          <w:tab w:val="right" w:leader="dot" w:pos="8306"/>
        </w:tabs>
      </w:pPr>
      <w:hyperlink w:anchor="_Toc879" w:history="1">
        <w:r>
          <w:rPr>
            <w:rFonts w:ascii="仿宋" w:eastAsia="仿宋" w:hAnsi="仿宋" w:cs="仿宋" w:hint="eastAsia"/>
          </w:rPr>
          <w:t>（四）助消</w:t>
        </w:r>
        <w:r>
          <w:rPr>
            <w:rFonts w:ascii="仿宋" w:eastAsia="仿宋" w:hAnsi="仿宋" w:cs="仿宋" w:hint="eastAsia"/>
          </w:rPr>
          <w:t>化药项目选址综合评价</w:t>
        </w:r>
        <w:r>
          <w:tab/>
        </w:r>
        <w:r>
          <w:fldChar w:fldCharType="begin"/>
        </w:r>
        <w:r>
          <w:instrText xml:space="preserve"> PAGEREF _Toc879 \h </w:instrText>
        </w:r>
        <w:r>
          <w:fldChar w:fldCharType="separate"/>
        </w:r>
        <w:r>
          <w:t>12</w:t>
        </w:r>
        <w:r>
          <w:fldChar w:fldCharType="end"/>
        </w:r>
      </w:hyperlink>
    </w:p>
    <w:p w:rsidR="00C345E9" w14:paraId="79ED32FF" w14:textId="77777777">
      <w:pPr>
        <w:pStyle w:val="TOC1"/>
        <w:tabs>
          <w:tab w:val="right" w:leader="dot" w:pos="8306"/>
        </w:tabs>
      </w:pPr>
      <w:hyperlink w:anchor="_Toc29084" w:history="1">
        <w:r>
          <w:rPr>
            <w:rFonts w:ascii="仿宋" w:eastAsia="仿宋" w:hAnsi="仿宋" w:cs="仿宋" w:hint="eastAsia"/>
          </w:rPr>
          <w:t>三、行业前景及市场预测</w:t>
        </w:r>
        <w:r>
          <w:tab/>
        </w:r>
        <w:r>
          <w:fldChar w:fldCharType="begin"/>
        </w:r>
        <w:r>
          <w:instrText xml:space="preserve"> PAGEREF _Toc29084 \h </w:instrText>
        </w:r>
        <w:r>
          <w:fldChar w:fldCharType="separate"/>
        </w:r>
        <w:r>
          <w:t>13</w:t>
        </w:r>
        <w:r>
          <w:fldChar w:fldCharType="end"/>
        </w:r>
      </w:hyperlink>
    </w:p>
    <w:p w:rsidR="00C345E9" w14:paraId="1BCA48CB" w14:textId="77777777">
      <w:pPr>
        <w:pStyle w:val="TOC2"/>
        <w:tabs>
          <w:tab w:val="right" w:leader="dot" w:pos="8306"/>
        </w:tabs>
      </w:pPr>
      <w:hyperlink w:anchor="_Toc20232" w:history="1">
        <w:r>
          <w:rPr>
            <w:rFonts w:ascii="仿宋" w:eastAsia="仿宋" w:hAnsi="仿宋" w:cs="仿宋" w:hint="eastAsia"/>
          </w:rPr>
          <w:t>（一）行业基本情况</w:t>
        </w:r>
        <w:r>
          <w:tab/>
        </w:r>
        <w:r>
          <w:fldChar w:fldCharType="begin"/>
        </w:r>
        <w:r>
          <w:instrText xml:space="preserve"> PAGEREF _Toc20232 \h </w:instrText>
        </w:r>
        <w:r>
          <w:fldChar w:fldCharType="separate"/>
        </w:r>
        <w:r>
          <w:t>13</w:t>
        </w:r>
        <w:r>
          <w:fldChar w:fldCharType="end"/>
        </w:r>
      </w:hyperlink>
    </w:p>
    <w:p w:rsidR="00C345E9" w14:paraId="3A574A5F" w14:textId="77777777">
      <w:pPr>
        <w:pStyle w:val="TOC2"/>
        <w:tabs>
          <w:tab w:val="right" w:leader="dot" w:pos="8306"/>
        </w:tabs>
      </w:pPr>
      <w:hyperlink w:anchor="_Toc1760" w:history="1">
        <w:r>
          <w:rPr>
            <w:rFonts w:ascii="仿宋" w:eastAsia="仿宋" w:hAnsi="仿宋" w:cs="仿宋" w:hint="eastAsia"/>
          </w:rPr>
          <w:t>（二）市场分析</w:t>
        </w:r>
        <w:r>
          <w:tab/>
        </w:r>
        <w:r>
          <w:fldChar w:fldCharType="begin"/>
        </w:r>
        <w:r>
          <w:instrText xml:space="preserve"> PAGEREF _Toc1760 \h </w:instrText>
        </w:r>
        <w:r>
          <w:fldChar w:fldCharType="separate"/>
        </w:r>
        <w:r>
          <w:t>14</w:t>
        </w:r>
        <w:r>
          <w:fldChar w:fldCharType="end"/>
        </w:r>
      </w:hyperlink>
    </w:p>
    <w:p w:rsidR="00C345E9" w14:paraId="41CCE1F3" w14:textId="77777777">
      <w:pPr>
        <w:pStyle w:val="TOC1"/>
        <w:tabs>
          <w:tab w:val="right" w:leader="dot" w:pos="8306"/>
        </w:tabs>
      </w:pPr>
      <w:hyperlink w:anchor="_Toc22321" w:history="1">
        <w:r>
          <w:rPr>
            <w:rFonts w:ascii="仿宋" w:eastAsia="仿宋" w:hAnsi="仿宋" w:cs="仿宋" w:hint="eastAsia"/>
          </w:rPr>
          <w:t>四、助消化药项目投资背景分析</w:t>
        </w:r>
        <w:r>
          <w:tab/>
        </w:r>
        <w:r>
          <w:fldChar w:fldCharType="begin"/>
        </w:r>
        <w:r>
          <w:instrText xml:space="preserve"> PAGEREF _Toc22321 \h </w:instrText>
        </w:r>
        <w:r>
          <w:fldChar w:fldCharType="separate"/>
        </w:r>
        <w:r>
          <w:t>16</w:t>
        </w:r>
        <w:r>
          <w:fldChar w:fldCharType="end"/>
        </w:r>
      </w:hyperlink>
    </w:p>
    <w:p w:rsidR="00C345E9" w14:paraId="6C04ED09" w14:textId="77777777">
      <w:pPr>
        <w:pStyle w:val="TOC2"/>
        <w:tabs>
          <w:tab w:val="right" w:leader="dot" w:pos="8306"/>
        </w:tabs>
      </w:pPr>
      <w:hyperlink w:anchor="_Toc1565" w:history="1">
        <w:r>
          <w:rPr>
            <w:rFonts w:ascii="仿宋" w:eastAsia="仿宋" w:hAnsi="仿宋" w:cs="仿宋" w:hint="eastAsia"/>
          </w:rPr>
          <w:t>（一）行业背景分析</w:t>
        </w:r>
        <w:r>
          <w:tab/>
        </w:r>
        <w:r>
          <w:fldChar w:fldCharType="begin"/>
        </w:r>
        <w:r>
          <w:instrText xml:space="preserve"> PAGEREF _Toc1565 \h </w:instrText>
        </w:r>
        <w:r>
          <w:fldChar w:fldCharType="separate"/>
        </w:r>
        <w:r>
          <w:t>16</w:t>
        </w:r>
        <w:r>
          <w:fldChar w:fldCharType="end"/>
        </w:r>
      </w:hyperlink>
    </w:p>
    <w:p w:rsidR="00C345E9" w14:paraId="1406503C" w14:textId="77777777">
      <w:pPr>
        <w:pStyle w:val="TOC2"/>
        <w:tabs>
          <w:tab w:val="right" w:leader="dot" w:pos="8306"/>
        </w:tabs>
      </w:pPr>
      <w:hyperlink w:anchor="_Toc17263" w:history="1">
        <w:r>
          <w:rPr>
            <w:rFonts w:ascii="仿宋" w:eastAsia="仿宋" w:hAnsi="仿宋" w:cs="仿宋" w:hint="eastAsia"/>
          </w:rPr>
          <w:t>（二）产业</w:t>
        </w:r>
        <w:r>
          <w:rPr>
            <w:rFonts w:ascii="仿宋" w:eastAsia="仿宋" w:hAnsi="仿宋" w:cs="仿宋" w:hint="eastAsia"/>
          </w:rPr>
          <w:t>发展分析</w:t>
        </w:r>
        <w:r>
          <w:tab/>
        </w:r>
        <w:r>
          <w:fldChar w:fldCharType="begin"/>
        </w:r>
        <w:r>
          <w:instrText xml:space="preserve"> PAGEREF _Toc17263 \h </w:instrText>
        </w:r>
        <w:r>
          <w:fldChar w:fldCharType="separate"/>
        </w:r>
        <w:r>
          <w:t>17</w:t>
        </w:r>
        <w:r>
          <w:fldChar w:fldCharType="end"/>
        </w:r>
      </w:hyperlink>
    </w:p>
    <w:p w:rsidR="00C345E9" w14:paraId="5140B8E1" w14:textId="77777777">
      <w:pPr>
        <w:pStyle w:val="TOC1"/>
        <w:tabs>
          <w:tab w:val="right" w:leader="dot" w:pos="8306"/>
        </w:tabs>
      </w:pPr>
      <w:hyperlink w:anchor="_Toc28715" w:history="1">
        <w:r>
          <w:rPr>
            <w:rFonts w:ascii="仿宋" w:eastAsia="仿宋" w:hAnsi="仿宋" w:cs="仿宋" w:hint="eastAsia"/>
          </w:rPr>
          <w:t>五、技术方案</w:t>
        </w:r>
        <w:r>
          <w:tab/>
        </w:r>
        <w:r>
          <w:fldChar w:fldCharType="begin"/>
        </w:r>
        <w:r>
          <w:instrText xml:space="preserve"> PAGEREF _Toc28715 \h </w:instrText>
        </w:r>
        <w:r>
          <w:fldChar w:fldCharType="separate"/>
        </w:r>
        <w:r>
          <w:t>18</w:t>
        </w:r>
        <w:r>
          <w:fldChar w:fldCharType="end"/>
        </w:r>
      </w:hyperlink>
    </w:p>
    <w:p w:rsidR="00C345E9" w14:paraId="3B017A96" w14:textId="77777777">
      <w:pPr>
        <w:pStyle w:val="TOC2"/>
        <w:tabs>
          <w:tab w:val="right" w:leader="dot" w:pos="8306"/>
        </w:tabs>
      </w:pPr>
      <w:hyperlink w:anchor="_Toc13067" w:history="1">
        <w:r>
          <w:rPr>
            <w:rFonts w:ascii="仿宋" w:eastAsia="仿宋" w:hAnsi="仿宋" w:cs="仿宋" w:hint="eastAsia"/>
          </w:rPr>
          <w:t>（一）企业技术研发分析</w:t>
        </w:r>
        <w:r>
          <w:tab/>
        </w:r>
        <w:r>
          <w:fldChar w:fldCharType="begin"/>
        </w:r>
        <w:r>
          <w:instrText xml:space="preserve"> PAGEREF _Toc13067 \h </w:instrText>
        </w:r>
        <w:r>
          <w:fldChar w:fldCharType="separate"/>
        </w:r>
        <w:r>
          <w:t>18</w:t>
        </w:r>
        <w:r>
          <w:fldChar w:fldCharType="end"/>
        </w:r>
      </w:hyperlink>
    </w:p>
    <w:p w:rsidR="00C345E9" w14:paraId="42C8A715" w14:textId="77777777">
      <w:pPr>
        <w:pStyle w:val="TOC2"/>
        <w:tabs>
          <w:tab w:val="right" w:leader="dot" w:pos="8306"/>
        </w:tabs>
      </w:pPr>
      <w:hyperlink w:anchor="_Toc27041" w:history="1">
        <w:r>
          <w:rPr>
            <w:rFonts w:ascii="仿宋" w:eastAsia="仿宋" w:hAnsi="仿宋" w:cs="仿宋" w:hint="eastAsia"/>
          </w:rPr>
          <w:t>（二）助消化药项目技术工艺分析</w:t>
        </w:r>
        <w:r>
          <w:tab/>
        </w:r>
        <w:r>
          <w:fldChar w:fldCharType="begin"/>
        </w:r>
        <w:r>
          <w:instrText xml:space="preserve"> PAGEREF _Toc27041 \h </w:instrText>
        </w:r>
        <w:r>
          <w:fldChar w:fldCharType="separate"/>
        </w:r>
        <w:r>
          <w:t>19</w:t>
        </w:r>
        <w:r>
          <w:fldChar w:fldCharType="end"/>
        </w:r>
      </w:hyperlink>
    </w:p>
    <w:p w:rsidR="00C345E9" w14:paraId="26BE9B42" w14:textId="77777777">
      <w:pPr>
        <w:pStyle w:val="TOC2"/>
        <w:tabs>
          <w:tab w:val="right" w:leader="dot" w:pos="8306"/>
        </w:tabs>
      </w:pPr>
      <w:hyperlink w:anchor="_Toc30962" w:history="1">
        <w:r>
          <w:rPr>
            <w:rFonts w:ascii="仿宋" w:eastAsia="仿宋" w:hAnsi="仿宋" w:cs="仿宋" w:hint="eastAsia"/>
          </w:rPr>
          <w:t>（三）助消化药项目技术流程</w:t>
        </w:r>
        <w:r>
          <w:tab/>
        </w:r>
        <w:r>
          <w:fldChar w:fldCharType="begin"/>
        </w:r>
        <w:r>
          <w:instrText xml:space="preserve"> PAGEREF _Toc30962 \h </w:instrText>
        </w:r>
        <w:r>
          <w:fldChar w:fldCharType="separate"/>
        </w:r>
        <w:r>
          <w:t>21</w:t>
        </w:r>
        <w:r>
          <w:fldChar w:fldCharType="end"/>
        </w:r>
      </w:hyperlink>
    </w:p>
    <w:p w:rsidR="00C345E9" w14:paraId="79570984" w14:textId="77777777">
      <w:pPr>
        <w:pStyle w:val="TOC2"/>
        <w:tabs>
          <w:tab w:val="right" w:leader="dot" w:pos="8306"/>
        </w:tabs>
      </w:pPr>
      <w:hyperlink w:anchor="_Toc24502" w:history="1">
        <w:r>
          <w:rPr>
            <w:rFonts w:ascii="仿宋" w:eastAsia="仿宋" w:hAnsi="仿宋" w:cs="仿宋" w:hint="eastAsia"/>
          </w:rPr>
          <w:t>（四）设备选型方案</w:t>
        </w:r>
        <w:r>
          <w:tab/>
        </w:r>
        <w:r>
          <w:fldChar w:fldCharType="begin"/>
        </w:r>
        <w:r>
          <w:instrText xml:space="preserve"> PAGEREF _Toc24502 \h </w:instrText>
        </w:r>
        <w:r>
          <w:fldChar w:fldCharType="separate"/>
        </w:r>
        <w:r>
          <w:t>23</w:t>
        </w:r>
        <w:r>
          <w:fldChar w:fldCharType="end"/>
        </w:r>
      </w:hyperlink>
    </w:p>
    <w:p w:rsidR="00C345E9" w14:paraId="1B15054A" w14:textId="77777777">
      <w:pPr>
        <w:pStyle w:val="TOC1"/>
        <w:tabs>
          <w:tab w:val="right" w:leader="dot" w:pos="8306"/>
        </w:tabs>
      </w:pPr>
      <w:hyperlink w:anchor="_Toc9075" w:history="1">
        <w:r>
          <w:rPr>
            <w:rFonts w:ascii="仿宋" w:eastAsia="仿宋" w:hAnsi="仿宋" w:cs="仿宋" w:hint="eastAsia"/>
          </w:rPr>
          <w:t>六、组织架构分析</w:t>
        </w:r>
        <w:r>
          <w:tab/>
        </w:r>
        <w:r>
          <w:fldChar w:fldCharType="begin"/>
        </w:r>
        <w:r>
          <w:instrText xml:space="preserve"> PAGEREF _Toc9075 \h </w:instrText>
        </w:r>
        <w:r>
          <w:fldChar w:fldCharType="separate"/>
        </w:r>
        <w:r>
          <w:t>24</w:t>
        </w:r>
        <w:r>
          <w:fldChar w:fldCharType="end"/>
        </w:r>
      </w:hyperlink>
    </w:p>
    <w:p w:rsidR="00C345E9" w14:paraId="1078B6EF" w14:textId="77777777">
      <w:pPr>
        <w:pStyle w:val="TOC2"/>
        <w:tabs>
          <w:tab w:val="right" w:leader="dot" w:pos="8306"/>
        </w:tabs>
      </w:pPr>
      <w:hyperlink w:anchor="_Toc3474" w:history="1">
        <w:r>
          <w:rPr>
            <w:rFonts w:ascii="仿宋" w:eastAsia="仿宋" w:hAnsi="仿宋" w:cs="仿宋" w:hint="eastAsia"/>
          </w:rPr>
          <w:t>（一）人力资源配置</w:t>
        </w:r>
        <w:r>
          <w:tab/>
        </w:r>
        <w:r>
          <w:fldChar w:fldCharType="begin"/>
        </w:r>
        <w:r>
          <w:instrText xml:space="preserve"> PAGEREF _Toc3474 \h </w:instrText>
        </w:r>
        <w:r>
          <w:fldChar w:fldCharType="separate"/>
        </w:r>
        <w:r>
          <w:t>24</w:t>
        </w:r>
        <w:r>
          <w:fldChar w:fldCharType="end"/>
        </w:r>
      </w:hyperlink>
    </w:p>
    <w:p w:rsidR="00C345E9" w14:paraId="020EBA82" w14:textId="77777777">
      <w:pPr>
        <w:pStyle w:val="TOC2"/>
        <w:tabs>
          <w:tab w:val="right" w:leader="dot" w:pos="8306"/>
        </w:tabs>
      </w:pPr>
      <w:hyperlink w:anchor="_Toc5859" w:history="1">
        <w:r>
          <w:rPr>
            <w:rFonts w:ascii="仿宋" w:eastAsia="仿宋" w:hAnsi="仿宋" w:cs="仿宋" w:hint="eastAsia"/>
          </w:rPr>
          <w:t>（二）员工技能培训</w:t>
        </w:r>
        <w:r>
          <w:tab/>
        </w:r>
        <w:r>
          <w:fldChar w:fldCharType="begin"/>
        </w:r>
        <w:r>
          <w:instrText xml:space="preserve"> PAGEREF _Toc5859 \h </w:instrText>
        </w:r>
        <w:r>
          <w:fldChar w:fldCharType="separate"/>
        </w:r>
        <w:r>
          <w:t>25</w:t>
        </w:r>
        <w:r>
          <w:fldChar w:fldCharType="end"/>
        </w:r>
      </w:hyperlink>
    </w:p>
    <w:p w:rsidR="00C345E9" w14:paraId="0A15ABE0" w14:textId="77777777">
      <w:pPr>
        <w:pStyle w:val="TOC1"/>
        <w:tabs>
          <w:tab w:val="right" w:leader="dot" w:pos="8306"/>
        </w:tabs>
      </w:pPr>
      <w:hyperlink w:anchor="_Toc11478" w:history="1">
        <w:r>
          <w:rPr>
            <w:rFonts w:ascii="仿宋" w:eastAsia="仿宋" w:hAnsi="仿宋" w:cs="仿宋" w:hint="eastAsia"/>
          </w:rPr>
          <w:t>七、招标方案</w:t>
        </w:r>
        <w:r>
          <w:tab/>
        </w:r>
        <w:r>
          <w:fldChar w:fldCharType="begin"/>
        </w:r>
        <w:r>
          <w:instrText xml:space="preserve"> PAGEREF _Toc11478 \h </w:instrText>
        </w:r>
        <w:r>
          <w:fldChar w:fldCharType="separate"/>
        </w:r>
        <w:r>
          <w:t>26</w:t>
        </w:r>
        <w:r>
          <w:fldChar w:fldCharType="end"/>
        </w:r>
      </w:hyperlink>
    </w:p>
    <w:p w:rsidR="00C345E9" w14:paraId="7C6F6F04" w14:textId="77777777">
      <w:pPr>
        <w:pStyle w:val="TOC2"/>
        <w:tabs>
          <w:tab w:val="right" w:leader="dot" w:pos="8306"/>
        </w:tabs>
      </w:pPr>
      <w:hyperlink w:anchor="_Toc31349" w:history="1">
        <w:r>
          <w:rPr>
            <w:rFonts w:ascii="仿宋" w:eastAsia="仿宋" w:hAnsi="仿宋" w:cs="仿宋" w:hint="eastAsia"/>
          </w:rPr>
          <w:t>（一）助消化药项目招标依据</w:t>
        </w:r>
        <w:r>
          <w:tab/>
        </w:r>
        <w:r>
          <w:fldChar w:fldCharType="begin"/>
        </w:r>
        <w:r>
          <w:instrText xml:space="preserve"> PAGEREF _Toc31349 \h </w:instrText>
        </w:r>
        <w:r>
          <w:fldChar w:fldCharType="separate"/>
        </w:r>
        <w:r>
          <w:t>26</w:t>
        </w:r>
        <w:r>
          <w:fldChar w:fldCharType="end"/>
        </w:r>
      </w:hyperlink>
    </w:p>
    <w:p w:rsidR="00C345E9" w14:paraId="5A02D797" w14:textId="77777777">
      <w:pPr>
        <w:pStyle w:val="TOC2"/>
        <w:tabs>
          <w:tab w:val="right" w:leader="dot" w:pos="8306"/>
        </w:tabs>
      </w:pPr>
      <w:hyperlink w:anchor="_Toc13212" w:history="1">
        <w:r>
          <w:rPr>
            <w:rFonts w:ascii="仿宋" w:eastAsia="仿宋" w:hAnsi="仿宋" w:cs="仿宋" w:hint="eastAsia"/>
          </w:rPr>
          <w:t>（二）助消化药项目招标范围</w:t>
        </w:r>
        <w:r>
          <w:tab/>
        </w:r>
        <w:r>
          <w:fldChar w:fldCharType="begin"/>
        </w:r>
        <w:r>
          <w:instrText xml:space="preserve"> PAGEREF _Toc13212 \h </w:instrText>
        </w:r>
        <w:r>
          <w:fldChar w:fldCharType="separate"/>
        </w:r>
        <w:r>
          <w:t>27</w:t>
        </w:r>
        <w:r>
          <w:fldChar w:fldCharType="end"/>
        </w:r>
      </w:hyperlink>
    </w:p>
    <w:p w:rsidR="00C345E9" w14:paraId="3A15A32F" w14:textId="77777777">
      <w:pPr>
        <w:pStyle w:val="TOC2"/>
        <w:tabs>
          <w:tab w:val="right" w:leader="dot" w:pos="8306"/>
        </w:tabs>
      </w:pPr>
      <w:hyperlink w:anchor="_Toc28876" w:history="1">
        <w:r>
          <w:rPr>
            <w:rFonts w:ascii="仿宋" w:eastAsia="仿宋" w:hAnsi="仿宋" w:cs="仿宋" w:hint="eastAsia"/>
          </w:rPr>
          <w:t>（</w:t>
        </w:r>
        <w:r>
          <w:rPr>
            <w:rFonts w:ascii="仿宋" w:eastAsia="仿宋" w:hAnsi="仿宋" w:cs="仿宋" w:hint="eastAsia"/>
          </w:rPr>
          <w:t>三）招标要求</w:t>
        </w:r>
        <w:r>
          <w:tab/>
        </w:r>
        <w:r>
          <w:fldChar w:fldCharType="begin"/>
        </w:r>
        <w:r>
          <w:instrText xml:space="preserve"> PAGEREF _Toc28876 \h </w:instrText>
        </w:r>
        <w:r>
          <w:fldChar w:fldCharType="separate"/>
        </w:r>
        <w:r>
          <w:t>27</w:t>
        </w:r>
        <w:r>
          <w:fldChar w:fldCharType="end"/>
        </w:r>
      </w:hyperlink>
    </w:p>
    <w:p w:rsidR="00C345E9" w14:paraId="6B22080E" w14:textId="77777777">
      <w:pPr>
        <w:pStyle w:val="TOC2"/>
        <w:tabs>
          <w:tab w:val="right" w:leader="dot" w:pos="8306"/>
        </w:tabs>
      </w:pPr>
      <w:hyperlink w:anchor="_Toc21313" w:history="1">
        <w:r>
          <w:rPr>
            <w:rFonts w:ascii="仿宋" w:eastAsia="仿宋" w:hAnsi="仿宋" w:cs="仿宋" w:hint="eastAsia"/>
          </w:rPr>
          <w:t>（四）招标组织方式</w:t>
        </w:r>
        <w:r>
          <w:tab/>
        </w:r>
        <w:r>
          <w:fldChar w:fldCharType="begin"/>
        </w:r>
        <w:r>
          <w:instrText xml:space="preserve"> PAGEREF _Toc21313 \h </w:instrText>
        </w:r>
        <w:r>
          <w:fldChar w:fldCharType="separate"/>
        </w:r>
        <w:r>
          <w:t>28</w:t>
        </w:r>
        <w:r>
          <w:fldChar w:fldCharType="end"/>
        </w:r>
      </w:hyperlink>
    </w:p>
    <w:p w:rsidR="00C345E9" w14:paraId="139BF3F4" w14:textId="77777777">
      <w:pPr>
        <w:pStyle w:val="TOC2"/>
        <w:tabs>
          <w:tab w:val="right" w:leader="dot" w:pos="8306"/>
        </w:tabs>
      </w:pPr>
      <w:hyperlink w:anchor="_Toc8710" w:history="1">
        <w:r>
          <w:rPr>
            <w:rFonts w:ascii="仿宋" w:eastAsia="仿宋" w:hAnsi="仿宋" w:cs="仿宋" w:hint="eastAsia"/>
          </w:rPr>
          <w:t>（五）招标信息发布</w:t>
        </w:r>
        <w:r>
          <w:tab/>
        </w:r>
        <w:r>
          <w:fldChar w:fldCharType="begin"/>
        </w:r>
        <w:r>
          <w:instrText xml:space="preserve"> PAGEREF _Toc8710 \h </w:instrText>
        </w:r>
        <w:r>
          <w:fldChar w:fldCharType="separate"/>
        </w:r>
        <w:r>
          <w:t>31</w:t>
        </w:r>
        <w:r>
          <w:fldChar w:fldCharType="end"/>
        </w:r>
      </w:hyperlink>
    </w:p>
    <w:p w:rsidR="00C345E9" w14:paraId="60EA9CA6" w14:textId="77777777">
      <w:pPr>
        <w:pStyle w:val="TOC1"/>
        <w:tabs>
          <w:tab w:val="right" w:leader="dot" w:pos="8306"/>
        </w:tabs>
      </w:pPr>
      <w:hyperlink w:anchor="_Toc18101" w:history="1">
        <w:r>
          <w:rPr>
            <w:rFonts w:ascii="仿宋" w:eastAsia="仿宋" w:hAnsi="仿宋" w:cs="仿宋" w:hint="eastAsia"/>
          </w:rPr>
          <w:t>八、助消化药项目规划进度</w:t>
        </w:r>
        <w:r>
          <w:tab/>
        </w:r>
        <w:r>
          <w:fldChar w:fldCharType="begin"/>
        </w:r>
        <w:r>
          <w:instrText xml:space="preserve"> PAGEREF _Toc18101 \h </w:instrText>
        </w:r>
        <w:r>
          <w:fldChar w:fldCharType="separate"/>
        </w:r>
        <w:r>
          <w:t>32</w:t>
        </w:r>
        <w:r>
          <w:fldChar w:fldCharType="end"/>
        </w:r>
      </w:hyperlink>
    </w:p>
    <w:p w:rsidR="00C345E9" w14:paraId="2388714F" w14:textId="77777777">
      <w:pPr>
        <w:pStyle w:val="TOC2"/>
        <w:tabs>
          <w:tab w:val="right" w:leader="dot" w:pos="8306"/>
        </w:tabs>
      </w:pPr>
      <w:hyperlink w:anchor="_Toc2911" w:history="1">
        <w:r>
          <w:rPr>
            <w:rFonts w:ascii="仿宋" w:eastAsia="仿宋" w:hAnsi="仿宋" w:cs="仿宋" w:hint="eastAsia"/>
          </w:rPr>
          <w:t>（一）助消化药项目进度安排</w:t>
        </w:r>
        <w:r>
          <w:tab/>
        </w:r>
        <w:r>
          <w:fldChar w:fldCharType="begin"/>
        </w:r>
        <w:r>
          <w:instrText xml:space="preserve"> PAGEREF _Toc2911 \h </w:instrText>
        </w:r>
        <w:r>
          <w:fldChar w:fldCharType="separate"/>
        </w:r>
        <w:r>
          <w:t>32</w:t>
        </w:r>
        <w:r>
          <w:fldChar w:fldCharType="end"/>
        </w:r>
      </w:hyperlink>
    </w:p>
    <w:p w:rsidR="00C345E9" w14:paraId="446FB7D8" w14:textId="77777777">
      <w:pPr>
        <w:pStyle w:val="TOC2"/>
        <w:tabs>
          <w:tab w:val="right" w:leader="dot" w:pos="8306"/>
        </w:tabs>
      </w:pPr>
      <w:hyperlink w:anchor="_Toc13356" w:history="1">
        <w:r>
          <w:rPr>
            <w:rFonts w:ascii="仿宋" w:eastAsia="仿宋" w:hAnsi="仿宋" w:cs="仿宋" w:hint="eastAsia"/>
          </w:rPr>
          <w:t>（二）助消化药项目实施保障措施</w:t>
        </w:r>
        <w:r>
          <w:tab/>
        </w:r>
        <w:r>
          <w:fldChar w:fldCharType="begin"/>
        </w:r>
        <w:r>
          <w:instrText xml:space="preserve"> PAGEREF _Toc13356 \h </w:instrText>
        </w:r>
        <w:r>
          <w:fldChar w:fldCharType="separate"/>
        </w:r>
        <w:r>
          <w:t>32</w:t>
        </w:r>
        <w:r>
          <w:fldChar w:fldCharType="end"/>
        </w:r>
      </w:hyperlink>
    </w:p>
    <w:p w:rsidR="00C345E9" w14:paraId="0CECB2A3" w14:textId="77777777">
      <w:pPr>
        <w:pStyle w:val="TOC1"/>
        <w:tabs>
          <w:tab w:val="right" w:leader="dot" w:pos="8306"/>
        </w:tabs>
      </w:pPr>
      <w:hyperlink w:anchor="_Toc26774" w:history="1">
        <w:r>
          <w:rPr>
            <w:rFonts w:ascii="仿宋" w:eastAsia="仿宋" w:hAnsi="仿宋" w:cs="仿宋" w:hint="eastAsia"/>
          </w:rPr>
          <w:t>九、投资估算</w:t>
        </w:r>
        <w:r>
          <w:tab/>
        </w:r>
        <w:r>
          <w:fldChar w:fldCharType="begin"/>
        </w:r>
        <w:r>
          <w:instrText xml:space="preserve"> PAGEREF _Toc26774 \h </w:instrText>
        </w:r>
        <w:r>
          <w:fldChar w:fldCharType="separate"/>
        </w:r>
        <w:r>
          <w:t>33</w:t>
        </w:r>
        <w:r>
          <w:fldChar w:fldCharType="end"/>
        </w:r>
      </w:hyperlink>
    </w:p>
    <w:p w:rsidR="00C345E9" w14:paraId="6F8DD088" w14:textId="77777777">
      <w:pPr>
        <w:pStyle w:val="TOC2"/>
        <w:tabs>
          <w:tab w:val="right" w:leader="dot" w:pos="8306"/>
        </w:tabs>
      </w:pPr>
      <w:hyperlink w:anchor="_Toc17755" w:history="1">
        <w:r>
          <w:rPr>
            <w:rFonts w:ascii="仿宋" w:eastAsia="仿宋" w:hAnsi="仿宋" w:cs="仿宋" w:hint="eastAsia"/>
          </w:rPr>
          <w:t>（一）投资估算的编制说明</w:t>
        </w:r>
        <w:r>
          <w:tab/>
        </w:r>
        <w:r>
          <w:fldChar w:fldCharType="begin"/>
        </w:r>
        <w:r>
          <w:instrText xml:space="preserve"> PAGEREF _Toc17755 \h </w:instrText>
        </w:r>
        <w:r>
          <w:fldChar w:fldCharType="separate"/>
        </w:r>
        <w:r>
          <w:t>33</w:t>
        </w:r>
        <w:r>
          <w:fldChar w:fldCharType="end"/>
        </w:r>
      </w:hyperlink>
    </w:p>
    <w:p w:rsidR="00C345E9" w14:paraId="2E85EFE3" w14:textId="77777777">
      <w:pPr>
        <w:pStyle w:val="TOC2"/>
        <w:tabs>
          <w:tab w:val="right" w:leader="dot" w:pos="8306"/>
        </w:tabs>
      </w:pPr>
      <w:hyperlink w:anchor="_Toc28080" w:history="1">
        <w:r>
          <w:rPr>
            <w:rFonts w:ascii="仿宋" w:eastAsia="仿宋" w:hAnsi="仿宋" w:cs="仿宋" w:hint="eastAsia"/>
          </w:rPr>
          <w:t>（二）建设投资估算</w:t>
        </w:r>
        <w:r>
          <w:tab/>
        </w:r>
        <w:r>
          <w:fldChar w:fldCharType="begin"/>
        </w:r>
        <w:r>
          <w:instrText xml:space="preserve"> PAGEREF _Toc28080 \h </w:instrText>
        </w:r>
        <w:r>
          <w:fldChar w:fldCharType="separate"/>
        </w:r>
        <w:r>
          <w:t>34</w:t>
        </w:r>
        <w:r>
          <w:fldChar w:fldCharType="end"/>
        </w:r>
      </w:hyperlink>
    </w:p>
    <w:p w:rsidR="00C345E9" w14:paraId="6350A251" w14:textId="77777777">
      <w:pPr>
        <w:pStyle w:val="TOC2"/>
        <w:tabs>
          <w:tab w:val="right" w:leader="dot" w:pos="8306"/>
        </w:tabs>
      </w:pPr>
      <w:hyperlink w:anchor="_Toc29360" w:history="1">
        <w:r>
          <w:rPr>
            <w:rFonts w:ascii="仿宋" w:eastAsia="仿宋" w:hAnsi="仿宋" w:cs="仿宋" w:hint="eastAsia"/>
          </w:rPr>
          <w:t>（三）建设期利息</w:t>
        </w:r>
        <w:r>
          <w:tab/>
        </w:r>
        <w:r>
          <w:fldChar w:fldCharType="begin"/>
        </w:r>
        <w:r>
          <w:instrText xml:space="preserve"> PAGEREF _Toc29360 \h </w:instrText>
        </w:r>
        <w:r>
          <w:fldChar w:fldCharType="separate"/>
        </w:r>
        <w:r>
          <w:t>35</w:t>
        </w:r>
        <w:r>
          <w:fldChar w:fldCharType="end"/>
        </w:r>
      </w:hyperlink>
    </w:p>
    <w:p w:rsidR="00C345E9" w14:paraId="276FE8E0" w14:textId="77777777">
      <w:pPr>
        <w:pStyle w:val="TOC2"/>
        <w:tabs>
          <w:tab w:val="right" w:leader="dot" w:pos="8306"/>
        </w:tabs>
      </w:pPr>
      <w:hyperlink w:anchor="_Toc31716" w:history="1">
        <w:r>
          <w:rPr>
            <w:rFonts w:ascii="仿宋" w:eastAsia="仿宋" w:hAnsi="仿宋" w:cs="仿宋" w:hint="eastAsia"/>
          </w:rPr>
          <w:t>（四）流动资金</w:t>
        </w:r>
        <w:r>
          <w:tab/>
        </w:r>
        <w:r>
          <w:fldChar w:fldCharType="begin"/>
        </w:r>
        <w:r>
          <w:instrText xml:space="preserve"> PAGEREF _Toc31716 \h </w:instrText>
        </w:r>
        <w:r>
          <w:fldChar w:fldCharType="separate"/>
        </w:r>
        <w:r>
          <w:t>35</w:t>
        </w:r>
        <w:r>
          <w:fldChar w:fldCharType="end"/>
        </w:r>
      </w:hyperlink>
    </w:p>
    <w:p w:rsidR="00C345E9" w14:paraId="0B459EFD" w14:textId="77777777">
      <w:pPr>
        <w:pStyle w:val="TOC2"/>
        <w:tabs>
          <w:tab w:val="right" w:leader="dot" w:pos="8306"/>
        </w:tabs>
      </w:pPr>
      <w:hyperlink w:anchor="_Toc8477" w:history="1">
        <w:r>
          <w:rPr>
            <w:rFonts w:ascii="仿宋" w:eastAsia="仿宋" w:hAnsi="仿宋" w:cs="仿宋" w:hint="eastAsia"/>
          </w:rPr>
          <w:t>（五）助消化药项目总投资</w:t>
        </w:r>
        <w:r>
          <w:tab/>
        </w:r>
        <w:r>
          <w:fldChar w:fldCharType="begin"/>
        </w:r>
        <w:r>
          <w:instrText xml:space="preserve"> PAGEREF _Toc8477 \h </w:instrText>
        </w:r>
        <w:r>
          <w:fldChar w:fldCharType="separate"/>
        </w:r>
        <w:r>
          <w:t>36</w:t>
        </w:r>
        <w:r>
          <w:fldChar w:fldCharType="end"/>
        </w:r>
      </w:hyperlink>
    </w:p>
    <w:p w:rsidR="00C345E9" w14:paraId="08F0F993" w14:textId="77777777">
      <w:pPr>
        <w:pStyle w:val="TOC2"/>
        <w:tabs>
          <w:tab w:val="right" w:leader="dot" w:pos="8306"/>
        </w:tabs>
      </w:pPr>
      <w:hyperlink w:anchor="_Toc4770" w:history="1">
        <w:r>
          <w:rPr>
            <w:rFonts w:ascii="仿宋" w:eastAsia="仿宋" w:hAnsi="仿宋" w:cs="仿宋" w:hint="eastAsia"/>
          </w:rPr>
          <w:t>（六）资金筹</w:t>
        </w:r>
        <w:r>
          <w:rPr>
            <w:rFonts w:ascii="仿宋" w:eastAsia="仿宋" w:hAnsi="仿宋" w:cs="仿宋" w:hint="eastAsia"/>
          </w:rPr>
          <w:t>措与投资计划</w:t>
        </w:r>
        <w:r>
          <w:tab/>
        </w:r>
        <w:r>
          <w:fldChar w:fldCharType="begin"/>
        </w:r>
        <w:r>
          <w:instrText xml:space="preserve"> PAGEREF _Toc4770 \h </w:instrText>
        </w:r>
        <w:r>
          <w:fldChar w:fldCharType="separate"/>
        </w:r>
        <w:r>
          <w:t>37</w:t>
        </w:r>
        <w:r>
          <w:fldChar w:fldCharType="end"/>
        </w:r>
      </w:hyperlink>
    </w:p>
    <w:p w:rsidR="00C345E9" w14:paraId="1FA32F95" w14:textId="77777777">
      <w:pPr>
        <w:pStyle w:val="TOC1"/>
        <w:tabs>
          <w:tab w:val="right" w:leader="dot" w:pos="8306"/>
        </w:tabs>
      </w:pPr>
      <w:hyperlink w:anchor="_Toc28530" w:history="1">
        <w:r>
          <w:rPr>
            <w:rFonts w:ascii="仿宋" w:eastAsia="仿宋" w:hAnsi="仿宋" w:cs="仿宋" w:hint="eastAsia"/>
          </w:rPr>
          <w:t>十、节能方案</w:t>
        </w:r>
        <w:r>
          <w:tab/>
        </w:r>
        <w:r>
          <w:fldChar w:fldCharType="begin"/>
        </w:r>
        <w:r>
          <w:instrText xml:space="preserve"> PAGEREF _Toc28530 \h </w:instrText>
        </w:r>
        <w:r>
          <w:fldChar w:fldCharType="separate"/>
        </w:r>
        <w:r>
          <w:t>37</w:t>
        </w:r>
        <w:r>
          <w:fldChar w:fldCharType="end"/>
        </w:r>
      </w:hyperlink>
    </w:p>
    <w:p w:rsidR="00C345E9" w14:paraId="52651CED" w14:textId="77777777">
      <w:pPr>
        <w:pStyle w:val="TOC2"/>
        <w:tabs>
          <w:tab w:val="right" w:leader="dot" w:pos="8306"/>
        </w:tabs>
        <w:sectPr>
          <w:headerReference w:type="default" r:id="rId5"/>
          <w:type w:val="nextPage"/>
          <w:pgSz w:w="11906" w:h="16838"/>
          <w:pgMar w:top="1440" w:right="1800" w:bottom="1440" w:left="1800" w:header="851" w:footer="992" w:gutter="0"/>
          <w:pgNumType w:start="2"/>
          <w:cols w:space="425"/>
          <w:titlePg w:val="0"/>
          <w:docGrid w:type="lines" w:linePitch="312"/>
        </w:sectPr>
      </w:pPr>
      <w:hyperlink w:anchor="_Toc1558" w:history="1">
        <w:r>
          <w:rPr>
            <w:rFonts w:ascii="仿宋" w:eastAsia="仿宋" w:hAnsi="仿宋" w:cs="仿宋" w:hint="eastAsia"/>
          </w:rPr>
          <w:t>（一）助消化药项目节能概述</w:t>
        </w:r>
        <w:r>
          <w:tab/>
        </w:r>
        <w:r>
          <w:fldChar w:fldCharType="begin"/>
        </w:r>
        <w:r>
          <w:instrText xml:space="preserve"> PAGEREF _Toc1558 \h </w:instrText>
        </w:r>
        <w:r>
          <w:fldChar w:fldCharType="separate"/>
        </w:r>
        <w:r>
          <w:t>37</w:t>
        </w:r>
        <w:r>
          <w:fldChar w:fldCharType="end"/>
        </w:r>
      </w:hyperlink>
    </w:p>
    <w:p w:rsidR="00C345E9" w14:paraId="0C1399FA" w14:textId="77777777">
      <w:pPr>
        <w:pStyle w:val="TOC2"/>
        <w:tabs>
          <w:tab w:val="right" w:leader="dot" w:pos="8306"/>
        </w:tabs>
      </w:pPr>
      <w:hyperlink w:anchor="_Toc14173" w:history="1">
        <w:r>
          <w:rPr>
            <w:rFonts w:ascii="仿宋" w:eastAsia="仿宋" w:hAnsi="仿宋" w:cs="仿宋" w:hint="eastAsia"/>
          </w:rPr>
          <w:t>（二）能源消费种类和数量分析</w:t>
        </w:r>
        <w:r>
          <w:tab/>
        </w:r>
        <w:r>
          <w:fldChar w:fldCharType="begin"/>
        </w:r>
        <w:r>
          <w:instrText xml:space="preserve"> PAGEREF _Toc14173 \h </w:instrText>
        </w:r>
        <w:r>
          <w:fldChar w:fldCharType="separate"/>
        </w:r>
        <w:r>
          <w:t>39</w:t>
        </w:r>
        <w:r>
          <w:fldChar w:fldCharType="end"/>
        </w:r>
      </w:hyperlink>
    </w:p>
    <w:p w:rsidR="00C345E9" w14:paraId="6706B22E" w14:textId="77777777">
      <w:pPr>
        <w:pStyle w:val="TOC2"/>
        <w:tabs>
          <w:tab w:val="right" w:leader="dot" w:pos="8306"/>
        </w:tabs>
      </w:pPr>
      <w:hyperlink w:anchor="_Toc3743" w:history="1">
        <w:r>
          <w:rPr>
            <w:rFonts w:ascii="仿宋" w:eastAsia="仿宋" w:hAnsi="仿宋" w:cs="仿宋" w:hint="eastAsia"/>
          </w:rPr>
          <w:t>（三）助消化药项目节能措施</w:t>
        </w:r>
        <w:r>
          <w:tab/>
        </w:r>
        <w:r>
          <w:fldChar w:fldCharType="begin"/>
        </w:r>
        <w:r>
          <w:instrText xml:space="preserve"> PAGEREF _Toc3743 \h </w:instrText>
        </w:r>
        <w:r>
          <w:fldChar w:fldCharType="separate"/>
        </w:r>
        <w:r>
          <w:t>40</w:t>
        </w:r>
        <w:r>
          <w:fldChar w:fldCharType="end"/>
        </w:r>
      </w:hyperlink>
    </w:p>
    <w:p w:rsidR="00C345E9" w14:paraId="06EE8EEB" w14:textId="77777777">
      <w:pPr>
        <w:pStyle w:val="TOC2"/>
        <w:tabs>
          <w:tab w:val="right" w:leader="dot" w:pos="8306"/>
        </w:tabs>
      </w:pPr>
      <w:hyperlink w:anchor="_Toc10115" w:history="1">
        <w:r>
          <w:rPr>
            <w:rFonts w:ascii="仿宋" w:eastAsia="仿宋" w:hAnsi="仿宋" w:cs="仿宋" w:hint="eastAsia"/>
          </w:rPr>
          <w:t>（四）节能综合评价</w:t>
        </w:r>
        <w:r>
          <w:tab/>
        </w:r>
        <w:r>
          <w:fldChar w:fldCharType="begin"/>
        </w:r>
        <w:r>
          <w:instrText xml:space="preserve"> PAGEREF _Toc10115 \h </w:instrText>
        </w:r>
        <w:r>
          <w:fldChar w:fldCharType="separate"/>
        </w:r>
        <w:r>
          <w:t>42</w:t>
        </w:r>
        <w:r>
          <w:fldChar w:fldCharType="end"/>
        </w:r>
      </w:hyperlink>
    </w:p>
    <w:p w:rsidR="00C345E9" w14:paraId="08ED78AF" w14:textId="77777777">
      <w:pPr>
        <w:pStyle w:val="TOC1"/>
        <w:tabs>
          <w:tab w:val="right" w:leader="dot" w:pos="8306"/>
        </w:tabs>
      </w:pPr>
      <w:hyperlink w:anchor="_Toc8457" w:history="1">
        <w:r>
          <w:rPr>
            <w:rFonts w:ascii="仿宋" w:eastAsia="仿宋" w:hAnsi="仿宋" w:cs="仿宋" w:hint="eastAsia"/>
          </w:rPr>
          <w:t>十一、助消化药项目风险防范分析</w:t>
        </w:r>
        <w:r>
          <w:tab/>
        </w:r>
        <w:r>
          <w:fldChar w:fldCharType="begin"/>
        </w:r>
        <w:r>
          <w:instrText xml:space="preserve"> PAGEREF _Toc8457 \h </w:instrText>
        </w:r>
        <w:r>
          <w:fldChar w:fldCharType="separate"/>
        </w:r>
        <w:r>
          <w:t>43</w:t>
        </w:r>
        <w:r>
          <w:fldChar w:fldCharType="end"/>
        </w:r>
      </w:hyperlink>
    </w:p>
    <w:p w:rsidR="00C345E9" w14:paraId="193B849A" w14:textId="77777777">
      <w:pPr>
        <w:pStyle w:val="TOC2"/>
        <w:tabs>
          <w:tab w:val="right" w:leader="dot" w:pos="8306"/>
        </w:tabs>
      </w:pPr>
      <w:hyperlink w:anchor="_Toc18260" w:history="1">
        <w:r>
          <w:rPr>
            <w:rFonts w:ascii="仿宋" w:eastAsia="仿宋" w:hAnsi="仿宋" w:cs="仿宋" w:hint="eastAsia"/>
          </w:rPr>
          <w:t>（一）助消化药项目风险分析</w:t>
        </w:r>
        <w:r>
          <w:tab/>
        </w:r>
        <w:r>
          <w:fldChar w:fldCharType="begin"/>
        </w:r>
        <w:r>
          <w:instrText xml:space="preserve"> PAGEREF _Toc18260 \h </w:instrText>
        </w:r>
        <w:r>
          <w:fldChar w:fldCharType="separate"/>
        </w:r>
        <w:r>
          <w:t>43</w:t>
        </w:r>
        <w:r>
          <w:fldChar w:fldCharType="end"/>
        </w:r>
      </w:hyperlink>
    </w:p>
    <w:p w:rsidR="00C345E9" w14:paraId="1B5AD62C" w14:textId="77777777">
      <w:pPr>
        <w:pStyle w:val="TOC2"/>
        <w:tabs>
          <w:tab w:val="right" w:leader="dot" w:pos="8306"/>
        </w:tabs>
      </w:pPr>
      <w:hyperlink w:anchor="_Toc15757" w:history="1">
        <w:r>
          <w:rPr>
            <w:rFonts w:ascii="仿宋" w:eastAsia="仿宋" w:hAnsi="仿宋" w:cs="仿宋" w:hint="eastAsia"/>
          </w:rPr>
          <w:t>（二）助消化药项目风险对策</w:t>
        </w:r>
        <w:r>
          <w:tab/>
        </w:r>
        <w:r>
          <w:fldChar w:fldCharType="begin"/>
        </w:r>
        <w:r>
          <w:instrText xml:space="preserve"> PAGEREF _Toc15757 \h </w:instrText>
        </w:r>
        <w:r>
          <w:fldChar w:fldCharType="separate"/>
        </w:r>
        <w:r>
          <w:t>44</w:t>
        </w:r>
        <w:r>
          <w:fldChar w:fldCharType="end"/>
        </w:r>
      </w:hyperlink>
    </w:p>
    <w:p w:rsidR="00C345E9" w14:paraId="06D721BE" w14:textId="77777777">
      <w:pPr>
        <w:pStyle w:val="TOC1"/>
        <w:tabs>
          <w:tab w:val="right" w:leader="dot" w:pos="8306"/>
        </w:tabs>
      </w:pPr>
      <w:hyperlink w:anchor="_Toc31365" w:history="1">
        <w:r>
          <w:rPr>
            <w:rFonts w:ascii="仿宋" w:eastAsia="仿宋" w:hAnsi="仿宋" w:cs="仿宋" w:hint="eastAsia"/>
          </w:rPr>
          <w:t>十二、市场分析、调研</w:t>
        </w:r>
        <w:r>
          <w:tab/>
        </w:r>
        <w:r>
          <w:fldChar w:fldCharType="begin"/>
        </w:r>
        <w:r>
          <w:instrText xml:space="preserve"> PAGEREF _Toc31365 \h </w:instrText>
        </w:r>
        <w:r>
          <w:fldChar w:fldCharType="separate"/>
        </w:r>
        <w:r>
          <w:t>47</w:t>
        </w:r>
        <w:r>
          <w:fldChar w:fldCharType="end"/>
        </w:r>
      </w:hyperlink>
    </w:p>
    <w:p w:rsidR="00C345E9" w14:paraId="06361BA4" w14:textId="77777777">
      <w:pPr>
        <w:pStyle w:val="TOC2"/>
        <w:tabs>
          <w:tab w:val="right" w:leader="dot" w:pos="8306"/>
        </w:tabs>
      </w:pPr>
      <w:hyperlink w:anchor="_Toc5094" w:history="1">
        <w:r>
          <w:rPr>
            <w:rFonts w:ascii="仿宋" w:eastAsia="仿宋" w:hAnsi="仿宋" w:cs="仿宋" w:hint="eastAsia"/>
          </w:rPr>
          <w:t>（一）助消化药行业分析</w:t>
        </w:r>
        <w:r>
          <w:tab/>
        </w:r>
        <w:r>
          <w:fldChar w:fldCharType="begin"/>
        </w:r>
        <w:r>
          <w:instrText xml:space="preserve"> PAGEREF _Toc5094 \h </w:instrText>
        </w:r>
        <w:r>
          <w:fldChar w:fldCharType="separate"/>
        </w:r>
        <w:r>
          <w:t>47</w:t>
        </w:r>
        <w:r>
          <w:fldChar w:fldCharType="end"/>
        </w:r>
      </w:hyperlink>
    </w:p>
    <w:p w:rsidR="00C345E9" w14:paraId="64CF1D18" w14:textId="77777777">
      <w:pPr>
        <w:pStyle w:val="TOC2"/>
        <w:tabs>
          <w:tab w:val="right" w:leader="dot" w:pos="8306"/>
        </w:tabs>
      </w:pPr>
      <w:hyperlink w:anchor="_Toc2391" w:history="1">
        <w:r>
          <w:rPr>
            <w:rFonts w:ascii="仿宋" w:eastAsia="仿宋" w:hAnsi="仿宋" w:cs="仿宋" w:hint="eastAsia"/>
          </w:rPr>
          <w:t>（二）助消化药市场分析预测</w:t>
        </w:r>
        <w:r>
          <w:tab/>
        </w:r>
        <w:r>
          <w:fldChar w:fldCharType="begin"/>
        </w:r>
        <w:r>
          <w:instrText xml:space="preserve"> PAGEREF _Toc2391 \h </w:instrText>
        </w:r>
        <w:r>
          <w:fldChar w:fldCharType="separate"/>
        </w:r>
        <w:r>
          <w:t>48</w:t>
        </w:r>
        <w:r>
          <w:fldChar w:fldCharType="end"/>
        </w:r>
      </w:hyperlink>
    </w:p>
    <w:p w:rsidR="00C345E9" w14:paraId="789C1C99" w14:textId="77777777">
      <w:pPr>
        <w:pStyle w:val="TOC1"/>
        <w:tabs>
          <w:tab w:val="right" w:leader="dot" w:pos="8306"/>
        </w:tabs>
      </w:pPr>
      <w:hyperlink w:anchor="_Toc3325" w:history="1">
        <w:r>
          <w:rPr>
            <w:rFonts w:ascii="仿宋" w:eastAsia="仿宋" w:hAnsi="仿宋" w:cs="仿宋" w:hint="eastAsia"/>
          </w:rPr>
          <w:t>十三、助消化药项目建设单位</w:t>
        </w:r>
        <w:r>
          <w:tab/>
        </w:r>
        <w:r>
          <w:fldChar w:fldCharType="begin"/>
        </w:r>
        <w:r>
          <w:instrText xml:space="preserve"> PAGEREF _Toc3325 \h </w:instrText>
        </w:r>
        <w:r>
          <w:fldChar w:fldCharType="separate"/>
        </w:r>
        <w:r>
          <w:t>50</w:t>
        </w:r>
        <w:r>
          <w:fldChar w:fldCharType="end"/>
        </w:r>
      </w:hyperlink>
    </w:p>
    <w:p w:rsidR="00C345E9" w14:paraId="18021597" w14:textId="77777777">
      <w:pPr>
        <w:pStyle w:val="TOC2"/>
        <w:tabs>
          <w:tab w:val="right" w:leader="dot" w:pos="8306"/>
        </w:tabs>
      </w:pPr>
      <w:hyperlink w:anchor="_Toc7184" w:history="1">
        <w:r>
          <w:rPr>
            <w:rFonts w:ascii="仿宋" w:eastAsia="仿宋" w:hAnsi="仿宋" w:cs="仿宋" w:hint="eastAsia"/>
          </w:rPr>
          <w:t>（一）助消化药项目承办单位基本情况</w:t>
        </w:r>
        <w:r>
          <w:tab/>
        </w:r>
        <w:r>
          <w:fldChar w:fldCharType="begin"/>
        </w:r>
        <w:r>
          <w:instrText xml:space="preserve"> PAGEREF _Toc7184 \h </w:instrText>
        </w:r>
        <w:r>
          <w:fldChar w:fldCharType="separate"/>
        </w:r>
        <w:r>
          <w:t>50</w:t>
        </w:r>
        <w:r>
          <w:fldChar w:fldCharType="end"/>
        </w:r>
      </w:hyperlink>
    </w:p>
    <w:p w:rsidR="00C345E9" w14:paraId="23030D03" w14:textId="77777777">
      <w:pPr>
        <w:pStyle w:val="TOC2"/>
        <w:tabs>
          <w:tab w:val="right" w:leader="dot" w:pos="8306"/>
        </w:tabs>
      </w:pPr>
      <w:hyperlink w:anchor="_Toc3830" w:history="1">
        <w:r>
          <w:rPr>
            <w:rFonts w:ascii="仿宋" w:eastAsia="仿宋" w:hAnsi="仿宋" w:cs="仿宋" w:hint="eastAsia"/>
          </w:rPr>
          <w:t>（二）公司经济效益分析</w:t>
        </w:r>
        <w:r>
          <w:tab/>
        </w:r>
        <w:r>
          <w:fldChar w:fldCharType="begin"/>
        </w:r>
        <w:r>
          <w:instrText xml:space="preserve"> PAGEREF _Toc3830 \h </w:instrText>
        </w:r>
        <w:r>
          <w:fldChar w:fldCharType="separate"/>
        </w:r>
        <w:r>
          <w:t>51</w:t>
        </w:r>
        <w:r>
          <w:fldChar w:fldCharType="end"/>
        </w:r>
      </w:hyperlink>
    </w:p>
    <w:p w:rsidR="00C345E9" w14:paraId="4716E6AF" w14:textId="77777777">
      <w:pPr>
        <w:sectPr>
          <w:headerReference w:type="default" r:id="rId6"/>
          <w:type w:val="nextPage"/>
          <w:pgSz w:w="11906" w:h="16838"/>
          <w:pgMar w:top="1440" w:right="1800" w:bottom="1440" w:left="1800" w:header="851" w:footer="992" w:gutter="0"/>
          <w:pgNumType w:start="3"/>
          <w:cols w:space="425"/>
          <w:titlePg w:val="0"/>
          <w:docGrid w:type="lines" w:linePitch="312"/>
        </w:sectPr>
      </w:pPr>
      <w:r>
        <w:fldChar w:fldCharType="end"/>
      </w:r>
    </w:p>
    <w:p w:rsidR="00C345E9" w14:paraId="18286E56" w14:textId="77777777">
      <w:pPr>
        <w:pStyle w:val="Heading1"/>
        <w:jc w:val="center"/>
        <w:rPr>
          <w:rFonts w:ascii="仿宋" w:eastAsia="仿宋" w:hAnsi="仿宋" w:cs="仿宋"/>
        </w:rPr>
      </w:pPr>
      <w:bookmarkStart w:id="0" w:name="_Toc31643"/>
      <w:r>
        <w:rPr>
          <w:rFonts w:ascii="仿宋" w:eastAsia="仿宋" w:hAnsi="仿宋" w:cs="仿宋" w:hint="eastAsia"/>
        </w:rPr>
        <w:t>前言</w:t>
      </w:r>
      <w:bookmarkEnd w:id="0"/>
    </w:p>
    <w:p w:rsidR="00C345E9" w14:paraId="621DA4B1" w14:textId="77777777">
      <w:pPr>
        <w:ind w:firstLine="560" w:firstLineChars="200"/>
        <w:rPr>
          <w:rFonts w:ascii="仿宋" w:eastAsia="仿宋" w:hAnsi="仿宋" w:cs="仿宋"/>
          <w:sz w:val="28"/>
        </w:rPr>
      </w:pPr>
      <w:r>
        <w:rPr>
          <w:rFonts w:ascii="仿宋" w:eastAsia="仿宋" w:hAnsi="仿宋" w:cs="仿宋" w:hint="eastAsia"/>
          <w:sz w:val="28"/>
        </w:rPr>
        <w:t>本投资计划书的编写旨在指导投资者进行有效的投资决策，并提供相关投资策略和分析，不可做为商业用途，仅供学习交流之目的。本文档的规范标准和简洁明了的格式将有助于读者理解投资计划的核心内容，从而更好地把握投资机会和风险管理。</w:t>
      </w:r>
    </w:p>
    <w:p w:rsidR="00C345E9" w14:paraId="26441722" w14:textId="77777777">
      <w:pPr>
        <w:pStyle w:val="Heading1"/>
        <w:ind w:firstLine="560" w:firstLineChars="200"/>
        <w:rPr>
          <w:rFonts w:ascii="仿宋" w:eastAsia="仿宋" w:hAnsi="仿宋" w:cs="仿宋"/>
          <w:sz w:val="28"/>
        </w:rPr>
      </w:pPr>
      <w:bookmarkStart w:id="1" w:name="_Toc10240"/>
      <w:r>
        <w:rPr>
          <w:rFonts w:ascii="仿宋" w:eastAsia="仿宋" w:hAnsi="仿宋" w:cs="仿宋" w:hint="eastAsia"/>
          <w:sz w:val="28"/>
        </w:rPr>
        <w:t>一、建筑工程方案</w:t>
      </w:r>
      <w:bookmarkEnd w:id="1"/>
    </w:p>
    <w:p w:rsidR="00C345E9" w14:paraId="1D383E5B" w14:textId="77777777">
      <w:pPr>
        <w:pStyle w:val="Heading2"/>
        <w:rPr>
          <w:rFonts w:ascii="仿宋" w:eastAsia="仿宋" w:hAnsi="仿宋" w:cs="仿宋"/>
        </w:rPr>
      </w:pPr>
      <w:bookmarkStart w:id="2" w:name="_Toc1014"/>
      <w:r>
        <w:rPr>
          <w:rFonts w:ascii="仿宋" w:eastAsia="仿宋" w:hAnsi="仿宋" w:cs="仿宋" w:hint="eastAsia"/>
        </w:rPr>
        <w:t>（一）助消化药项目工程设计总体要求</w:t>
      </w:r>
      <w:bookmarkEnd w:id="2"/>
    </w:p>
    <w:p w:rsidR="00C345E9" w14:paraId="11BCFC15" w14:textId="4CD717CC">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总图布置原则：</w:t>
      </w:r>
    </w:p>
    <w:p w:rsidR="00C345E9" w14:paraId="1A1F6EFF" w14:textId="36A97EF5">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可行性和合理性：</w:t>
      </w:r>
      <w:r>
        <w:rPr>
          <w:rFonts w:ascii="仿宋" w:eastAsia="仿宋" w:hAnsi="仿宋" w:cs="仿宋" w:hint="eastAsia"/>
          <w:sz w:val="28"/>
        </w:rPr>
        <w:t>总图布置必须符合可行性原则，确保工程的可实施性和经济性。同时，总图布置应合理，充分考虑地理、地质、气象、生态等多方面因素，以确保助消化药项目的持续稳定运行。</w:t>
      </w:r>
    </w:p>
    <w:p w:rsidR="00C345E9" w14:paraId="42F1FD69" w14:textId="65D97773">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安全性和</w:t>
      </w:r>
      <w:r>
        <w:rPr>
          <w:rFonts w:ascii="仿宋" w:eastAsia="仿宋" w:hAnsi="仿宋" w:cs="仿宋" w:hint="eastAsia"/>
          <w:sz w:val="28"/>
        </w:rPr>
        <w:t>可维护性：</w:t>
      </w:r>
      <w:r>
        <w:rPr>
          <w:rFonts w:ascii="仿宋" w:eastAsia="仿宋" w:hAnsi="仿宋" w:cs="仿宋" w:hint="eastAsia"/>
          <w:sz w:val="28"/>
        </w:rPr>
        <w:t>总图布置应考虑工程的安全性，包括避免自然灾害风险区域和人为危险区域。此外，工程应易于维护，以确保设备和设施的长期有效运行。</w:t>
      </w:r>
    </w:p>
    <w:p w:rsidR="00C345E9" w14:paraId="589377A4" w14:textId="3DF11F38">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最优化：</w:t>
      </w:r>
      <w:r>
        <w:rPr>
          <w:rFonts w:ascii="仿宋" w:eastAsia="仿宋" w:hAnsi="仿宋" w:cs="仿宋" w:hint="eastAsia"/>
          <w:sz w:val="28"/>
        </w:rPr>
        <w:t>布置应寻求最佳平衡，以确保资源的高效利用。这包括最小化不必要的运输、资源和能源浪费。</w:t>
      </w:r>
    </w:p>
    <w:p w:rsidR="00C345E9" w14:paraId="2C61A7E5" w14:textId="619829B5">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环境友好：</w:t>
      </w:r>
      <w:r>
        <w:rPr>
          <w:rFonts w:ascii="仿宋" w:eastAsia="仿宋" w:hAnsi="仿宋" w:cs="仿宋" w:hint="eastAsia"/>
          <w:sz w:val="28"/>
        </w:rPr>
        <w:t>总图布置应遵循环境友好原则，以最大程度减少对周围环境的负面影响，包括减少废弃物和污染物的排放，保护生态系统的完整性。</w:t>
      </w:r>
    </w:p>
    <w:p w:rsidR="00C345E9" w14:paraId="3972C373" w14:textId="793352A8">
      <w:pPr>
        <w:ind w:firstLine="560" w:firstLineChars="200"/>
        <w:rPr>
          <w:rFonts w:ascii="仿宋" w:eastAsia="仿宋" w:hAnsi="仿宋" w:cs="仿宋"/>
          <w:sz w:val="28"/>
        </w:rPr>
        <w:sectPr>
          <w:headerReference w:type="default" r:id="rId7"/>
          <w:type w:val="nextPage"/>
          <w:pgSz w:w="11906" w:h="16838"/>
          <w:pgMar w:top="1440" w:right="1800" w:bottom="1440" w:left="1800" w:header="851" w:footer="992" w:gutter="0"/>
          <w:pgNumType w:start="4"/>
          <w:cols w:space="425"/>
          <w:titlePg w:val="0"/>
          <w:docGrid w:type="lines" w:linePitch="312"/>
        </w:sectPr>
      </w:pPr>
      <w:r>
        <w:rPr>
          <w:rFonts w:ascii="仿宋" w:eastAsia="仿宋" w:hAnsi="仿宋" w:cs="仿宋" w:hint="eastAsia"/>
          <w:sz w:val="28"/>
        </w:rPr>
        <w:t>5.</w:t>
      </w:r>
      <w:r>
        <w:rPr>
          <w:rFonts w:ascii="仿宋" w:eastAsia="仿宋" w:hAnsi="仿宋" w:cs="仿宋" w:hint="eastAsia"/>
          <w:sz w:val="28"/>
        </w:rPr>
        <w:t>适应性：</w:t>
      </w:r>
    </w:p>
    <w:p w:rsidR="00C345E9" w14:textId="793352A8">
      <w:pPr>
        <w:ind w:firstLine="560" w:firstLineChars="200"/>
        <w:rPr>
          <w:rFonts w:ascii="仿宋" w:eastAsia="仿宋" w:hAnsi="仿宋" w:cs="仿宋"/>
          <w:sz w:val="28"/>
        </w:rPr>
      </w:pPr>
      <w:r>
        <w:rPr>
          <w:rFonts w:ascii="仿宋" w:eastAsia="仿宋" w:hAnsi="仿宋" w:cs="仿宋" w:hint="eastAsia"/>
          <w:sz w:val="28"/>
        </w:rPr>
        <w:t>总图布置应具有一定的适应性，能够适应未来可能的变化，如市场需求的变化、新技术的应用和法规的更新。这有助于工程的长期可持续发</w:t>
      </w:r>
      <w:r>
        <w:rPr>
          <w:rFonts w:ascii="仿宋" w:eastAsia="仿宋" w:hAnsi="仿宋" w:cs="仿宋" w:hint="eastAsia"/>
          <w:sz w:val="28"/>
        </w:rPr>
        <w:t>展。</w:t>
      </w:r>
    </w:p>
    <w:p w:rsidR="00C345E9" w14:paraId="02C0E2A8" w14:textId="5EE779FD">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社会接受度：</w:t>
      </w:r>
      <w:r>
        <w:rPr>
          <w:rFonts w:ascii="仿宋" w:eastAsia="仿宋" w:hAnsi="仿宋" w:cs="仿宋" w:hint="eastAsia"/>
          <w:sz w:val="28"/>
        </w:rPr>
        <w:t>总图布置需要考虑当地社区和相关利益相关者的意见和需求，以确保助消化药项目不会引发不必要的争议和抵制。</w:t>
      </w:r>
    </w:p>
    <w:p w:rsidR="00C345E9" w14:paraId="3CC3EC45" w14:textId="713FC8DB">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审美和文化价值：</w:t>
      </w:r>
      <w:r>
        <w:rPr>
          <w:rFonts w:ascii="仿宋" w:eastAsia="仿宋" w:hAnsi="仿宋" w:cs="仿宋" w:hint="eastAsia"/>
          <w:sz w:val="28"/>
        </w:rPr>
        <w:t>总图布置应尊重当地的文化和历史遗产，确保助消化药项目与周围环境和社区相协调。这有助于提高助消化药项目的社会接受度。</w:t>
      </w:r>
    </w:p>
    <w:p w:rsidR="00C345E9" w14:paraId="434BF779" w14:textId="3709739E">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总体规划原则：</w:t>
      </w:r>
    </w:p>
    <w:p w:rsidR="00C345E9" w14:paraId="5461B6B8" w14:textId="601C12D0">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综合性：</w:t>
      </w:r>
      <w:r>
        <w:rPr>
          <w:rFonts w:ascii="仿宋" w:eastAsia="仿宋" w:hAnsi="仿宋" w:cs="仿宋" w:hint="eastAsia"/>
          <w:sz w:val="28"/>
        </w:rPr>
        <w:t>总体规划应考虑助消化药项目的各个方面，包括土地利用、基础设施、建筑布局、生态保护、资源利用、社会影响等多个层面，确保规划是全面的。</w:t>
      </w:r>
    </w:p>
    <w:p w:rsidR="00C345E9" w14:paraId="43ABA1E9" w14:textId="24B58B4F">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可持续性：</w:t>
      </w:r>
      <w:r>
        <w:rPr>
          <w:rFonts w:ascii="仿宋" w:eastAsia="仿宋" w:hAnsi="仿宋" w:cs="仿宋" w:hint="eastAsia"/>
          <w:sz w:val="28"/>
        </w:rPr>
        <w:t>总体规划应基于可持续发展原则，促使助消化药项目在经济、社</w:t>
      </w:r>
      <w:r>
        <w:rPr>
          <w:rFonts w:ascii="仿宋" w:eastAsia="仿宋" w:hAnsi="仿宋" w:cs="仿宋" w:hint="eastAsia"/>
          <w:sz w:val="28"/>
        </w:rPr>
        <w:t>会和环境方面都具有长期可持续性。这包括资源的合理利用、环境的保护和社会的和谐发展。</w:t>
      </w:r>
    </w:p>
    <w:p w:rsidR="00C345E9" w14:paraId="2A6F4528" w14:textId="28D35BCD">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协同性：</w:t>
      </w:r>
      <w:r>
        <w:rPr>
          <w:rFonts w:ascii="仿宋" w:eastAsia="仿宋" w:hAnsi="仿宋" w:cs="仿宋" w:hint="eastAsia"/>
          <w:sz w:val="28"/>
        </w:rPr>
        <w:t>总体规划需要协调不同组成部分之间的关系，确保各个部分相互配合，共同实现助消化药项目的目标。这包括建筑与基础设施、生态保护与资源利用等方面的协调。</w:t>
      </w:r>
    </w:p>
    <w:p w:rsidR="00C345E9" w14:paraId="09BCDD63" w14:textId="6EF6A904">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弹性和适应性：</w:t>
      </w:r>
      <w:r>
        <w:rPr>
          <w:rFonts w:ascii="仿宋" w:eastAsia="仿宋" w:hAnsi="仿宋" w:cs="仿宋" w:hint="eastAsia"/>
          <w:sz w:val="28"/>
        </w:rPr>
        <w:t>总体规划应具有一定的弹性，能够适应未来可能的变化，包括市场需求、技术创新和法规的更新。规划应是灵活的，能够根据需要做出调整。</w:t>
      </w:r>
    </w:p>
    <w:p w:rsidR="00C345E9" w14:paraId="2D85C7E1" w14:textId="43B27692">
      <w:pPr>
        <w:ind w:firstLine="560" w:firstLineChars="200"/>
        <w:rPr>
          <w:rFonts w:ascii="仿宋" w:eastAsia="仿宋" w:hAnsi="仿宋" w:cs="仿宋"/>
          <w:sz w:val="28"/>
        </w:rPr>
        <w:sectPr>
          <w:headerReference w:type="default" r:id="rId8"/>
          <w:type w:val="nextPage"/>
          <w:pgSz w:w="11906" w:h="16838"/>
          <w:pgMar w:top="1440" w:right="1800" w:bottom="1440" w:left="1800" w:header="851" w:footer="992" w:gutter="0"/>
          <w:pgNumType w:start="5"/>
          <w:cols w:space="425"/>
          <w:titlePg w:val="0"/>
          <w:docGrid w:type="lines" w:linePitch="312"/>
        </w:sectPr>
      </w:pPr>
      <w:r>
        <w:rPr>
          <w:rFonts w:ascii="仿宋" w:eastAsia="仿宋" w:hAnsi="仿宋" w:cs="仿宋" w:hint="eastAsia"/>
          <w:sz w:val="28"/>
        </w:rPr>
        <w:t>5.</w:t>
      </w:r>
      <w:r>
        <w:rPr>
          <w:rFonts w:ascii="仿宋" w:eastAsia="仿宋" w:hAnsi="仿宋" w:cs="仿宋" w:hint="eastAsia"/>
          <w:sz w:val="28"/>
        </w:rPr>
        <w:t>创新性：</w:t>
      </w:r>
      <w:r>
        <w:rPr>
          <w:rFonts w:ascii="仿宋" w:eastAsia="仿宋" w:hAnsi="仿宋" w:cs="仿宋" w:hint="eastAsia"/>
          <w:sz w:val="28"/>
        </w:rPr>
        <w:t>总体规划鼓励创新，包括在设计、建筑材料和技术上的创新。这有助于提高助消化药项目的效率和可持续性。</w:t>
      </w:r>
    </w:p>
    <w:p w:rsidR="00C345E9" w14:paraId="0051BCF6" w14:textId="11095CE3">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社会参与：</w:t>
      </w:r>
      <w:r>
        <w:rPr>
          <w:rFonts w:ascii="仿宋" w:eastAsia="仿宋" w:hAnsi="仿宋" w:cs="仿宋" w:hint="eastAsia"/>
          <w:sz w:val="28"/>
        </w:rPr>
        <w:t>总体规划应鼓励社会参与，包括当地社区和利益相关者的意见和需求。这有助于助消化药项目的社会接受度和可持续性。</w:t>
      </w:r>
    </w:p>
    <w:p w:rsidR="00C345E9" w14:paraId="5ACAE203" w14:textId="58E8F717">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法律合规：</w:t>
      </w:r>
      <w:r>
        <w:rPr>
          <w:rFonts w:ascii="仿宋" w:eastAsia="仿宋" w:hAnsi="仿宋" w:cs="仿宋" w:hint="eastAsia"/>
          <w:sz w:val="28"/>
        </w:rPr>
        <w:t>总体规划必须遵循国家和地方的法律法规，确保助消化药项目的合法性。规划应与法规保持一致，以避免潜在的法律问题。</w:t>
      </w:r>
    </w:p>
    <w:p w:rsidR="00C345E9" w14:paraId="344D7338" w14:textId="7C5C174D">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效益最大化：</w:t>
      </w:r>
      <w:r>
        <w:rPr>
          <w:rFonts w:ascii="仿宋" w:eastAsia="仿宋" w:hAnsi="仿宋" w:cs="仿宋" w:hint="eastAsia"/>
          <w:sz w:val="28"/>
        </w:rPr>
        <w:t>总体规划应追求助消化药项目效益的最大化，包括经济效益、社会效益和环境效益。这需要在资源配置和投资决策上进行权衡。</w:t>
      </w:r>
    </w:p>
    <w:p w:rsidR="00C345E9" w14:paraId="1A4A0350" w14:textId="73F6DF07">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环境与生态考虑：</w:t>
      </w:r>
    </w:p>
    <w:p w:rsidR="00C345E9" w14:paraId="246DD0FB" w14:textId="77777777">
      <w:pPr>
        <w:ind w:firstLine="560" w:firstLineChars="200"/>
        <w:rPr>
          <w:rFonts w:ascii="仿宋" w:eastAsia="仿宋" w:hAnsi="仿宋" w:cs="仿宋"/>
          <w:sz w:val="28"/>
        </w:rPr>
      </w:pPr>
      <w:r>
        <w:rPr>
          <w:rFonts w:ascii="仿宋" w:eastAsia="仿宋" w:hAnsi="仿宋" w:cs="仿宋" w:hint="eastAsia"/>
          <w:sz w:val="28"/>
        </w:rPr>
        <w:t>在助消化药项目工程设计中，需要高度关注环境与生态方面的考虑，确保设计是环保和可持续的。具体要求如下：</w:t>
      </w:r>
    </w:p>
    <w:p w:rsidR="00C345E9" w14:paraId="23F6FA83" w14:textId="34E8AB1E">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生态保护与恢复：</w:t>
      </w:r>
      <w:r>
        <w:rPr>
          <w:rFonts w:ascii="仿宋" w:eastAsia="仿宋" w:hAnsi="仿宋" w:cs="仿宋" w:hint="eastAsia"/>
          <w:sz w:val="28"/>
        </w:rPr>
        <w:t>设计应考虑到工程对周边生态环境的影响，包括植被保护、湿地保护、野生动植物迁徙通道等。如有必要，应采取适当的生态恢复措施，确保工程施工后生态环境能够逐步恢复。</w:t>
      </w:r>
    </w:p>
    <w:p w:rsidR="00C345E9" w14:paraId="54F53873" w14:textId="69484145">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资源节约：</w:t>
      </w:r>
      <w:r>
        <w:rPr>
          <w:rFonts w:ascii="仿宋" w:eastAsia="仿宋" w:hAnsi="仿宋" w:cs="仿宋" w:hint="eastAsia"/>
          <w:sz w:val="28"/>
        </w:rPr>
        <w:t>在工程设计中，应考虑材料和资源的节约，避免浪费。这包括材料的选择和使用效率，以减少不必要的资源消耗。</w:t>
      </w:r>
    </w:p>
    <w:p w:rsidR="00C345E9" w14:paraId="5E836AD8" w14:textId="67E6873F">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废物处理：</w:t>
      </w:r>
      <w:r>
        <w:rPr>
          <w:rFonts w:ascii="仿宋" w:eastAsia="仿宋" w:hAnsi="仿宋" w:cs="仿宋" w:hint="eastAsia"/>
          <w:sz w:val="28"/>
        </w:rPr>
        <w:t>工程设计需要考虑废物的处理和处置。应采用环保的废物处理方法，包括废水处理、废气处理、固体废</w:t>
      </w:r>
      <w:r>
        <w:rPr>
          <w:rFonts w:ascii="仿宋" w:eastAsia="仿宋" w:hAnsi="仿宋" w:cs="仿宋" w:hint="eastAsia"/>
          <w:sz w:val="28"/>
        </w:rPr>
        <w:t>物处理等，确保不对环境造成污染。</w:t>
      </w:r>
    </w:p>
    <w:p w:rsidR="00C345E9" w14:paraId="72A6BCDA" w14:textId="45B6AF61">
      <w:pPr>
        <w:ind w:firstLine="560" w:firstLineChars="200"/>
        <w:rPr>
          <w:rFonts w:ascii="仿宋" w:eastAsia="仿宋" w:hAnsi="仿宋" w:cs="仿宋"/>
          <w:sz w:val="28"/>
        </w:rPr>
        <w:sectPr>
          <w:headerReference w:type="default" r:id="rId9"/>
          <w:type w:val="nextPage"/>
          <w:pgSz w:w="11906" w:h="16838"/>
          <w:pgMar w:top="1440" w:right="1800" w:bottom="1440" w:left="1800" w:header="851" w:footer="992" w:gutter="0"/>
          <w:pgNumType w:start="6"/>
          <w:cols w:space="425"/>
          <w:titlePg w:val="0"/>
          <w:docGrid w:type="lines" w:linePitch="312"/>
        </w:sectPr>
      </w:pPr>
      <w:r>
        <w:rPr>
          <w:rFonts w:ascii="仿宋" w:eastAsia="仿宋" w:hAnsi="仿宋" w:cs="仿宋" w:hint="eastAsia"/>
          <w:sz w:val="28"/>
        </w:rPr>
        <w:t>4.</w:t>
      </w:r>
      <w:r>
        <w:rPr>
          <w:rFonts w:ascii="仿宋" w:eastAsia="仿宋" w:hAnsi="仿宋" w:cs="仿宋" w:hint="eastAsia"/>
          <w:sz w:val="28"/>
        </w:rPr>
        <w:t>能源效率：</w:t>
      </w:r>
      <w:r>
        <w:rPr>
          <w:rFonts w:ascii="仿宋" w:eastAsia="仿宋" w:hAnsi="仿宋" w:cs="仿宋" w:hint="eastAsia"/>
          <w:sz w:val="28"/>
        </w:rPr>
        <w:t>在设计中，应采取措施提高能源效率，包括节能设备的使用、能源管理系统的引入，以减少能源消耗和减少温室气体排放。</w:t>
      </w:r>
    </w:p>
    <w:p w:rsidR="00C345E9" w14:paraId="01A7F5FA" w14:textId="33EF3110">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水资源管理：</w:t>
      </w:r>
      <w:r>
        <w:rPr>
          <w:rFonts w:ascii="仿宋" w:eastAsia="仿宋" w:hAnsi="仿宋" w:cs="仿宋" w:hint="eastAsia"/>
          <w:sz w:val="28"/>
        </w:rPr>
        <w:t>设计需要考虑水资源的管理和保护。应确保合理的水资源利用，避免对水体造成过度损害。可以采用雨水收集、水资源循环利用等方法。</w:t>
      </w:r>
    </w:p>
    <w:p w:rsidR="00C345E9" w14:paraId="23943830" w14:textId="7A3A1351">
      <w:pPr>
        <w:ind w:firstLine="560" w:firstLineChars="200"/>
        <w:rPr>
          <w:rFonts w:ascii="仿宋" w:eastAsia="仿宋" w:hAnsi="仿宋" w:cs="仿宋"/>
          <w:sz w:val="28"/>
        </w:rPr>
      </w:pPr>
      <w:r>
        <w:rPr>
          <w:rFonts w:ascii="仿宋" w:eastAsia="仿宋" w:hAnsi="仿宋" w:cs="仿宋" w:hint="eastAsia"/>
          <w:sz w:val="28"/>
        </w:rPr>
        <w:t>（四）</w:t>
      </w:r>
      <w:r>
        <w:rPr>
          <w:rFonts w:ascii="仿宋" w:eastAsia="仿宋" w:hAnsi="仿宋" w:cs="仿宋" w:hint="eastAsia"/>
          <w:sz w:val="28"/>
        </w:rPr>
        <w:t>安全与风险管理：</w:t>
      </w:r>
    </w:p>
    <w:p w:rsidR="00C345E9" w14:paraId="083C3E0B" w14:textId="77777777">
      <w:pPr>
        <w:ind w:firstLine="560" w:firstLineChars="200"/>
        <w:rPr>
          <w:rFonts w:ascii="仿宋" w:eastAsia="仿宋" w:hAnsi="仿宋" w:cs="仿宋"/>
          <w:sz w:val="28"/>
        </w:rPr>
      </w:pPr>
      <w:r>
        <w:rPr>
          <w:rFonts w:ascii="仿宋" w:eastAsia="仿宋" w:hAnsi="仿宋" w:cs="仿宋" w:hint="eastAsia"/>
          <w:sz w:val="28"/>
        </w:rPr>
        <w:t>工程设计中的安全与风险管理是确保助消化药项目安全施工和运营的关键要素。具体要求如下：</w:t>
      </w:r>
    </w:p>
    <w:p w:rsidR="00C345E9" w14:paraId="0A24D83F" w14:textId="32D39757">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风险评估：</w:t>
      </w:r>
      <w:r>
        <w:rPr>
          <w:rFonts w:ascii="仿宋" w:eastAsia="仿宋" w:hAnsi="仿宋" w:cs="仿宋" w:hint="eastAsia"/>
          <w:sz w:val="28"/>
        </w:rPr>
        <w:t>在设计中，需要进行风险评估，识别可能的安全风险和应对措施。包括施工安全、设备安</w:t>
      </w:r>
      <w:r>
        <w:rPr>
          <w:rFonts w:ascii="仿宋" w:eastAsia="仿宋" w:hAnsi="仿宋" w:cs="仿宋" w:hint="eastAsia"/>
          <w:sz w:val="28"/>
        </w:rPr>
        <w:t>全和助消化药项目运营安全。</w:t>
      </w:r>
    </w:p>
    <w:p w:rsidR="00C345E9" w14:paraId="4288931C" w14:textId="11611DC6">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防火安全：</w:t>
      </w:r>
      <w:r>
        <w:rPr>
          <w:rFonts w:ascii="仿宋" w:eastAsia="仿宋" w:hAnsi="仿宋" w:cs="仿宋" w:hint="eastAsia"/>
          <w:sz w:val="28"/>
        </w:rPr>
        <w:t>设计需要考虑防火安全措施，包括建筑材料的阻燃性、火警报警系统、消防通道等，以确保助消化药项目在火灾发生时能够及时应对。</w:t>
      </w:r>
    </w:p>
    <w:p w:rsidR="00C345E9" w14:paraId="0C806D6F" w14:textId="3D63798A">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自然灾害风险：</w:t>
      </w:r>
      <w:r>
        <w:rPr>
          <w:rFonts w:ascii="仿宋" w:eastAsia="仿宋" w:hAnsi="仿宋" w:cs="仿宋" w:hint="eastAsia"/>
          <w:sz w:val="28"/>
        </w:rPr>
        <w:t>针对助消化药项目所在地的自然灾害，如地震、洪水、飓风等，需要在设计中采取相应的风险管理措施，确保工程能够承受自然灾害的考验。</w:t>
      </w:r>
    </w:p>
    <w:p w:rsidR="00C345E9" w14:paraId="35F2E56F" w14:textId="5CF595D0">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健康与安全：</w:t>
      </w:r>
      <w:r>
        <w:rPr>
          <w:rFonts w:ascii="仿宋" w:eastAsia="仿宋" w:hAnsi="仿宋" w:cs="仿宋" w:hint="eastAsia"/>
          <w:sz w:val="28"/>
        </w:rPr>
        <w:t>在工程设计中需要考虑员工和居民的健康与安全。这包括职业健康与安全措施、员工培训、工程物品使用安全等。</w:t>
      </w:r>
    </w:p>
    <w:p w:rsidR="00C345E9" w14:paraId="4258B04F" w14:textId="7E3A1A94">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危险品管理：</w:t>
      </w:r>
      <w:r>
        <w:rPr>
          <w:rFonts w:ascii="仿宋" w:eastAsia="仿宋" w:hAnsi="仿宋" w:cs="仿宋" w:hint="eastAsia"/>
          <w:sz w:val="28"/>
        </w:rPr>
        <w:t>如果助消化药项目涉及危险品，需要采取严格的危险品管理措施</w:t>
      </w:r>
      <w:r>
        <w:rPr>
          <w:rFonts w:ascii="仿宋" w:eastAsia="仿宋" w:hAnsi="仿宋" w:cs="仿宋" w:hint="eastAsia"/>
          <w:sz w:val="28"/>
        </w:rPr>
        <w:t>，确保危险品的存储、运输和使用都符合法规和安全标准。</w:t>
      </w:r>
    </w:p>
    <w:p w:rsidR="00C345E9" w14:paraId="5F70B07F" w14:textId="77777777">
      <w:pPr>
        <w:ind w:firstLine="560" w:firstLineChars="200"/>
        <w:rPr>
          <w:rFonts w:ascii="仿宋" w:eastAsia="仿宋" w:hAnsi="仿宋" w:cs="仿宋"/>
          <w:sz w:val="28"/>
        </w:rPr>
        <w:sectPr>
          <w:headerReference w:type="default" r:id="rId10"/>
          <w:type w:val="nextPage"/>
          <w:pgSz w:w="11906" w:h="16838"/>
          <w:pgMar w:top="1440" w:right="1800" w:bottom="1440" w:left="1800" w:header="851" w:footer="992" w:gutter="0"/>
          <w:pgNumType w:start="7"/>
          <w:cols w:space="425"/>
          <w:titlePg w:val="0"/>
          <w:docGrid w:type="lines" w:linePitch="312"/>
        </w:sectPr>
      </w:pPr>
      <w:r>
        <w:rPr>
          <w:rFonts w:ascii="仿宋" w:eastAsia="仿宋" w:hAnsi="仿宋" w:cs="仿宋" w:hint="eastAsia"/>
          <w:sz w:val="28"/>
        </w:rPr>
        <w:t>这些安全与风险管理原则将有助于确保助消化药项目的安全施工和运营，减少潜在的风险和安全威胁。</w:t>
      </w:r>
    </w:p>
    <w:p w:rsidR="00C345E9" w14:paraId="012FE443" w14:textId="77777777">
      <w:pPr>
        <w:pStyle w:val="Heading2"/>
        <w:ind w:firstLine="560" w:firstLineChars="200"/>
        <w:rPr>
          <w:rFonts w:ascii="仿宋" w:eastAsia="仿宋" w:hAnsi="仿宋" w:cs="仿宋"/>
          <w:sz w:val="28"/>
        </w:rPr>
      </w:pPr>
      <w:bookmarkStart w:id="3" w:name="_Toc341"/>
      <w:r>
        <w:rPr>
          <w:rFonts w:ascii="仿宋" w:eastAsia="仿宋" w:hAnsi="仿宋" w:cs="仿宋" w:hint="eastAsia"/>
          <w:sz w:val="28"/>
        </w:rPr>
        <w:t>（二）建设方案</w:t>
      </w:r>
      <w:bookmarkEnd w:id="3"/>
    </w:p>
    <w:p w:rsidR="00C345E9" w14:paraId="255495F0" w14:textId="161AAE5B">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本助消化药项目的建筑将根据现代企业建设标准进行设计，采用轻钢结构和框架结构，遵循规定和当地相关文件，采取必要的抗震措施。整个厂房的设计充分利用自然环境，注重创造丰富的空间体验，追求新颖、宜人和舒适的设计。主要建筑物的外围结构和屋顶将符合建筑节能和防水的要求；同时，车间和厂房将配置天窗以实现采光和自然通风，应选用密封性和防水性良好的材料。</w:t>
      </w:r>
    </w:p>
    <w:p w:rsidR="00C345E9" w14:paraId="3908E97D" w14:textId="189FA603">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生产车间的建筑将采用轻钢框架结构，在符合国家现行相关规范的前提下，确保结构整体性能卓越，有利于抗震和防腐，同时有助于降低投资成本和施工便利性。设计将充分考虑通风需求，以减少火灾和爆炸的潜在风险。</w:t>
      </w:r>
    </w:p>
    <w:p w:rsidR="00C345E9" w14:paraId="25F22276" w14:textId="3FB08979">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根据《建筑内部装修设计防火规范》，内部装修的耐火等级将达到二级；屋面的防水等级将符合三级，并将按照《屋面工程技术规范》的要求施工。</w:t>
      </w:r>
    </w:p>
    <w:p w:rsidR="00C345E9" w14:paraId="5520D3F2" w14:textId="7296AC43">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根据地质条件和生产需求，本装置的土建结构初步设计方案为生产车间采用钢筋混凝土独立基础。</w:t>
      </w:r>
    </w:p>
    <w:p w:rsidR="00C345E9" w14:paraId="676FC4E7" w14:textId="195B8738">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在本助消化药项目的建筑结构设计中，还将特别注重环保和可持续性。材料选择将遵循</w:t>
      </w:r>
      <w:r>
        <w:rPr>
          <w:rFonts w:ascii="仿宋" w:eastAsia="仿宋" w:hAnsi="仿宋" w:cs="仿宋" w:hint="eastAsia"/>
          <w:sz w:val="28"/>
        </w:rPr>
        <w:t>绿色建筑原则，以降低对环境的负面影响。同时，将考虑节能设计，以减少能源的浪费，实现对资源的有效管理。这有助于提高建筑的运营效率，减少运营成本。</w:t>
      </w:r>
    </w:p>
    <w:p w:rsidR="00C345E9" w14:paraId="45E1B187" w14:textId="675F3300">
      <w:pPr>
        <w:ind w:firstLine="560" w:firstLineChars="200"/>
        <w:rPr>
          <w:rFonts w:ascii="仿宋" w:eastAsia="仿宋" w:hAnsi="仿宋" w:cs="仿宋"/>
          <w:sz w:val="28"/>
        </w:rPr>
        <w:sectPr>
          <w:headerReference w:type="default" r:id="rId11"/>
          <w:type w:val="nextPage"/>
          <w:pgSz w:w="11906" w:h="16838"/>
          <w:pgMar w:top="1440" w:right="1800" w:bottom="1440" w:left="1800" w:header="851" w:footer="992" w:gutter="0"/>
          <w:pgNumType w:start="8"/>
          <w:cols w:space="425"/>
          <w:titlePg w:val="0"/>
          <w:docGrid w:type="lines" w:linePitch="312"/>
        </w:sectPr>
      </w:pPr>
      <w:r>
        <w:rPr>
          <w:rFonts w:ascii="仿宋" w:eastAsia="仿宋" w:hAnsi="仿宋" w:cs="仿宋" w:hint="eastAsia"/>
          <w:sz w:val="28"/>
        </w:rPr>
        <w:t>6.</w:t>
      </w:r>
    </w:p>
    <w:p w:rsidR="00C345E9" w14:textId="675F3300">
      <w:pPr>
        <w:ind w:firstLine="560" w:firstLineChars="200"/>
        <w:rPr>
          <w:rFonts w:ascii="仿宋" w:eastAsia="仿宋" w:hAnsi="仿宋" w:cs="仿宋"/>
          <w:sz w:val="28"/>
        </w:rPr>
      </w:pPr>
      <w:r>
        <w:rPr>
          <w:rFonts w:ascii="仿宋" w:eastAsia="仿宋" w:hAnsi="仿宋" w:cs="仿宋" w:hint="eastAsia"/>
          <w:sz w:val="28"/>
        </w:rPr>
        <w:t>为确保建筑安全性，助消化药项目将充分配备必要的消防设备和紧急疏散通道，以应对突发情况。消防系统将符合国家和当地消防法规的要求，以确保员工和财产的安全。</w:t>
      </w:r>
    </w:p>
    <w:p w:rsidR="00C345E9" w14:paraId="7E645930" w14:textId="4A348807">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建筑设计将结合先进的信息技术，以实现智能化管理。这将包括建筑自动化系统，如温度控制、照明和安全系统，以提高生产效率和员工舒适度。</w:t>
      </w:r>
    </w:p>
    <w:p w:rsidR="00C345E9" w14:paraId="6ABE7BC6" w14:textId="5C534623">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本助消化药项目还将重视员工的工作环境和生活条件。将提供宽敞的休息区、</w:t>
      </w:r>
      <w:r>
        <w:rPr>
          <w:rFonts w:ascii="仿宋" w:eastAsia="仿宋" w:hAnsi="仿宋" w:cs="仿宋" w:hint="eastAsia"/>
          <w:sz w:val="28"/>
        </w:rPr>
        <w:t>舒适的食堂和员工宿舍，以满足员工的基本需求，提高工作满意度。</w:t>
      </w:r>
    </w:p>
    <w:p w:rsidR="00C345E9" w14:paraId="289F4627" w14:textId="01B6A581">
      <w:pPr>
        <w:ind w:firstLine="560" w:firstLineChars="200"/>
        <w:rPr>
          <w:rFonts w:ascii="仿宋" w:eastAsia="仿宋" w:hAnsi="仿宋" w:cs="仿宋"/>
          <w:sz w:val="28"/>
        </w:rPr>
      </w:pPr>
      <w:r>
        <w:rPr>
          <w:rFonts w:ascii="仿宋" w:eastAsia="仿宋" w:hAnsi="仿宋" w:cs="仿宋" w:hint="eastAsia"/>
          <w:sz w:val="28"/>
        </w:rPr>
        <w:t>9.</w:t>
      </w:r>
      <w:r>
        <w:rPr>
          <w:rFonts w:ascii="仿宋" w:eastAsia="仿宋" w:hAnsi="仿宋" w:cs="仿宋" w:hint="eastAsia"/>
          <w:sz w:val="28"/>
        </w:rPr>
        <w:t>建筑设计将充分考虑未来扩建和改进的可能性，以满足市场需求的不断变化。设计将具备可扩展性，以应对未来业务增长和新的技术需求。</w:t>
      </w:r>
    </w:p>
    <w:p w:rsidR="00C345E9" w14:paraId="01531D3D" w14:textId="56F7F1D8">
      <w:pPr>
        <w:ind w:firstLine="560" w:firstLineChars="200"/>
        <w:rPr>
          <w:rFonts w:ascii="仿宋" w:eastAsia="仿宋" w:hAnsi="仿宋" w:cs="仿宋"/>
          <w:sz w:val="28"/>
        </w:rPr>
      </w:pPr>
      <w:r>
        <w:rPr>
          <w:rFonts w:ascii="仿宋" w:eastAsia="仿宋" w:hAnsi="仿宋" w:cs="仿宋" w:hint="eastAsia"/>
          <w:sz w:val="28"/>
        </w:rPr>
        <w:t>10.</w:t>
      </w:r>
      <w:r>
        <w:rPr>
          <w:rFonts w:ascii="仿宋" w:eastAsia="仿宋" w:hAnsi="仿宋" w:cs="仿宋" w:hint="eastAsia"/>
          <w:sz w:val="28"/>
        </w:rPr>
        <w:t>根据助消化药项目的独特特点和当地建设管理部门对该地区建筑结构的规定，本助消化药项目的生产车间将采用全钢结构。</w:t>
      </w:r>
    </w:p>
    <w:p w:rsidR="00C345E9" w14:paraId="6C95632E" w14:textId="0105DD37">
      <w:pPr>
        <w:ind w:firstLine="560" w:firstLineChars="200"/>
        <w:rPr>
          <w:rFonts w:ascii="仿宋" w:eastAsia="仿宋" w:hAnsi="仿宋" w:cs="仿宋"/>
          <w:sz w:val="28"/>
        </w:rPr>
      </w:pPr>
      <w:r>
        <w:rPr>
          <w:rFonts w:ascii="仿宋" w:eastAsia="仿宋" w:hAnsi="仿宋" w:cs="仿宋" w:hint="eastAsia"/>
          <w:sz w:val="28"/>
        </w:rPr>
        <w:t>11.</w:t>
      </w:r>
      <w:r>
        <w:rPr>
          <w:rFonts w:ascii="仿宋" w:eastAsia="仿宋" w:hAnsi="仿宋" w:cs="仿宋" w:hint="eastAsia"/>
          <w:sz w:val="28"/>
        </w:rPr>
        <w:t>本助消化药项目的抗震设防烈度将设定为</w:t>
      </w:r>
      <w:r>
        <w:rPr>
          <w:rFonts w:ascii="仿宋" w:eastAsia="仿宋" w:hAnsi="仿宋" w:cs="仿宋" w:hint="eastAsia"/>
          <w:sz w:val="28"/>
        </w:rPr>
        <w:t>6</w:t>
      </w:r>
      <w:r>
        <w:rPr>
          <w:rFonts w:ascii="仿宋" w:eastAsia="仿宋" w:hAnsi="仿宋" w:cs="仿宋" w:hint="eastAsia"/>
          <w:sz w:val="28"/>
        </w:rPr>
        <w:t>度，设计基本地震加速度值为</w:t>
      </w:r>
      <w:r>
        <w:rPr>
          <w:rFonts w:ascii="仿宋" w:eastAsia="仿宋" w:hAnsi="仿宋" w:cs="仿宋" w:hint="eastAsia"/>
          <w:sz w:val="28"/>
        </w:rPr>
        <w:t>0.05g</w:t>
      </w:r>
      <w:r>
        <w:rPr>
          <w:rFonts w:ascii="仿宋" w:eastAsia="仿宋" w:hAnsi="仿宋" w:cs="仿宋" w:hint="eastAsia"/>
          <w:sz w:val="28"/>
        </w:rPr>
        <w:t>，建筑抗震设防类别为丙类，抗震等级为三级。</w:t>
      </w:r>
    </w:p>
    <w:p w:rsidR="00C345E9" w14:paraId="3A0ADA7E" w14:textId="5904471E">
      <w:pPr>
        <w:ind w:firstLine="560" w:firstLineChars="200"/>
        <w:rPr>
          <w:rFonts w:ascii="仿宋" w:eastAsia="仿宋" w:hAnsi="仿宋" w:cs="仿宋"/>
          <w:sz w:val="28"/>
        </w:rPr>
      </w:pPr>
      <w:r>
        <w:rPr>
          <w:rFonts w:ascii="仿宋" w:eastAsia="仿宋" w:hAnsi="仿宋" w:cs="仿宋" w:hint="eastAsia"/>
          <w:sz w:val="28"/>
        </w:rPr>
        <w:t>12.</w:t>
      </w:r>
      <w:r>
        <w:rPr>
          <w:rFonts w:ascii="仿宋" w:eastAsia="仿宋" w:hAnsi="仿宋" w:cs="仿宋" w:hint="eastAsia"/>
          <w:sz w:val="28"/>
        </w:rPr>
        <w:t>为提高建筑的可维护性，建设计划还将考虑易维修和更换的部件和系统。这将有助于延长建筑的使用寿命，减少维护成本，并减轻对环境的负面影响。</w:t>
      </w:r>
    </w:p>
    <w:p w:rsidR="00C345E9" w14:paraId="4D6CDFAD" w14:textId="14293653">
      <w:pPr>
        <w:ind w:firstLine="560" w:firstLineChars="200"/>
        <w:rPr>
          <w:rFonts w:ascii="仿宋" w:eastAsia="仿宋" w:hAnsi="仿宋" w:cs="仿宋"/>
          <w:sz w:val="28"/>
        </w:rPr>
      </w:pPr>
      <w:r>
        <w:rPr>
          <w:rFonts w:ascii="仿宋" w:eastAsia="仿宋" w:hAnsi="仿宋" w:cs="仿宋" w:hint="eastAsia"/>
          <w:sz w:val="28"/>
        </w:rPr>
        <w:t>13.</w:t>
      </w:r>
      <w:r>
        <w:rPr>
          <w:rFonts w:ascii="仿宋" w:eastAsia="仿宋" w:hAnsi="仿宋" w:cs="仿宋" w:hint="eastAsia"/>
          <w:sz w:val="28"/>
        </w:rPr>
        <w:t>本助消化药项目将严格遵守当地法律法规和建设标准，以确保建筑的合法性和合规性。所有必要的许可证和批准将按照法规要求获得，以确保助消化药项目的合法性。</w:t>
      </w:r>
    </w:p>
    <w:p w:rsidR="00C345E9" w14:paraId="64CDC9C2" w14:textId="0C15C6BA">
      <w:pPr>
        <w:ind w:firstLine="560" w:firstLineChars="200"/>
        <w:rPr>
          <w:rFonts w:ascii="仿宋" w:eastAsia="仿宋" w:hAnsi="仿宋" w:cs="仿宋"/>
          <w:sz w:val="28"/>
        </w:rPr>
        <w:sectPr>
          <w:headerReference w:type="default" r:id="rId12"/>
          <w:type w:val="nextPage"/>
          <w:pgSz w:w="11906" w:h="16838"/>
          <w:pgMar w:top="1440" w:right="1800" w:bottom="1440" w:left="1800" w:header="851" w:footer="992" w:gutter="0"/>
          <w:pgNumType w:start="9"/>
          <w:cols w:space="425"/>
          <w:titlePg w:val="0"/>
          <w:docGrid w:type="lines" w:linePitch="312"/>
        </w:sectPr>
      </w:pPr>
      <w:r>
        <w:rPr>
          <w:rFonts w:ascii="仿宋" w:eastAsia="仿宋" w:hAnsi="仿宋" w:cs="仿宋" w:hint="eastAsia"/>
          <w:sz w:val="28"/>
        </w:rPr>
        <w:t>14.</w:t>
      </w:r>
      <w:r>
        <w:rPr>
          <w:rFonts w:ascii="仿宋" w:eastAsia="仿宋" w:hAnsi="仿宋" w:cs="仿宋" w:hint="eastAsia"/>
          <w:sz w:val="28"/>
        </w:rPr>
        <w:t>在建筑材料的选择方面，将优先选用当地和可再生材料，以减少运输和资源浪费。这将有助于降低建</w:t>
      </w:r>
    </w:p>
    <w:p w:rsidR="00C345E9" w14:textId="0C15C6BA">
      <w:pPr>
        <w:ind w:firstLine="560" w:firstLineChars="200"/>
        <w:rPr>
          <w:rFonts w:ascii="仿宋" w:eastAsia="仿宋" w:hAnsi="仿宋" w:cs="仿宋"/>
          <w:sz w:val="28"/>
        </w:rPr>
      </w:pPr>
      <w:r>
        <w:rPr>
          <w:rFonts w:ascii="仿宋" w:eastAsia="仿宋" w:hAnsi="仿宋" w:cs="仿宋" w:hint="eastAsia"/>
          <w:sz w:val="28"/>
        </w:rPr>
        <w:t>筑的碳足迹，减缓气候变化的影响。</w:t>
      </w:r>
    </w:p>
    <w:p w:rsidR="00C345E9" w14:paraId="45C2167B" w14:textId="3A75865E">
      <w:pPr>
        <w:ind w:firstLine="560" w:firstLineChars="200"/>
        <w:rPr>
          <w:rFonts w:ascii="仿宋" w:eastAsia="仿宋" w:hAnsi="仿宋" w:cs="仿宋"/>
          <w:sz w:val="28"/>
        </w:rPr>
      </w:pPr>
      <w:r>
        <w:rPr>
          <w:rFonts w:ascii="仿宋" w:eastAsia="仿宋" w:hAnsi="仿宋" w:cs="仿宋" w:hint="eastAsia"/>
          <w:sz w:val="28"/>
        </w:rPr>
        <w:t>15.</w:t>
      </w:r>
      <w:r>
        <w:rPr>
          <w:rFonts w:ascii="仿宋" w:eastAsia="仿宋" w:hAnsi="仿宋" w:cs="仿宋" w:hint="eastAsia"/>
          <w:sz w:val="28"/>
        </w:rPr>
        <w:t>建筑内部将采用节水和节能设备，如低流量水龙头、高效照明系统和智能空调控制。这些措施将有助于减少用水和用电成本，提高建筑的可持续性。</w:t>
      </w:r>
    </w:p>
    <w:p w:rsidR="00C345E9" w14:paraId="41E541F4" w14:textId="49B091D9">
      <w:pPr>
        <w:ind w:firstLine="560" w:firstLineChars="200"/>
        <w:rPr>
          <w:rFonts w:ascii="仿宋" w:eastAsia="仿宋" w:hAnsi="仿宋" w:cs="仿宋"/>
          <w:sz w:val="28"/>
        </w:rPr>
      </w:pPr>
      <w:r>
        <w:rPr>
          <w:rFonts w:ascii="仿宋" w:eastAsia="仿宋" w:hAnsi="仿宋" w:cs="仿宋" w:hint="eastAsia"/>
          <w:sz w:val="28"/>
        </w:rPr>
        <w:t>16.</w:t>
      </w:r>
      <w:r>
        <w:rPr>
          <w:rFonts w:ascii="仿宋" w:eastAsia="仿宋" w:hAnsi="仿宋" w:cs="仿宋" w:hint="eastAsia"/>
          <w:sz w:val="28"/>
        </w:rPr>
        <w:t>关于噪音和环境影响，将进行必要的评估和控制，以确保建筑对周围社区的影响降至最低。这将包括噪音隔离和植被保护等措施。</w:t>
      </w:r>
    </w:p>
    <w:p w:rsidR="00C345E9" w14:paraId="131FFC3E" w14:textId="15D81989">
      <w:pPr>
        <w:ind w:firstLine="560" w:firstLineChars="200"/>
        <w:rPr>
          <w:rFonts w:ascii="仿宋" w:eastAsia="仿宋" w:hAnsi="仿宋" w:cs="仿宋"/>
          <w:sz w:val="28"/>
        </w:rPr>
      </w:pPr>
      <w:r>
        <w:rPr>
          <w:rFonts w:ascii="仿宋" w:eastAsia="仿宋" w:hAnsi="仿宋" w:cs="仿宋" w:hint="eastAsia"/>
          <w:sz w:val="28"/>
        </w:rPr>
        <w:t>17.</w:t>
      </w:r>
      <w:r>
        <w:rPr>
          <w:rFonts w:ascii="仿宋" w:eastAsia="仿宋" w:hAnsi="仿宋" w:cs="仿宋" w:hint="eastAsia"/>
          <w:sz w:val="28"/>
        </w:rPr>
        <w:t>建筑将采用绿色屋顶和园艺设计，以改善空气质量、降低城市热岛效应，提高员工的生活质量。</w:t>
      </w:r>
    </w:p>
    <w:p w:rsidR="00C345E9" w14:paraId="4D1C9EC1" w14:textId="77777777">
      <w:pPr>
        <w:pStyle w:val="Heading2"/>
        <w:ind w:firstLine="560" w:firstLineChars="200"/>
        <w:rPr>
          <w:rFonts w:ascii="仿宋" w:eastAsia="仿宋" w:hAnsi="仿宋" w:cs="仿宋"/>
          <w:sz w:val="28"/>
        </w:rPr>
      </w:pPr>
      <w:bookmarkStart w:id="4" w:name="_Toc30568"/>
      <w:r>
        <w:rPr>
          <w:rFonts w:ascii="仿宋" w:eastAsia="仿宋" w:hAnsi="仿宋" w:cs="仿宋" w:hint="eastAsia"/>
          <w:sz w:val="28"/>
        </w:rPr>
        <w:t>（三）建筑工程建设指标</w:t>
      </w:r>
      <w:bookmarkEnd w:id="4"/>
    </w:p>
    <w:p w:rsidR="00C345E9" w14:paraId="5E032FD9" w14:textId="77777777">
      <w:pPr>
        <w:ind w:firstLine="560" w:firstLineChars="200"/>
        <w:rPr>
          <w:rFonts w:ascii="仿宋" w:eastAsia="仿宋" w:hAnsi="仿宋" w:cs="仿宋"/>
          <w:sz w:val="28"/>
        </w:rPr>
      </w:pPr>
      <w:r>
        <w:rPr>
          <w:rFonts w:ascii="仿宋" w:eastAsia="仿宋" w:hAnsi="仿宋" w:cs="仿宋" w:hint="eastAsia"/>
          <w:sz w:val="28"/>
        </w:rPr>
        <w:t>本期助消化药项目总建筑面积达</w:t>
      </w:r>
      <w:r>
        <w:rPr>
          <w:rFonts w:ascii="仿宋" w:eastAsia="仿宋" w:hAnsi="仿宋" w:cs="仿宋" w:hint="eastAsia"/>
          <w:sz w:val="28"/>
        </w:rPr>
        <w:t>XXXX</w:t>
      </w:r>
      <w:r>
        <w:rPr>
          <w:rFonts w:ascii="仿宋" w:eastAsia="仿宋" w:hAnsi="仿宋" w:cs="仿宋" w:hint="eastAsia"/>
          <w:sz w:val="28"/>
        </w:rPr>
        <w:t>平方米，其中包括生产工程占地</w:t>
      </w:r>
      <w:r>
        <w:rPr>
          <w:rFonts w:ascii="仿宋" w:eastAsia="仿宋" w:hAnsi="仿宋" w:cs="仿宋" w:hint="eastAsia"/>
          <w:sz w:val="28"/>
        </w:rPr>
        <w:t>XXXX</w:t>
      </w:r>
      <w:r>
        <w:rPr>
          <w:rFonts w:ascii="仿宋" w:eastAsia="仿宋" w:hAnsi="仿宋" w:cs="仿宋" w:hint="eastAsia"/>
          <w:sz w:val="28"/>
        </w:rPr>
        <w:t>平方米，仓储工程占地</w:t>
      </w:r>
      <w:r>
        <w:rPr>
          <w:rFonts w:ascii="仿宋" w:eastAsia="仿宋" w:hAnsi="仿宋" w:cs="仿宋" w:hint="eastAsia"/>
          <w:sz w:val="28"/>
        </w:rPr>
        <w:t>XX</w:t>
      </w:r>
      <w:r>
        <w:rPr>
          <w:rFonts w:ascii="仿宋" w:eastAsia="仿宋" w:hAnsi="仿宋" w:cs="仿宋" w:hint="eastAsia"/>
          <w:sz w:val="28"/>
        </w:rPr>
        <w:t>XX</w:t>
      </w:r>
      <w:r>
        <w:rPr>
          <w:rFonts w:ascii="仿宋" w:eastAsia="仿宋" w:hAnsi="仿宋" w:cs="仿宋" w:hint="eastAsia"/>
          <w:sz w:val="28"/>
        </w:rPr>
        <w:t>平方米，行政办公及生活服务设施占地</w:t>
      </w:r>
      <w:r>
        <w:rPr>
          <w:rFonts w:ascii="仿宋" w:eastAsia="仿宋" w:hAnsi="仿宋" w:cs="仿宋" w:hint="eastAsia"/>
          <w:sz w:val="28"/>
        </w:rPr>
        <w:t>XXXX</w:t>
      </w:r>
      <w:r>
        <w:rPr>
          <w:rFonts w:ascii="仿宋" w:eastAsia="仿宋" w:hAnsi="仿宋" w:cs="仿宋" w:hint="eastAsia"/>
          <w:sz w:val="28"/>
        </w:rPr>
        <w:t>平方米，以及公共工程占地</w:t>
      </w:r>
      <w:r>
        <w:rPr>
          <w:rFonts w:ascii="仿宋" w:eastAsia="仿宋" w:hAnsi="仿宋" w:cs="仿宋" w:hint="eastAsia"/>
          <w:sz w:val="28"/>
        </w:rPr>
        <w:t>XXXX</w:t>
      </w:r>
      <w:r>
        <w:rPr>
          <w:rFonts w:ascii="仿宋" w:eastAsia="仿宋" w:hAnsi="仿宋" w:cs="仿宋" w:hint="eastAsia"/>
          <w:sz w:val="28"/>
        </w:rPr>
        <w:t>平方米。</w:t>
      </w:r>
    </w:p>
    <w:p w:rsidR="00C345E9" w14:paraId="3B4F7A97" w14:textId="77777777">
      <w:pPr>
        <w:pStyle w:val="Heading1"/>
        <w:ind w:firstLine="560" w:firstLineChars="200"/>
        <w:rPr>
          <w:rFonts w:ascii="仿宋" w:eastAsia="仿宋" w:hAnsi="仿宋" w:cs="仿宋"/>
          <w:sz w:val="28"/>
        </w:rPr>
      </w:pPr>
      <w:bookmarkStart w:id="5" w:name="_Toc9421"/>
      <w:r>
        <w:rPr>
          <w:rFonts w:ascii="仿宋" w:eastAsia="仿宋" w:hAnsi="仿宋" w:cs="仿宋" w:hint="eastAsia"/>
          <w:sz w:val="28"/>
        </w:rPr>
        <w:t>二、助消化药项目选址方案</w:t>
      </w:r>
      <w:bookmarkEnd w:id="5"/>
    </w:p>
    <w:p w:rsidR="00C345E9" w14:paraId="731EB5C3" w14:textId="77777777">
      <w:pPr>
        <w:pStyle w:val="Heading2"/>
        <w:rPr>
          <w:rFonts w:ascii="仿宋" w:eastAsia="仿宋" w:hAnsi="仿宋" w:cs="仿宋"/>
        </w:rPr>
      </w:pPr>
      <w:bookmarkStart w:id="6" w:name="_Toc7988"/>
      <w:r>
        <w:rPr>
          <w:rFonts w:ascii="仿宋" w:eastAsia="仿宋" w:hAnsi="仿宋" w:cs="仿宋" w:hint="eastAsia"/>
        </w:rPr>
        <w:t>（一）助消化药项目选址原则</w:t>
      </w:r>
      <w:bookmarkEnd w:id="6"/>
    </w:p>
    <w:p w:rsidR="00C345E9" w14:paraId="7C3001E8" w14:textId="77777777">
      <w:pPr>
        <w:ind w:firstLine="560" w:firstLineChars="200"/>
        <w:rPr>
          <w:rFonts w:ascii="仿宋" w:eastAsia="仿宋" w:hAnsi="仿宋" w:cs="仿宋"/>
          <w:sz w:val="28"/>
        </w:rPr>
        <w:sectPr>
          <w:headerReference w:type="default" r:id="rId13"/>
          <w:type w:val="nextPage"/>
          <w:pgSz w:w="11906" w:h="16838"/>
          <w:pgMar w:top="1440" w:right="1800" w:bottom="1440" w:left="1800" w:header="851" w:footer="992" w:gutter="0"/>
          <w:pgNumType w:start="10"/>
          <w:cols w:space="425"/>
          <w:titlePg w:val="0"/>
          <w:docGrid w:type="lines" w:linePitch="312"/>
        </w:sectPr>
      </w:pPr>
    </w:p>
    <w:p w:rsidR="00C345E9" w14:textId="77777777">
      <w:pPr>
        <w:ind w:firstLine="560" w:firstLineChars="200"/>
        <w:rPr>
          <w:rFonts w:ascii="仿宋" w:eastAsia="仿宋" w:hAnsi="仿宋" w:cs="仿宋"/>
          <w:sz w:val="28"/>
        </w:rPr>
      </w:pPr>
      <w:r>
        <w:rPr>
          <w:rFonts w:ascii="仿宋" w:eastAsia="仿宋" w:hAnsi="仿宋" w:cs="仿宋" w:hint="eastAsia"/>
          <w:sz w:val="28"/>
        </w:rPr>
        <w:t>助消化药项目选址的确定应当遵循城乡规划以及相关标准规范，以确保选址符合产业发展的需求，同时也有助于城乡功能的完善和城乡空间资源的合理配置与利用。此外，在选址决策中，我们将秉持节能、环境保护以及可持续发展的原则，确保助消化药项目的建设与运营过程中不仅实现了经济效益的提升，还顾及社会效益和环境效益，以实现这三者的统一。最终选址将以土地利用最优化为目标，以确保助消化药项目的</w:t>
      </w:r>
      <w:r>
        <w:rPr>
          <w:rFonts w:ascii="仿宋" w:eastAsia="仿宋" w:hAnsi="仿宋" w:cs="仿宋" w:hint="eastAsia"/>
          <w:sz w:val="28"/>
        </w:rPr>
        <w:t>可行性和可持续性。</w:t>
      </w:r>
    </w:p>
    <w:p w:rsidR="00C345E9" w14:paraId="58C61C16" w14:textId="77777777">
      <w:pPr>
        <w:pStyle w:val="Heading2"/>
        <w:ind w:firstLine="560" w:firstLineChars="200"/>
        <w:rPr>
          <w:rFonts w:ascii="仿宋" w:eastAsia="仿宋" w:hAnsi="仿宋" w:cs="仿宋"/>
          <w:sz w:val="28"/>
        </w:rPr>
      </w:pPr>
      <w:bookmarkStart w:id="7" w:name="_Toc21482"/>
      <w:r>
        <w:rPr>
          <w:rFonts w:ascii="仿宋" w:eastAsia="仿宋" w:hAnsi="仿宋" w:cs="仿宋" w:hint="eastAsia"/>
          <w:sz w:val="28"/>
        </w:rPr>
        <w:t>（二）建设区基本情况</w:t>
      </w:r>
      <w:bookmarkEnd w:id="7"/>
    </w:p>
    <w:p w:rsidR="00C345E9" w14:paraId="43306D1B" w14:textId="77777777">
      <w:pPr>
        <w:ind w:firstLine="560" w:firstLineChars="200"/>
        <w:rPr>
          <w:rFonts w:ascii="仿宋" w:eastAsia="仿宋" w:hAnsi="仿宋" w:cs="仿宋"/>
          <w:sz w:val="28"/>
        </w:rPr>
      </w:pPr>
      <w:r>
        <w:rPr>
          <w:rFonts w:ascii="仿宋" w:eastAsia="仿宋" w:hAnsi="仿宋" w:cs="仿宋" w:hint="eastAsia"/>
          <w:sz w:val="28"/>
        </w:rPr>
        <w:t>该建设区位于（地理位置），总占地面积约（面积大小），毗邻（相邻地点），地理条件优越，交通便利。其气候属于（气候类型），具备（特定的气候特征）。</w:t>
      </w:r>
    </w:p>
    <w:p w:rsidR="00C345E9" w14:paraId="33D67AFA" w14:textId="77777777">
      <w:pPr>
        <w:ind w:firstLine="560" w:firstLineChars="200"/>
        <w:rPr>
          <w:rFonts w:ascii="仿宋" w:eastAsia="仿宋" w:hAnsi="仿宋" w:cs="仿宋"/>
          <w:sz w:val="28"/>
        </w:rPr>
      </w:pPr>
      <w:r>
        <w:rPr>
          <w:rFonts w:ascii="仿宋" w:eastAsia="仿宋" w:hAnsi="仿宋" w:cs="仿宋" w:hint="eastAsia"/>
          <w:sz w:val="28"/>
        </w:rPr>
        <w:t>建设区内拥有丰富的自然资源，包括（列出主要的自然资源），这些资源为区域经济的发展提供了坚实的基础。此外，该地区具有（列举其他地理特点，如山脉、河流等）。</w:t>
      </w:r>
    </w:p>
    <w:p w:rsidR="00C345E9" w14:paraId="46389E50" w14:textId="77777777">
      <w:pPr>
        <w:ind w:firstLine="560" w:firstLineChars="200"/>
        <w:rPr>
          <w:rFonts w:ascii="仿宋" w:eastAsia="仿宋" w:hAnsi="仿宋" w:cs="仿宋"/>
          <w:sz w:val="28"/>
        </w:rPr>
      </w:pPr>
      <w:r>
        <w:rPr>
          <w:rFonts w:ascii="仿宋" w:eastAsia="仿宋" w:hAnsi="仿宋" w:cs="仿宋" w:hint="eastAsia"/>
          <w:sz w:val="28"/>
        </w:rPr>
        <w:t>建设区的人口约为（人口数量），其中城市人口占比约为（城市人口比例），呈现出稳定增长的趋势。该地区的劳动力市场充分，拥有（列举人才资源，如高校、职业培训机构），为企业提供了充足的用工资源。</w:t>
      </w:r>
    </w:p>
    <w:p w:rsidR="00C345E9" w14:paraId="051E4692" w14:textId="77777777">
      <w:pPr>
        <w:ind w:firstLine="560" w:firstLineChars="200"/>
        <w:rPr>
          <w:rFonts w:ascii="仿宋" w:eastAsia="仿宋" w:hAnsi="仿宋" w:cs="仿宋"/>
          <w:sz w:val="28"/>
        </w:rPr>
      </w:pPr>
      <w:r>
        <w:rPr>
          <w:rFonts w:ascii="仿宋" w:eastAsia="仿宋" w:hAnsi="仿宋" w:cs="仿宋" w:hint="eastAsia"/>
          <w:sz w:val="28"/>
        </w:rPr>
        <w:t>区内已建设了（已建设的基础设施和公共服务设施），并拥有完善的（列出交通、能源、通信等基础设施）。这些设施为企业提供了良好的生产和运营环境。</w:t>
      </w:r>
    </w:p>
    <w:p w:rsidR="00C345E9" w14:paraId="75860AE7" w14:textId="77777777">
      <w:pPr>
        <w:ind w:firstLine="560" w:firstLineChars="200"/>
        <w:rPr>
          <w:rFonts w:ascii="仿宋" w:eastAsia="仿宋" w:hAnsi="仿宋" w:cs="仿宋"/>
          <w:sz w:val="28"/>
        </w:rPr>
      </w:pPr>
      <w:r>
        <w:rPr>
          <w:rFonts w:ascii="仿宋" w:eastAsia="仿宋" w:hAnsi="仿宋" w:cs="仿宋" w:hint="eastAsia"/>
          <w:sz w:val="28"/>
        </w:rPr>
        <w:t>此外，建设区内有多所优质的学校、医院、购物中心等，为居民提供了便捷的生活服务。社区安全状况良好，环境质量在地区内属于较高水平。</w:t>
      </w:r>
    </w:p>
    <w:p w:rsidR="00C345E9" w14:paraId="325D4524" w14:textId="77777777">
      <w:pPr>
        <w:ind w:firstLine="560" w:firstLineChars="200"/>
        <w:rPr>
          <w:rFonts w:ascii="仿宋" w:eastAsia="仿宋" w:hAnsi="仿宋" w:cs="仿宋"/>
          <w:sz w:val="28"/>
        </w:rPr>
        <w:sectPr>
          <w:headerReference w:type="default" r:id="rId14"/>
          <w:type w:val="nextPage"/>
          <w:pgSz w:w="11906" w:h="16838"/>
          <w:pgMar w:top="1440" w:right="1800" w:bottom="1440" w:left="1800" w:header="851" w:footer="992" w:gutter="0"/>
          <w:pgNumType w:start="11"/>
          <w:cols w:space="425"/>
          <w:titlePg w:val="0"/>
          <w:docGrid w:type="lines" w:linePitch="312"/>
        </w:sectPr>
      </w:pPr>
      <w:r>
        <w:rPr>
          <w:rFonts w:ascii="仿宋" w:eastAsia="仿宋" w:hAnsi="仿宋" w:cs="仿宋" w:hint="eastAsia"/>
          <w:sz w:val="28"/>
        </w:rPr>
        <w:t>建设区还承载了多个重要的产业园区或工业集聚区，如（列举已</w:t>
      </w:r>
      <w:r>
        <w:rPr>
          <w:rFonts w:ascii="仿宋" w:eastAsia="仿宋" w:hAnsi="仿宋" w:cs="仿宋" w:hint="eastAsia"/>
          <w:sz w:val="28"/>
        </w:rPr>
        <w:t>存在的重要产业园区）。这些区域已经孵化了众多知名企业，为新投资助消化药项目提供了合作和资源整合的机会。</w:t>
      </w:r>
    </w:p>
    <w:p w:rsidR="00C345E9" w14:paraId="3F324E6B" w14:textId="77777777">
      <w:pPr>
        <w:ind w:firstLine="560" w:firstLineChars="200"/>
        <w:rPr>
          <w:rFonts w:ascii="仿宋" w:eastAsia="仿宋" w:hAnsi="仿宋" w:cs="仿宋"/>
          <w:sz w:val="28"/>
        </w:rPr>
      </w:pPr>
      <w:r>
        <w:rPr>
          <w:rFonts w:ascii="仿宋" w:eastAsia="仿宋" w:hAnsi="仿宋" w:cs="仿宋" w:hint="eastAsia"/>
          <w:sz w:val="28"/>
        </w:rPr>
        <w:t>总的来说，该建设区的基本情况非常有利于各类企业的投资和发展。其丰富的自然资源、便捷的交通、完善的基础设施和优质的生活服务使其成为一个理想的投资目的地。</w:t>
      </w:r>
    </w:p>
    <w:p w:rsidR="00C345E9" w14:paraId="07F73EA2" w14:textId="77777777">
      <w:pPr>
        <w:pStyle w:val="Heading2"/>
        <w:ind w:firstLine="560" w:firstLineChars="200"/>
        <w:rPr>
          <w:rFonts w:ascii="仿宋" w:eastAsia="仿宋" w:hAnsi="仿宋" w:cs="仿宋"/>
          <w:sz w:val="28"/>
        </w:rPr>
      </w:pPr>
      <w:bookmarkStart w:id="8" w:name="_Toc1783"/>
      <w:r>
        <w:rPr>
          <w:rFonts w:ascii="仿宋" w:eastAsia="仿宋" w:hAnsi="仿宋" w:cs="仿宋" w:hint="eastAsia"/>
          <w:sz w:val="28"/>
        </w:rPr>
        <w:t>（三）产业发展方向</w:t>
      </w:r>
      <w:bookmarkEnd w:id="8"/>
    </w:p>
    <w:p w:rsidR="00C345E9" w14:paraId="332A8593" w14:textId="77777777">
      <w:pPr>
        <w:ind w:firstLine="560" w:firstLineChars="200"/>
        <w:rPr>
          <w:rFonts w:ascii="仿宋" w:eastAsia="仿宋" w:hAnsi="仿宋" w:cs="仿宋"/>
          <w:sz w:val="28"/>
        </w:rPr>
      </w:pPr>
      <w:r>
        <w:rPr>
          <w:rFonts w:ascii="仿宋" w:eastAsia="仿宋" w:hAnsi="仿宋" w:cs="仿宋" w:hint="eastAsia"/>
          <w:sz w:val="28"/>
        </w:rPr>
        <w:t>该建设区的产业发展方向是多元化和可持续的，以推动地方经济的健康增长和社会可持续发展。以下是该建设区的产业发展方向：</w:t>
      </w:r>
    </w:p>
    <w:p w:rsidR="00C345E9" w14:paraId="01531F24" w14:textId="1E585F3C">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先进制造业：重点发展先进制造业，包括汽车制造、电子设备、机械制造等领域。支持和引导高新技术产业的发展，促进智能制造</w:t>
      </w:r>
      <w:r>
        <w:rPr>
          <w:rFonts w:ascii="仿宋" w:eastAsia="仿宋" w:hAnsi="仿宋" w:cs="仿宋" w:hint="eastAsia"/>
          <w:sz w:val="28"/>
        </w:rPr>
        <w:t>和自动化技术的应用，提高生产效率和产品质量。</w:t>
      </w:r>
    </w:p>
    <w:p w:rsidR="00C345E9" w14:paraId="6CDE472C" w14:textId="3F4A38B2">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新能源与清洁技术：积极发展新能源产业，包括太阳能、风能、以及能源储存和管理技术。推动清洁技术的研究和应用，减少环境污染，提高能源利用效率。</w:t>
      </w:r>
    </w:p>
    <w:p w:rsidR="00C345E9" w14:paraId="265D4B70" w14:textId="1D6DCB79">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数字经济：着力发展数字经济领域，包括大数据、人工智能、云计算、区块链等。鼓励创新型企业和初创企业，推动数字化产业的增长。</w:t>
      </w:r>
    </w:p>
    <w:p w:rsidR="00C345E9" w14:paraId="6423CEA5" w14:textId="1823AD63">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生物科技和医疗保健：促进生物科技和医疗保健行业的发展，包括制药、生物医学、医疗器械等。鼓励医疗科研和健康管理服务，提高医疗水平和人民健康。</w:t>
      </w:r>
    </w:p>
    <w:p w:rsidR="00C345E9" w14:paraId="4CBB6A4E" w14:textId="2BBF6CEF">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绿色农业和食品产业：加强农业现代化，推动生态友好型农业发展，包括有机农业和绿色食品。支持农产品加工和农村旅游，促进农村经济多元化。</w:t>
      </w:r>
      <w:r>
        <w:rPr>
          <w:rFonts w:ascii="仿宋" w:eastAsia="仿宋" w:hAnsi="仿宋" w:cs="仿宋"/>
          <w:sz w:val="28"/>
        </w:rPr>
        <w:br/>
      </w:r>
      <w:r>
        <w:rPr>
          <w:rFonts w:ascii="仿宋" w:eastAsia="仿宋" w:hAnsi="仿宋" w:cs="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 w:history="1">
        <w:r>
          <w:rPr>
            <w:rFonts w:ascii="SimSun" w:eastAsia="SimSun" w:hAnsi="SimSun" w:cs="SimSun"/>
            <w:b/>
            <w:bCs/>
            <w:color w:val="0000EE"/>
            <w:kern w:val="0"/>
            <w:sz w:val="30"/>
            <w:szCs w:val="30"/>
            <w:u w:val="single" w:color="0000EE"/>
          </w:rPr>
          <w:t>https://d.book118.com/428013061052006037</w:t>
        </w:r>
      </w:hyperlink>
    </w:p>
    <w:p w:rsidR="00C345E9">
      <w:pPr>
        <w:ind w:firstLine="560" w:firstLineChars="200"/>
        <w:rPr>
          <w:rFonts w:ascii="仿宋" w:eastAsia="仿宋" w:hAnsi="仿宋" w:cs="仿宋"/>
          <w:sz w:val="28"/>
        </w:rPr>
      </w:pPr>
    </w:p>
    <w:sectPr>
      <w:headerReference w:type="default" r:id="rId16"/>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45E9" w14:paraId="0520CC5A" w14:textId="77777777">
    <w:pPr>
      <w:pStyle w:val="Header"/>
      <w:jc w:val="center"/>
      <w:rPr>
        <w:rFonts w:ascii="仿宋" w:eastAsia="仿宋" w:hAnsi="仿宋" w:cs="仿宋"/>
      </w:rPr>
    </w:pPr>
    <w:r>
      <w:rPr>
        <w:rFonts w:ascii="仿宋" w:eastAsia="仿宋" w:hAnsi="仿宋" w:cs="仿宋" w:hint="eastAsia"/>
      </w:rPr>
      <w:t>助消化药相关项目投资计划书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45E9" w14:textId="77777777">
    <w:pPr>
      <w:pStyle w:val="Header"/>
      <w:jc w:val="center"/>
      <w:rPr>
        <w:rFonts w:ascii="仿宋" w:eastAsia="仿宋" w:hAnsi="仿宋" w:cs="仿宋"/>
      </w:rPr>
    </w:pPr>
    <w:r>
      <w:rPr>
        <w:rFonts w:ascii="仿宋" w:eastAsia="仿宋" w:hAnsi="仿宋" w:cs="仿宋" w:hint="eastAsia"/>
      </w:rPr>
      <w:t>助消化药相关项目投资计划书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45E9" w14:textId="77777777">
    <w:pPr>
      <w:pStyle w:val="Header"/>
      <w:jc w:val="center"/>
      <w:rPr>
        <w:rFonts w:ascii="仿宋" w:eastAsia="仿宋" w:hAnsi="仿宋" w:cs="仿宋"/>
      </w:rPr>
    </w:pPr>
    <w:r>
      <w:rPr>
        <w:rFonts w:ascii="仿宋" w:eastAsia="仿宋" w:hAnsi="仿宋" w:cs="仿宋" w:hint="eastAsia"/>
      </w:rPr>
      <w:t>助消化药相关项目投资计划书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45E9" w14:textId="77777777">
    <w:pPr>
      <w:pStyle w:val="Header"/>
      <w:jc w:val="center"/>
      <w:rPr>
        <w:rFonts w:ascii="仿宋" w:eastAsia="仿宋" w:hAnsi="仿宋" w:cs="仿宋"/>
      </w:rPr>
    </w:pPr>
    <w:r>
      <w:rPr>
        <w:rFonts w:ascii="仿宋" w:eastAsia="仿宋" w:hAnsi="仿宋" w:cs="仿宋" w:hint="eastAsia"/>
      </w:rPr>
      <w:t>助消化药相关项目投资计划书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45E9" w14:textId="77777777">
    <w:pPr>
      <w:pStyle w:val="Header"/>
      <w:jc w:val="center"/>
      <w:rPr>
        <w:rFonts w:ascii="仿宋" w:eastAsia="仿宋" w:hAnsi="仿宋" w:cs="仿宋"/>
      </w:rPr>
    </w:pPr>
    <w:r>
      <w:rPr>
        <w:rFonts w:ascii="仿宋" w:eastAsia="仿宋" w:hAnsi="仿宋" w:cs="仿宋" w:hint="eastAsia"/>
      </w:rPr>
      <w:t>助消化药相关项目投资计划书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45E9" w14:textId="77777777">
    <w:pPr>
      <w:pStyle w:val="Header"/>
      <w:jc w:val="center"/>
      <w:rPr>
        <w:rFonts w:ascii="仿宋" w:eastAsia="仿宋" w:hAnsi="仿宋" w:cs="仿宋"/>
      </w:rPr>
    </w:pPr>
    <w:r>
      <w:rPr>
        <w:rFonts w:ascii="仿宋" w:eastAsia="仿宋" w:hAnsi="仿宋" w:cs="仿宋" w:hint="eastAsia"/>
      </w:rPr>
      <w:t>助消化药相关项目投资计划书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45E9" w14:textId="77777777">
    <w:pPr>
      <w:pStyle w:val="Header"/>
      <w:jc w:val="center"/>
      <w:rPr>
        <w:rFonts w:ascii="仿宋" w:eastAsia="仿宋" w:hAnsi="仿宋" w:cs="仿宋"/>
      </w:rPr>
    </w:pPr>
    <w:r>
      <w:rPr>
        <w:rFonts w:ascii="仿宋" w:eastAsia="仿宋" w:hAnsi="仿宋" w:cs="仿宋" w:hint="eastAsia"/>
      </w:rPr>
      <w:t>助消化药相关项目投资计划书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45E9" w14:textId="77777777">
    <w:pPr>
      <w:pStyle w:val="Header"/>
      <w:jc w:val="center"/>
      <w:rPr>
        <w:rFonts w:ascii="仿宋" w:eastAsia="仿宋" w:hAnsi="仿宋" w:cs="仿宋"/>
      </w:rPr>
    </w:pPr>
    <w:r>
      <w:rPr>
        <w:rFonts w:ascii="仿宋" w:eastAsia="仿宋" w:hAnsi="仿宋" w:cs="仿宋" w:hint="eastAsia"/>
      </w:rPr>
      <w:t>助消化药相关项目投资计划书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45E9" w14:textId="77777777">
    <w:pPr>
      <w:pStyle w:val="Header"/>
      <w:jc w:val="center"/>
      <w:rPr>
        <w:rFonts w:ascii="仿宋" w:eastAsia="仿宋" w:hAnsi="仿宋" w:cs="仿宋"/>
      </w:rPr>
    </w:pPr>
    <w:r>
      <w:rPr>
        <w:rFonts w:ascii="仿宋" w:eastAsia="仿宋" w:hAnsi="仿宋" w:cs="仿宋" w:hint="eastAsia"/>
      </w:rPr>
      <w:t>助消化药相关项目投资计划书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45E9" w14:textId="77777777">
    <w:pPr>
      <w:pStyle w:val="Header"/>
      <w:jc w:val="center"/>
      <w:rPr>
        <w:rFonts w:ascii="仿宋" w:eastAsia="仿宋" w:hAnsi="仿宋" w:cs="仿宋"/>
      </w:rPr>
    </w:pPr>
    <w:r>
      <w:rPr>
        <w:rFonts w:ascii="仿宋" w:eastAsia="仿宋" w:hAnsi="仿宋" w:cs="仿宋" w:hint="eastAsia"/>
      </w:rPr>
      <w:t>助消化药相关项目投资计划书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45E9" w14:textId="77777777">
    <w:pPr>
      <w:pStyle w:val="Header"/>
      <w:jc w:val="center"/>
      <w:rPr>
        <w:rFonts w:ascii="仿宋" w:eastAsia="仿宋" w:hAnsi="仿宋" w:cs="仿宋"/>
      </w:rPr>
    </w:pPr>
    <w:r>
      <w:rPr>
        <w:rFonts w:ascii="仿宋" w:eastAsia="仿宋" w:hAnsi="仿宋" w:cs="仿宋" w:hint="eastAsia"/>
      </w:rPr>
      <w:t>助消化药相关项目投资计划书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45E9" w14:textId="77777777">
    <w:pPr>
      <w:pStyle w:val="Header"/>
      <w:jc w:val="center"/>
      <w:rPr>
        <w:rFonts w:ascii="仿宋" w:eastAsia="仿宋" w:hAnsi="仿宋" w:cs="仿宋"/>
      </w:rPr>
    </w:pPr>
    <w:r>
      <w:rPr>
        <w:rFonts w:ascii="仿宋" w:eastAsia="仿宋" w:hAnsi="仿宋" w:cs="仿宋" w:hint="eastAsia"/>
      </w:rPr>
      <w:t>助消化药相关项目投资计划书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69043186"/>
    <w:rsid w:val="00C345E9"/>
    <w:rsid w:val="00D8437D"/>
    <w:rsid w:val="6904318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E3EAD79"/>
  <w15:docId w15:val="{417343D2-5420-4530-B18E-442792C9DC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lang w:eastAsia="zh-CN"/>
    </w:rPr>
  </w:style>
  <w:style w:type="paragraph" w:styleId="Heading1">
    <w:name w:val="heading 1"/>
    <w:basedOn w:val="Normal"/>
    <w:next w:val="Normal"/>
    <w:qFormat/>
    <w:pPr>
      <w:keepNext/>
      <w:keepLines/>
      <w:spacing w:before="340" w:after="330" w:line="576" w:lineRule="auto"/>
      <w:outlineLvl w:val="0"/>
    </w:pPr>
    <w:rPr>
      <w:b/>
      <w:kern w:val="44"/>
      <w:sz w:val="44"/>
    </w:rPr>
  </w:style>
  <w:style w:type="paragraph" w:styleId="Heading2">
    <w:name w:val="heading 2"/>
    <w:basedOn w:val="Normal"/>
    <w:next w:val="Normal"/>
    <w:unhideWhenUsed/>
    <w:qFormat/>
    <w:pPr>
      <w:keepNext/>
      <w:keepLines/>
      <w:spacing w:before="260" w:after="260" w:line="413" w:lineRule="auto"/>
      <w:outlineLvl w:val="1"/>
    </w:pPr>
    <w:rPr>
      <w:rFonts w:ascii="Arial" w:eastAsia="黑体"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eader" Target="header11.xml" /><Relationship Id="rId15" Type="http://schemas.openxmlformats.org/officeDocument/2006/relationships/hyperlink" Target="https://d.book118.com/428013061052006037" TargetMode="External" /><Relationship Id="rId16" Type="http://schemas.openxmlformats.org/officeDocument/2006/relationships/header" Target="header12.xm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16</Pages>
  <Words>4175</Words>
  <Characters>23800</Characters>
  <Application>Microsoft Office Word</Application>
  <DocSecurity>0</DocSecurity>
  <Lines>198</Lines>
  <Paragraphs>55</Paragraphs>
  <ScaleCrop>false</ScaleCrop>
  <Company/>
  <LinksUpToDate>false</LinksUpToDate>
  <CharactersWithSpaces>27920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邹小娟</dc:creator>
  <cp:lastModifiedBy>无</cp:lastModifiedBy>
  <cp:revision>2</cp:revision>
  <dcterms:created xsi:type="dcterms:W3CDTF">2023-11-23T15:32:00Z</dcterms:created>
  <dcterms:modified xsi:type="dcterms:W3CDTF">2023-12-27T09:18:00Z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C5174A694EB24F25AE8F388683D869A1_11</vt:lpwstr>
  </property>
  <property fmtid="{D5CDD505-2E9C-101B-9397-08002B2CF9AE}" pid="3" name="KSOProductBuildVer">
    <vt:lpwstr>2052-12.1.0.15712</vt:lpwstr>
  </property>
</Properties>
</file>