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国土资源普查核仪器项目可行性研究方案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46" w:history="1">
        <w:r>
          <w:rPr>
            <w:rFonts w:ascii="仿宋" w:eastAsia="仿宋" w:hAnsi="仿宋" w:cs="仿宋" w:hint="eastAsia"/>
            <w:lang w:eastAsia="zh-CN"/>
          </w:rPr>
          <w:t>序言</w:t>
        </w:r>
        <w:r>
          <w:tab/>
        </w:r>
        <w:r>
          <w:fldChar w:fldCharType="begin"/>
        </w:r>
        <w:r>
          <w:instrText xml:space="preserve"> PAGEREF _Toc11546 \h </w:instrText>
        </w:r>
        <w:r>
          <w:fldChar w:fldCharType="separate"/>
        </w:r>
        <w:r>
          <w:t>3</w:t>
        </w:r>
        <w:r>
          <w:fldChar w:fldCharType="end"/>
        </w:r>
      </w:hyperlink>
    </w:p>
    <w:p>
      <w:pPr>
        <w:pStyle w:val="TOC1"/>
        <w:tabs>
          <w:tab w:val="right" w:leader="dot" w:pos="8306"/>
        </w:tabs>
      </w:pPr>
      <w:hyperlink w:anchor="_Toc30829" w:history="1">
        <w:r>
          <w:rPr>
            <w:rFonts w:ascii="仿宋" w:eastAsia="仿宋" w:hAnsi="仿宋" w:cs="仿宋" w:hint="eastAsia"/>
            <w:lang w:eastAsia="zh-CN"/>
          </w:rPr>
          <w:t>一、投资估算与资金筹措</w:t>
        </w:r>
        <w:r>
          <w:tab/>
        </w:r>
        <w:r>
          <w:fldChar w:fldCharType="begin"/>
        </w:r>
        <w:r>
          <w:instrText xml:space="preserve"> PAGEREF _Toc30829 \h </w:instrText>
        </w:r>
        <w:r>
          <w:fldChar w:fldCharType="separate"/>
        </w:r>
        <w:r>
          <w:t>3</w:t>
        </w:r>
        <w:r>
          <w:fldChar w:fldCharType="end"/>
        </w:r>
      </w:hyperlink>
    </w:p>
    <w:p>
      <w:pPr>
        <w:pStyle w:val="TOC2"/>
        <w:tabs>
          <w:tab w:val="right" w:leader="dot" w:pos="8306"/>
        </w:tabs>
      </w:pPr>
      <w:hyperlink w:anchor="_Toc11074" w:history="1">
        <w:r>
          <w:rPr>
            <w:rFonts w:ascii="仿宋" w:eastAsia="仿宋" w:hAnsi="仿宋" w:cs="仿宋" w:hint="eastAsia"/>
            <w:lang w:eastAsia="zh-CN"/>
          </w:rPr>
          <w:t>(一)、投资估算依据及范围</w:t>
        </w:r>
        <w:r>
          <w:tab/>
        </w:r>
        <w:r>
          <w:fldChar w:fldCharType="begin"/>
        </w:r>
        <w:r>
          <w:instrText xml:space="preserve"> PAGEREF _Toc11074 \h </w:instrText>
        </w:r>
        <w:r>
          <w:fldChar w:fldCharType="separate"/>
        </w:r>
        <w:r>
          <w:t>3</w:t>
        </w:r>
        <w:r>
          <w:fldChar w:fldCharType="end"/>
        </w:r>
      </w:hyperlink>
    </w:p>
    <w:p>
      <w:pPr>
        <w:pStyle w:val="TOC2"/>
        <w:tabs>
          <w:tab w:val="right" w:leader="dot" w:pos="8306"/>
        </w:tabs>
      </w:pPr>
      <w:hyperlink w:anchor="_Toc11205" w:history="1">
        <w:r>
          <w:rPr>
            <w:rFonts w:ascii="仿宋" w:eastAsia="仿宋" w:hAnsi="仿宋" w:cs="仿宋" w:hint="eastAsia"/>
            <w:lang w:eastAsia="zh-CN"/>
          </w:rPr>
          <w:t>(二)、固定资产投资总额</w:t>
        </w:r>
        <w:r>
          <w:tab/>
        </w:r>
        <w:r>
          <w:fldChar w:fldCharType="begin"/>
        </w:r>
        <w:r>
          <w:instrText xml:space="preserve"> PAGEREF _Toc11205 \h </w:instrText>
        </w:r>
        <w:r>
          <w:fldChar w:fldCharType="separate"/>
        </w:r>
        <w:r>
          <w:t>5</w:t>
        </w:r>
        <w:r>
          <w:fldChar w:fldCharType="end"/>
        </w:r>
      </w:hyperlink>
    </w:p>
    <w:p>
      <w:pPr>
        <w:pStyle w:val="TOC2"/>
        <w:tabs>
          <w:tab w:val="right" w:leader="dot" w:pos="8306"/>
        </w:tabs>
      </w:pPr>
      <w:hyperlink w:anchor="_Toc6372" w:history="1">
        <w:r>
          <w:rPr>
            <w:rFonts w:ascii="仿宋" w:eastAsia="仿宋" w:hAnsi="仿宋" w:cs="仿宋" w:hint="eastAsia"/>
            <w:lang w:eastAsia="zh-CN"/>
          </w:rPr>
          <w:t>(三)、铺底流动资金和建设期利息</w:t>
        </w:r>
        <w:r>
          <w:tab/>
        </w:r>
        <w:r>
          <w:fldChar w:fldCharType="begin"/>
        </w:r>
        <w:r>
          <w:instrText xml:space="preserve"> PAGEREF _Toc6372 \h </w:instrText>
        </w:r>
        <w:r>
          <w:fldChar w:fldCharType="separate"/>
        </w:r>
        <w:r>
          <w:t>7</w:t>
        </w:r>
        <w:r>
          <w:fldChar w:fldCharType="end"/>
        </w:r>
      </w:hyperlink>
    </w:p>
    <w:p>
      <w:pPr>
        <w:pStyle w:val="TOC2"/>
        <w:tabs>
          <w:tab w:val="right" w:leader="dot" w:pos="8306"/>
        </w:tabs>
      </w:pPr>
      <w:hyperlink w:anchor="_Toc6273" w:history="1">
        <w:r>
          <w:rPr>
            <w:rFonts w:ascii="仿宋" w:eastAsia="仿宋" w:hAnsi="仿宋" w:cs="仿宋" w:hint="eastAsia"/>
            <w:lang w:eastAsia="zh-CN"/>
          </w:rPr>
          <w:t>(四)、资金筹措</w:t>
        </w:r>
        <w:r>
          <w:tab/>
        </w:r>
        <w:r>
          <w:fldChar w:fldCharType="begin"/>
        </w:r>
        <w:r>
          <w:instrText xml:space="preserve"> PAGEREF _Toc6273 \h </w:instrText>
        </w:r>
        <w:r>
          <w:fldChar w:fldCharType="separate"/>
        </w:r>
        <w:r>
          <w:t>8</w:t>
        </w:r>
        <w:r>
          <w:fldChar w:fldCharType="end"/>
        </w:r>
      </w:hyperlink>
    </w:p>
    <w:p>
      <w:pPr>
        <w:pStyle w:val="TOC1"/>
        <w:tabs>
          <w:tab w:val="right" w:leader="dot" w:pos="8306"/>
        </w:tabs>
      </w:pPr>
      <w:hyperlink w:anchor="_Toc19442" w:history="1">
        <w:r>
          <w:rPr>
            <w:rFonts w:ascii="仿宋" w:eastAsia="仿宋" w:hAnsi="仿宋" w:cs="仿宋" w:hint="eastAsia"/>
            <w:lang w:eastAsia="zh-CN"/>
          </w:rPr>
          <w:t>二、国土资源普查核仪器项目建设内容</w:t>
        </w:r>
        <w:r>
          <w:tab/>
        </w:r>
        <w:r>
          <w:fldChar w:fldCharType="begin"/>
        </w:r>
        <w:r>
          <w:instrText xml:space="preserve"> PAGEREF _Toc19442 \h </w:instrText>
        </w:r>
        <w:r>
          <w:fldChar w:fldCharType="separate"/>
        </w:r>
        <w:r>
          <w:t>9</w:t>
        </w:r>
        <w:r>
          <w:fldChar w:fldCharType="end"/>
        </w:r>
      </w:hyperlink>
    </w:p>
    <w:p>
      <w:pPr>
        <w:pStyle w:val="TOC2"/>
        <w:tabs>
          <w:tab w:val="right" w:leader="dot" w:pos="8306"/>
        </w:tabs>
      </w:pPr>
      <w:hyperlink w:anchor="_Toc17718" w:history="1">
        <w:r>
          <w:rPr>
            <w:rFonts w:ascii="仿宋" w:eastAsia="仿宋" w:hAnsi="仿宋" w:cs="仿宋" w:hint="eastAsia"/>
            <w:lang w:eastAsia="zh-CN"/>
          </w:rPr>
          <w:t>(一)、建筑工程</w:t>
        </w:r>
        <w:r>
          <w:tab/>
        </w:r>
        <w:r>
          <w:fldChar w:fldCharType="begin"/>
        </w:r>
        <w:r>
          <w:instrText xml:space="preserve"> PAGEREF _Toc17718 \h </w:instrText>
        </w:r>
        <w:r>
          <w:fldChar w:fldCharType="separate"/>
        </w:r>
        <w:r>
          <w:t>9</w:t>
        </w:r>
        <w:r>
          <w:fldChar w:fldCharType="end"/>
        </w:r>
      </w:hyperlink>
    </w:p>
    <w:p>
      <w:pPr>
        <w:pStyle w:val="TOC2"/>
        <w:tabs>
          <w:tab w:val="right" w:leader="dot" w:pos="8306"/>
        </w:tabs>
      </w:pPr>
      <w:hyperlink w:anchor="_Toc24400" w:history="1">
        <w:r>
          <w:rPr>
            <w:rFonts w:ascii="仿宋" w:eastAsia="仿宋" w:hAnsi="仿宋" w:cs="仿宋" w:hint="eastAsia"/>
            <w:lang w:eastAsia="zh-CN"/>
          </w:rPr>
          <w:t>(二)、电气、自动控制系统</w:t>
        </w:r>
        <w:r>
          <w:tab/>
        </w:r>
        <w:r>
          <w:fldChar w:fldCharType="begin"/>
        </w:r>
        <w:r>
          <w:instrText xml:space="preserve"> PAGEREF _Toc24400 \h </w:instrText>
        </w:r>
        <w:r>
          <w:fldChar w:fldCharType="separate"/>
        </w:r>
        <w:r>
          <w:t>11</w:t>
        </w:r>
        <w:r>
          <w:fldChar w:fldCharType="end"/>
        </w:r>
      </w:hyperlink>
    </w:p>
    <w:p>
      <w:pPr>
        <w:pStyle w:val="TOC2"/>
        <w:tabs>
          <w:tab w:val="right" w:leader="dot" w:pos="8306"/>
        </w:tabs>
      </w:pPr>
      <w:hyperlink w:anchor="_Toc32063" w:history="1">
        <w:r>
          <w:rPr>
            <w:rFonts w:ascii="仿宋" w:eastAsia="仿宋" w:hAnsi="仿宋" w:cs="仿宋" w:hint="eastAsia"/>
            <w:lang w:eastAsia="zh-CN"/>
          </w:rPr>
          <w:t>(三)、通用及专用设备选择</w:t>
        </w:r>
        <w:r>
          <w:tab/>
        </w:r>
        <w:r>
          <w:fldChar w:fldCharType="begin"/>
        </w:r>
        <w:r>
          <w:instrText xml:space="preserve"> PAGEREF _Toc32063 \h </w:instrText>
        </w:r>
        <w:r>
          <w:fldChar w:fldCharType="separate"/>
        </w:r>
        <w:r>
          <w:t>12</w:t>
        </w:r>
        <w:r>
          <w:fldChar w:fldCharType="end"/>
        </w:r>
      </w:hyperlink>
    </w:p>
    <w:p>
      <w:pPr>
        <w:pStyle w:val="TOC2"/>
        <w:tabs>
          <w:tab w:val="right" w:leader="dot" w:pos="8306"/>
        </w:tabs>
      </w:pPr>
      <w:hyperlink w:anchor="_Toc9453" w:history="1">
        <w:r>
          <w:rPr>
            <w:rFonts w:ascii="仿宋" w:eastAsia="仿宋" w:hAnsi="仿宋" w:cs="仿宋" w:hint="eastAsia"/>
            <w:lang w:eastAsia="zh-CN"/>
          </w:rPr>
          <w:t>(四)、公共工程</w:t>
        </w:r>
        <w:r>
          <w:tab/>
        </w:r>
        <w:r>
          <w:fldChar w:fldCharType="begin"/>
        </w:r>
        <w:r>
          <w:instrText xml:space="preserve"> PAGEREF _Toc9453 \h </w:instrText>
        </w:r>
        <w:r>
          <w:fldChar w:fldCharType="separate"/>
        </w:r>
        <w:r>
          <w:t>14</w:t>
        </w:r>
        <w:r>
          <w:fldChar w:fldCharType="end"/>
        </w:r>
      </w:hyperlink>
    </w:p>
    <w:p>
      <w:pPr>
        <w:pStyle w:val="TOC1"/>
        <w:tabs>
          <w:tab w:val="right" w:leader="dot" w:pos="8306"/>
        </w:tabs>
      </w:pPr>
      <w:hyperlink w:anchor="_Toc5854" w:history="1">
        <w:r>
          <w:rPr>
            <w:rFonts w:ascii="仿宋" w:eastAsia="仿宋" w:hAnsi="仿宋" w:cs="仿宋" w:hint="eastAsia"/>
            <w:lang w:eastAsia="zh-CN"/>
          </w:rPr>
          <w:t>三、工艺方案的选择</w:t>
        </w:r>
        <w:r>
          <w:tab/>
        </w:r>
        <w:r>
          <w:fldChar w:fldCharType="begin"/>
        </w:r>
        <w:r>
          <w:instrText xml:space="preserve"> PAGEREF _Toc5854 \h </w:instrText>
        </w:r>
        <w:r>
          <w:fldChar w:fldCharType="separate"/>
        </w:r>
        <w:r>
          <w:t>15</w:t>
        </w:r>
        <w:r>
          <w:fldChar w:fldCharType="end"/>
        </w:r>
      </w:hyperlink>
    </w:p>
    <w:p>
      <w:pPr>
        <w:pStyle w:val="TOC2"/>
        <w:tabs>
          <w:tab w:val="right" w:leader="dot" w:pos="8306"/>
        </w:tabs>
      </w:pPr>
      <w:hyperlink w:anchor="_Toc32205" w:history="1">
        <w:r>
          <w:rPr>
            <w:rFonts w:ascii="仿宋" w:eastAsia="仿宋" w:hAnsi="仿宋" w:cs="仿宋" w:hint="eastAsia"/>
            <w:lang w:eastAsia="zh-CN"/>
          </w:rPr>
          <w:t>(一)、基本要求</w:t>
        </w:r>
        <w:r>
          <w:tab/>
        </w:r>
        <w:r>
          <w:fldChar w:fldCharType="begin"/>
        </w:r>
        <w:r>
          <w:instrText xml:space="preserve"> PAGEREF _Toc32205 \h </w:instrText>
        </w:r>
        <w:r>
          <w:fldChar w:fldCharType="separate"/>
        </w:r>
        <w:r>
          <w:t>15</w:t>
        </w:r>
        <w:r>
          <w:fldChar w:fldCharType="end"/>
        </w:r>
      </w:hyperlink>
    </w:p>
    <w:p>
      <w:pPr>
        <w:pStyle w:val="TOC2"/>
        <w:tabs>
          <w:tab w:val="right" w:leader="dot" w:pos="8306"/>
        </w:tabs>
      </w:pPr>
      <w:hyperlink w:anchor="_Toc27564" w:history="1">
        <w:r>
          <w:rPr>
            <w:rFonts w:ascii="仿宋" w:eastAsia="仿宋" w:hAnsi="仿宋" w:cs="仿宋" w:hint="eastAsia"/>
            <w:lang w:eastAsia="zh-CN"/>
          </w:rPr>
          <w:t>(二)、典型工艺技术介绍</w:t>
        </w:r>
        <w:r>
          <w:tab/>
        </w:r>
        <w:r>
          <w:fldChar w:fldCharType="begin"/>
        </w:r>
        <w:r>
          <w:instrText xml:space="preserve"> PAGEREF _Toc27564 \h </w:instrText>
        </w:r>
        <w:r>
          <w:fldChar w:fldCharType="separate"/>
        </w:r>
        <w:r>
          <w:t>17</w:t>
        </w:r>
        <w:r>
          <w:fldChar w:fldCharType="end"/>
        </w:r>
      </w:hyperlink>
    </w:p>
    <w:p>
      <w:pPr>
        <w:pStyle w:val="TOC2"/>
        <w:tabs>
          <w:tab w:val="right" w:leader="dot" w:pos="8306"/>
        </w:tabs>
      </w:pPr>
      <w:hyperlink w:anchor="_Toc28475" w:history="1">
        <w:r>
          <w:rPr>
            <w:rFonts w:ascii="仿宋" w:eastAsia="仿宋" w:hAnsi="仿宋" w:cs="仿宋" w:hint="eastAsia"/>
            <w:lang w:eastAsia="zh-CN"/>
          </w:rPr>
          <w:t>(三)、国土资源普查核仪器项目组成</w:t>
        </w:r>
        <w:r>
          <w:tab/>
        </w:r>
        <w:r>
          <w:fldChar w:fldCharType="begin"/>
        </w:r>
        <w:r>
          <w:instrText xml:space="preserve"> PAGEREF _Toc28475 \h </w:instrText>
        </w:r>
        <w:r>
          <w:fldChar w:fldCharType="separate"/>
        </w:r>
        <w:r>
          <w:t>18</w:t>
        </w:r>
        <w:r>
          <w:fldChar w:fldCharType="end"/>
        </w:r>
      </w:hyperlink>
    </w:p>
    <w:p>
      <w:pPr>
        <w:pStyle w:val="TOC2"/>
        <w:tabs>
          <w:tab w:val="right" w:leader="dot" w:pos="8306"/>
        </w:tabs>
      </w:pPr>
      <w:hyperlink w:anchor="_Toc7541" w:history="1">
        <w:r>
          <w:rPr>
            <w:rFonts w:ascii="仿宋" w:eastAsia="仿宋" w:hAnsi="仿宋" w:cs="仿宋" w:hint="eastAsia"/>
            <w:lang w:eastAsia="zh-CN"/>
          </w:rPr>
          <w:t>(四)、工艺技术方案的选择</w:t>
        </w:r>
        <w:r>
          <w:tab/>
        </w:r>
        <w:r>
          <w:fldChar w:fldCharType="begin"/>
        </w:r>
        <w:r>
          <w:instrText xml:space="preserve"> PAGEREF _Toc7541 \h </w:instrText>
        </w:r>
        <w:r>
          <w:fldChar w:fldCharType="separate"/>
        </w:r>
        <w:r>
          <w:t>19</w:t>
        </w:r>
        <w:r>
          <w:fldChar w:fldCharType="end"/>
        </w:r>
      </w:hyperlink>
    </w:p>
    <w:p>
      <w:pPr>
        <w:pStyle w:val="TOC2"/>
        <w:tabs>
          <w:tab w:val="right" w:leader="dot" w:pos="8306"/>
        </w:tabs>
      </w:pPr>
      <w:hyperlink w:anchor="_Toc18112" w:history="1">
        <w:r>
          <w:rPr>
            <w:rFonts w:ascii="仿宋" w:eastAsia="仿宋" w:hAnsi="仿宋" w:cs="仿宋" w:hint="eastAsia"/>
            <w:lang w:eastAsia="zh-CN"/>
          </w:rPr>
          <w:t>(五)、工艺技术方案的设计</w:t>
        </w:r>
        <w:r>
          <w:tab/>
        </w:r>
        <w:r>
          <w:fldChar w:fldCharType="begin"/>
        </w:r>
        <w:r>
          <w:instrText xml:space="preserve"> PAGEREF _Toc18112 \h </w:instrText>
        </w:r>
        <w:r>
          <w:fldChar w:fldCharType="separate"/>
        </w:r>
        <w:r>
          <w:t>21</w:t>
        </w:r>
        <w:r>
          <w:fldChar w:fldCharType="end"/>
        </w:r>
      </w:hyperlink>
    </w:p>
    <w:p>
      <w:pPr>
        <w:pStyle w:val="TOC1"/>
        <w:tabs>
          <w:tab w:val="right" w:leader="dot" w:pos="8306"/>
        </w:tabs>
      </w:pPr>
      <w:hyperlink w:anchor="_Toc21223" w:history="1">
        <w:r>
          <w:rPr>
            <w:rFonts w:ascii="仿宋" w:eastAsia="仿宋" w:hAnsi="仿宋" w:cs="仿宋" w:hint="eastAsia"/>
            <w:lang w:eastAsia="zh-CN"/>
          </w:rPr>
          <w:t>四、国土资源普查核仪器项目建设背景</w:t>
        </w:r>
        <w:r>
          <w:tab/>
        </w:r>
        <w:r>
          <w:fldChar w:fldCharType="begin"/>
        </w:r>
        <w:r>
          <w:instrText xml:space="preserve"> PAGEREF _Toc21223 \h </w:instrText>
        </w:r>
        <w:r>
          <w:fldChar w:fldCharType="separate"/>
        </w:r>
        <w:r>
          <w:t>22</w:t>
        </w:r>
        <w:r>
          <w:fldChar w:fldCharType="end"/>
        </w:r>
      </w:hyperlink>
    </w:p>
    <w:p>
      <w:pPr>
        <w:pStyle w:val="TOC2"/>
        <w:tabs>
          <w:tab w:val="right" w:leader="dot" w:pos="8306"/>
        </w:tabs>
      </w:pPr>
      <w:hyperlink w:anchor="_Toc27277" w:history="1">
        <w:r>
          <w:rPr>
            <w:rFonts w:ascii="仿宋" w:eastAsia="仿宋" w:hAnsi="仿宋" w:cs="仿宋" w:hint="eastAsia"/>
            <w:lang w:eastAsia="zh-CN"/>
          </w:rPr>
          <w:t>(一)、国土资源普查核仪器项目提出背景</w:t>
        </w:r>
        <w:r>
          <w:tab/>
        </w:r>
        <w:r>
          <w:fldChar w:fldCharType="begin"/>
        </w:r>
        <w:r>
          <w:instrText xml:space="preserve"> PAGEREF _Toc27277 \h </w:instrText>
        </w:r>
        <w:r>
          <w:fldChar w:fldCharType="separate"/>
        </w:r>
        <w:r>
          <w:t>22</w:t>
        </w:r>
        <w:r>
          <w:fldChar w:fldCharType="end"/>
        </w:r>
      </w:hyperlink>
    </w:p>
    <w:p>
      <w:pPr>
        <w:pStyle w:val="TOC2"/>
        <w:tabs>
          <w:tab w:val="right" w:leader="dot" w:pos="8306"/>
        </w:tabs>
      </w:pPr>
      <w:hyperlink w:anchor="_Toc12988" w:history="1">
        <w:r>
          <w:rPr>
            <w:rFonts w:ascii="仿宋" w:eastAsia="仿宋" w:hAnsi="仿宋" w:cs="仿宋" w:hint="eastAsia"/>
            <w:lang w:eastAsia="zh-CN"/>
          </w:rPr>
          <w:t>(二)、国土资源普查核仪器项目建设的必要性</w:t>
        </w:r>
        <w:r>
          <w:tab/>
        </w:r>
        <w:r>
          <w:fldChar w:fldCharType="begin"/>
        </w:r>
        <w:r>
          <w:instrText xml:space="preserve"> PAGEREF _Toc12988 \h </w:instrText>
        </w:r>
        <w:r>
          <w:fldChar w:fldCharType="separate"/>
        </w:r>
        <w:r>
          <w:t>24</w:t>
        </w:r>
        <w:r>
          <w:fldChar w:fldCharType="end"/>
        </w:r>
      </w:hyperlink>
    </w:p>
    <w:p>
      <w:pPr>
        <w:pStyle w:val="TOC2"/>
        <w:tabs>
          <w:tab w:val="right" w:leader="dot" w:pos="8306"/>
        </w:tabs>
      </w:pPr>
      <w:hyperlink w:anchor="_Toc8825" w:history="1">
        <w:r>
          <w:rPr>
            <w:rFonts w:ascii="仿宋" w:eastAsia="仿宋" w:hAnsi="仿宋" w:cs="仿宋" w:hint="eastAsia"/>
            <w:lang w:eastAsia="zh-CN"/>
          </w:rPr>
          <w:t>(三)、国土资源普查核仪器项目建设的可行性</w:t>
        </w:r>
        <w:r>
          <w:tab/>
        </w:r>
        <w:r>
          <w:fldChar w:fldCharType="begin"/>
        </w:r>
        <w:r>
          <w:instrText xml:space="preserve"> PAGEREF _Toc8825 \h </w:instrText>
        </w:r>
        <w:r>
          <w:fldChar w:fldCharType="separate"/>
        </w:r>
        <w:r>
          <w:t>25</w:t>
        </w:r>
        <w:r>
          <w:fldChar w:fldCharType="end"/>
        </w:r>
      </w:hyperlink>
    </w:p>
    <w:p>
      <w:pPr>
        <w:pStyle w:val="TOC1"/>
        <w:tabs>
          <w:tab w:val="right" w:leader="dot" w:pos="8306"/>
        </w:tabs>
      </w:pPr>
      <w:hyperlink w:anchor="_Toc22865" w:history="1">
        <w:r>
          <w:rPr>
            <w:rFonts w:ascii="仿宋" w:eastAsia="仿宋" w:hAnsi="仿宋" w:cs="仿宋" w:hint="eastAsia"/>
            <w:lang w:eastAsia="zh-CN"/>
          </w:rPr>
          <w:t>五、环境保护与安全生产</w:t>
        </w:r>
        <w:r>
          <w:tab/>
        </w:r>
        <w:r>
          <w:fldChar w:fldCharType="begin"/>
        </w:r>
        <w:r>
          <w:instrText xml:space="preserve"> PAGEREF _Toc22865 \h </w:instrText>
        </w:r>
        <w:r>
          <w:fldChar w:fldCharType="separate"/>
        </w:r>
        <w:r>
          <w:t>27</w:t>
        </w:r>
        <w:r>
          <w:fldChar w:fldCharType="end"/>
        </w:r>
      </w:hyperlink>
    </w:p>
    <w:p>
      <w:pPr>
        <w:pStyle w:val="TOC2"/>
        <w:tabs>
          <w:tab w:val="right" w:leader="dot" w:pos="8306"/>
        </w:tabs>
      </w:pPr>
      <w:hyperlink w:anchor="_Toc17870" w:history="1">
        <w:r>
          <w:rPr>
            <w:rFonts w:ascii="仿宋" w:eastAsia="仿宋" w:hAnsi="仿宋" w:cs="仿宋" w:hint="eastAsia"/>
            <w:lang w:eastAsia="zh-CN"/>
          </w:rPr>
          <w:t>(一)、建设地区的环境现状</w:t>
        </w:r>
        <w:r>
          <w:tab/>
        </w:r>
        <w:r>
          <w:fldChar w:fldCharType="begin"/>
        </w:r>
        <w:r>
          <w:instrText xml:space="preserve"> PAGEREF _Toc17870 \h </w:instrText>
        </w:r>
        <w:r>
          <w:fldChar w:fldCharType="separate"/>
        </w:r>
        <w:r>
          <w:t>27</w:t>
        </w:r>
        <w:r>
          <w:fldChar w:fldCharType="end"/>
        </w:r>
      </w:hyperlink>
    </w:p>
    <w:p>
      <w:pPr>
        <w:pStyle w:val="TOC2"/>
        <w:tabs>
          <w:tab w:val="right" w:leader="dot" w:pos="8306"/>
        </w:tabs>
      </w:pPr>
      <w:hyperlink w:anchor="_Toc9150" w:history="1">
        <w:r>
          <w:rPr>
            <w:rFonts w:ascii="仿宋" w:eastAsia="仿宋" w:hAnsi="仿宋" w:cs="仿宋" w:hint="eastAsia"/>
            <w:lang w:eastAsia="zh-CN"/>
          </w:rPr>
          <w:t>(二)、国土资源普查核仪器项目拟采用的环境保护标准</w:t>
        </w:r>
        <w:r>
          <w:tab/>
        </w:r>
        <w:r>
          <w:fldChar w:fldCharType="begin"/>
        </w:r>
        <w:r>
          <w:instrText xml:space="preserve"> PAGEREF _Toc9150 \h </w:instrText>
        </w:r>
        <w:r>
          <w:fldChar w:fldCharType="separate"/>
        </w:r>
        <w:r>
          <w:t>29</w:t>
        </w:r>
        <w:r>
          <w:fldChar w:fldCharType="end"/>
        </w:r>
      </w:hyperlink>
    </w:p>
    <w:p>
      <w:pPr>
        <w:pStyle w:val="TOC2"/>
        <w:tabs>
          <w:tab w:val="right" w:leader="dot" w:pos="8306"/>
        </w:tabs>
      </w:pPr>
      <w:hyperlink w:anchor="_Toc23654" w:history="1">
        <w:r>
          <w:rPr>
            <w:rFonts w:ascii="仿宋" w:eastAsia="仿宋" w:hAnsi="仿宋" w:cs="仿宋" w:hint="eastAsia"/>
            <w:lang w:eastAsia="zh-CN"/>
          </w:rPr>
          <w:t>(三)、国土资源普查核仪器项目对环境的影响及治理对策</w:t>
        </w:r>
        <w:r>
          <w:tab/>
        </w:r>
        <w:r>
          <w:fldChar w:fldCharType="begin"/>
        </w:r>
        <w:r>
          <w:instrText xml:space="preserve"> PAGEREF _Toc23654 \h </w:instrText>
        </w:r>
        <w:r>
          <w:fldChar w:fldCharType="separate"/>
        </w:r>
        <w:r>
          <w:t>30</w:t>
        </w:r>
        <w:r>
          <w:fldChar w:fldCharType="end"/>
        </w:r>
      </w:hyperlink>
    </w:p>
    <w:p>
      <w:pPr>
        <w:pStyle w:val="TOC2"/>
        <w:tabs>
          <w:tab w:val="right" w:leader="dot" w:pos="8306"/>
        </w:tabs>
      </w:pPr>
      <w:hyperlink w:anchor="_Toc17648" w:history="1">
        <w:r>
          <w:rPr>
            <w:rFonts w:ascii="仿宋" w:eastAsia="仿宋" w:hAnsi="仿宋" w:cs="仿宋" w:hint="eastAsia"/>
            <w:lang w:eastAsia="zh-CN"/>
          </w:rPr>
          <w:t>(四)、环境监测制度的建议</w:t>
        </w:r>
        <w:r>
          <w:tab/>
        </w:r>
        <w:r>
          <w:fldChar w:fldCharType="begin"/>
        </w:r>
        <w:r>
          <w:instrText xml:space="preserve"> PAGEREF _Toc17648 \h </w:instrText>
        </w:r>
        <w:r>
          <w:fldChar w:fldCharType="separate"/>
        </w:r>
        <w:r>
          <w:t>32</w:t>
        </w:r>
        <w:r>
          <w:fldChar w:fldCharType="end"/>
        </w:r>
      </w:hyperlink>
    </w:p>
    <w:p>
      <w:pPr>
        <w:pStyle w:val="TOC2"/>
        <w:tabs>
          <w:tab w:val="right" w:leader="dot" w:pos="8306"/>
        </w:tabs>
      </w:pPr>
      <w:hyperlink w:anchor="_Toc30202" w:history="1">
        <w:r>
          <w:rPr>
            <w:rFonts w:ascii="仿宋" w:eastAsia="仿宋" w:hAnsi="仿宋" w:cs="仿宋" w:hint="eastAsia"/>
            <w:lang w:eastAsia="zh-CN"/>
          </w:rPr>
          <w:t>(五)、废弃物处理</w:t>
        </w:r>
        <w:r>
          <w:tab/>
        </w:r>
        <w:r>
          <w:fldChar w:fldCharType="begin"/>
        </w:r>
        <w:r>
          <w:instrText xml:space="preserve"> PAGEREF _Toc30202 \h </w:instrText>
        </w:r>
        <w:r>
          <w:fldChar w:fldCharType="separate"/>
        </w:r>
        <w:r>
          <w:t>33</w:t>
        </w:r>
        <w:r>
          <w:fldChar w:fldCharType="end"/>
        </w:r>
      </w:hyperlink>
    </w:p>
    <w:p>
      <w:pPr>
        <w:pStyle w:val="TOC2"/>
        <w:tabs>
          <w:tab w:val="right" w:leader="dot" w:pos="8306"/>
        </w:tabs>
      </w:pPr>
      <w:hyperlink w:anchor="_Toc31830" w:history="1">
        <w:r>
          <w:rPr>
            <w:rFonts w:ascii="仿宋" w:eastAsia="仿宋" w:hAnsi="仿宋" w:cs="仿宋" w:hint="eastAsia"/>
            <w:lang w:eastAsia="zh-CN"/>
          </w:rPr>
          <w:t>(六)、特殊环境影响分析</w:t>
        </w:r>
        <w:r>
          <w:tab/>
        </w:r>
        <w:r>
          <w:fldChar w:fldCharType="begin"/>
        </w:r>
        <w:r>
          <w:instrText xml:space="preserve"> PAGEREF _Toc31830 \h </w:instrText>
        </w:r>
        <w:r>
          <w:fldChar w:fldCharType="separate"/>
        </w:r>
        <w:r>
          <w:t>34</w:t>
        </w:r>
        <w:r>
          <w:fldChar w:fldCharType="end"/>
        </w:r>
      </w:hyperlink>
    </w:p>
    <w:p>
      <w:pPr>
        <w:pStyle w:val="TOC2"/>
        <w:tabs>
          <w:tab w:val="right" w:leader="dot" w:pos="8306"/>
        </w:tabs>
      </w:pPr>
      <w:hyperlink w:anchor="_Toc20615" w:history="1">
        <w:r>
          <w:rPr>
            <w:rFonts w:ascii="仿宋" w:eastAsia="仿宋" w:hAnsi="仿宋" w:cs="仿宋" w:hint="eastAsia"/>
            <w:lang w:eastAsia="zh-CN"/>
          </w:rPr>
          <w:t>(七)、清洁生产</w:t>
        </w:r>
        <w:r>
          <w:tab/>
        </w:r>
        <w:r>
          <w:fldChar w:fldCharType="begin"/>
        </w:r>
        <w:r>
          <w:instrText xml:space="preserve"> PAGEREF _Toc20615 \h </w:instrText>
        </w:r>
        <w:r>
          <w:fldChar w:fldCharType="separate"/>
        </w:r>
        <w:r>
          <w:t>35</w:t>
        </w:r>
        <w:r>
          <w:fldChar w:fldCharType="end"/>
        </w:r>
      </w:hyperlink>
    </w:p>
    <w:p>
      <w:pPr>
        <w:pStyle w:val="TOC2"/>
        <w:tabs>
          <w:tab w:val="right" w:leader="dot" w:pos="8306"/>
        </w:tabs>
      </w:pPr>
      <w:hyperlink w:anchor="_Toc17174" w:history="1">
        <w:r>
          <w:rPr>
            <w:rFonts w:ascii="仿宋" w:eastAsia="仿宋" w:hAnsi="仿宋" w:cs="仿宋" w:hint="eastAsia"/>
            <w:lang w:eastAsia="zh-CN"/>
          </w:rPr>
          <w:t>(八)、环境保护综合评价</w:t>
        </w:r>
        <w:r>
          <w:tab/>
        </w:r>
        <w:r>
          <w:fldChar w:fldCharType="begin"/>
        </w:r>
        <w:r>
          <w:instrText xml:space="preserve"> PAGEREF _Toc17174 \h </w:instrText>
        </w:r>
        <w:r>
          <w:fldChar w:fldCharType="separate"/>
        </w:r>
        <w:r>
          <w:t>37</w:t>
        </w:r>
        <w:r>
          <w:fldChar w:fldCharType="end"/>
        </w:r>
      </w:hyperlink>
    </w:p>
    <w:p>
      <w:pPr>
        <w:pStyle w:val="TOC1"/>
        <w:tabs>
          <w:tab w:val="right" w:leader="dot" w:pos="8306"/>
        </w:tabs>
      </w:pPr>
      <w:hyperlink w:anchor="_Toc28467" w:history="1">
        <w:r>
          <w:rPr>
            <w:rFonts w:ascii="仿宋" w:eastAsia="仿宋" w:hAnsi="仿宋" w:cs="仿宋" w:hint="eastAsia"/>
            <w:lang w:eastAsia="zh-CN"/>
          </w:rPr>
          <w:t>六、建设期限和进度安排</w:t>
        </w:r>
        <w:r>
          <w:tab/>
        </w:r>
        <w:r>
          <w:fldChar w:fldCharType="begin"/>
        </w:r>
        <w:r>
          <w:instrText xml:space="preserve"> PAGEREF _Toc28467 \h </w:instrText>
        </w:r>
        <w:r>
          <w:fldChar w:fldCharType="separate"/>
        </w:r>
        <w:r>
          <w:t>38</w:t>
        </w:r>
        <w:r>
          <w:fldChar w:fldCharType="end"/>
        </w:r>
      </w:hyperlink>
    </w:p>
    <w:p>
      <w:pPr>
        <w:pStyle w:val="TOC2"/>
        <w:tabs>
          <w:tab w:val="right" w:leader="dot" w:pos="8306"/>
        </w:tabs>
      </w:pPr>
      <w:hyperlink w:anchor="_Toc11249" w:history="1">
        <w:r>
          <w:rPr>
            <w:rFonts w:ascii="仿宋" w:eastAsia="仿宋" w:hAnsi="仿宋" w:cs="仿宋" w:hint="eastAsia"/>
            <w:lang w:eastAsia="zh-CN"/>
          </w:rPr>
          <w:t>(一)、国土资源普查核仪器项目实施预备阶段</w:t>
        </w:r>
        <w:r>
          <w:tab/>
        </w:r>
        <w:r>
          <w:fldChar w:fldCharType="begin"/>
        </w:r>
        <w:r>
          <w:instrText xml:space="preserve"> PAGEREF _Toc11249 \h </w:instrText>
        </w:r>
        <w:r>
          <w:fldChar w:fldCharType="separate"/>
        </w:r>
        <w:r>
          <w:t>38</w:t>
        </w:r>
        <w:r>
          <w:fldChar w:fldCharType="end"/>
        </w:r>
      </w:hyperlink>
    </w:p>
    <w:p>
      <w:pPr>
        <w:pStyle w:val="TOC2"/>
        <w:tabs>
          <w:tab w:val="right" w:leader="dot" w:pos="8306"/>
        </w:tabs>
      </w:pPr>
      <w:hyperlink w:anchor="_Toc3362" w:history="1">
        <w:r>
          <w:rPr>
            <w:rFonts w:ascii="仿宋" w:eastAsia="仿宋" w:hAnsi="仿宋" w:cs="仿宋" w:hint="eastAsia"/>
            <w:lang w:eastAsia="zh-CN"/>
          </w:rPr>
          <w:t>(二)、国土资源普查核仪器项目实施进度安排</w:t>
        </w:r>
        <w:r>
          <w:tab/>
        </w:r>
        <w:r>
          <w:fldChar w:fldCharType="begin"/>
        </w:r>
        <w:r>
          <w:instrText xml:space="preserve"> PAGEREF _Toc3362 \h </w:instrText>
        </w:r>
        <w:r>
          <w:fldChar w:fldCharType="separate"/>
        </w:r>
        <w:r>
          <w:t>40</w:t>
        </w:r>
        <w:r>
          <w:fldChar w:fldCharType="end"/>
        </w:r>
      </w:hyperlink>
    </w:p>
    <w:p>
      <w:pPr>
        <w:pStyle w:val="TOC1"/>
        <w:tabs>
          <w:tab w:val="right" w:leader="dot" w:pos="8306"/>
        </w:tabs>
      </w:pPr>
      <w:hyperlink w:anchor="_Toc21309" w:history="1">
        <w:r>
          <w:rPr>
            <w:rFonts w:ascii="仿宋" w:eastAsia="仿宋" w:hAnsi="仿宋" w:cs="仿宋" w:hint="eastAsia"/>
            <w:lang w:eastAsia="zh-CN"/>
          </w:rPr>
          <w:t>七、信息技术与数字化转型</w:t>
        </w:r>
        <w:r>
          <w:tab/>
        </w:r>
        <w:r>
          <w:fldChar w:fldCharType="begin"/>
        </w:r>
        <w:r>
          <w:instrText xml:space="preserve"> PAGEREF _Toc21309 \h </w:instrText>
        </w:r>
        <w:r>
          <w:fldChar w:fldCharType="separate"/>
        </w:r>
        <w:r>
          <w:t>42</w:t>
        </w:r>
        <w:r>
          <w:fldChar w:fldCharType="end"/>
        </w:r>
      </w:hyperlink>
    </w:p>
    <w:p>
      <w:pPr>
        <w:pStyle w:val="TOC2"/>
        <w:tabs>
          <w:tab w:val="right" w:leader="dot" w:pos="8306"/>
        </w:tabs>
      </w:pPr>
      <w:hyperlink w:anchor="_Toc29714" w:history="1">
        <w:r>
          <w:rPr>
            <w:rFonts w:ascii="仿宋" w:eastAsia="仿宋" w:hAnsi="仿宋" w:cs="仿宋" w:hint="eastAsia"/>
            <w:lang w:eastAsia="zh-CN"/>
          </w:rPr>
          <w:t>(一)、信息化基础设施建设</w:t>
        </w:r>
        <w:r>
          <w:tab/>
        </w:r>
        <w:r>
          <w:fldChar w:fldCharType="begin"/>
        </w:r>
        <w:r>
          <w:instrText xml:space="preserve"> PAGEREF _Toc29714 \h </w:instrText>
        </w:r>
        <w:r>
          <w:fldChar w:fldCharType="separate"/>
        </w:r>
        <w:r>
          <w:t>42</w:t>
        </w:r>
        <w:r>
          <w:fldChar w:fldCharType="end"/>
        </w:r>
      </w:hyperlink>
    </w:p>
    <w:p>
      <w:pPr>
        <w:pStyle w:val="TOC2"/>
        <w:tabs>
          <w:tab w:val="right" w:leader="dot" w:pos="8306"/>
        </w:tabs>
      </w:pPr>
      <w:hyperlink w:anchor="_Toc26517" w:history="1">
        <w:r>
          <w:rPr>
            <w:rFonts w:ascii="仿宋" w:eastAsia="仿宋" w:hAnsi="仿宋" w:cs="仿宋" w:hint="eastAsia"/>
            <w:lang w:eastAsia="zh-CN"/>
          </w:rPr>
          <w:t>(二)、数据安全与隐私保护</w:t>
        </w:r>
        <w:r>
          <w:tab/>
        </w:r>
        <w:r>
          <w:fldChar w:fldCharType="begin"/>
        </w:r>
        <w:r>
          <w:instrText xml:space="preserve"> PAGEREF _Toc26517 \h </w:instrText>
        </w:r>
        <w:r>
          <w:fldChar w:fldCharType="separate"/>
        </w:r>
        <w:r>
          <w:t>43</w:t>
        </w:r>
        <w:r>
          <w:fldChar w:fldCharType="end"/>
        </w:r>
      </w:hyperlink>
    </w:p>
    <w:p>
      <w:pPr>
        <w:pStyle w:val="TOC2"/>
        <w:tabs>
          <w:tab w:val="right" w:leader="dot" w:pos="8306"/>
        </w:tabs>
      </w:pPr>
      <w:hyperlink w:anchor="_Toc15544" w:history="1">
        <w:r>
          <w:rPr>
            <w:rFonts w:ascii="仿宋" w:eastAsia="仿宋" w:hAnsi="仿宋" w:cs="仿宋" w:hint="eastAsia"/>
            <w:lang w:eastAsia="zh-CN"/>
          </w:rPr>
          <w:t>(三)、数字化生产与运营</w:t>
        </w:r>
        <w:r>
          <w:tab/>
        </w:r>
        <w:r>
          <w:fldChar w:fldCharType="begin"/>
        </w:r>
        <w:r>
          <w:instrText xml:space="preserve"> PAGEREF _Toc15544 \h </w:instrText>
        </w:r>
        <w:r>
          <w:fldChar w:fldCharType="separate"/>
        </w:r>
        <w:r>
          <w:t>45</w:t>
        </w:r>
        <w:r>
          <w:fldChar w:fldCharType="end"/>
        </w:r>
      </w:hyperlink>
    </w:p>
    <w:p>
      <w:pPr>
        <w:pStyle w:val="TOC2"/>
        <w:tabs>
          <w:tab w:val="right" w:leader="dot" w:pos="8306"/>
        </w:tabs>
      </w:pPr>
      <w:hyperlink w:anchor="_Toc22838" w:history="1">
        <w:r>
          <w:rPr>
            <w:rFonts w:ascii="仿宋" w:eastAsia="仿宋" w:hAnsi="仿宋" w:cs="仿宋" w:hint="eastAsia"/>
            <w:lang w:eastAsia="zh-CN"/>
          </w:rPr>
          <w:t>(四)、人工智能应用与创新</w:t>
        </w:r>
        <w:r>
          <w:tab/>
        </w:r>
        <w:r>
          <w:fldChar w:fldCharType="begin"/>
        </w:r>
        <w:r>
          <w:instrText xml:space="preserve"> PAGEREF _Toc22838 \h </w:instrText>
        </w:r>
        <w:r>
          <w:fldChar w:fldCharType="separate"/>
        </w:r>
        <w:r>
          <w:t>47</w:t>
        </w:r>
        <w:r>
          <w:fldChar w:fldCharType="end"/>
        </w:r>
      </w:hyperlink>
    </w:p>
    <w:p>
      <w:pPr>
        <w:pStyle w:val="TOC1"/>
        <w:tabs>
          <w:tab w:val="right" w:leader="dot" w:pos="8306"/>
        </w:tabs>
      </w:pPr>
      <w:hyperlink w:anchor="_Toc27939" w:history="1">
        <w:r>
          <w:rPr>
            <w:rFonts w:ascii="仿宋" w:eastAsia="仿宋" w:hAnsi="仿宋" w:cs="仿宋" w:hint="eastAsia"/>
            <w:lang w:eastAsia="zh-CN"/>
          </w:rPr>
          <w:t>八、效益分析</w:t>
        </w:r>
        <w:r>
          <w:tab/>
        </w:r>
        <w:r>
          <w:fldChar w:fldCharType="begin"/>
        </w:r>
        <w:r>
          <w:instrText xml:space="preserve"> PAGEREF _Toc27939 \h </w:instrText>
        </w:r>
        <w:r>
          <w:fldChar w:fldCharType="separate"/>
        </w:r>
        <w:r>
          <w:t>49</w:t>
        </w:r>
        <w:r>
          <w:fldChar w:fldCharType="end"/>
        </w:r>
      </w:hyperlink>
    </w:p>
    <w:p>
      <w:pPr>
        <w:pStyle w:val="TOC2"/>
        <w:tabs>
          <w:tab w:val="right" w:leader="dot" w:pos="8306"/>
        </w:tabs>
      </w:pPr>
      <w:hyperlink w:anchor="_Toc27703" w:history="1">
        <w:r>
          <w:rPr>
            <w:rFonts w:ascii="仿宋" w:eastAsia="仿宋" w:hAnsi="仿宋" w:cs="仿宋" w:hint="eastAsia"/>
            <w:lang w:eastAsia="zh-CN"/>
          </w:rPr>
          <w:t>(一)、生产成本和销售收入估算</w:t>
        </w:r>
        <w:r>
          <w:tab/>
        </w:r>
        <w:r>
          <w:fldChar w:fldCharType="begin"/>
        </w:r>
        <w:r>
          <w:instrText xml:space="preserve"> PAGEREF _Toc27703 \h </w:instrText>
        </w:r>
        <w:r>
          <w:fldChar w:fldCharType="separate"/>
        </w:r>
        <w:r>
          <w:t>49</w:t>
        </w:r>
        <w:r>
          <w:fldChar w:fldCharType="end"/>
        </w:r>
      </w:hyperlink>
    </w:p>
    <w:p>
      <w:pPr>
        <w:pStyle w:val="TOC2"/>
        <w:tabs>
          <w:tab w:val="right" w:leader="dot" w:pos="8306"/>
        </w:tabs>
      </w:pPr>
      <w:hyperlink w:anchor="_Toc6787" w:history="1">
        <w:r>
          <w:rPr>
            <w:rFonts w:ascii="仿宋" w:eastAsia="仿宋" w:hAnsi="仿宋" w:cs="仿宋" w:hint="eastAsia"/>
            <w:lang w:eastAsia="zh-CN"/>
          </w:rPr>
          <w:t>(二)、财务评价</w:t>
        </w:r>
        <w:r>
          <w:tab/>
        </w:r>
        <w:r>
          <w:fldChar w:fldCharType="begin"/>
        </w:r>
        <w:r>
          <w:instrText xml:space="preserve"> PAGEREF _Toc6787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8" w:history="1">
        <w:r>
          <w:rPr>
            <w:rFonts w:ascii="仿宋" w:eastAsia="仿宋" w:hAnsi="仿宋" w:cs="仿宋" w:hint="eastAsia"/>
            <w:lang w:eastAsia="zh-CN"/>
          </w:rPr>
          <w:t>(三)、环境效益和社会效益</w:t>
        </w:r>
        <w:r>
          <w:tab/>
        </w:r>
        <w:r>
          <w:fldChar w:fldCharType="begin"/>
        </w:r>
        <w:r>
          <w:instrText xml:space="preserve"> PAGEREF _Toc2868 \h </w:instrText>
        </w:r>
        <w:r>
          <w:fldChar w:fldCharType="separate"/>
        </w:r>
        <w:r>
          <w:t>53</w:t>
        </w:r>
        <w:r>
          <w:fldChar w:fldCharType="end"/>
        </w:r>
      </w:hyperlink>
    </w:p>
    <w:p>
      <w:pPr>
        <w:pStyle w:val="TOC1"/>
        <w:tabs>
          <w:tab w:val="right" w:leader="dot" w:pos="8306"/>
        </w:tabs>
      </w:pPr>
      <w:hyperlink w:anchor="_Toc3033" w:history="1">
        <w:r>
          <w:rPr>
            <w:rFonts w:ascii="仿宋" w:eastAsia="仿宋" w:hAnsi="仿宋" w:cs="仿宋" w:hint="eastAsia"/>
            <w:lang w:eastAsia="zh-CN"/>
          </w:rPr>
          <w:t>九、国土资源普查核仪器项目节能分析</w:t>
        </w:r>
        <w:r>
          <w:tab/>
        </w:r>
        <w:r>
          <w:fldChar w:fldCharType="begin"/>
        </w:r>
        <w:r>
          <w:instrText xml:space="preserve"> PAGEREF _Toc3033 \h </w:instrText>
        </w:r>
        <w:r>
          <w:fldChar w:fldCharType="separate"/>
        </w:r>
        <w:r>
          <w:t>54</w:t>
        </w:r>
        <w:r>
          <w:fldChar w:fldCharType="end"/>
        </w:r>
      </w:hyperlink>
    </w:p>
    <w:p>
      <w:pPr>
        <w:pStyle w:val="TOC2"/>
        <w:tabs>
          <w:tab w:val="right" w:leader="dot" w:pos="8306"/>
        </w:tabs>
      </w:pPr>
      <w:hyperlink w:anchor="_Toc369" w:history="1">
        <w:r>
          <w:rPr>
            <w:rFonts w:ascii="仿宋" w:eastAsia="仿宋" w:hAnsi="仿宋" w:cs="仿宋" w:hint="eastAsia"/>
            <w:lang w:eastAsia="zh-CN"/>
          </w:rPr>
          <w:t>(一)、能源消费种类和数量分析</w:t>
        </w:r>
        <w:r>
          <w:tab/>
        </w:r>
        <w:r>
          <w:fldChar w:fldCharType="begin"/>
        </w:r>
        <w:r>
          <w:instrText xml:space="preserve"> PAGEREF _Toc369 \h </w:instrText>
        </w:r>
        <w:r>
          <w:fldChar w:fldCharType="separate"/>
        </w:r>
        <w:r>
          <w:t>54</w:t>
        </w:r>
        <w:r>
          <w:fldChar w:fldCharType="end"/>
        </w:r>
      </w:hyperlink>
    </w:p>
    <w:p>
      <w:pPr>
        <w:pStyle w:val="TOC2"/>
        <w:tabs>
          <w:tab w:val="right" w:leader="dot" w:pos="8306"/>
        </w:tabs>
      </w:pPr>
      <w:hyperlink w:anchor="_Toc11009" w:history="1">
        <w:r>
          <w:rPr>
            <w:rFonts w:ascii="仿宋" w:eastAsia="仿宋" w:hAnsi="仿宋" w:cs="仿宋" w:hint="eastAsia"/>
            <w:lang w:eastAsia="zh-CN"/>
          </w:rPr>
          <w:t>(二)、国土资源普查核仪器项目预期节能综合评价</w:t>
        </w:r>
        <w:r>
          <w:tab/>
        </w:r>
        <w:r>
          <w:fldChar w:fldCharType="begin"/>
        </w:r>
        <w:r>
          <w:instrText xml:space="preserve"> PAGEREF _Toc11009 \h </w:instrText>
        </w:r>
        <w:r>
          <w:fldChar w:fldCharType="separate"/>
        </w:r>
        <w:r>
          <w:t>55</w:t>
        </w:r>
        <w:r>
          <w:fldChar w:fldCharType="end"/>
        </w:r>
      </w:hyperlink>
    </w:p>
    <w:p>
      <w:pPr>
        <w:pStyle w:val="TOC2"/>
        <w:tabs>
          <w:tab w:val="right" w:leader="dot" w:pos="8306"/>
        </w:tabs>
      </w:pPr>
      <w:hyperlink w:anchor="_Toc31863" w:history="1">
        <w:r>
          <w:rPr>
            <w:rFonts w:ascii="仿宋" w:eastAsia="仿宋" w:hAnsi="仿宋" w:cs="仿宋" w:hint="eastAsia"/>
            <w:lang w:eastAsia="zh-CN"/>
          </w:rPr>
          <w:t>(三)、国土资源普查核仪器项目节能设计</w:t>
        </w:r>
        <w:r>
          <w:tab/>
        </w:r>
        <w:r>
          <w:fldChar w:fldCharType="begin"/>
        </w:r>
        <w:r>
          <w:instrText xml:space="preserve"> PAGEREF _Toc31863 \h </w:instrText>
        </w:r>
        <w:r>
          <w:fldChar w:fldCharType="separate"/>
        </w:r>
        <w:r>
          <w:t>55</w:t>
        </w:r>
        <w:r>
          <w:fldChar w:fldCharType="end"/>
        </w:r>
      </w:hyperlink>
    </w:p>
    <w:p>
      <w:pPr>
        <w:pStyle w:val="TOC2"/>
        <w:tabs>
          <w:tab w:val="right" w:leader="dot" w:pos="8306"/>
        </w:tabs>
      </w:pPr>
      <w:hyperlink w:anchor="_Toc5658" w:history="1">
        <w:r>
          <w:rPr>
            <w:rFonts w:ascii="仿宋" w:eastAsia="仿宋" w:hAnsi="仿宋" w:cs="仿宋" w:hint="eastAsia"/>
            <w:lang w:eastAsia="zh-CN"/>
          </w:rPr>
          <w:t>(四)、节能措施</w:t>
        </w:r>
        <w:r>
          <w:tab/>
        </w:r>
        <w:r>
          <w:fldChar w:fldCharType="begin"/>
        </w:r>
        <w:r>
          <w:instrText xml:space="preserve"> PAGEREF _Toc5658 \h </w:instrText>
        </w:r>
        <w:r>
          <w:fldChar w:fldCharType="separate"/>
        </w:r>
        <w:r>
          <w:t>56</w:t>
        </w:r>
        <w:r>
          <w:fldChar w:fldCharType="end"/>
        </w:r>
      </w:hyperlink>
    </w:p>
    <w:p>
      <w:pPr>
        <w:pStyle w:val="TOC1"/>
        <w:tabs>
          <w:tab w:val="right" w:leader="dot" w:pos="8306"/>
        </w:tabs>
      </w:pPr>
      <w:hyperlink w:anchor="_Toc30157" w:history="1">
        <w:r>
          <w:rPr>
            <w:rFonts w:ascii="仿宋" w:eastAsia="仿宋" w:hAnsi="仿宋" w:cs="仿宋" w:hint="eastAsia"/>
            <w:lang w:eastAsia="zh-CN"/>
          </w:rPr>
          <w:t>十、人力资源与员工培训</w:t>
        </w:r>
        <w:r>
          <w:tab/>
        </w:r>
        <w:r>
          <w:fldChar w:fldCharType="begin"/>
        </w:r>
        <w:r>
          <w:instrText xml:space="preserve"> PAGEREF _Toc30157 \h </w:instrText>
        </w:r>
        <w:r>
          <w:fldChar w:fldCharType="separate"/>
        </w:r>
        <w:r>
          <w:t>57</w:t>
        </w:r>
        <w:r>
          <w:fldChar w:fldCharType="end"/>
        </w:r>
      </w:hyperlink>
    </w:p>
    <w:p>
      <w:pPr>
        <w:pStyle w:val="TOC2"/>
        <w:tabs>
          <w:tab w:val="right" w:leader="dot" w:pos="8306"/>
        </w:tabs>
      </w:pPr>
      <w:hyperlink w:anchor="_Toc3274" w:history="1">
        <w:r>
          <w:rPr>
            <w:rFonts w:ascii="仿宋" w:eastAsia="仿宋" w:hAnsi="仿宋" w:cs="仿宋" w:hint="eastAsia"/>
            <w:lang w:eastAsia="zh-CN"/>
          </w:rPr>
          <w:t>(一)、人才招聘与选拔</w:t>
        </w:r>
        <w:r>
          <w:tab/>
        </w:r>
        <w:r>
          <w:fldChar w:fldCharType="begin"/>
        </w:r>
        <w:r>
          <w:instrText xml:space="preserve"> PAGEREF _Toc3274 \h </w:instrText>
        </w:r>
        <w:r>
          <w:fldChar w:fldCharType="separate"/>
        </w:r>
        <w:r>
          <w:t>57</w:t>
        </w:r>
        <w:r>
          <w:fldChar w:fldCharType="end"/>
        </w:r>
      </w:hyperlink>
    </w:p>
    <w:p>
      <w:pPr>
        <w:pStyle w:val="TOC2"/>
        <w:tabs>
          <w:tab w:val="right" w:leader="dot" w:pos="8306"/>
        </w:tabs>
      </w:pPr>
      <w:hyperlink w:anchor="_Toc12741" w:history="1">
        <w:r>
          <w:rPr>
            <w:rFonts w:ascii="仿宋" w:eastAsia="仿宋" w:hAnsi="仿宋" w:cs="仿宋" w:hint="eastAsia"/>
            <w:lang w:eastAsia="zh-CN"/>
          </w:rPr>
          <w:t>(二)、员工培训与职业发展</w:t>
        </w:r>
        <w:r>
          <w:tab/>
        </w:r>
        <w:r>
          <w:fldChar w:fldCharType="begin"/>
        </w:r>
        <w:r>
          <w:instrText xml:space="preserve"> PAGEREF _Toc12741 \h </w:instrText>
        </w:r>
        <w:r>
          <w:fldChar w:fldCharType="separate"/>
        </w:r>
        <w:r>
          <w:t>59</w:t>
        </w:r>
        <w:r>
          <w:fldChar w:fldCharType="end"/>
        </w:r>
      </w:hyperlink>
    </w:p>
    <w:p>
      <w:pPr>
        <w:pStyle w:val="TOC2"/>
        <w:tabs>
          <w:tab w:val="right" w:leader="dot" w:pos="8306"/>
        </w:tabs>
      </w:pPr>
      <w:hyperlink w:anchor="_Toc8306" w:history="1">
        <w:r>
          <w:rPr>
            <w:rFonts w:ascii="仿宋" w:eastAsia="仿宋" w:hAnsi="仿宋" w:cs="仿宋" w:hint="eastAsia"/>
            <w:lang w:eastAsia="zh-CN"/>
          </w:rPr>
          <w:t>(三)、员工福利与激励机制</w:t>
        </w:r>
        <w:r>
          <w:tab/>
        </w:r>
        <w:r>
          <w:fldChar w:fldCharType="begin"/>
        </w:r>
        <w:r>
          <w:instrText xml:space="preserve"> PAGEREF _Toc8306 \h </w:instrText>
        </w:r>
        <w:r>
          <w:fldChar w:fldCharType="separate"/>
        </w:r>
        <w:r>
          <w:t>61</w:t>
        </w:r>
        <w:r>
          <w:fldChar w:fldCharType="end"/>
        </w:r>
      </w:hyperlink>
    </w:p>
    <w:p>
      <w:pPr>
        <w:pStyle w:val="TOC2"/>
        <w:tabs>
          <w:tab w:val="right" w:leader="dot" w:pos="8306"/>
        </w:tabs>
      </w:pPr>
      <w:hyperlink w:anchor="_Toc10557" w:history="1">
        <w:r>
          <w:rPr>
            <w:rFonts w:ascii="仿宋" w:eastAsia="仿宋" w:hAnsi="仿宋" w:cs="仿宋" w:hint="eastAsia"/>
            <w:lang w:eastAsia="zh-CN"/>
          </w:rPr>
          <w:t>(四)、团队协作与企业文化</w:t>
        </w:r>
        <w:r>
          <w:tab/>
        </w:r>
        <w:r>
          <w:fldChar w:fldCharType="begin"/>
        </w:r>
        <w:r>
          <w:instrText xml:space="preserve"> PAGEREF _Toc10557 \h </w:instrText>
        </w:r>
        <w:r>
          <w:fldChar w:fldCharType="separate"/>
        </w:r>
        <w:r>
          <w:t>62</w:t>
        </w:r>
        <w:r>
          <w:fldChar w:fldCharType="end"/>
        </w:r>
      </w:hyperlink>
    </w:p>
    <w:p>
      <w:pPr>
        <w:pStyle w:val="TOC1"/>
        <w:tabs>
          <w:tab w:val="right" w:leader="dot" w:pos="8306"/>
        </w:tabs>
      </w:pPr>
      <w:hyperlink w:anchor="_Toc1881" w:history="1">
        <w:r>
          <w:rPr>
            <w:rFonts w:ascii="仿宋" w:eastAsia="仿宋" w:hAnsi="仿宋" w:cs="仿宋" w:hint="eastAsia"/>
            <w:lang w:eastAsia="zh-CN"/>
          </w:rPr>
          <w:t>十一、市场趋势与竞争分析</w:t>
        </w:r>
        <w:r>
          <w:tab/>
        </w:r>
        <w:r>
          <w:fldChar w:fldCharType="begin"/>
        </w:r>
        <w:r>
          <w:instrText xml:space="preserve"> PAGEREF _Toc1881 \h </w:instrText>
        </w:r>
        <w:r>
          <w:fldChar w:fldCharType="separate"/>
        </w:r>
        <w:r>
          <w:t>64</w:t>
        </w:r>
        <w:r>
          <w:fldChar w:fldCharType="end"/>
        </w:r>
      </w:hyperlink>
    </w:p>
    <w:p>
      <w:pPr>
        <w:pStyle w:val="TOC2"/>
        <w:tabs>
          <w:tab w:val="right" w:leader="dot" w:pos="8306"/>
        </w:tabs>
      </w:pPr>
      <w:hyperlink w:anchor="_Toc24254" w:history="1">
        <w:r>
          <w:rPr>
            <w:rFonts w:ascii="仿宋" w:eastAsia="仿宋" w:hAnsi="仿宋" w:cs="仿宋" w:hint="eastAsia"/>
            <w:lang w:eastAsia="zh-CN"/>
          </w:rPr>
          <w:t>(一)、行业市场趋势分析</w:t>
        </w:r>
        <w:r>
          <w:tab/>
        </w:r>
        <w:r>
          <w:fldChar w:fldCharType="begin"/>
        </w:r>
        <w:r>
          <w:instrText xml:space="preserve"> PAGEREF _Toc24254 \h </w:instrText>
        </w:r>
        <w:r>
          <w:fldChar w:fldCharType="separate"/>
        </w:r>
        <w:r>
          <w:t>64</w:t>
        </w:r>
        <w:r>
          <w:fldChar w:fldCharType="end"/>
        </w:r>
      </w:hyperlink>
    </w:p>
    <w:p>
      <w:pPr>
        <w:pStyle w:val="TOC2"/>
        <w:tabs>
          <w:tab w:val="right" w:leader="dot" w:pos="8306"/>
        </w:tabs>
      </w:pPr>
      <w:hyperlink w:anchor="_Toc12757" w:history="1">
        <w:r>
          <w:rPr>
            <w:rFonts w:ascii="仿宋" w:eastAsia="仿宋" w:hAnsi="仿宋" w:cs="仿宋" w:hint="eastAsia"/>
            <w:lang w:eastAsia="zh-CN"/>
          </w:rPr>
          <w:t>(二)、竞争对手动态监测</w:t>
        </w:r>
        <w:r>
          <w:tab/>
        </w:r>
        <w:r>
          <w:fldChar w:fldCharType="begin"/>
        </w:r>
        <w:r>
          <w:instrText xml:space="preserve"> PAGEREF _Toc12757 \h </w:instrText>
        </w:r>
        <w:r>
          <w:fldChar w:fldCharType="separate"/>
        </w:r>
        <w:r>
          <w:t>66</w:t>
        </w:r>
        <w:r>
          <w:fldChar w:fldCharType="end"/>
        </w:r>
      </w:hyperlink>
    </w:p>
    <w:p>
      <w:pPr>
        <w:pStyle w:val="TOC2"/>
        <w:tabs>
          <w:tab w:val="right" w:leader="dot" w:pos="8306"/>
        </w:tabs>
      </w:pPr>
      <w:hyperlink w:anchor="_Toc24944" w:history="1">
        <w:r>
          <w:rPr>
            <w:rFonts w:ascii="仿宋" w:eastAsia="仿宋" w:hAnsi="仿宋" w:cs="仿宋" w:hint="eastAsia"/>
            <w:lang w:eastAsia="zh-CN"/>
          </w:rPr>
          <w:t>(三)、新兴技术与创新趋势</w:t>
        </w:r>
        <w:r>
          <w:tab/>
        </w:r>
        <w:r>
          <w:fldChar w:fldCharType="begin"/>
        </w:r>
        <w:r>
          <w:instrText xml:space="preserve"> PAGEREF _Toc24944 \h </w:instrText>
        </w:r>
        <w:r>
          <w:fldChar w:fldCharType="separate"/>
        </w:r>
        <w:r>
          <w:t>67</w:t>
        </w:r>
        <w:r>
          <w:fldChar w:fldCharType="end"/>
        </w:r>
      </w:hyperlink>
    </w:p>
    <w:p>
      <w:pPr>
        <w:pStyle w:val="TOC2"/>
        <w:tabs>
          <w:tab w:val="right" w:leader="dot" w:pos="8306"/>
        </w:tabs>
      </w:pPr>
      <w:hyperlink w:anchor="_Toc31215" w:history="1">
        <w:r>
          <w:rPr>
            <w:rFonts w:ascii="仿宋" w:eastAsia="仿宋" w:hAnsi="仿宋" w:cs="仿宋" w:hint="eastAsia"/>
            <w:lang w:eastAsia="zh-CN"/>
          </w:rPr>
          <w:t>(四)、市场机会与威胁评估</w:t>
        </w:r>
        <w:r>
          <w:tab/>
        </w:r>
        <w:r>
          <w:fldChar w:fldCharType="begin"/>
        </w:r>
        <w:r>
          <w:instrText xml:space="preserve"> PAGEREF _Toc31215 \h </w:instrText>
        </w:r>
        <w:r>
          <w:fldChar w:fldCharType="separate"/>
        </w:r>
        <w:r>
          <w:t>69</w:t>
        </w:r>
        <w:r>
          <w:fldChar w:fldCharType="end"/>
        </w:r>
      </w:hyperlink>
    </w:p>
    <w:p>
      <w:pPr>
        <w:pStyle w:val="TOC1"/>
        <w:tabs>
          <w:tab w:val="right" w:leader="dot" w:pos="8306"/>
        </w:tabs>
      </w:pPr>
      <w:hyperlink w:anchor="_Toc5295" w:history="1">
        <w:r>
          <w:rPr>
            <w:rFonts w:ascii="仿宋" w:eastAsia="仿宋" w:hAnsi="仿宋" w:cs="仿宋" w:hint="eastAsia"/>
            <w:lang w:eastAsia="zh-CN"/>
          </w:rPr>
          <w:t>十二、国土资源普查核仪器项目总结与展望</w:t>
        </w:r>
        <w:r>
          <w:tab/>
        </w:r>
        <w:r>
          <w:fldChar w:fldCharType="begin"/>
        </w:r>
        <w:r>
          <w:instrText xml:space="preserve"> PAGEREF _Toc5295 \h </w:instrText>
        </w:r>
        <w:r>
          <w:fldChar w:fldCharType="separate"/>
        </w:r>
        <w:r>
          <w:t>71</w:t>
        </w:r>
        <w:r>
          <w:fldChar w:fldCharType="end"/>
        </w:r>
      </w:hyperlink>
    </w:p>
    <w:p>
      <w:pPr>
        <w:pStyle w:val="TOC2"/>
        <w:tabs>
          <w:tab w:val="right" w:leader="dot" w:pos="8306"/>
        </w:tabs>
      </w:pPr>
      <w:hyperlink w:anchor="_Toc18727" w:history="1">
        <w:r>
          <w:rPr>
            <w:rFonts w:ascii="仿宋" w:eastAsia="仿宋" w:hAnsi="仿宋" w:cs="仿宋" w:hint="eastAsia"/>
            <w:lang w:eastAsia="zh-CN"/>
          </w:rPr>
          <w:t>(一)、国土资源普查核仪器项目总结回顾</w:t>
        </w:r>
        <w:r>
          <w:tab/>
        </w:r>
        <w:r>
          <w:fldChar w:fldCharType="begin"/>
        </w:r>
        <w:r>
          <w:instrText xml:space="preserve"> PAGEREF _Toc18727 \h </w:instrText>
        </w:r>
        <w:r>
          <w:fldChar w:fldCharType="separate"/>
        </w:r>
        <w:r>
          <w:t>71</w:t>
        </w:r>
        <w:r>
          <w:fldChar w:fldCharType="end"/>
        </w:r>
      </w:hyperlink>
    </w:p>
    <w:p>
      <w:pPr>
        <w:pStyle w:val="TOC2"/>
        <w:tabs>
          <w:tab w:val="right" w:leader="dot" w:pos="8306"/>
        </w:tabs>
      </w:pPr>
      <w:hyperlink w:anchor="_Toc18760" w:history="1">
        <w:r>
          <w:rPr>
            <w:rFonts w:ascii="仿宋" w:eastAsia="仿宋" w:hAnsi="仿宋" w:cs="仿宋" w:hint="eastAsia"/>
            <w:lang w:eastAsia="zh-CN"/>
          </w:rPr>
          <w:t>(二)、存在问题与改进措施</w:t>
        </w:r>
        <w:r>
          <w:tab/>
        </w:r>
        <w:r>
          <w:fldChar w:fldCharType="begin"/>
        </w:r>
        <w:r>
          <w:instrText xml:space="preserve"> PAGEREF _Toc18760 \h </w:instrText>
        </w:r>
        <w:r>
          <w:fldChar w:fldCharType="separate"/>
        </w:r>
        <w:r>
          <w:t>73</w:t>
        </w:r>
        <w:r>
          <w:fldChar w:fldCharType="end"/>
        </w:r>
      </w:hyperlink>
    </w:p>
    <w:p>
      <w:pPr>
        <w:pStyle w:val="TOC2"/>
        <w:tabs>
          <w:tab w:val="right" w:leader="dot" w:pos="8306"/>
        </w:tabs>
      </w:pPr>
      <w:hyperlink w:anchor="_Toc11574" w:history="1">
        <w:r>
          <w:rPr>
            <w:rFonts w:ascii="仿宋" w:eastAsia="仿宋" w:hAnsi="仿宋" w:cs="仿宋" w:hint="eastAsia"/>
            <w:lang w:eastAsia="zh-CN"/>
          </w:rPr>
          <w:t>(三)、未来发展展望</w:t>
        </w:r>
        <w:r>
          <w:tab/>
        </w:r>
        <w:r>
          <w:fldChar w:fldCharType="begin"/>
        </w:r>
        <w:r>
          <w:instrText xml:space="preserve"> PAGEREF _Toc11574 \h </w:instrText>
        </w:r>
        <w:r>
          <w:fldChar w:fldCharType="separate"/>
        </w:r>
        <w:r>
          <w:t>74</w:t>
        </w:r>
        <w:r>
          <w:fldChar w:fldCharType="end"/>
        </w:r>
      </w:hyperlink>
    </w:p>
    <w:p>
      <w:pPr>
        <w:pStyle w:val="TOC2"/>
        <w:tabs>
          <w:tab w:val="right" w:leader="dot" w:pos="8306"/>
        </w:tabs>
      </w:pPr>
      <w:hyperlink w:anchor="_Toc23979" w:history="1">
        <w:r>
          <w:rPr>
            <w:rFonts w:ascii="仿宋" w:eastAsia="仿宋" w:hAnsi="仿宋" w:cs="仿宋" w:hint="eastAsia"/>
            <w:lang w:eastAsia="zh-CN"/>
          </w:rPr>
          <w:t>(四)、国土资源普查核仪器项目总结报告</w:t>
        </w:r>
        <w:r>
          <w:tab/>
        </w:r>
        <w:r>
          <w:fldChar w:fldCharType="begin"/>
        </w:r>
        <w:r>
          <w:instrText xml:space="preserve"> PAGEREF _Toc23979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30829"/>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11074"/>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国土资源普查核仪器项目投资估算的依据是基于全面考虑多方面的因素，以确保对国土资源普查核仪器项目各方面费用的准确评估。依据主要包括以下几个方面：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国土资源普查核仪器项目建设总体规划资料：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考察国土资源普查核仪器项目建设总体规划，了解国土资源普查核仪器项目的整体布局和要求，以便更准确地估算建设期各项费用。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包括建筑工程、设备购置、安装工程、配套辅助设施等所需费用。这是国土资源普查核仪器项目建设的基础投资，直接影响国土资源普查核仪器项目的基础设施和生产能力。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如有土地租赁需求，将土地租赁费用纳入估算范围。土地租赁费用是国土资源普查核仪器项目建设中不可忽视的一部分，尤其对于需要大面积用地的国土资源普查核仪器项目。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包括国土资源普查核仪器项目建设和运营过程中所需的日常经营资金，用于支付工资、采购原材料、支付运输费用等。流动资金的充足与否直接关系到国土资源普查核仪器项目的正常运营。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建设期利息： 考虑国土资源普查核仪器项目在建设期间的融资需求，将建设期利息计入估算范围。这有助于全面评估国土资源普查核仪器项目建设期间的资金成本。</w:t>
      </w:r>
    </w:p>
    <w:p>
      <w:pPr>
        <w:pStyle w:val="Heading2"/>
        <w:ind w:firstLine="560" w:firstLineChars="200"/>
        <w:rPr>
          <w:rFonts w:ascii="仿宋" w:eastAsia="仿宋" w:hAnsi="仿宋" w:cs="仿宋" w:hint="eastAsia"/>
          <w:sz w:val="28"/>
          <w:lang w:eastAsia="zh-CN"/>
        </w:rPr>
      </w:pPr>
      <w:bookmarkStart w:id="4" w:name="_Toc11205"/>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的固定资产投资总额为XX。这一总额涵盖了国土资源普查核仪器项目建设的多个方面，包括建筑工程、设备购置、安装工程、配套辅助设施等所需费用。这些投资是国土资源普查核仪器项目实现规模、产能和基础设施的关键支出，对国土资源普查核仪器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XX元用于国土资源普查核仪器项目建筑工程，包括厂房、办公楼等建筑结构的建设。这部分资金将用于人工、材料和机械设备等方面的费用，确保建筑工程的质量和进度。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国土资源普查核仪器项目将投入XX元用于购置所需设备，其中包括生产设备、实验设备等。设备的高效运行对国土资源普查核仪器项目生产的顺利推进至关重要，这部分资金将用于确保设备的质量和性能。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XX元将用于国土资源普查核仪器项目设备的安装工程，确保设备能够在生产环境中正常运行。这包括安装人工费用、材料费用等，保障设备安装的高效性和安全性。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为了国土资源普查核仪器项目的全面支持，XX元将用于配套辅助设施的建设。这包括配电室、水处理设施、办公设施等，为整个国土资源普查核仪器项目提供必要的基础设施支持。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土地租赁： 如果需要土地租赁，一部分投资将用于支付土地租赁费用，确保国土资源普查核仪器项目在合适的地理位置获取足够的用地。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土建投资：XX万元，用于国土资源普查核仪器项目基础设施的建设，包括厂房、办公楼等土建工程的费用。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国土资源普查核仪器项目的其他资产投资涵盖了多个方面的费用，包括建设单位管理费、国土资源普查核仪器项目前期准备费等。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不可预见费用取固定资产投资额的XX%，用于应对国土资源普查核仪器项目建设中的未知风险和突发情况。同时，国土资源普查核仪器项目涨价预备费率为XX%，以应对可能的物价上涨因素。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国土资源普查核仪器项目总投入总资金为XX万元，其中建设投资XX万元，用于国土资源普查核仪器项目的基础设施和设备投资。流动资金为XX万元，用于国土资源普查核仪器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其他费用国土资源普查核仪器项目：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建设单位管理费：XX万元，用于国土资源普查核仪器项目建设过程中的管理和协调。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国土资源普查核仪器项目建议书、可行性研究报告编制费：XX万元，用于国土资源普查核仪器项目前期研究和规划。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勘察、设计费：XX万元，用于国土资源普查核仪器项目勘察和设计阶段的费用。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监理、招标等费用：XX万元，用于国土资源普查核仪器项目建设中的监理和招标工作。</w:t>
      </w:r>
    </w:p>
    <w:p>
      <w:pPr>
        <w:pStyle w:val="Heading2"/>
        <w:ind w:firstLine="560" w:firstLineChars="200"/>
        <w:rPr>
          <w:rFonts w:ascii="仿宋" w:eastAsia="仿宋" w:hAnsi="仿宋" w:cs="仿宋" w:hint="eastAsia"/>
          <w:sz w:val="28"/>
          <w:lang w:eastAsia="zh-CN"/>
        </w:rPr>
      </w:pPr>
      <w:bookmarkStart w:id="5" w:name="_Toc6372"/>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在国土资源普查核仪器项目的生产过程中，流动资金的构成是多方面的，主要包括以下几个方面：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应收应付帐款： 包括与供应商和客户之间的应收应付帐款。在国土资源普查核仪器项目的经营过程中，这些帐款的管理对于确保资金流动和业务合作至关重要。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作为流动资金的一部分，现金用于日常交易和支付，保障国土资源普查核仪器项目运营的灵活性和顺利性。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国土资源普查核仪器项目的资金来源主要包括省财政拨款、地方配套和企业自筹，而在建设期间并未采用银行贷款。因此，在建设期间不存在银行贷款，故建设期利息为0。这也说明了国土资源普查核仪器项目在资金筹措方面的自给自足和财务规划的合理性。在建设期不需要支付利息，有助于减轻国土资源普查核仪器项目的财务负担，使得资金更加灵活运用于国土资源普查核仪器项目建设的各个方面。通过有效的资金规划，确保了国土资源普查核仪器项目在建设期的财务可控性和经济效益。</w:t>
      </w:r>
    </w:p>
    <w:p>
      <w:pPr>
        <w:pStyle w:val="Heading2"/>
        <w:ind w:firstLine="560" w:firstLineChars="200"/>
        <w:rPr>
          <w:rFonts w:ascii="仿宋" w:eastAsia="仿宋" w:hAnsi="仿宋" w:cs="仿宋" w:hint="eastAsia"/>
          <w:sz w:val="28"/>
          <w:lang w:eastAsia="zh-CN"/>
        </w:rPr>
      </w:pPr>
      <w:bookmarkStart w:id="6" w:name="_Toc6273"/>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国土资源普查核仪器项目总投资为XX万元，其中建设投资为XX万元。为了确保国土资源普查核仪器项目资金需求得到满足，主要资金来源涵盖了多方面，具体如下：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国土资源普查核仪器项目将获得中央资金支持，总计XX万元。这部分资金通常是根据国土资源普查核仪器项目的重要性、战略性等因素由中央政府拨付，用于国土资源普查核仪器项目的建设和推进。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市区财政配套：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强化地方对国土资源普查核仪器项目的支持，市区将提供财政配套资金，总额为XX万元。这部分资金用于弥补国土资源普查核仪器项目在本地区建设过程中的资金需求，是地方政府对国土资源普查核仪器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国土资源普查核仪器项目自身也将提供一部分自筹资金，总计XX万元。这体现了国土资源普查核仪器项目自负盈亏、自主发展的原则，同时也表明国土资源普查核仪器项目方对国土资源普查核仪器项目成功实施的承诺和信心。</w:t>
      </w:r>
    </w:p>
    <w:p>
      <w:pPr>
        <w:pStyle w:val="Heading1"/>
        <w:ind w:firstLine="560" w:firstLineChars="200"/>
        <w:rPr>
          <w:rFonts w:ascii="仿宋" w:eastAsia="仿宋" w:hAnsi="仿宋" w:cs="仿宋" w:hint="eastAsia"/>
          <w:sz w:val="28"/>
          <w:lang w:eastAsia="zh-CN"/>
        </w:rPr>
      </w:pPr>
      <w:bookmarkStart w:id="7" w:name="_Toc19442"/>
      <w:r>
        <w:rPr>
          <w:rFonts w:ascii="仿宋" w:eastAsia="仿宋" w:hAnsi="仿宋" w:cs="仿宋" w:hint="eastAsia"/>
          <w:sz w:val="28"/>
          <w:lang w:eastAsia="zh-CN"/>
        </w:rPr>
        <w:t>二、国土资源普查核仪器项目建设内容</w:t>
      </w:r>
      <w:bookmarkEnd w:id="7"/>
    </w:p>
    <w:p>
      <w:pPr>
        <w:pStyle w:val="Heading2"/>
        <w:rPr>
          <w:rFonts w:ascii="仿宋" w:eastAsia="仿宋" w:hAnsi="仿宋" w:cs="仿宋" w:hint="eastAsia"/>
          <w:lang w:eastAsia="zh-CN"/>
        </w:rPr>
      </w:pPr>
      <w:bookmarkStart w:id="8" w:name="_Toc17718"/>
      <w:r>
        <w:rPr>
          <w:rFonts w:ascii="仿宋" w:eastAsia="仿宋" w:hAnsi="仿宋" w:cs="仿宋" w:hint="eastAsia"/>
          <w:lang w:eastAsia="zh-CN"/>
        </w:rPr>
        <w:t>(一)、建筑工程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通过以上的工程概况、结构设计、施工过程与工程进度、质量控制及安全管理的详细规划，本建筑工程将全面实现高标准、高质量、高效率的建设目标，确保国土资源普查核仪器项目的顺利推进和可持续发展。</w:t>
      </w:r>
    </w:p>
    <w:p>
      <w:pPr>
        <w:pStyle w:val="Heading2"/>
        <w:ind w:firstLine="560" w:firstLineChars="200"/>
        <w:rPr>
          <w:rFonts w:ascii="仿宋" w:eastAsia="仿宋" w:hAnsi="仿宋" w:cs="仿宋" w:hint="eastAsia"/>
          <w:sz w:val="28"/>
          <w:lang w:eastAsia="zh-CN"/>
        </w:rPr>
      </w:pPr>
      <w:bookmarkStart w:id="9" w:name="_Toc24400"/>
      <w:r>
        <w:rPr>
          <w:rFonts w:ascii="仿宋" w:eastAsia="仿宋" w:hAnsi="仿宋" w:cs="仿宋" w:hint="eastAsia"/>
          <w:sz w:val="28"/>
          <w:lang w:eastAsia="zh-CN"/>
        </w:rPr>
        <w:t>(二)、电气、自动控制系统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0" w:name="_Toc32063"/>
      <w:r>
        <w:rPr>
          <w:rFonts w:ascii="仿宋" w:eastAsia="仿宋" w:hAnsi="仿宋" w:cs="仿宋" w:hint="eastAsia"/>
          <w:sz w:val="28"/>
          <w:lang w:eastAsia="zh-CN"/>
        </w:rPr>
        <w:t>(三)、通用及专用设备选择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1" w:name="_Toc9453"/>
      <w:r>
        <w:rPr>
          <w:rFonts w:ascii="仿宋" w:eastAsia="仿宋" w:hAnsi="仿宋" w:cs="仿宋" w:hint="eastAsia"/>
          <w:sz w:val="28"/>
          <w:lang w:eastAsia="zh-CN"/>
        </w:rPr>
        <w:t>(四)、公共工程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2" w:name="_Toc5854"/>
      <w:r>
        <w:rPr>
          <w:rFonts w:ascii="仿宋" w:eastAsia="仿宋" w:hAnsi="仿宋" w:cs="仿宋" w:hint="eastAsia"/>
          <w:sz w:val="28"/>
          <w:lang w:eastAsia="zh-CN"/>
        </w:rPr>
        <w:t>三、工艺方案的选择</w:t>
      </w:r>
      <w:bookmarkEnd w:id="12"/>
    </w:p>
    <w:p>
      <w:pPr>
        <w:pStyle w:val="Heading2"/>
        <w:rPr>
          <w:rFonts w:ascii="仿宋" w:eastAsia="仿宋" w:hAnsi="仿宋" w:cs="仿宋" w:hint="eastAsia"/>
          <w:lang w:eastAsia="zh-CN"/>
        </w:rPr>
      </w:pPr>
      <w:bookmarkStart w:id="13" w:name="_Toc32205"/>
      <w:r>
        <w:rPr>
          <w:rFonts w:ascii="仿宋" w:eastAsia="仿宋" w:hAnsi="仿宋" w:cs="仿宋" w:hint="eastAsia"/>
          <w:lang w:eastAsia="zh-CN"/>
        </w:rPr>
        <w:t>(一)、基本要求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国土资源普查核仪器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国土资源普查核仪器项目能够满足预期的产能需求。通过优化生产流程和采用先进的技术手段，工艺方案应致力于提高生产效率，从而有效降低生产周期、提升产能利用率，并确保国土资源普查核仪器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国土资源普查核仪器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国土资源普查核仪器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国土资源普查核仪器项目的可持续运营提供了牢固的基础。</w:t>
      </w:r>
    </w:p>
    <w:p>
      <w:pPr>
        <w:pStyle w:val="Heading2"/>
        <w:ind w:firstLine="560" w:firstLineChars="200"/>
        <w:rPr>
          <w:rFonts w:ascii="仿宋" w:eastAsia="仿宋" w:hAnsi="仿宋" w:cs="仿宋" w:hint="eastAsia"/>
          <w:sz w:val="28"/>
          <w:lang w:eastAsia="zh-CN"/>
        </w:rPr>
      </w:pPr>
      <w:bookmarkStart w:id="14" w:name="_Toc27564"/>
      <w:r>
        <w:rPr>
          <w:rFonts w:ascii="仿宋" w:eastAsia="仿宋" w:hAnsi="仿宋" w:cs="仿宋" w:hint="eastAsia"/>
          <w:sz w:val="28"/>
          <w:lang w:eastAsia="zh-CN"/>
        </w:rPr>
        <w:t>(二)、典型工艺技术介绍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5" w:name="_Toc28475"/>
      <w:r>
        <w:rPr>
          <w:rFonts w:ascii="仿宋" w:eastAsia="仿宋" w:hAnsi="仿宋" w:cs="仿宋" w:hint="eastAsia"/>
          <w:sz w:val="28"/>
          <w:lang w:eastAsia="zh-CN"/>
        </w:rPr>
        <w:t>(三)、国土资源普查核仪器项目组成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国土资源普查核仪器项目的生产流程，并将其划分为各个相对独立但相互关联的单元。例如，对于化工国土资源普查核仪器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国土资源普查核仪器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国土资源普查核仪器项目需要规划废水、废气和废渣的处理方法。例如，对于有机废水可采用生物降解处理，废气可通过吸附和氧化处理，废渣则可能需要分类后送往不同的处理系统。废弃物处理规划要符合环保法规，确保国土资源普查核仪器项目对环境的影响最小化。</w:t>
      </w:r>
    </w:p>
    <w:p>
      <w:pPr>
        <w:pStyle w:val="Heading2"/>
        <w:ind w:firstLine="560" w:firstLineChars="200"/>
        <w:rPr>
          <w:rFonts w:ascii="仿宋" w:eastAsia="仿宋" w:hAnsi="仿宋" w:cs="仿宋" w:hint="eastAsia"/>
          <w:sz w:val="28"/>
          <w:lang w:eastAsia="zh-CN"/>
        </w:rPr>
      </w:pPr>
      <w:bookmarkStart w:id="16" w:name="_Toc7541"/>
      <w:r>
        <w:rPr>
          <w:rFonts w:ascii="仿宋" w:eastAsia="仿宋" w:hAnsi="仿宋" w:cs="仿宋" w:hint="eastAsia"/>
          <w:sz w:val="28"/>
          <w:lang w:eastAsia="zh-CN"/>
        </w:rPr>
        <w:t>(四)、工艺技术方案的选择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国土资源普查核仪器项目需求。产能是重中之重，需要深入分析各工艺技术的生产潜力，找出最适合国土资源普查核仪器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国土资源普查核仪器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国土资源普查核仪器项目需与产业政策保持一致，确保选择的工艺技术符合相关政策法规，有助于国土资源普查核仪器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国土资源普查核仪器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国土资源普查核仪器项目执行中可能面临的挑战。进行风险分析也是关键步骤，评估可能出现的技术风险，采取相应的风险控制措施，保障国土资源普查核仪器项目的顺利实施。最后，考虑所需技能，确保国土资源普查核仪器项目团队具备足够的技能和知识，提高国土资源普查核仪器项目的执行效率和成功率。</w:t>
      </w:r>
    </w:p>
    <w:p>
      <w:pPr>
        <w:pStyle w:val="Heading2"/>
        <w:ind w:firstLine="560" w:firstLineChars="200"/>
        <w:rPr>
          <w:rFonts w:ascii="仿宋" w:eastAsia="仿宋" w:hAnsi="仿宋" w:cs="仿宋" w:hint="eastAsia"/>
          <w:sz w:val="28"/>
          <w:lang w:eastAsia="zh-CN"/>
        </w:rPr>
      </w:pPr>
      <w:bookmarkStart w:id="17" w:name="_Toc18112"/>
      <w:r>
        <w:rPr>
          <w:rFonts w:ascii="仿宋" w:eastAsia="仿宋" w:hAnsi="仿宋" w:cs="仿宋" w:hint="eastAsia"/>
          <w:sz w:val="28"/>
          <w:lang w:eastAsia="zh-CN"/>
        </w:rPr>
        <w:t>(五)、工艺技术方案的设计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国土资源普查核仪器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8" w:name="_Toc21223"/>
      <w:r>
        <w:rPr>
          <w:rFonts w:ascii="仿宋" w:eastAsia="仿宋" w:hAnsi="仿宋" w:cs="仿宋" w:hint="eastAsia"/>
          <w:sz w:val="28"/>
          <w:lang w:eastAsia="zh-CN"/>
        </w:rPr>
        <w:t>四、国土资源普查核仪器项目建设背景</w:t>
      </w:r>
      <w:bookmarkEnd w:id="18"/>
    </w:p>
    <w:p>
      <w:pPr>
        <w:pStyle w:val="Heading2"/>
        <w:rPr>
          <w:rFonts w:ascii="仿宋" w:eastAsia="仿宋" w:hAnsi="仿宋" w:cs="仿宋" w:hint="eastAsia"/>
          <w:lang w:eastAsia="zh-CN"/>
        </w:rPr>
      </w:pPr>
      <w:bookmarkStart w:id="19" w:name="_Toc27277"/>
      <w:r>
        <w:rPr>
          <w:rFonts w:ascii="仿宋" w:eastAsia="仿宋" w:hAnsi="仿宋" w:cs="仿宋" w:hint="eastAsia"/>
          <w:lang w:eastAsia="zh-CN"/>
        </w:rPr>
        <w:t>(一)、国土资源普查核仪器项目提出背景</w:t>
      </w:r>
      <w:bookmarkEnd w:id="19"/>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国土资源普查核仪器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国土资源普查核仪器项目的提出必须考虑到对环境的可持续影响，力求在经济活动中实现最小的生态破坏。通过清晰描述国土资源普查核仪器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国土资源普查核仪器项目的实施。市场需求的变化、政府政策的引导，以及科技创新的机遇都是国土资源普查核仪器项目所面临的外部挑战和机遇。通过明确这些环境因素，可以为国土资源普查核仪器项目的规划和实施提供明确的方向。例如，国土资源普查核仪器项目是否迎合市场需求？是否与当前政策趋势一致？是否充分利用了最新的科技手段？这些问题的解答将有助于确保国土资源普查核仪器项目的可行性和成功实施。</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国土资源普查核仪器项目提出的动机和发展环境的清晰描述是确保国土资源普查核仪器项目成功实施的基础。在这个变幻莫测的时代，企业需要敏锐地感知周围的环境变化，理解自身在这个变革中的位置，通过国土资源普查核仪器项目的规划和实施来积极应对未来的挑战。透过清晰的国土资源普查核仪器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20" w:name="_Toc12988"/>
      <w:r>
        <w:rPr>
          <w:rFonts w:ascii="仿宋" w:eastAsia="仿宋" w:hAnsi="仿宋" w:cs="仿宋" w:hint="eastAsia"/>
          <w:sz w:val="28"/>
          <w:lang w:eastAsia="zh-CN"/>
        </w:rPr>
        <w:t>(二)、国土资源普查核仪器项目建设的必要性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国土资源普查核仪器项目建设来不断调整和优化产品或服务，以保持与市场同步。国土资源普查核仪器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国土资源普查核仪器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国土资源普查核仪器项目建设来应对不断增加的环境挑战。国土资源普查核仪器项目的推进可以引入先进的技术和科学的管理方式，以降低企业的生产过程对环境造成的不良影响。这样的环保举措不仅有助于企业更好地遵守法规和环境标准，也推动了企业向更加可持续的经营模式转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https://d.book118.com/428014132126006045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8461C"/>
    <w:rsid w:val="114846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28014132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2024-02-21T11:13:00Z</dcterms:created>
  <dcterms:modified xsi:type="dcterms:W3CDTF">2024-02-21T11:13:31Z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67530C9BD8AD4EDF94D7E2E113855905_11</vt:lpwstr>
  </property>
  <property fmtid="{D5CDD505-2E9C-101B-9397-08002B2CF9AE}" pid="3" name="KSOProductBuildVer">
    <vt:lpwstr>2052-12.1.0.16250</vt:lpwstr>
  </property>
</Properties>
</file>