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稀土高速工具钢项目规划设计蓝图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95" w:history="1">
        <w:r>
          <w:rPr>
            <w:rFonts w:ascii="仿宋" w:eastAsia="仿宋" w:hAnsi="仿宋" w:cs="仿宋" w:hint="eastAsia"/>
            <w:lang w:eastAsia="zh-CN"/>
          </w:rPr>
          <w:t>概论</w:t>
        </w:r>
        <w:r>
          <w:tab/>
        </w:r>
        <w:r>
          <w:fldChar w:fldCharType="begin"/>
        </w:r>
        <w:r>
          <w:instrText xml:space="preserve"> PAGEREF _Toc28195 \h </w:instrText>
        </w:r>
        <w:r>
          <w:fldChar w:fldCharType="separate"/>
        </w:r>
        <w:r>
          <w:t>3</w:t>
        </w:r>
        <w:r>
          <w:fldChar w:fldCharType="end"/>
        </w:r>
      </w:hyperlink>
    </w:p>
    <w:p>
      <w:pPr>
        <w:pStyle w:val="TOC1"/>
        <w:tabs>
          <w:tab w:val="right" w:leader="dot" w:pos="8306"/>
        </w:tabs>
      </w:pPr>
      <w:hyperlink w:anchor="_Toc32624" w:history="1">
        <w:r>
          <w:rPr>
            <w:rFonts w:ascii="仿宋" w:eastAsia="仿宋" w:hAnsi="仿宋" w:cs="仿宋" w:hint="eastAsia"/>
            <w:lang w:eastAsia="zh-CN"/>
          </w:rPr>
          <w:t>一、稀土高速工具钢项目文档管理</w:t>
        </w:r>
        <w:r>
          <w:tab/>
        </w:r>
        <w:r>
          <w:fldChar w:fldCharType="begin"/>
        </w:r>
        <w:r>
          <w:instrText xml:space="preserve"> PAGEREF _Toc32624 \h </w:instrText>
        </w:r>
        <w:r>
          <w:fldChar w:fldCharType="separate"/>
        </w:r>
        <w:r>
          <w:t>3</w:t>
        </w:r>
        <w:r>
          <w:fldChar w:fldCharType="end"/>
        </w:r>
      </w:hyperlink>
    </w:p>
    <w:p>
      <w:pPr>
        <w:pStyle w:val="TOC2"/>
        <w:tabs>
          <w:tab w:val="right" w:leader="dot" w:pos="8306"/>
        </w:tabs>
      </w:pPr>
      <w:hyperlink w:anchor="_Toc22287" w:history="1">
        <w:r>
          <w:rPr>
            <w:rFonts w:ascii="仿宋" w:eastAsia="仿宋" w:hAnsi="仿宋" w:cs="仿宋" w:hint="eastAsia"/>
            <w:lang w:eastAsia="zh-CN"/>
          </w:rPr>
          <w:t>(一)、文档编制与审查</w:t>
        </w:r>
        <w:r>
          <w:tab/>
        </w:r>
        <w:r>
          <w:fldChar w:fldCharType="begin"/>
        </w:r>
        <w:r>
          <w:instrText xml:space="preserve"> PAGEREF _Toc22287 \h </w:instrText>
        </w:r>
        <w:r>
          <w:fldChar w:fldCharType="separate"/>
        </w:r>
        <w:r>
          <w:t>3</w:t>
        </w:r>
        <w:r>
          <w:fldChar w:fldCharType="end"/>
        </w:r>
      </w:hyperlink>
    </w:p>
    <w:p>
      <w:pPr>
        <w:pStyle w:val="TOC2"/>
        <w:tabs>
          <w:tab w:val="right" w:leader="dot" w:pos="8306"/>
        </w:tabs>
      </w:pPr>
      <w:hyperlink w:anchor="_Toc18510" w:history="1">
        <w:r>
          <w:rPr>
            <w:rFonts w:ascii="仿宋" w:eastAsia="仿宋" w:hAnsi="仿宋" w:cs="仿宋" w:hint="eastAsia"/>
            <w:lang w:eastAsia="zh-CN"/>
          </w:rPr>
          <w:t>(二)、文档发布与分发</w:t>
        </w:r>
        <w:r>
          <w:tab/>
        </w:r>
        <w:r>
          <w:fldChar w:fldCharType="begin"/>
        </w:r>
        <w:r>
          <w:instrText xml:space="preserve"> PAGEREF _Toc18510 \h </w:instrText>
        </w:r>
        <w:r>
          <w:fldChar w:fldCharType="separate"/>
        </w:r>
        <w:r>
          <w:t>4</w:t>
        </w:r>
        <w:r>
          <w:fldChar w:fldCharType="end"/>
        </w:r>
      </w:hyperlink>
    </w:p>
    <w:p>
      <w:pPr>
        <w:pStyle w:val="TOC2"/>
        <w:tabs>
          <w:tab w:val="right" w:leader="dot" w:pos="8306"/>
        </w:tabs>
      </w:pPr>
      <w:hyperlink w:anchor="_Toc31789" w:history="1">
        <w:r>
          <w:rPr>
            <w:rFonts w:ascii="仿宋" w:eastAsia="仿宋" w:hAnsi="仿宋" w:cs="仿宋" w:hint="eastAsia"/>
            <w:lang w:eastAsia="zh-CN"/>
          </w:rPr>
          <w:t>(三)、文档存档与归档</w:t>
        </w:r>
        <w:r>
          <w:tab/>
        </w:r>
        <w:r>
          <w:fldChar w:fldCharType="begin"/>
        </w:r>
        <w:r>
          <w:instrText xml:space="preserve"> PAGEREF _Toc31789 \h </w:instrText>
        </w:r>
        <w:r>
          <w:fldChar w:fldCharType="separate"/>
        </w:r>
        <w:r>
          <w:t>5</w:t>
        </w:r>
        <w:r>
          <w:fldChar w:fldCharType="end"/>
        </w:r>
      </w:hyperlink>
    </w:p>
    <w:p>
      <w:pPr>
        <w:pStyle w:val="TOC1"/>
        <w:tabs>
          <w:tab w:val="right" w:leader="dot" w:pos="8306"/>
        </w:tabs>
      </w:pPr>
      <w:hyperlink w:anchor="_Toc14822" w:history="1">
        <w:r>
          <w:rPr>
            <w:rFonts w:ascii="仿宋" w:eastAsia="仿宋" w:hAnsi="仿宋" w:cs="仿宋" w:hint="eastAsia"/>
            <w:lang w:eastAsia="zh-CN"/>
          </w:rPr>
          <w:t>二、产品规划分析</w:t>
        </w:r>
        <w:r>
          <w:tab/>
        </w:r>
        <w:r>
          <w:fldChar w:fldCharType="begin"/>
        </w:r>
        <w:r>
          <w:instrText xml:space="preserve"> PAGEREF _Toc14822 \h </w:instrText>
        </w:r>
        <w:r>
          <w:fldChar w:fldCharType="separate"/>
        </w:r>
        <w:r>
          <w:t>6</w:t>
        </w:r>
        <w:r>
          <w:fldChar w:fldCharType="end"/>
        </w:r>
      </w:hyperlink>
    </w:p>
    <w:p>
      <w:pPr>
        <w:pStyle w:val="TOC2"/>
        <w:tabs>
          <w:tab w:val="right" w:leader="dot" w:pos="8306"/>
        </w:tabs>
      </w:pPr>
      <w:hyperlink w:anchor="_Toc25644" w:history="1">
        <w:r>
          <w:rPr>
            <w:rFonts w:ascii="仿宋" w:eastAsia="仿宋" w:hAnsi="仿宋" w:cs="仿宋" w:hint="eastAsia"/>
            <w:lang w:eastAsia="zh-CN"/>
          </w:rPr>
          <w:t>(一)、产品规划</w:t>
        </w:r>
        <w:r>
          <w:tab/>
        </w:r>
        <w:r>
          <w:fldChar w:fldCharType="begin"/>
        </w:r>
        <w:r>
          <w:instrText xml:space="preserve"> PAGEREF _Toc25644 \h </w:instrText>
        </w:r>
        <w:r>
          <w:fldChar w:fldCharType="separate"/>
        </w:r>
        <w:r>
          <w:t>6</w:t>
        </w:r>
        <w:r>
          <w:fldChar w:fldCharType="end"/>
        </w:r>
      </w:hyperlink>
    </w:p>
    <w:p>
      <w:pPr>
        <w:pStyle w:val="TOC2"/>
        <w:tabs>
          <w:tab w:val="right" w:leader="dot" w:pos="8306"/>
        </w:tabs>
      </w:pPr>
      <w:hyperlink w:anchor="_Toc11448" w:history="1">
        <w:r>
          <w:rPr>
            <w:rFonts w:ascii="仿宋" w:eastAsia="仿宋" w:hAnsi="仿宋" w:cs="仿宋" w:hint="eastAsia"/>
            <w:lang w:eastAsia="zh-CN"/>
          </w:rPr>
          <w:t>(二)、建设规模</w:t>
        </w:r>
        <w:r>
          <w:tab/>
        </w:r>
        <w:r>
          <w:fldChar w:fldCharType="begin"/>
        </w:r>
        <w:r>
          <w:instrText xml:space="preserve"> PAGEREF _Toc11448 \h </w:instrText>
        </w:r>
        <w:r>
          <w:fldChar w:fldCharType="separate"/>
        </w:r>
        <w:r>
          <w:t>7</w:t>
        </w:r>
        <w:r>
          <w:fldChar w:fldCharType="end"/>
        </w:r>
      </w:hyperlink>
    </w:p>
    <w:p>
      <w:pPr>
        <w:pStyle w:val="TOC1"/>
        <w:tabs>
          <w:tab w:val="right" w:leader="dot" w:pos="8306"/>
        </w:tabs>
      </w:pPr>
      <w:hyperlink w:anchor="_Toc26602" w:history="1">
        <w:r>
          <w:rPr>
            <w:rFonts w:ascii="仿宋" w:eastAsia="仿宋" w:hAnsi="仿宋" w:cs="仿宋" w:hint="eastAsia"/>
            <w:lang w:eastAsia="zh-CN"/>
          </w:rPr>
          <w:t>三、稀土高速工具钢项目建设单位说明</w:t>
        </w:r>
        <w:r>
          <w:tab/>
        </w:r>
        <w:r>
          <w:fldChar w:fldCharType="begin"/>
        </w:r>
        <w:r>
          <w:instrText xml:space="preserve"> PAGEREF _Toc26602 \h </w:instrText>
        </w:r>
        <w:r>
          <w:fldChar w:fldCharType="separate"/>
        </w:r>
        <w:r>
          <w:t>8</w:t>
        </w:r>
        <w:r>
          <w:fldChar w:fldCharType="end"/>
        </w:r>
      </w:hyperlink>
    </w:p>
    <w:p>
      <w:pPr>
        <w:pStyle w:val="TOC2"/>
        <w:tabs>
          <w:tab w:val="right" w:leader="dot" w:pos="8306"/>
        </w:tabs>
      </w:pPr>
      <w:hyperlink w:anchor="_Toc30468" w:history="1">
        <w:r>
          <w:rPr>
            <w:rFonts w:ascii="仿宋" w:eastAsia="仿宋" w:hAnsi="仿宋" w:cs="仿宋" w:hint="eastAsia"/>
            <w:lang w:eastAsia="zh-CN"/>
          </w:rPr>
          <w:t>(一)、稀土高速工具钢项目承办单位基本情况</w:t>
        </w:r>
        <w:r>
          <w:tab/>
        </w:r>
        <w:r>
          <w:fldChar w:fldCharType="begin"/>
        </w:r>
        <w:r>
          <w:instrText xml:space="preserve"> PAGEREF _Toc30468 \h </w:instrText>
        </w:r>
        <w:r>
          <w:fldChar w:fldCharType="separate"/>
        </w:r>
        <w:r>
          <w:t>8</w:t>
        </w:r>
        <w:r>
          <w:fldChar w:fldCharType="end"/>
        </w:r>
      </w:hyperlink>
    </w:p>
    <w:p>
      <w:pPr>
        <w:pStyle w:val="TOC2"/>
        <w:tabs>
          <w:tab w:val="right" w:leader="dot" w:pos="8306"/>
        </w:tabs>
      </w:pPr>
      <w:hyperlink w:anchor="_Toc18972" w:history="1">
        <w:r>
          <w:rPr>
            <w:rFonts w:ascii="仿宋" w:eastAsia="仿宋" w:hAnsi="仿宋" w:cs="仿宋" w:hint="eastAsia"/>
            <w:lang w:eastAsia="zh-CN"/>
          </w:rPr>
          <w:t>(二)、公司经济效益分析</w:t>
        </w:r>
        <w:r>
          <w:tab/>
        </w:r>
        <w:r>
          <w:fldChar w:fldCharType="begin"/>
        </w:r>
        <w:r>
          <w:instrText xml:space="preserve"> PAGEREF _Toc18972 \h </w:instrText>
        </w:r>
        <w:r>
          <w:fldChar w:fldCharType="separate"/>
        </w:r>
        <w:r>
          <w:t>9</w:t>
        </w:r>
        <w:r>
          <w:fldChar w:fldCharType="end"/>
        </w:r>
      </w:hyperlink>
    </w:p>
    <w:p>
      <w:pPr>
        <w:pStyle w:val="TOC1"/>
        <w:tabs>
          <w:tab w:val="right" w:leader="dot" w:pos="8306"/>
        </w:tabs>
      </w:pPr>
      <w:hyperlink w:anchor="_Toc18513" w:history="1">
        <w:r>
          <w:rPr>
            <w:rFonts w:ascii="仿宋" w:eastAsia="仿宋" w:hAnsi="仿宋" w:cs="仿宋" w:hint="eastAsia"/>
            <w:lang w:eastAsia="zh-CN"/>
          </w:rPr>
          <w:t>四、稀土高速工具钢项目土建工程</w:t>
        </w:r>
        <w:r>
          <w:tab/>
        </w:r>
        <w:r>
          <w:fldChar w:fldCharType="begin"/>
        </w:r>
        <w:r>
          <w:instrText xml:space="preserve"> PAGEREF _Toc18513 \h </w:instrText>
        </w:r>
        <w:r>
          <w:fldChar w:fldCharType="separate"/>
        </w:r>
        <w:r>
          <w:t>10</w:t>
        </w:r>
        <w:r>
          <w:fldChar w:fldCharType="end"/>
        </w:r>
      </w:hyperlink>
    </w:p>
    <w:p>
      <w:pPr>
        <w:pStyle w:val="TOC2"/>
        <w:tabs>
          <w:tab w:val="right" w:leader="dot" w:pos="8306"/>
        </w:tabs>
      </w:pPr>
      <w:hyperlink w:anchor="_Toc15659" w:history="1">
        <w:r>
          <w:rPr>
            <w:rFonts w:ascii="仿宋" w:eastAsia="仿宋" w:hAnsi="仿宋" w:cs="仿宋" w:hint="eastAsia"/>
            <w:lang w:eastAsia="zh-CN"/>
          </w:rPr>
          <w:t>(一)、建筑工程设计原则</w:t>
        </w:r>
        <w:r>
          <w:tab/>
        </w:r>
        <w:r>
          <w:fldChar w:fldCharType="begin"/>
        </w:r>
        <w:r>
          <w:instrText xml:space="preserve"> PAGEREF _Toc15659 \h </w:instrText>
        </w:r>
        <w:r>
          <w:fldChar w:fldCharType="separate"/>
        </w:r>
        <w:r>
          <w:t>10</w:t>
        </w:r>
        <w:r>
          <w:fldChar w:fldCharType="end"/>
        </w:r>
      </w:hyperlink>
    </w:p>
    <w:p>
      <w:pPr>
        <w:pStyle w:val="TOC2"/>
        <w:tabs>
          <w:tab w:val="right" w:leader="dot" w:pos="8306"/>
        </w:tabs>
      </w:pPr>
      <w:hyperlink w:anchor="_Toc20062" w:history="1">
        <w:r>
          <w:rPr>
            <w:rFonts w:ascii="仿宋" w:eastAsia="仿宋" w:hAnsi="仿宋" w:cs="仿宋" w:hint="eastAsia"/>
            <w:lang w:eastAsia="zh-CN"/>
          </w:rPr>
          <w:t>(二)、土建工程设计年限及安全等级</w:t>
        </w:r>
        <w:r>
          <w:tab/>
        </w:r>
        <w:r>
          <w:fldChar w:fldCharType="begin"/>
        </w:r>
        <w:r>
          <w:instrText xml:space="preserve"> PAGEREF _Toc20062 \h </w:instrText>
        </w:r>
        <w:r>
          <w:fldChar w:fldCharType="separate"/>
        </w:r>
        <w:r>
          <w:t>11</w:t>
        </w:r>
        <w:r>
          <w:fldChar w:fldCharType="end"/>
        </w:r>
      </w:hyperlink>
    </w:p>
    <w:p>
      <w:pPr>
        <w:pStyle w:val="TOC2"/>
        <w:tabs>
          <w:tab w:val="right" w:leader="dot" w:pos="8306"/>
        </w:tabs>
      </w:pPr>
      <w:hyperlink w:anchor="_Toc20717" w:history="1">
        <w:r>
          <w:rPr>
            <w:rFonts w:ascii="仿宋" w:eastAsia="仿宋" w:hAnsi="仿宋" w:cs="仿宋" w:hint="eastAsia"/>
            <w:lang w:eastAsia="zh-CN"/>
          </w:rPr>
          <w:t>(三)、建筑工程设计总体要求</w:t>
        </w:r>
        <w:r>
          <w:tab/>
        </w:r>
        <w:r>
          <w:fldChar w:fldCharType="begin"/>
        </w:r>
        <w:r>
          <w:instrText xml:space="preserve"> PAGEREF _Toc20717 \h </w:instrText>
        </w:r>
        <w:r>
          <w:fldChar w:fldCharType="separate"/>
        </w:r>
        <w:r>
          <w:t>12</w:t>
        </w:r>
        <w:r>
          <w:fldChar w:fldCharType="end"/>
        </w:r>
      </w:hyperlink>
    </w:p>
    <w:p>
      <w:pPr>
        <w:pStyle w:val="TOC2"/>
        <w:tabs>
          <w:tab w:val="right" w:leader="dot" w:pos="8306"/>
        </w:tabs>
      </w:pPr>
      <w:hyperlink w:anchor="_Toc22137" w:history="1">
        <w:r>
          <w:rPr>
            <w:rFonts w:ascii="仿宋" w:eastAsia="仿宋" w:hAnsi="仿宋" w:cs="仿宋" w:hint="eastAsia"/>
            <w:lang w:eastAsia="zh-CN"/>
          </w:rPr>
          <w:t>(四)、土建工程建设指标</w:t>
        </w:r>
        <w:r>
          <w:tab/>
        </w:r>
        <w:r>
          <w:fldChar w:fldCharType="begin"/>
        </w:r>
        <w:r>
          <w:instrText xml:space="preserve"> PAGEREF _Toc22137 \h </w:instrText>
        </w:r>
        <w:r>
          <w:fldChar w:fldCharType="separate"/>
        </w:r>
        <w:r>
          <w:t>13</w:t>
        </w:r>
        <w:r>
          <w:fldChar w:fldCharType="end"/>
        </w:r>
      </w:hyperlink>
    </w:p>
    <w:p>
      <w:pPr>
        <w:pStyle w:val="TOC1"/>
        <w:tabs>
          <w:tab w:val="right" w:leader="dot" w:pos="8306"/>
        </w:tabs>
      </w:pPr>
      <w:hyperlink w:anchor="_Toc20255" w:history="1">
        <w:r>
          <w:rPr>
            <w:rFonts w:ascii="仿宋" w:eastAsia="仿宋" w:hAnsi="仿宋" w:cs="仿宋" w:hint="eastAsia"/>
            <w:lang w:eastAsia="zh-CN"/>
          </w:rPr>
          <w:t>五、稀土高速工具钢项目可持续发展</w:t>
        </w:r>
        <w:r>
          <w:tab/>
        </w:r>
        <w:r>
          <w:fldChar w:fldCharType="begin"/>
        </w:r>
        <w:r>
          <w:instrText xml:space="preserve"> PAGEREF _Toc20255 \h </w:instrText>
        </w:r>
        <w:r>
          <w:fldChar w:fldCharType="separate"/>
        </w:r>
        <w:r>
          <w:t>13</w:t>
        </w:r>
        <w:r>
          <w:fldChar w:fldCharType="end"/>
        </w:r>
      </w:hyperlink>
    </w:p>
    <w:p>
      <w:pPr>
        <w:pStyle w:val="TOC2"/>
        <w:tabs>
          <w:tab w:val="right" w:leader="dot" w:pos="8306"/>
        </w:tabs>
      </w:pPr>
      <w:hyperlink w:anchor="_Toc30336" w:history="1">
        <w:r>
          <w:rPr>
            <w:rFonts w:ascii="仿宋" w:eastAsia="仿宋" w:hAnsi="仿宋" w:cs="仿宋" w:hint="eastAsia"/>
            <w:lang w:eastAsia="zh-CN"/>
          </w:rPr>
          <w:t>(一)、可持续战略与实践</w:t>
        </w:r>
        <w:r>
          <w:tab/>
        </w:r>
        <w:r>
          <w:fldChar w:fldCharType="begin"/>
        </w:r>
        <w:r>
          <w:instrText xml:space="preserve"> PAGEREF _Toc30336 \h </w:instrText>
        </w:r>
        <w:r>
          <w:fldChar w:fldCharType="separate"/>
        </w:r>
        <w:r>
          <w:t>13</w:t>
        </w:r>
        <w:r>
          <w:fldChar w:fldCharType="end"/>
        </w:r>
      </w:hyperlink>
    </w:p>
    <w:p>
      <w:pPr>
        <w:pStyle w:val="TOC2"/>
        <w:tabs>
          <w:tab w:val="right" w:leader="dot" w:pos="8306"/>
        </w:tabs>
      </w:pPr>
      <w:hyperlink w:anchor="_Toc1235" w:history="1">
        <w:r>
          <w:rPr>
            <w:rFonts w:ascii="仿宋" w:eastAsia="仿宋" w:hAnsi="仿宋" w:cs="仿宋" w:hint="eastAsia"/>
            <w:lang w:eastAsia="zh-CN"/>
          </w:rPr>
          <w:t>(二)、环保与社会责任</w:t>
        </w:r>
        <w:r>
          <w:tab/>
        </w:r>
        <w:r>
          <w:fldChar w:fldCharType="begin"/>
        </w:r>
        <w:r>
          <w:instrText xml:space="preserve"> PAGEREF _Toc1235 \h </w:instrText>
        </w:r>
        <w:r>
          <w:fldChar w:fldCharType="separate"/>
        </w:r>
        <w:r>
          <w:t>14</w:t>
        </w:r>
        <w:r>
          <w:fldChar w:fldCharType="end"/>
        </w:r>
      </w:hyperlink>
    </w:p>
    <w:p>
      <w:pPr>
        <w:pStyle w:val="TOC1"/>
        <w:tabs>
          <w:tab w:val="right" w:leader="dot" w:pos="8306"/>
        </w:tabs>
      </w:pPr>
      <w:hyperlink w:anchor="_Toc25384" w:history="1">
        <w:r>
          <w:rPr>
            <w:rFonts w:ascii="仿宋" w:eastAsia="仿宋" w:hAnsi="仿宋" w:cs="仿宋" w:hint="eastAsia"/>
            <w:lang w:eastAsia="zh-CN"/>
          </w:rPr>
          <w:t>六、稀土高速工具钢项目选址可行性分析</w:t>
        </w:r>
        <w:r>
          <w:tab/>
        </w:r>
        <w:r>
          <w:fldChar w:fldCharType="begin"/>
        </w:r>
        <w:r>
          <w:instrText xml:space="preserve"> PAGEREF _Toc25384 \h </w:instrText>
        </w:r>
        <w:r>
          <w:fldChar w:fldCharType="separate"/>
        </w:r>
        <w:r>
          <w:t>15</w:t>
        </w:r>
        <w:r>
          <w:fldChar w:fldCharType="end"/>
        </w:r>
      </w:hyperlink>
    </w:p>
    <w:p>
      <w:pPr>
        <w:pStyle w:val="TOC2"/>
        <w:tabs>
          <w:tab w:val="right" w:leader="dot" w:pos="8306"/>
        </w:tabs>
      </w:pPr>
      <w:hyperlink w:anchor="_Toc10287" w:history="1">
        <w:r>
          <w:rPr>
            <w:rFonts w:ascii="仿宋" w:eastAsia="仿宋" w:hAnsi="仿宋" w:cs="仿宋" w:hint="eastAsia"/>
            <w:lang w:eastAsia="zh-CN"/>
          </w:rPr>
          <w:t>(一)、稀土高速工具钢项目选址</w:t>
        </w:r>
        <w:r>
          <w:tab/>
        </w:r>
        <w:r>
          <w:fldChar w:fldCharType="begin"/>
        </w:r>
        <w:r>
          <w:instrText xml:space="preserve"> PAGEREF _Toc10287 \h </w:instrText>
        </w:r>
        <w:r>
          <w:fldChar w:fldCharType="separate"/>
        </w:r>
        <w:r>
          <w:t>15</w:t>
        </w:r>
        <w:r>
          <w:fldChar w:fldCharType="end"/>
        </w:r>
      </w:hyperlink>
    </w:p>
    <w:p>
      <w:pPr>
        <w:pStyle w:val="TOC2"/>
        <w:tabs>
          <w:tab w:val="right" w:leader="dot" w:pos="8306"/>
        </w:tabs>
      </w:pPr>
      <w:hyperlink w:anchor="_Toc1338" w:history="1">
        <w:r>
          <w:rPr>
            <w:rFonts w:ascii="仿宋" w:eastAsia="仿宋" w:hAnsi="仿宋" w:cs="仿宋" w:hint="eastAsia"/>
            <w:lang w:eastAsia="zh-CN"/>
          </w:rPr>
          <w:t>(二)、用地控制指标</w:t>
        </w:r>
        <w:r>
          <w:tab/>
        </w:r>
        <w:r>
          <w:fldChar w:fldCharType="begin"/>
        </w:r>
        <w:r>
          <w:instrText xml:space="preserve"> PAGEREF _Toc1338 \h </w:instrText>
        </w:r>
        <w:r>
          <w:fldChar w:fldCharType="separate"/>
        </w:r>
        <w:r>
          <w:t>15</w:t>
        </w:r>
        <w:r>
          <w:fldChar w:fldCharType="end"/>
        </w:r>
      </w:hyperlink>
    </w:p>
    <w:p>
      <w:pPr>
        <w:pStyle w:val="TOC2"/>
        <w:tabs>
          <w:tab w:val="right" w:leader="dot" w:pos="8306"/>
        </w:tabs>
      </w:pPr>
      <w:hyperlink w:anchor="_Toc17704" w:history="1">
        <w:r>
          <w:rPr>
            <w:rFonts w:ascii="仿宋" w:eastAsia="仿宋" w:hAnsi="仿宋" w:cs="仿宋" w:hint="eastAsia"/>
            <w:lang w:eastAsia="zh-CN"/>
          </w:rPr>
          <w:t>(三)、节约用地措施</w:t>
        </w:r>
        <w:r>
          <w:tab/>
        </w:r>
        <w:r>
          <w:fldChar w:fldCharType="begin"/>
        </w:r>
        <w:r>
          <w:instrText xml:space="preserve"> PAGEREF _Toc17704 \h </w:instrText>
        </w:r>
        <w:r>
          <w:fldChar w:fldCharType="separate"/>
        </w:r>
        <w:r>
          <w:t>17</w:t>
        </w:r>
        <w:r>
          <w:fldChar w:fldCharType="end"/>
        </w:r>
      </w:hyperlink>
    </w:p>
    <w:p>
      <w:pPr>
        <w:pStyle w:val="TOC2"/>
        <w:tabs>
          <w:tab w:val="right" w:leader="dot" w:pos="8306"/>
        </w:tabs>
      </w:pPr>
      <w:hyperlink w:anchor="_Toc11743" w:history="1">
        <w:r>
          <w:rPr>
            <w:rFonts w:ascii="仿宋" w:eastAsia="仿宋" w:hAnsi="仿宋" w:cs="仿宋" w:hint="eastAsia"/>
            <w:lang w:eastAsia="zh-CN"/>
          </w:rPr>
          <w:t>(四)、总图布置方案</w:t>
        </w:r>
        <w:r>
          <w:tab/>
        </w:r>
        <w:r>
          <w:fldChar w:fldCharType="begin"/>
        </w:r>
        <w:r>
          <w:instrText xml:space="preserve"> PAGEREF _Toc11743 \h </w:instrText>
        </w:r>
        <w:r>
          <w:fldChar w:fldCharType="separate"/>
        </w:r>
        <w:r>
          <w:t>18</w:t>
        </w:r>
        <w:r>
          <w:fldChar w:fldCharType="end"/>
        </w:r>
      </w:hyperlink>
    </w:p>
    <w:p>
      <w:pPr>
        <w:pStyle w:val="TOC2"/>
        <w:tabs>
          <w:tab w:val="right" w:leader="dot" w:pos="8306"/>
        </w:tabs>
      </w:pPr>
      <w:hyperlink w:anchor="_Toc12582" w:history="1">
        <w:r>
          <w:rPr>
            <w:rFonts w:ascii="仿宋" w:eastAsia="仿宋" w:hAnsi="仿宋" w:cs="仿宋" w:hint="eastAsia"/>
            <w:lang w:eastAsia="zh-CN"/>
          </w:rPr>
          <w:t>(五)、选址综合评价</w:t>
        </w:r>
        <w:r>
          <w:tab/>
        </w:r>
        <w:r>
          <w:fldChar w:fldCharType="begin"/>
        </w:r>
        <w:r>
          <w:instrText xml:space="preserve"> PAGEREF _Toc12582 \h </w:instrText>
        </w:r>
        <w:r>
          <w:fldChar w:fldCharType="separate"/>
        </w:r>
        <w:r>
          <w:t>19</w:t>
        </w:r>
        <w:r>
          <w:fldChar w:fldCharType="end"/>
        </w:r>
      </w:hyperlink>
    </w:p>
    <w:p>
      <w:pPr>
        <w:pStyle w:val="TOC1"/>
        <w:tabs>
          <w:tab w:val="right" w:leader="dot" w:pos="8306"/>
        </w:tabs>
      </w:pPr>
      <w:hyperlink w:anchor="_Toc2619" w:history="1">
        <w:r>
          <w:rPr>
            <w:rFonts w:ascii="仿宋" w:eastAsia="仿宋" w:hAnsi="仿宋" w:cs="仿宋" w:hint="eastAsia"/>
            <w:lang w:eastAsia="zh-CN"/>
          </w:rPr>
          <w:t>七、稀土高速工具钢项目社会影响</w:t>
        </w:r>
        <w:r>
          <w:tab/>
        </w:r>
        <w:r>
          <w:fldChar w:fldCharType="begin"/>
        </w:r>
        <w:r>
          <w:instrText xml:space="preserve"> PAGEREF _Toc2619 \h </w:instrText>
        </w:r>
        <w:r>
          <w:fldChar w:fldCharType="separate"/>
        </w:r>
        <w:r>
          <w:t>20</w:t>
        </w:r>
        <w:r>
          <w:fldChar w:fldCharType="end"/>
        </w:r>
      </w:hyperlink>
    </w:p>
    <w:p>
      <w:pPr>
        <w:pStyle w:val="TOC2"/>
        <w:tabs>
          <w:tab w:val="right" w:leader="dot" w:pos="8306"/>
        </w:tabs>
      </w:pPr>
      <w:hyperlink w:anchor="_Toc17585" w:history="1">
        <w:r>
          <w:rPr>
            <w:rFonts w:ascii="仿宋" w:eastAsia="仿宋" w:hAnsi="仿宋" w:cs="仿宋" w:hint="eastAsia"/>
            <w:lang w:eastAsia="zh-CN"/>
          </w:rPr>
          <w:t>(一)、社会责任与义务</w:t>
        </w:r>
        <w:r>
          <w:tab/>
        </w:r>
        <w:r>
          <w:fldChar w:fldCharType="begin"/>
        </w:r>
        <w:r>
          <w:instrText xml:space="preserve"> PAGEREF _Toc17585 \h </w:instrText>
        </w:r>
        <w:r>
          <w:fldChar w:fldCharType="separate"/>
        </w:r>
        <w:r>
          <w:t>20</w:t>
        </w:r>
        <w:r>
          <w:fldChar w:fldCharType="end"/>
        </w:r>
      </w:hyperlink>
    </w:p>
    <w:p>
      <w:pPr>
        <w:pStyle w:val="TOC2"/>
        <w:tabs>
          <w:tab w:val="right" w:leader="dot" w:pos="8306"/>
        </w:tabs>
      </w:pPr>
      <w:hyperlink w:anchor="_Toc14559" w:history="1">
        <w:r>
          <w:rPr>
            <w:rFonts w:ascii="仿宋" w:eastAsia="仿宋" w:hAnsi="仿宋" w:cs="仿宋" w:hint="eastAsia"/>
            <w:lang w:eastAsia="zh-CN"/>
          </w:rPr>
          <w:t>(二)、社会参与与沟通</w:t>
        </w:r>
        <w:r>
          <w:tab/>
        </w:r>
        <w:r>
          <w:fldChar w:fldCharType="begin"/>
        </w:r>
        <w:r>
          <w:instrText xml:space="preserve"> PAGEREF _Toc14559 \h </w:instrText>
        </w:r>
        <w:r>
          <w:fldChar w:fldCharType="separate"/>
        </w:r>
        <w:r>
          <w:t>21</w:t>
        </w:r>
        <w:r>
          <w:fldChar w:fldCharType="end"/>
        </w:r>
      </w:hyperlink>
    </w:p>
    <w:p>
      <w:pPr>
        <w:pStyle w:val="TOC1"/>
        <w:tabs>
          <w:tab w:val="right" w:leader="dot" w:pos="8306"/>
        </w:tabs>
      </w:pPr>
      <w:hyperlink w:anchor="_Toc21397" w:history="1">
        <w:r>
          <w:rPr>
            <w:rFonts w:ascii="仿宋" w:eastAsia="仿宋" w:hAnsi="仿宋" w:cs="仿宋" w:hint="eastAsia"/>
            <w:lang w:eastAsia="zh-CN"/>
          </w:rPr>
          <w:t>八、稀土高速工具钢项目技术管理</w:t>
        </w:r>
        <w:r>
          <w:tab/>
        </w:r>
        <w:r>
          <w:fldChar w:fldCharType="begin"/>
        </w:r>
        <w:r>
          <w:instrText xml:space="preserve"> PAGEREF _Toc21397 \h </w:instrText>
        </w:r>
        <w:r>
          <w:fldChar w:fldCharType="separate"/>
        </w:r>
        <w:r>
          <w:t>22</w:t>
        </w:r>
        <w:r>
          <w:fldChar w:fldCharType="end"/>
        </w:r>
      </w:hyperlink>
    </w:p>
    <w:p>
      <w:pPr>
        <w:pStyle w:val="TOC2"/>
        <w:tabs>
          <w:tab w:val="right" w:leader="dot" w:pos="8306"/>
        </w:tabs>
      </w:pPr>
      <w:hyperlink w:anchor="_Toc14305" w:history="1">
        <w:r>
          <w:rPr>
            <w:rFonts w:ascii="仿宋" w:eastAsia="仿宋" w:hAnsi="仿宋" w:cs="仿宋" w:hint="eastAsia"/>
            <w:lang w:eastAsia="zh-CN"/>
          </w:rPr>
          <w:t>(一)、技术方案选用方向</w:t>
        </w:r>
        <w:r>
          <w:tab/>
        </w:r>
        <w:r>
          <w:fldChar w:fldCharType="begin"/>
        </w:r>
        <w:r>
          <w:instrText xml:space="preserve"> PAGEREF _Toc14305 \h </w:instrText>
        </w:r>
        <w:r>
          <w:fldChar w:fldCharType="separate"/>
        </w:r>
        <w:r>
          <w:t>22</w:t>
        </w:r>
        <w:r>
          <w:fldChar w:fldCharType="end"/>
        </w:r>
      </w:hyperlink>
    </w:p>
    <w:p>
      <w:pPr>
        <w:pStyle w:val="TOC2"/>
        <w:tabs>
          <w:tab w:val="right" w:leader="dot" w:pos="8306"/>
        </w:tabs>
      </w:pPr>
      <w:hyperlink w:anchor="_Toc24355" w:history="1">
        <w:r>
          <w:rPr>
            <w:rFonts w:ascii="仿宋" w:eastAsia="仿宋" w:hAnsi="仿宋" w:cs="仿宋" w:hint="eastAsia"/>
            <w:lang w:eastAsia="zh-CN"/>
          </w:rPr>
          <w:t>(二)、工艺技术方案选用原则</w:t>
        </w:r>
        <w:r>
          <w:tab/>
        </w:r>
        <w:r>
          <w:fldChar w:fldCharType="begin"/>
        </w:r>
        <w:r>
          <w:instrText xml:space="preserve"> PAGEREF _Toc24355 \h </w:instrText>
        </w:r>
        <w:r>
          <w:fldChar w:fldCharType="separate"/>
        </w:r>
        <w:r>
          <w:t>24</w:t>
        </w:r>
        <w:r>
          <w:fldChar w:fldCharType="end"/>
        </w:r>
      </w:hyperlink>
    </w:p>
    <w:p>
      <w:pPr>
        <w:pStyle w:val="TOC2"/>
        <w:tabs>
          <w:tab w:val="right" w:leader="dot" w:pos="8306"/>
        </w:tabs>
      </w:pPr>
      <w:hyperlink w:anchor="_Toc22682" w:history="1">
        <w:r>
          <w:rPr>
            <w:rFonts w:ascii="仿宋" w:eastAsia="仿宋" w:hAnsi="仿宋" w:cs="仿宋" w:hint="eastAsia"/>
            <w:lang w:eastAsia="zh-CN"/>
          </w:rPr>
          <w:t>(三)、工艺技术方案要求</w:t>
        </w:r>
        <w:r>
          <w:tab/>
        </w:r>
        <w:r>
          <w:fldChar w:fldCharType="begin"/>
        </w:r>
        <w:r>
          <w:instrText xml:space="preserve"> PAGEREF _Toc22682 \h </w:instrText>
        </w:r>
        <w:r>
          <w:fldChar w:fldCharType="separate"/>
        </w:r>
        <w:r>
          <w:t>26</w:t>
        </w:r>
        <w:r>
          <w:fldChar w:fldCharType="end"/>
        </w:r>
      </w:hyperlink>
    </w:p>
    <w:p>
      <w:pPr>
        <w:pStyle w:val="TOC1"/>
        <w:tabs>
          <w:tab w:val="right" w:leader="dot" w:pos="8306"/>
        </w:tabs>
      </w:pPr>
      <w:hyperlink w:anchor="_Toc7030" w:history="1">
        <w:r>
          <w:rPr>
            <w:rFonts w:ascii="仿宋" w:eastAsia="仿宋" w:hAnsi="仿宋" w:cs="仿宋" w:hint="eastAsia"/>
            <w:lang w:eastAsia="zh-CN"/>
          </w:rPr>
          <w:t>九、稀土高速工具钢项目创新与研发</w:t>
        </w:r>
        <w:r>
          <w:tab/>
        </w:r>
        <w:r>
          <w:fldChar w:fldCharType="begin"/>
        </w:r>
        <w:r>
          <w:instrText xml:space="preserve"> PAGEREF _Toc7030 \h </w:instrText>
        </w:r>
        <w:r>
          <w:fldChar w:fldCharType="separate"/>
        </w:r>
        <w:r>
          <w:t>28</w:t>
        </w:r>
        <w:r>
          <w:fldChar w:fldCharType="end"/>
        </w:r>
      </w:hyperlink>
    </w:p>
    <w:p>
      <w:pPr>
        <w:pStyle w:val="TOC2"/>
        <w:tabs>
          <w:tab w:val="right" w:leader="dot" w:pos="8306"/>
        </w:tabs>
      </w:pPr>
      <w:hyperlink w:anchor="_Toc3664" w:history="1">
        <w:r>
          <w:rPr>
            <w:rFonts w:ascii="仿宋" w:eastAsia="仿宋" w:hAnsi="仿宋" w:cs="仿宋" w:hint="eastAsia"/>
            <w:lang w:eastAsia="zh-CN"/>
          </w:rPr>
          <w:t>(一)、创新策略与方向</w:t>
        </w:r>
        <w:r>
          <w:tab/>
        </w:r>
        <w:r>
          <w:fldChar w:fldCharType="begin"/>
        </w:r>
        <w:r>
          <w:instrText xml:space="preserve"> PAGEREF _Toc3664 \h </w:instrText>
        </w:r>
        <w:r>
          <w:fldChar w:fldCharType="separate"/>
        </w:r>
        <w:r>
          <w:t>28</w:t>
        </w:r>
        <w:r>
          <w:fldChar w:fldCharType="end"/>
        </w:r>
      </w:hyperlink>
    </w:p>
    <w:p>
      <w:pPr>
        <w:pStyle w:val="TOC2"/>
        <w:tabs>
          <w:tab w:val="right" w:leader="dot" w:pos="8306"/>
        </w:tabs>
      </w:pPr>
      <w:hyperlink w:anchor="_Toc26597" w:history="1">
        <w:r>
          <w:rPr>
            <w:rFonts w:ascii="仿宋" w:eastAsia="仿宋" w:hAnsi="仿宋" w:cs="仿宋" w:hint="eastAsia"/>
            <w:lang w:eastAsia="zh-CN"/>
          </w:rPr>
          <w:t>(二)、研发规划与投入</w:t>
        </w:r>
        <w:r>
          <w:tab/>
        </w:r>
        <w:r>
          <w:fldChar w:fldCharType="begin"/>
        </w:r>
        <w:r>
          <w:instrText xml:space="preserve"> PAGEREF _Toc26597 \h </w:instrText>
        </w:r>
        <w:r>
          <w:fldChar w:fldCharType="separate"/>
        </w:r>
        <w:r>
          <w:t>30</w:t>
        </w:r>
        <w:r>
          <w:fldChar w:fldCharType="end"/>
        </w:r>
      </w:hyperlink>
    </w:p>
    <w:p>
      <w:pPr>
        <w:pStyle w:val="TOC1"/>
        <w:tabs>
          <w:tab w:val="right" w:leader="dot" w:pos="8306"/>
        </w:tabs>
      </w:pPr>
      <w:hyperlink w:anchor="_Toc22375" w:history="1">
        <w:r>
          <w:rPr>
            <w:rFonts w:ascii="仿宋" w:eastAsia="仿宋" w:hAnsi="仿宋" w:cs="仿宋" w:hint="eastAsia"/>
            <w:lang w:eastAsia="zh-CN"/>
          </w:rPr>
          <w:t>十、生产安全保护</w:t>
        </w:r>
        <w:r>
          <w:tab/>
        </w:r>
        <w:r>
          <w:fldChar w:fldCharType="begin"/>
        </w:r>
        <w:r>
          <w:instrText xml:space="preserve"> PAGEREF _Toc22375 \h </w:instrText>
        </w:r>
        <w:r>
          <w:fldChar w:fldCharType="separate"/>
        </w:r>
        <w:r>
          <w:t>31</w:t>
        </w:r>
        <w:r>
          <w:fldChar w:fldCharType="end"/>
        </w:r>
      </w:hyperlink>
    </w:p>
    <w:p>
      <w:pPr>
        <w:pStyle w:val="TOC2"/>
        <w:tabs>
          <w:tab w:val="right" w:leader="dot" w:pos="8306"/>
        </w:tabs>
      </w:pPr>
      <w:hyperlink w:anchor="_Toc7183" w:history="1">
        <w:r>
          <w:rPr>
            <w:rFonts w:ascii="仿宋" w:eastAsia="仿宋" w:hAnsi="仿宋" w:cs="仿宋" w:hint="eastAsia"/>
            <w:lang w:eastAsia="zh-CN"/>
          </w:rPr>
          <w:t>(一)、消防安全</w:t>
        </w:r>
        <w:r>
          <w:tab/>
        </w:r>
        <w:r>
          <w:fldChar w:fldCharType="begin"/>
        </w:r>
        <w:r>
          <w:instrText xml:space="preserve"> PAGEREF _Toc7183 \h </w:instrText>
        </w:r>
        <w:r>
          <w:fldChar w:fldCharType="separate"/>
        </w:r>
        <w:r>
          <w:t>31</w:t>
        </w:r>
        <w:r>
          <w:fldChar w:fldCharType="end"/>
        </w:r>
      </w:hyperlink>
    </w:p>
    <w:p>
      <w:pPr>
        <w:pStyle w:val="TOC2"/>
        <w:tabs>
          <w:tab w:val="right" w:leader="dot" w:pos="8306"/>
        </w:tabs>
      </w:pPr>
      <w:hyperlink w:anchor="_Toc15554" w:history="1">
        <w:r>
          <w:rPr>
            <w:rFonts w:ascii="仿宋" w:eastAsia="仿宋" w:hAnsi="仿宋" w:cs="仿宋" w:hint="eastAsia"/>
            <w:lang w:eastAsia="zh-CN"/>
          </w:rPr>
          <w:t>(二)、防火防爆总图布置措施</w:t>
        </w:r>
        <w:r>
          <w:tab/>
        </w:r>
        <w:r>
          <w:fldChar w:fldCharType="begin"/>
        </w:r>
        <w:r>
          <w:instrText xml:space="preserve"> PAGEREF _Toc15554 \h </w:instrText>
        </w:r>
        <w:r>
          <w:fldChar w:fldCharType="separate"/>
        </w:r>
        <w:r>
          <w:t>33</w:t>
        </w:r>
        <w:r>
          <w:fldChar w:fldCharType="end"/>
        </w:r>
      </w:hyperlink>
    </w:p>
    <w:p>
      <w:pPr>
        <w:pStyle w:val="TOC2"/>
        <w:tabs>
          <w:tab w:val="right" w:leader="dot" w:pos="8306"/>
        </w:tabs>
      </w:pPr>
      <w:hyperlink w:anchor="_Toc22040" w:history="1">
        <w:r>
          <w:rPr>
            <w:rFonts w:ascii="仿宋" w:eastAsia="仿宋" w:hAnsi="仿宋" w:cs="仿宋" w:hint="eastAsia"/>
            <w:lang w:eastAsia="zh-CN"/>
          </w:rPr>
          <w:t>(三)、自然灾害防范措施</w:t>
        </w:r>
        <w:r>
          <w:tab/>
        </w:r>
        <w:r>
          <w:fldChar w:fldCharType="begin"/>
        </w:r>
        <w:r>
          <w:instrText xml:space="preserve"> PAGEREF _Toc22040 \h </w:instrText>
        </w:r>
        <w:r>
          <w:fldChar w:fldCharType="separate"/>
        </w:r>
        <w:r>
          <w:t>34</w:t>
        </w:r>
        <w:r>
          <w:fldChar w:fldCharType="end"/>
        </w:r>
      </w:hyperlink>
    </w:p>
    <w:p>
      <w:pPr>
        <w:pStyle w:val="TOC2"/>
        <w:tabs>
          <w:tab w:val="right" w:leader="dot" w:pos="8306"/>
        </w:tabs>
      </w:pPr>
      <w:hyperlink w:anchor="_Toc377" w:history="1">
        <w:r>
          <w:rPr>
            <w:rFonts w:ascii="仿宋" w:eastAsia="仿宋" w:hAnsi="仿宋" w:cs="仿宋" w:hint="eastAsia"/>
            <w:lang w:eastAsia="zh-CN"/>
          </w:rPr>
          <w:t>(四)、安全色及安全标志使用要求</w:t>
        </w:r>
        <w:r>
          <w:tab/>
        </w:r>
        <w:r>
          <w:fldChar w:fldCharType="begin"/>
        </w:r>
        <w:r>
          <w:instrText xml:space="preserve"> PAGEREF _Toc377 \h </w:instrText>
        </w:r>
        <w:r>
          <w:fldChar w:fldCharType="separate"/>
        </w:r>
        <w:r>
          <w:t>35</w:t>
        </w:r>
        <w:r>
          <w:fldChar w:fldCharType="end"/>
        </w:r>
      </w:hyperlink>
    </w:p>
    <w:p>
      <w:pPr>
        <w:pStyle w:val="TOC2"/>
        <w:tabs>
          <w:tab w:val="right" w:leader="dot" w:pos="8306"/>
        </w:tabs>
      </w:pPr>
      <w:hyperlink w:anchor="_Toc7193" w:history="1">
        <w:r>
          <w:rPr>
            <w:rFonts w:ascii="仿宋" w:eastAsia="仿宋" w:hAnsi="仿宋" w:cs="仿宋" w:hint="eastAsia"/>
            <w:lang w:eastAsia="zh-CN"/>
          </w:rPr>
          <w:t>(五)、防尘防毒措施</w:t>
        </w:r>
        <w:r>
          <w:tab/>
        </w:r>
        <w:r>
          <w:fldChar w:fldCharType="begin"/>
        </w:r>
        <w:r>
          <w:instrText xml:space="preserve"> PAGEREF _Toc7193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50" w:history="1">
        <w:r>
          <w:rPr>
            <w:rFonts w:ascii="仿宋" w:eastAsia="仿宋" w:hAnsi="仿宋" w:cs="仿宋" w:hint="eastAsia"/>
            <w:lang w:eastAsia="zh-CN"/>
          </w:rPr>
          <w:t>(六)、防静电、触电防护及防雷措施</w:t>
        </w:r>
        <w:r>
          <w:tab/>
        </w:r>
        <w:r>
          <w:fldChar w:fldCharType="begin"/>
        </w:r>
        <w:r>
          <w:instrText xml:space="preserve"> PAGEREF _Toc11550 \h </w:instrText>
        </w:r>
        <w:r>
          <w:fldChar w:fldCharType="separate"/>
        </w:r>
        <w:r>
          <w:t>37</w:t>
        </w:r>
        <w:r>
          <w:fldChar w:fldCharType="end"/>
        </w:r>
      </w:hyperlink>
    </w:p>
    <w:p>
      <w:pPr>
        <w:pStyle w:val="TOC2"/>
        <w:tabs>
          <w:tab w:val="right" w:leader="dot" w:pos="8306"/>
        </w:tabs>
      </w:pPr>
      <w:hyperlink w:anchor="_Toc29141" w:history="1">
        <w:r>
          <w:rPr>
            <w:rFonts w:ascii="仿宋" w:eastAsia="仿宋" w:hAnsi="仿宋" w:cs="仿宋" w:hint="eastAsia"/>
            <w:lang w:eastAsia="zh-CN"/>
          </w:rPr>
          <w:t>(七)、机械设备安全保障措施</w:t>
        </w:r>
        <w:r>
          <w:tab/>
        </w:r>
        <w:r>
          <w:fldChar w:fldCharType="begin"/>
        </w:r>
        <w:r>
          <w:instrText xml:space="preserve"> PAGEREF _Toc29141 \h </w:instrText>
        </w:r>
        <w:r>
          <w:fldChar w:fldCharType="separate"/>
        </w:r>
        <w:r>
          <w:t>38</w:t>
        </w:r>
        <w:r>
          <w:fldChar w:fldCharType="end"/>
        </w:r>
      </w:hyperlink>
    </w:p>
    <w:p>
      <w:pPr>
        <w:pStyle w:val="TOC1"/>
        <w:tabs>
          <w:tab w:val="right" w:leader="dot" w:pos="8306"/>
        </w:tabs>
      </w:pPr>
      <w:hyperlink w:anchor="_Toc11538" w:history="1">
        <w:r>
          <w:rPr>
            <w:rFonts w:ascii="仿宋" w:eastAsia="仿宋" w:hAnsi="仿宋" w:cs="仿宋" w:hint="eastAsia"/>
            <w:lang w:eastAsia="zh-CN"/>
          </w:rPr>
          <w:t>十一、稀土高速工具钢项目人力资源管理</w:t>
        </w:r>
        <w:r>
          <w:tab/>
        </w:r>
        <w:r>
          <w:fldChar w:fldCharType="begin"/>
        </w:r>
        <w:r>
          <w:instrText xml:space="preserve"> PAGEREF _Toc11538 \h </w:instrText>
        </w:r>
        <w:r>
          <w:fldChar w:fldCharType="separate"/>
        </w:r>
        <w:r>
          <w:t>40</w:t>
        </w:r>
        <w:r>
          <w:fldChar w:fldCharType="end"/>
        </w:r>
      </w:hyperlink>
    </w:p>
    <w:p>
      <w:pPr>
        <w:pStyle w:val="TOC2"/>
        <w:tabs>
          <w:tab w:val="right" w:leader="dot" w:pos="8306"/>
        </w:tabs>
      </w:pPr>
      <w:hyperlink w:anchor="_Toc19746" w:history="1">
        <w:r>
          <w:rPr>
            <w:rFonts w:ascii="仿宋" w:eastAsia="仿宋" w:hAnsi="仿宋" w:cs="仿宋" w:hint="eastAsia"/>
            <w:lang w:eastAsia="zh-CN"/>
          </w:rPr>
          <w:t>(一)、建立健全的预算管理制度</w:t>
        </w:r>
        <w:r>
          <w:tab/>
        </w:r>
        <w:r>
          <w:fldChar w:fldCharType="begin"/>
        </w:r>
        <w:r>
          <w:instrText xml:space="preserve"> PAGEREF _Toc19746 \h </w:instrText>
        </w:r>
        <w:r>
          <w:fldChar w:fldCharType="separate"/>
        </w:r>
        <w:r>
          <w:t>40</w:t>
        </w:r>
        <w:r>
          <w:fldChar w:fldCharType="end"/>
        </w:r>
      </w:hyperlink>
    </w:p>
    <w:p>
      <w:pPr>
        <w:pStyle w:val="TOC2"/>
        <w:tabs>
          <w:tab w:val="right" w:leader="dot" w:pos="8306"/>
        </w:tabs>
      </w:pPr>
      <w:hyperlink w:anchor="_Toc28107" w:history="1">
        <w:r>
          <w:rPr>
            <w:rFonts w:ascii="仿宋" w:eastAsia="仿宋" w:hAnsi="仿宋" w:cs="仿宋" w:hint="eastAsia"/>
            <w:lang w:eastAsia="zh-CN"/>
          </w:rPr>
          <w:t>(二)、加强资金流动监控</w:t>
        </w:r>
        <w:r>
          <w:tab/>
        </w:r>
        <w:r>
          <w:fldChar w:fldCharType="begin"/>
        </w:r>
        <w:r>
          <w:instrText xml:space="preserve"> PAGEREF _Toc28107 \h </w:instrText>
        </w:r>
        <w:r>
          <w:fldChar w:fldCharType="separate"/>
        </w:r>
        <w:r>
          <w:t>42</w:t>
        </w:r>
        <w:r>
          <w:fldChar w:fldCharType="end"/>
        </w:r>
      </w:hyperlink>
    </w:p>
    <w:p>
      <w:pPr>
        <w:pStyle w:val="TOC2"/>
        <w:tabs>
          <w:tab w:val="right" w:leader="dot" w:pos="8306"/>
        </w:tabs>
      </w:pPr>
      <w:hyperlink w:anchor="_Toc26293" w:history="1">
        <w:r>
          <w:rPr>
            <w:rFonts w:ascii="仿宋" w:eastAsia="仿宋" w:hAnsi="仿宋" w:cs="仿宋" w:hint="eastAsia"/>
            <w:lang w:eastAsia="zh-CN"/>
          </w:rPr>
          <w:t>(三)、制定完善的风险控制机制</w:t>
        </w:r>
        <w:r>
          <w:tab/>
        </w:r>
        <w:r>
          <w:fldChar w:fldCharType="begin"/>
        </w:r>
        <w:r>
          <w:instrText xml:space="preserve"> PAGEREF _Toc26293 \h </w:instrText>
        </w:r>
        <w:r>
          <w:fldChar w:fldCharType="separate"/>
        </w:r>
        <w:r>
          <w:t>43</w:t>
        </w:r>
        <w:r>
          <w:fldChar w:fldCharType="end"/>
        </w:r>
      </w:hyperlink>
    </w:p>
    <w:p>
      <w:pPr>
        <w:pStyle w:val="TOC2"/>
        <w:tabs>
          <w:tab w:val="right" w:leader="dot" w:pos="8306"/>
        </w:tabs>
      </w:pPr>
      <w:hyperlink w:anchor="_Toc4852" w:history="1">
        <w:r>
          <w:rPr>
            <w:rFonts w:ascii="仿宋" w:eastAsia="仿宋" w:hAnsi="仿宋" w:cs="仿宋" w:hint="eastAsia"/>
            <w:lang w:eastAsia="zh-CN"/>
          </w:rPr>
          <w:t>(四)、优化成本管理</w:t>
        </w:r>
        <w:r>
          <w:tab/>
        </w:r>
        <w:r>
          <w:fldChar w:fldCharType="begin"/>
        </w:r>
        <w:r>
          <w:instrText xml:space="preserve"> PAGEREF _Toc4852 \h </w:instrText>
        </w:r>
        <w:r>
          <w:fldChar w:fldCharType="separate"/>
        </w:r>
        <w:r>
          <w:t>44</w:t>
        </w:r>
        <w:r>
          <w:fldChar w:fldCharType="end"/>
        </w:r>
      </w:hyperlink>
    </w:p>
    <w:p>
      <w:pPr>
        <w:pStyle w:val="TOC1"/>
        <w:tabs>
          <w:tab w:val="right" w:leader="dot" w:pos="8306"/>
        </w:tabs>
      </w:pPr>
      <w:hyperlink w:anchor="_Toc4656" w:history="1">
        <w:r>
          <w:rPr>
            <w:rFonts w:ascii="仿宋" w:eastAsia="仿宋" w:hAnsi="仿宋" w:cs="仿宋" w:hint="eastAsia"/>
            <w:lang w:eastAsia="zh-CN"/>
          </w:rPr>
          <w:t>十二、稀土高速工具钢项目经营效益</w:t>
        </w:r>
        <w:r>
          <w:tab/>
        </w:r>
        <w:r>
          <w:fldChar w:fldCharType="begin"/>
        </w:r>
        <w:r>
          <w:instrText xml:space="preserve"> PAGEREF _Toc4656 \h </w:instrText>
        </w:r>
        <w:r>
          <w:fldChar w:fldCharType="separate"/>
        </w:r>
        <w:r>
          <w:t>45</w:t>
        </w:r>
        <w:r>
          <w:fldChar w:fldCharType="end"/>
        </w:r>
      </w:hyperlink>
    </w:p>
    <w:p>
      <w:pPr>
        <w:pStyle w:val="TOC2"/>
        <w:tabs>
          <w:tab w:val="right" w:leader="dot" w:pos="8306"/>
        </w:tabs>
      </w:pPr>
      <w:hyperlink w:anchor="_Toc28102" w:history="1">
        <w:r>
          <w:rPr>
            <w:rFonts w:ascii="仿宋" w:eastAsia="仿宋" w:hAnsi="仿宋" w:cs="仿宋" w:hint="eastAsia"/>
            <w:lang w:eastAsia="zh-CN"/>
          </w:rPr>
          <w:t>(一)、经济评价财务测算</w:t>
        </w:r>
        <w:r>
          <w:tab/>
        </w:r>
        <w:r>
          <w:fldChar w:fldCharType="begin"/>
        </w:r>
        <w:r>
          <w:instrText xml:space="preserve"> PAGEREF _Toc28102 \h </w:instrText>
        </w:r>
        <w:r>
          <w:fldChar w:fldCharType="separate"/>
        </w:r>
        <w:r>
          <w:t>45</w:t>
        </w:r>
        <w:r>
          <w:fldChar w:fldCharType="end"/>
        </w:r>
      </w:hyperlink>
    </w:p>
    <w:p>
      <w:pPr>
        <w:pStyle w:val="TOC2"/>
        <w:tabs>
          <w:tab w:val="right" w:leader="dot" w:pos="8306"/>
        </w:tabs>
      </w:pPr>
      <w:hyperlink w:anchor="_Toc24471" w:history="1">
        <w:r>
          <w:rPr>
            <w:rFonts w:ascii="仿宋" w:eastAsia="仿宋" w:hAnsi="仿宋" w:cs="仿宋" w:hint="eastAsia"/>
            <w:lang w:eastAsia="zh-CN"/>
          </w:rPr>
          <w:t>(二)、稀土高速工具钢项目盈利能力分析</w:t>
        </w:r>
        <w:r>
          <w:tab/>
        </w:r>
        <w:r>
          <w:fldChar w:fldCharType="begin"/>
        </w:r>
        <w:r>
          <w:instrText xml:space="preserve"> PAGEREF _Toc24471 \h </w:instrText>
        </w:r>
        <w:r>
          <w:fldChar w:fldCharType="separate"/>
        </w:r>
        <w:r>
          <w:t>47</w:t>
        </w:r>
        <w:r>
          <w:fldChar w:fldCharType="end"/>
        </w:r>
      </w:hyperlink>
    </w:p>
    <w:p>
      <w:pPr>
        <w:pStyle w:val="TOC1"/>
        <w:tabs>
          <w:tab w:val="right" w:leader="dot" w:pos="8306"/>
        </w:tabs>
      </w:pPr>
      <w:hyperlink w:anchor="_Toc2841" w:history="1">
        <w:r>
          <w:rPr>
            <w:rFonts w:ascii="仿宋" w:eastAsia="仿宋" w:hAnsi="仿宋" w:cs="仿宋" w:hint="eastAsia"/>
            <w:lang w:eastAsia="zh-CN"/>
          </w:rPr>
          <w:t>十三、稀土高速工具钢项目实施保障措施</w:t>
        </w:r>
        <w:r>
          <w:tab/>
        </w:r>
        <w:r>
          <w:fldChar w:fldCharType="begin"/>
        </w:r>
        <w:r>
          <w:instrText xml:space="preserve"> PAGEREF _Toc2841 \h </w:instrText>
        </w:r>
        <w:r>
          <w:fldChar w:fldCharType="separate"/>
        </w:r>
        <w:r>
          <w:t>48</w:t>
        </w:r>
        <w:r>
          <w:fldChar w:fldCharType="end"/>
        </w:r>
      </w:hyperlink>
    </w:p>
    <w:p>
      <w:pPr>
        <w:pStyle w:val="TOC2"/>
        <w:tabs>
          <w:tab w:val="right" w:leader="dot" w:pos="8306"/>
        </w:tabs>
      </w:pPr>
      <w:hyperlink w:anchor="_Toc6567" w:history="1">
        <w:r>
          <w:rPr>
            <w:rFonts w:ascii="仿宋" w:eastAsia="仿宋" w:hAnsi="仿宋" w:cs="仿宋" w:hint="eastAsia"/>
            <w:lang w:eastAsia="zh-CN"/>
          </w:rPr>
          <w:t>(一)、稀土高速工具钢项目实施保障机制</w:t>
        </w:r>
        <w:r>
          <w:tab/>
        </w:r>
        <w:r>
          <w:fldChar w:fldCharType="begin"/>
        </w:r>
        <w:r>
          <w:instrText xml:space="preserve"> PAGEREF _Toc6567 \h </w:instrText>
        </w:r>
        <w:r>
          <w:fldChar w:fldCharType="separate"/>
        </w:r>
        <w:r>
          <w:t>48</w:t>
        </w:r>
        <w:r>
          <w:fldChar w:fldCharType="end"/>
        </w:r>
      </w:hyperlink>
    </w:p>
    <w:p>
      <w:pPr>
        <w:pStyle w:val="TOC2"/>
        <w:tabs>
          <w:tab w:val="right" w:leader="dot" w:pos="8306"/>
        </w:tabs>
      </w:pPr>
      <w:hyperlink w:anchor="_Toc16114" w:history="1">
        <w:r>
          <w:rPr>
            <w:rFonts w:ascii="仿宋" w:eastAsia="仿宋" w:hAnsi="仿宋" w:cs="仿宋" w:hint="eastAsia"/>
            <w:lang w:eastAsia="zh-CN"/>
          </w:rPr>
          <w:t>(二)、稀土高速工具钢项目法律合规要求</w:t>
        </w:r>
        <w:r>
          <w:tab/>
        </w:r>
        <w:r>
          <w:fldChar w:fldCharType="begin"/>
        </w:r>
        <w:r>
          <w:instrText xml:space="preserve"> PAGEREF _Toc16114 \h </w:instrText>
        </w:r>
        <w:r>
          <w:fldChar w:fldCharType="separate"/>
        </w:r>
        <w:r>
          <w:t>51</w:t>
        </w:r>
        <w:r>
          <w:fldChar w:fldCharType="end"/>
        </w:r>
      </w:hyperlink>
    </w:p>
    <w:p>
      <w:pPr>
        <w:pStyle w:val="TOC2"/>
        <w:tabs>
          <w:tab w:val="right" w:leader="dot" w:pos="8306"/>
        </w:tabs>
      </w:pPr>
      <w:hyperlink w:anchor="_Toc3997" w:history="1">
        <w:r>
          <w:rPr>
            <w:rFonts w:ascii="仿宋" w:eastAsia="仿宋" w:hAnsi="仿宋" w:cs="仿宋" w:hint="eastAsia"/>
            <w:lang w:eastAsia="zh-CN"/>
          </w:rPr>
          <w:t>(三)、稀土高速工具钢项目合同管理与法律事务</w:t>
        </w:r>
        <w:r>
          <w:tab/>
        </w:r>
        <w:r>
          <w:fldChar w:fldCharType="begin"/>
        </w:r>
        <w:r>
          <w:instrText xml:space="preserve"> PAGEREF _Toc3997 \h </w:instrText>
        </w:r>
        <w:r>
          <w:fldChar w:fldCharType="separate"/>
        </w:r>
        <w:r>
          <w:t>56</w:t>
        </w:r>
        <w:r>
          <w:fldChar w:fldCharType="end"/>
        </w:r>
      </w:hyperlink>
    </w:p>
    <w:p>
      <w:pPr>
        <w:pStyle w:val="TOC2"/>
        <w:tabs>
          <w:tab w:val="right" w:leader="dot" w:pos="8306"/>
        </w:tabs>
      </w:pPr>
      <w:hyperlink w:anchor="_Toc419" w:history="1">
        <w:r>
          <w:rPr>
            <w:rFonts w:ascii="仿宋" w:eastAsia="仿宋" w:hAnsi="仿宋" w:cs="仿宋" w:hint="eastAsia"/>
            <w:lang w:eastAsia="zh-CN"/>
          </w:rPr>
          <w:t>(四)、稀土高速工具钢项目知识产权保护策略</w:t>
        </w:r>
        <w:r>
          <w:tab/>
        </w:r>
        <w:r>
          <w:fldChar w:fldCharType="begin"/>
        </w:r>
        <w:r>
          <w:instrText xml:space="preserve"> PAGEREF _Toc419 \h </w:instrText>
        </w:r>
        <w:r>
          <w:fldChar w:fldCharType="separate"/>
        </w:r>
        <w:r>
          <w:t>62</w:t>
        </w:r>
        <w:r>
          <w:fldChar w:fldCharType="end"/>
        </w:r>
      </w:hyperlink>
    </w:p>
    <w:p>
      <w:pPr>
        <w:pStyle w:val="TOC1"/>
        <w:tabs>
          <w:tab w:val="right" w:leader="dot" w:pos="8306"/>
        </w:tabs>
      </w:pPr>
      <w:hyperlink w:anchor="_Toc20076" w:history="1">
        <w:r>
          <w:rPr>
            <w:rFonts w:ascii="仿宋" w:eastAsia="仿宋" w:hAnsi="仿宋" w:cs="仿宋" w:hint="eastAsia"/>
            <w:lang w:eastAsia="zh-CN"/>
          </w:rPr>
          <w:t>十四、质量管理体系</w:t>
        </w:r>
        <w:r>
          <w:tab/>
        </w:r>
        <w:r>
          <w:fldChar w:fldCharType="begin"/>
        </w:r>
        <w:r>
          <w:instrText xml:space="preserve"> PAGEREF _Toc20076 \h </w:instrText>
        </w:r>
        <w:r>
          <w:fldChar w:fldCharType="separate"/>
        </w:r>
        <w:r>
          <w:t>65</w:t>
        </w:r>
        <w:r>
          <w:fldChar w:fldCharType="end"/>
        </w:r>
      </w:hyperlink>
    </w:p>
    <w:p>
      <w:pPr>
        <w:pStyle w:val="TOC2"/>
        <w:tabs>
          <w:tab w:val="right" w:leader="dot" w:pos="8306"/>
        </w:tabs>
      </w:pPr>
      <w:hyperlink w:anchor="_Toc21168" w:history="1">
        <w:r>
          <w:rPr>
            <w:rFonts w:ascii="仿宋" w:eastAsia="仿宋" w:hAnsi="仿宋" w:cs="仿宋" w:hint="eastAsia"/>
            <w:lang w:eastAsia="zh-CN"/>
          </w:rPr>
          <w:t>(一)、质量目标与方针</w:t>
        </w:r>
        <w:r>
          <w:tab/>
        </w:r>
        <w:r>
          <w:fldChar w:fldCharType="begin"/>
        </w:r>
        <w:r>
          <w:instrText xml:space="preserve"> PAGEREF _Toc21168 \h </w:instrText>
        </w:r>
        <w:r>
          <w:fldChar w:fldCharType="separate"/>
        </w:r>
        <w:r>
          <w:t>65</w:t>
        </w:r>
        <w:r>
          <w:fldChar w:fldCharType="end"/>
        </w:r>
      </w:hyperlink>
    </w:p>
    <w:p>
      <w:pPr>
        <w:pStyle w:val="TOC2"/>
        <w:tabs>
          <w:tab w:val="right" w:leader="dot" w:pos="8306"/>
        </w:tabs>
      </w:pPr>
      <w:hyperlink w:anchor="_Toc19576" w:history="1">
        <w:r>
          <w:rPr>
            <w:rFonts w:ascii="仿宋" w:eastAsia="仿宋" w:hAnsi="仿宋" w:cs="仿宋" w:hint="eastAsia"/>
            <w:lang w:eastAsia="zh-CN"/>
          </w:rPr>
          <w:t>(二)、质量管理责任</w:t>
        </w:r>
        <w:r>
          <w:tab/>
        </w:r>
        <w:r>
          <w:fldChar w:fldCharType="begin"/>
        </w:r>
        <w:r>
          <w:instrText xml:space="preserve"> PAGEREF _Toc19576 \h </w:instrText>
        </w:r>
        <w:r>
          <w:fldChar w:fldCharType="separate"/>
        </w:r>
        <w:r>
          <w:t>66</w:t>
        </w:r>
        <w:r>
          <w:fldChar w:fldCharType="end"/>
        </w:r>
      </w:hyperlink>
    </w:p>
    <w:p>
      <w:pPr>
        <w:pStyle w:val="TOC2"/>
        <w:tabs>
          <w:tab w:val="right" w:leader="dot" w:pos="8306"/>
        </w:tabs>
      </w:pPr>
      <w:hyperlink w:anchor="_Toc14358" w:history="1">
        <w:r>
          <w:rPr>
            <w:rFonts w:ascii="仿宋" w:eastAsia="仿宋" w:hAnsi="仿宋" w:cs="仿宋" w:hint="eastAsia"/>
            <w:lang w:eastAsia="zh-CN"/>
          </w:rPr>
          <w:t>(三)、质量管理体系文件</w:t>
        </w:r>
        <w:r>
          <w:tab/>
        </w:r>
        <w:r>
          <w:fldChar w:fldCharType="begin"/>
        </w:r>
        <w:r>
          <w:instrText xml:space="preserve"> PAGEREF _Toc14358 \h </w:instrText>
        </w:r>
        <w:r>
          <w:fldChar w:fldCharType="separate"/>
        </w:r>
        <w:r>
          <w:t>67</w:t>
        </w:r>
        <w:r>
          <w:fldChar w:fldCharType="end"/>
        </w:r>
      </w:hyperlink>
    </w:p>
    <w:p>
      <w:pPr>
        <w:pStyle w:val="TOC2"/>
        <w:tabs>
          <w:tab w:val="right" w:leader="dot" w:pos="8306"/>
        </w:tabs>
      </w:pPr>
      <w:hyperlink w:anchor="_Toc25675" w:history="1">
        <w:r>
          <w:rPr>
            <w:rFonts w:ascii="仿宋" w:eastAsia="仿宋" w:hAnsi="仿宋" w:cs="仿宋" w:hint="eastAsia"/>
            <w:lang w:eastAsia="zh-CN"/>
          </w:rPr>
          <w:t>(四)、质量培训与教育</w:t>
        </w:r>
        <w:r>
          <w:tab/>
        </w:r>
        <w:r>
          <w:fldChar w:fldCharType="begin"/>
        </w:r>
        <w:r>
          <w:instrText xml:space="preserve"> PAGEREF _Toc25675 \h </w:instrText>
        </w:r>
        <w:r>
          <w:fldChar w:fldCharType="separate"/>
        </w:r>
        <w:r>
          <w:t>69</w:t>
        </w:r>
        <w:r>
          <w:fldChar w:fldCharType="end"/>
        </w:r>
      </w:hyperlink>
    </w:p>
    <w:p>
      <w:pPr>
        <w:pStyle w:val="TOC2"/>
        <w:tabs>
          <w:tab w:val="right" w:leader="dot" w:pos="8306"/>
        </w:tabs>
      </w:pPr>
      <w:hyperlink w:anchor="_Toc25776" w:history="1">
        <w:r>
          <w:rPr>
            <w:rFonts w:ascii="仿宋" w:eastAsia="仿宋" w:hAnsi="仿宋" w:cs="仿宋" w:hint="eastAsia"/>
            <w:lang w:eastAsia="zh-CN"/>
          </w:rPr>
          <w:t>(五)、质量审核与评价</w:t>
        </w:r>
        <w:r>
          <w:tab/>
        </w:r>
        <w:r>
          <w:fldChar w:fldCharType="begin"/>
        </w:r>
        <w:r>
          <w:instrText xml:space="preserve"> PAGEREF _Toc25776 \h </w:instrText>
        </w:r>
        <w:r>
          <w:fldChar w:fldCharType="separate"/>
        </w:r>
        <w:r>
          <w:t>71</w:t>
        </w:r>
        <w:r>
          <w:fldChar w:fldCharType="end"/>
        </w:r>
      </w:hyperlink>
    </w:p>
    <w:p>
      <w:pPr>
        <w:pStyle w:val="TOC2"/>
        <w:tabs>
          <w:tab w:val="right" w:leader="dot" w:pos="8306"/>
        </w:tabs>
      </w:pPr>
      <w:hyperlink w:anchor="_Toc7654" w:history="1">
        <w:r>
          <w:rPr>
            <w:rFonts w:ascii="仿宋" w:eastAsia="仿宋" w:hAnsi="仿宋" w:cs="仿宋" w:hint="eastAsia"/>
            <w:lang w:eastAsia="zh-CN"/>
          </w:rPr>
          <w:t>(六)、不符合与纠正措施</w:t>
        </w:r>
        <w:r>
          <w:tab/>
        </w:r>
        <w:r>
          <w:fldChar w:fldCharType="begin"/>
        </w:r>
        <w:r>
          <w:instrText xml:space="preserve"> PAGEREF _Toc7654 \h </w:instrText>
        </w:r>
        <w:r>
          <w:fldChar w:fldCharType="separate"/>
        </w:r>
        <w:r>
          <w:t>72</w:t>
        </w:r>
        <w:r>
          <w:fldChar w:fldCharType="end"/>
        </w:r>
      </w:hyperlink>
    </w:p>
    <w:p>
      <w:pPr>
        <w:pStyle w:val="TOC1"/>
        <w:tabs>
          <w:tab w:val="right" w:leader="dot" w:pos="8306"/>
        </w:tabs>
      </w:pPr>
      <w:hyperlink w:anchor="_Toc9925" w:history="1">
        <w:r>
          <w:rPr>
            <w:rFonts w:ascii="仿宋" w:eastAsia="仿宋" w:hAnsi="仿宋" w:cs="仿宋" w:hint="eastAsia"/>
            <w:lang w:eastAsia="zh-CN"/>
          </w:rPr>
          <w:t>十五、利益相关者分析与沟通计划</w:t>
        </w:r>
        <w:r>
          <w:tab/>
        </w:r>
        <w:r>
          <w:fldChar w:fldCharType="begin"/>
        </w:r>
        <w:r>
          <w:instrText xml:space="preserve"> PAGEREF _Toc9925 \h </w:instrText>
        </w:r>
        <w:r>
          <w:fldChar w:fldCharType="separate"/>
        </w:r>
        <w:r>
          <w:t>73</w:t>
        </w:r>
        <w:r>
          <w:fldChar w:fldCharType="end"/>
        </w:r>
      </w:hyperlink>
    </w:p>
    <w:p>
      <w:pPr>
        <w:pStyle w:val="TOC2"/>
        <w:tabs>
          <w:tab w:val="right" w:leader="dot" w:pos="8306"/>
        </w:tabs>
      </w:pPr>
      <w:hyperlink w:anchor="_Toc918" w:history="1">
        <w:r>
          <w:rPr>
            <w:rFonts w:ascii="仿宋" w:eastAsia="仿宋" w:hAnsi="仿宋" w:cs="仿宋" w:hint="eastAsia"/>
            <w:lang w:eastAsia="zh-CN"/>
          </w:rPr>
          <w:t>(一)、利益相关者分析</w:t>
        </w:r>
        <w:r>
          <w:tab/>
        </w:r>
        <w:r>
          <w:fldChar w:fldCharType="begin"/>
        </w:r>
        <w:r>
          <w:instrText xml:space="preserve"> PAGEREF _Toc918 \h </w:instrText>
        </w:r>
        <w:r>
          <w:fldChar w:fldCharType="separate"/>
        </w:r>
        <w:r>
          <w:t>73</w:t>
        </w:r>
        <w:r>
          <w:fldChar w:fldCharType="end"/>
        </w:r>
      </w:hyperlink>
    </w:p>
    <w:p>
      <w:pPr>
        <w:pStyle w:val="TOC2"/>
        <w:tabs>
          <w:tab w:val="right" w:leader="dot" w:pos="8306"/>
        </w:tabs>
      </w:pPr>
      <w:hyperlink w:anchor="_Toc2055" w:history="1">
        <w:r>
          <w:rPr>
            <w:rFonts w:ascii="仿宋" w:eastAsia="仿宋" w:hAnsi="仿宋" w:cs="仿宋" w:hint="eastAsia"/>
            <w:lang w:eastAsia="zh-CN"/>
          </w:rPr>
          <w:t>(二)、沟通计划</w:t>
        </w:r>
        <w:r>
          <w:tab/>
        </w:r>
        <w:r>
          <w:fldChar w:fldCharType="begin"/>
        </w:r>
        <w:r>
          <w:instrText xml:space="preserve"> PAGEREF _Toc2055 \h </w:instrText>
        </w:r>
        <w:r>
          <w:fldChar w:fldCharType="separate"/>
        </w:r>
        <w:r>
          <w:t>74</w:t>
        </w:r>
        <w:r>
          <w:fldChar w:fldCharType="end"/>
        </w:r>
      </w:hyperlink>
    </w:p>
    <w:p>
      <w:pPr>
        <w:pStyle w:val="TOC1"/>
        <w:tabs>
          <w:tab w:val="right" w:leader="dot" w:pos="8306"/>
        </w:tabs>
      </w:pPr>
      <w:hyperlink w:anchor="_Toc26232" w:history="1">
        <w:r>
          <w:rPr>
            <w:rFonts w:ascii="仿宋" w:eastAsia="仿宋" w:hAnsi="仿宋" w:cs="仿宋" w:hint="eastAsia"/>
            <w:lang w:eastAsia="zh-CN"/>
          </w:rPr>
          <w:t>十六、风险识别与分类</w:t>
        </w:r>
        <w:r>
          <w:tab/>
        </w:r>
        <w:r>
          <w:fldChar w:fldCharType="begin"/>
        </w:r>
        <w:r>
          <w:instrText xml:space="preserve"> PAGEREF _Toc26232 \h </w:instrText>
        </w:r>
        <w:r>
          <w:fldChar w:fldCharType="separate"/>
        </w:r>
        <w:r>
          <w:t>75</w:t>
        </w:r>
        <w:r>
          <w:fldChar w:fldCharType="end"/>
        </w:r>
      </w:hyperlink>
    </w:p>
    <w:p>
      <w:pPr>
        <w:pStyle w:val="TOC2"/>
        <w:tabs>
          <w:tab w:val="right" w:leader="dot" w:pos="8306"/>
        </w:tabs>
      </w:pPr>
      <w:hyperlink w:anchor="_Toc4746" w:history="1">
        <w:r>
          <w:rPr>
            <w:rFonts w:ascii="仿宋" w:eastAsia="仿宋" w:hAnsi="仿宋" w:cs="仿宋" w:hint="eastAsia"/>
            <w:lang w:eastAsia="zh-CN"/>
          </w:rPr>
          <w:t>(一)、风险识别</w:t>
        </w:r>
        <w:r>
          <w:tab/>
        </w:r>
        <w:r>
          <w:fldChar w:fldCharType="begin"/>
        </w:r>
        <w:r>
          <w:instrText xml:space="preserve"> PAGEREF _Toc4746 \h </w:instrText>
        </w:r>
        <w:r>
          <w:fldChar w:fldCharType="separate"/>
        </w:r>
        <w:r>
          <w:t>75</w:t>
        </w:r>
        <w:r>
          <w:fldChar w:fldCharType="end"/>
        </w:r>
      </w:hyperlink>
    </w:p>
    <w:p>
      <w:pPr>
        <w:pStyle w:val="TOC2"/>
        <w:tabs>
          <w:tab w:val="right" w:leader="dot" w:pos="8306"/>
        </w:tabs>
      </w:pPr>
      <w:hyperlink w:anchor="_Toc22543" w:history="1">
        <w:r>
          <w:rPr>
            <w:rFonts w:ascii="仿宋" w:eastAsia="仿宋" w:hAnsi="仿宋" w:cs="仿宋" w:hint="eastAsia"/>
            <w:lang w:eastAsia="zh-CN"/>
          </w:rPr>
          <w:t>(二)、风险分类</w:t>
        </w:r>
        <w:r>
          <w:tab/>
        </w:r>
        <w:r>
          <w:fldChar w:fldCharType="begin"/>
        </w:r>
        <w:r>
          <w:instrText xml:space="preserve"> PAGEREF _Toc22543 \h </w:instrText>
        </w:r>
        <w:r>
          <w:fldChar w:fldCharType="separate"/>
        </w:r>
        <w:r>
          <w:t>77</w:t>
        </w:r>
        <w:r>
          <w:fldChar w:fldCharType="end"/>
        </w:r>
      </w:hyperlink>
    </w:p>
    <w:p>
      <w:pPr>
        <w:pStyle w:val="TOC1"/>
        <w:tabs>
          <w:tab w:val="right" w:leader="dot" w:pos="8306"/>
        </w:tabs>
      </w:pPr>
      <w:hyperlink w:anchor="_Toc2689" w:history="1">
        <w:r>
          <w:rPr>
            <w:rFonts w:ascii="仿宋" w:eastAsia="仿宋" w:hAnsi="仿宋" w:cs="仿宋" w:hint="eastAsia"/>
            <w:lang w:eastAsia="zh-CN"/>
          </w:rPr>
          <w:t>十七、稀土高速工具钢项目工程方案分析</w:t>
        </w:r>
        <w:r>
          <w:tab/>
        </w:r>
        <w:r>
          <w:fldChar w:fldCharType="begin"/>
        </w:r>
        <w:r>
          <w:instrText xml:space="preserve"> PAGEREF _Toc2689 \h </w:instrText>
        </w:r>
        <w:r>
          <w:fldChar w:fldCharType="separate"/>
        </w:r>
        <w:r>
          <w:t>79</w:t>
        </w:r>
        <w:r>
          <w:fldChar w:fldCharType="end"/>
        </w:r>
      </w:hyperlink>
    </w:p>
    <w:p>
      <w:pPr>
        <w:pStyle w:val="TOC2"/>
        <w:tabs>
          <w:tab w:val="right" w:leader="dot" w:pos="8306"/>
        </w:tabs>
      </w:pPr>
      <w:hyperlink w:anchor="_Toc2457" w:history="1">
        <w:r>
          <w:rPr>
            <w:rFonts w:ascii="仿宋" w:eastAsia="仿宋" w:hAnsi="仿宋" w:cs="仿宋" w:hint="eastAsia"/>
            <w:lang w:eastAsia="zh-CN"/>
          </w:rPr>
          <w:t>(一)、建筑工程设计原则</w:t>
        </w:r>
        <w:r>
          <w:tab/>
        </w:r>
        <w:r>
          <w:fldChar w:fldCharType="begin"/>
        </w:r>
        <w:r>
          <w:instrText xml:space="preserve"> PAGEREF _Toc2457 \h </w:instrText>
        </w:r>
        <w:r>
          <w:fldChar w:fldCharType="separate"/>
        </w:r>
        <w:r>
          <w:t>79</w:t>
        </w:r>
        <w:r>
          <w:fldChar w:fldCharType="end"/>
        </w:r>
      </w:hyperlink>
    </w:p>
    <w:p>
      <w:pPr>
        <w:pStyle w:val="TOC2"/>
        <w:tabs>
          <w:tab w:val="right" w:leader="dot" w:pos="8306"/>
        </w:tabs>
      </w:pPr>
      <w:hyperlink w:anchor="_Toc10938" w:history="1">
        <w:r>
          <w:rPr>
            <w:rFonts w:ascii="仿宋" w:eastAsia="仿宋" w:hAnsi="仿宋" w:cs="仿宋" w:hint="eastAsia"/>
            <w:lang w:eastAsia="zh-CN"/>
          </w:rPr>
          <w:t>(二)、土建工程建设指标</w:t>
        </w:r>
        <w:r>
          <w:tab/>
        </w:r>
        <w:r>
          <w:fldChar w:fldCharType="begin"/>
        </w:r>
        <w:r>
          <w:instrText xml:space="preserve"> PAGEREF _Toc10938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24"/>
      <w:r>
        <w:rPr>
          <w:rFonts w:ascii="仿宋" w:eastAsia="仿宋" w:hAnsi="仿宋" w:cs="仿宋" w:hint="eastAsia"/>
          <w:sz w:val="28"/>
          <w:lang w:eastAsia="zh-CN"/>
        </w:rPr>
        <w:t>一、稀土高速工具钢项目文档管理</w:t>
      </w:r>
      <w:bookmarkEnd w:id="2"/>
    </w:p>
    <w:p>
      <w:pPr>
        <w:pStyle w:val="Heading2"/>
        <w:rPr>
          <w:rFonts w:ascii="仿宋" w:eastAsia="仿宋" w:hAnsi="仿宋" w:cs="仿宋" w:hint="eastAsia"/>
          <w:lang w:eastAsia="zh-CN"/>
        </w:rPr>
      </w:pPr>
      <w:bookmarkStart w:id="3" w:name="_Toc2228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稀土高速工具钢项目高度重视文档的质量和准确性，以支持稀土高速工具钢项目的各项活动和决策。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项目文档的编制始于稀土高速工具钢项目计划的初期，我们制定了详细的文档编制计划，明确了每个文档的内容、格式和编写责任人。在稀土高速工具钢项目启动阶段，我们首先编制了稀土高速工具钢项目章程，明确定义了稀土高速工具钢项目的目标、范围、风险等关键要素。随后，稀土高速工具钢项目团队根据计划陆续编制了需求文档、设计文档、测试文档等各类文档，确保稀土高速工具钢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土高速工具钢项目管理中的重要环节，旨在确保稀土高速工具钢项目文档符合质量标准和稀土高速工具钢项目需求。在稀土高速工具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土高速工具钢项目相关利益方和专业领域的专家对文档进行独立审查。这有助于获取更全面、客观的反馈，确保稀土高速工具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稀土高速工具钢项目在文档编制与审查方面建立了严格的管理机制，通过规范的流程和多维度的审查，确保稀土高速工具钢项目文档的质量、准确性和可靠性，为稀土高速工具钢项目的顺利推进提供了有力支持。</w:t>
      </w:r>
    </w:p>
    <w:p>
      <w:pPr>
        <w:pStyle w:val="Heading2"/>
        <w:ind w:firstLine="560" w:firstLineChars="200"/>
        <w:rPr>
          <w:rFonts w:ascii="仿宋" w:eastAsia="仿宋" w:hAnsi="仿宋" w:cs="仿宋" w:hint="eastAsia"/>
          <w:sz w:val="28"/>
          <w:lang w:eastAsia="zh-CN"/>
        </w:rPr>
      </w:pPr>
      <w:bookmarkStart w:id="4" w:name="_Toc1851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在稀土高速工具钢项目中，我们致力于优化文档发布与分发过程，以确保信息的高效传递和团队间协作的顺畅进行。以下是我们采取的关键优化策略：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我们通过多渠道发布文档，包括电子邮件、稀土高速工具钢项目管理平台、内部网站等，以满足不同团队成员的偏好和需求。多渠道发布确保了信息的全面覆盖。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我们采用了精细的权限控制，确保只有授权人员可以访问敏感信息。这种安全措施保护了稀土高速工具钢项目文档的机密性，防止了未经授权的信息泄露。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7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稀土高速工具钢项目生命周期中一个至关重要的环节，直接关系到稀土高速工具钢项目信息的长期保存和历史记录的完整性。在稀土高速工具钢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82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564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稀土高速工具钢项目的主要产品是XXXX，预计年产值为XXX万元。这一产品在市场中占据着重要的地位，其广泛的应用范围使得该稀土高速工具钢项目的市场前景非常广阔。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稀土高速工具钢项目的xxx产品作为重要的原材料之一，将在多个领域发挥关键作用。其在建筑、交通、能源等方面的广泛应用将为整个产业链提供强大的支持，形成产业协同效应。稀土高速工具钢项目的年产值XXX万XXX万XXX万万元不仅反映了其在市场上的巨大潜力，更预示着它对国民经济的积极贡献。这种关联度高、涉及面广的产业关系，使得该稀土高速工具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44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项目总征地面积为XXXX平方米，相当于约XX.XX亩，其中净用地面积为XXXX平方米，红线范围内相当于约XX.XX亩。这一用地规模充分考虑了稀土高速工具钢项目的建设需求，保障了稀土高速工具钢项目在合适的空间内得以充分发展。稀土高速工具钢项目规划的总建筑面积为XXXX平方米，其中主体工程建设占XXXX平方米，计容建筑面积达XXXX平方米。预计建筑工程的投资将达到XXXX万元，为稀土高速工具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项目计划购置的设备共计XXXX台（套），设备购置费用为XXXX万元。这一设备购置计划充分考虑到稀土高速工具钢项目的生产需求和技术要求，确保了稀土高速工具钢项目在生产运营中具备先进的技术装备和高效的生产能力。设备的合理配置将为稀土高速工具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项目计划总投资为XXXX万元，预计年实现营业收入为XXXX万元。这一产能规模的设定旨在确保稀土高速工具钢项目能够在投资与回报之间取得平衡，实现长期可持续的发展。稀土高速工具钢项目的总投资充分考虑到各个方面的需求，包括用地建设、设备购置等多个环节，以确保稀土高速工具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6602"/>
      <w:r>
        <w:rPr>
          <w:rFonts w:ascii="仿宋" w:eastAsia="仿宋" w:hAnsi="仿宋" w:cs="仿宋" w:hint="eastAsia"/>
          <w:sz w:val="28"/>
          <w:lang w:eastAsia="zh-CN"/>
        </w:rPr>
        <w:t>三、稀土高速工具钢项目建设单位说明</w:t>
      </w:r>
      <w:bookmarkEnd w:id="9"/>
    </w:p>
    <w:p>
      <w:pPr>
        <w:pStyle w:val="Heading2"/>
        <w:rPr>
          <w:rFonts w:ascii="仿宋" w:eastAsia="仿宋" w:hAnsi="仿宋" w:cs="仿宋" w:hint="eastAsia"/>
          <w:lang w:eastAsia="zh-CN"/>
        </w:rPr>
      </w:pPr>
      <w:bookmarkStart w:id="10" w:name="_Toc30468"/>
      <w:r>
        <w:rPr>
          <w:rFonts w:ascii="仿宋" w:eastAsia="仿宋" w:hAnsi="仿宋" w:cs="仿宋" w:hint="eastAsia"/>
          <w:lang w:eastAsia="zh-CN"/>
        </w:rPr>
        <w:t>(一)、稀土高速工具钢项目承办单位基本情况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897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稀土高速工具钢项目承办单位的XXXX，我们着眼于实现可持续的经济效益。通过技术创新和解决方案的提供，公司预计在稀土高速工具钢项目执行期间将获得可观的收入增长。这一收入来源主要包括稀土高速工具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同时，我们注重成本控制和效率提升，以确保稀土高速工具钢项目的可持续盈利。透过精细的管理和资源优化，公司期望实现稀土高速工具钢项目利润最大化。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将对稀土高速工具钢项目实施进行全面的投资评估，包括稀土高速工具钢项目启动阶段的资金投入和后续运营成本。通过对稀土高速工具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稀土高速工具钢项目实施过程中具备足够的资金流动性，公司将进行详尽的现金流分析。这包括资金需求的合理预测、稀土高速工具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8513"/>
      <w:r>
        <w:rPr>
          <w:rFonts w:ascii="仿宋" w:eastAsia="仿宋" w:hAnsi="仿宋" w:cs="仿宋" w:hint="eastAsia"/>
          <w:sz w:val="28"/>
          <w:lang w:eastAsia="zh-CN"/>
        </w:rPr>
        <w:t>四、稀土高速工具钢项目土建工程</w:t>
      </w:r>
      <w:bookmarkEnd w:id="12"/>
    </w:p>
    <w:p>
      <w:pPr>
        <w:pStyle w:val="Heading2"/>
        <w:rPr>
          <w:rFonts w:ascii="仿宋" w:eastAsia="仿宋" w:hAnsi="仿宋" w:cs="仿宋" w:hint="eastAsia"/>
          <w:lang w:eastAsia="zh-CN"/>
        </w:rPr>
      </w:pPr>
      <w:bookmarkStart w:id="13" w:name="_Toc1565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在稀土高速工具钢项目的建筑工程设计中，我们将秉承一系列重要的设计原则，以确保稀土高速工具钢项目建筑在功能、美观、可持续性等方面达到最佳效果。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首要原则是确保建筑的功能性得到最大化的发挥。我们将充分理解稀土高速工具钢项目的实际需求，合理布局各个功能区域，保证建筑在满足业务需求的同时，提供高效的工作环境。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在建筑设计中，我们将综合考虑建设和运营成本。通过精细的经济效益分析，确保设计方案在高效利用资源的同时，对稀土高速工具钢项目的长期盈利能力有积极的贡献。</w:t>
      </w:r>
    </w:p>
    <w:p>
      <w:pPr>
        <w:pStyle w:val="Heading2"/>
        <w:ind w:firstLine="560" w:firstLineChars="200"/>
        <w:rPr>
          <w:rFonts w:ascii="仿宋" w:eastAsia="仿宋" w:hAnsi="仿宋" w:cs="仿宋" w:hint="eastAsia"/>
          <w:sz w:val="28"/>
          <w:lang w:eastAsia="zh-CN"/>
        </w:rPr>
      </w:pPr>
      <w:bookmarkStart w:id="14" w:name="_Toc2006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高速工具钢项目的土建工程设计中，我们将精准设定设计年限，结合稀土高速工具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稀土高速工具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071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稀土高速工具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稀土高速工具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稀土高速工具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213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本期工程稀土高速工具钢项目预计总建筑面积XXX平方米，其中：计容建筑面积XXX平方米，计划建筑工程投资XX万元，占稀土高速工具钢项目总投资的XX%。</w:t>
      </w:r>
    </w:p>
    <w:p>
      <w:pPr>
        <w:pStyle w:val="Heading1"/>
        <w:ind w:firstLine="560" w:firstLineChars="200"/>
        <w:rPr>
          <w:rFonts w:ascii="仿宋" w:eastAsia="仿宋" w:hAnsi="仿宋" w:cs="仿宋" w:hint="eastAsia"/>
          <w:sz w:val="28"/>
          <w:lang w:eastAsia="zh-CN"/>
        </w:rPr>
      </w:pPr>
      <w:bookmarkStart w:id="17" w:name="_Toc20255"/>
      <w:r>
        <w:rPr>
          <w:rFonts w:ascii="仿宋" w:eastAsia="仿宋" w:hAnsi="仿宋" w:cs="仿宋" w:hint="eastAsia"/>
          <w:sz w:val="28"/>
          <w:lang w:eastAsia="zh-CN"/>
        </w:rPr>
        <w:t>五、稀土高速工具钢项目可持续发展</w:t>
      </w:r>
      <w:bookmarkEnd w:id="17"/>
    </w:p>
    <w:p>
      <w:pPr>
        <w:pStyle w:val="Heading2"/>
        <w:rPr>
          <w:rFonts w:ascii="仿宋" w:eastAsia="仿宋" w:hAnsi="仿宋" w:cs="仿宋" w:hint="eastAsia"/>
          <w:lang w:eastAsia="zh-CN"/>
        </w:rPr>
      </w:pPr>
      <w:bookmarkStart w:id="18" w:name="_Toc3033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稀土高速工具钢项目中，稀土高速工具钢项目团队着眼于未来，明确了可持续发展的战略方向。制定的具体可持续发展目标包括降低资源使用、采用环保技术、最大化社会效益等。这一步骤不仅有助于稀土高速工具钢项目在环保和社会责任方面达到最高标准，也为未来提供了明确的指引，确保稀土高速工具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可持续实践的融入稀土高速工具钢项目管理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稀土高速工具钢项目管理周期。从稀土高速工具钢项目规划开始，稀土高速工具钢项目团队就考虑了环境和社会的因素。在执行阶段，稀土高速工具钢项目团队积极推动绿色技术的应用，优化资源利用。此外，关注员工的社会责任，通过培训和沟通活动提高员工对可持续发展的认知，使他们能够在日常工作中践行可持续实践。这些举措不仅为稀土高速工具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235"/>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扎根于稀土高速工具钢项目的可持续发展理念，我们深信环保与社会责任是稀土高速工具钢项目成功的关键支柱。在稀土高速工具钢项目的每一步，我们都致力于通过创新和实践，履行对环境和社会的坚定责任。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项目团队通过引入先进的环保技术、建立高效的废物处理系统以及推动能源节约措施，积极履行环保责任。定期的环保监测和评估确保稀土高速工具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高速工具钢项目不仅致力于自身可持续发展，还注重对社会的回馈。通过支持社区稀土高速工具钢项目、参与慈善事业、提供培训机会等方式，稀土高速工具钢项目积极履行社会责任。与当地社区建立积极互动，关注员工的工作与生活平衡，以及员工的身心健康，是稀土高速工具钢项目在社会责任层面的关键举措。这样的实践不仅增强了稀土高速工具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5384"/>
      <w:r>
        <w:rPr>
          <w:rFonts w:ascii="仿宋" w:eastAsia="仿宋" w:hAnsi="仿宋" w:cs="仿宋" w:hint="eastAsia"/>
          <w:sz w:val="28"/>
          <w:lang w:eastAsia="zh-CN"/>
        </w:rPr>
        <w:t>六、稀土高速工具钢项目选址可行性分析</w:t>
      </w:r>
      <w:bookmarkEnd w:id="20"/>
    </w:p>
    <w:p>
      <w:pPr>
        <w:pStyle w:val="Heading2"/>
        <w:rPr>
          <w:rFonts w:ascii="仿宋" w:eastAsia="仿宋" w:hAnsi="仿宋" w:cs="仿宋" w:hint="eastAsia"/>
          <w:lang w:eastAsia="zh-CN"/>
        </w:rPr>
      </w:pPr>
      <w:bookmarkStart w:id="21" w:name="_Toc10287"/>
      <w:r>
        <w:rPr>
          <w:rFonts w:ascii="仿宋" w:eastAsia="仿宋" w:hAnsi="仿宋" w:cs="仿宋" w:hint="eastAsia"/>
          <w:lang w:eastAsia="zh-CN"/>
        </w:rPr>
        <w:t>(一)、稀土高速工具钢项目选址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该稀土高速工具钢项目选址位于XX省XX市XX区XXX街道</w:t>
      </w:r>
    </w:p>
    <w:p>
      <w:pPr>
        <w:pStyle w:val="Heading2"/>
        <w:ind w:firstLine="560" w:firstLineChars="200"/>
        <w:rPr>
          <w:rFonts w:ascii="仿宋" w:eastAsia="仿宋" w:hAnsi="仿宋" w:cs="仿宋" w:hint="eastAsia"/>
          <w:sz w:val="28"/>
          <w:lang w:eastAsia="zh-CN"/>
        </w:rPr>
      </w:pPr>
      <w:bookmarkStart w:id="22" w:name="_Toc1338"/>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稀土高速工具钢项目的征地面积将根据稀土高速工具钢项目的实际规模和需求进行精确规划。具体面积XXX平方米，旨在确保稀土高速工具钢项目不仅能够满足当前的发展需求，还能够预留空间以适应未来的扩展。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净用地面积是在征地面积基础上去除不可利用面积后的实际可开发用地。具体面积XXX平方米，考虑到环保、交通、安全等多方面因素，以确保稀土高速工具钢项目在整体利用效率上达到最优。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稀土高速工具钢项目计划建设的建筑总规模具体面积XXX平方米。这一规模的确定综合考虑了稀土高速工具钢项目的性质、规模，以及城市规划的相关要求，确保建筑布局与周边环境协调一致。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绿地率是稀土高速工具钢项目用地中被规划为绿地的比例。具体面积XXX平方米，旨在通过合理规划绿地，改善稀土高速工具钢项目周边环境，提升居民生活质量，并符合城市整体绿化规划。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容积率是用地上可以建设的建筑总体积与用地面积之比。具体面积XXX，通过合理的容积率规划，确保稀土高速工具钢项目建筑规模与周边环境和谐共生。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稀土高速工具钢项目选址与当地城市规划相一致，具体面积XXX平方米。通过与城市规划部门深入沟通，确保稀土高速工具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稀土高速工具钢项目选址符合当地产业政策，具体面积XXX平方米。这包括稀土高速工具钢项目对当地经济的促进作用，以及对相关产业的带动效应，确保稀土高速工具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用地总体要求必须符合环保和可持续发展的原则，具体面积XXX平方米。通过采用绿色建筑设计、节能减排等措施，确保稀土高速工具钢项目在建设和运营过程中对环境的影响最小化，达到可持续发展的要求。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https://d.book118.com/428016055007006024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稀土高速工具钢项目规划设计蓝图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8307E5"/>
    <w:rsid w:val="028307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16055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2024-01-03T04:01:00Z</dcterms:created>
  <dcterms:modified xsi:type="dcterms:W3CDTF">2024-01-03T04:01:46Z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0BF70C7E70984D20846FBA70142F931A_11</vt:lpwstr>
  </property>
  <property fmtid="{D5CDD505-2E9C-101B-9397-08002B2CF9AE}" pid="3" name="KSOProductBuildVer">
    <vt:lpwstr>2052-12.1.0.16120</vt:lpwstr>
  </property>
</Properties>
</file>