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6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before="227" w:line="199" w:lineRule="auto"/>
        <w:ind w:left="11487"/>
        <w:outlineLvl w:val="0"/>
        <w:rPr>
          <w:sz w:val="79"/>
          <w:szCs w:val="79"/>
        </w:rPr>
      </w:pPr>
      <w:r>
        <w:rPr>
          <w:b/>
          <w:bCs/>
          <w:color w:val="002856"/>
          <w:spacing w:val="58"/>
          <w:sz w:val="79"/>
          <w:szCs w:val="79"/>
        </w:rPr>
        <w:t>Leadership</w:t>
      </w:r>
    </w:p>
    <w:p>
      <w:pPr>
        <w:pStyle w:val="BodyText"/>
        <w:spacing w:before="101"/>
        <w:ind w:left="11430"/>
        <w:rPr>
          <w:sz w:val="79"/>
          <w:szCs w:val="79"/>
        </w:rPr>
      </w:pPr>
      <w:r>
        <w:rPr>
          <w:b/>
          <w:bCs/>
          <w:color w:val="002856"/>
          <w:spacing w:val="63"/>
          <w:sz w:val="79"/>
          <w:szCs w:val="79"/>
        </w:rPr>
        <w:t>Vision for 2024</w:t>
      </w:r>
    </w:p>
    <w:p>
      <w:pPr>
        <w:pStyle w:val="BodyText"/>
        <w:spacing w:before="140" w:line="230" w:lineRule="auto"/>
        <w:ind w:left="11449" w:right="648" w:hanging="11"/>
        <w:rPr>
          <w:sz w:val="43"/>
          <w:szCs w:val="43"/>
        </w:rPr>
      </w:pPr>
      <w:r>
        <w:rPr>
          <w:b/>
          <w:bCs/>
          <w:color w:val="002856"/>
          <w:sz w:val="43"/>
          <w:szCs w:val="43"/>
        </w:rPr>
        <w:t>Top</w:t>
      </w:r>
      <w:r>
        <w:rPr>
          <w:b/>
          <w:bCs/>
          <w:color w:val="002856"/>
          <w:spacing w:val="19"/>
          <w:sz w:val="43"/>
          <w:szCs w:val="43"/>
        </w:rPr>
        <w:t xml:space="preserve"> 3 </w:t>
      </w:r>
      <w:r>
        <w:rPr>
          <w:b/>
          <w:bCs/>
          <w:color w:val="002856"/>
          <w:sz w:val="43"/>
          <w:szCs w:val="43"/>
        </w:rPr>
        <w:t>Strategic</w:t>
      </w:r>
      <w:r>
        <w:rPr>
          <w:b/>
          <w:bCs/>
          <w:color w:val="002856"/>
          <w:spacing w:val="40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>Priorities</w:t>
      </w:r>
      <w:r>
        <w:rPr>
          <w:b/>
          <w:bCs/>
          <w:color w:val="002856"/>
          <w:spacing w:val="19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>for</w:t>
      </w:r>
      <w:r>
        <w:rPr>
          <w:b/>
          <w:bCs/>
          <w:color w:val="002856"/>
          <w:spacing w:val="20"/>
          <w:sz w:val="43"/>
          <w:szCs w:val="43"/>
        </w:rPr>
        <w:t xml:space="preserve"> </w:t>
      </w:r>
      <w:r>
        <w:rPr>
          <w:b/>
          <w:bCs/>
          <w:color w:val="002856"/>
          <w:sz w:val="43"/>
          <w:szCs w:val="43"/>
        </w:rPr>
        <w:t xml:space="preserve">Chief </w:t>
      </w:r>
      <w:r>
        <w:rPr>
          <w:b/>
          <w:bCs/>
          <w:color w:val="002856"/>
          <w:spacing w:val="3"/>
          <w:sz w:val="43"/>
          <w:szCs w:val="43"/>
        </w:rPr>
        <w:t>Compliance and</w:t>
      </w:r>
      <w:r>
        <w:rPr>
          <w:b/>
          <w:bCs/>
          <w:color w:val="002856"/>
          <w:spacing w:val="45"/>
          <w:sz w:val="43"/>
          <w:szCs w:val="43"/>
        </w:rPr>
        <w:t xml:space="preserve"> </w:t>
      </w:r>
      <w:r>
        <w:rPr>
          <w:b/>
          <w:bCs/>
          <w:color w:val="002856"/>
          <w:spacing w:val="3"/>
          <w:sz w:val="43"/>
          <w:szCs w:val="43"/>
        </w:rPr>
        <w:t>Ethics Officers</w:t>
      </w: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before="38" w:line="168" w:lineRule="exact"/>
        <w:ind w:left="720"/>
      </w:pPr>
      <w:r>
        <w:rPr>
          <w:color w:val="FFFFFF"/>
          <w:spacing w:val="3"/>
          <w:position w:val="4"/>
        </w:rPr>
        <w:t>© 2023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Gartner,</w:t>
      </w:r>
      <w:r>
        <w:rPr>
          <w:color w:val="FFFFFF"/>
          <w:spacing w:val="26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Inc.</w:t>
      </w:r>
      <w:r>
        <w:rPr>
          <w:color w:val="FFFFFF"/>
          <w:spacing w:val="16"/>
          <w:w w:val="101"/>
          <w:position w:val="4"/>
        </w:rPr>
        <w:t xml:space="preserve"> </w:t>
      </w:r>
      <w:r>
        <w:rPr>
          <w:color w:val="FFFFFF"/>
          <w:spacing w:val="3"/>
          <w:position w:val="4"/>
        </w:rPr>
        <w:t>and/or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3"/>
          <w:position w:val="4"/>
        </w:rPr>
        <w:t>its affiliates. All rights</w:t>
      </w:r>
      <w:r>
        <w:rPr>
          <w:color w:val="FFFFFF"/>
          <w:spacing w:val="18"/>
          <w:position w:val="4"/>
        </w:rPr>
        <w:t xml:space="preserve"> </w:t>
      </w:r>
      <w:r>
        <w:rPr>
          <w:color w:val="FFFFFF"/>
          <w:spacing w:val="3"/>
          <w:position w:val="4"/>
        </w:rPr>
        <w:t>reserved.</w:t>
      </w:r>
      <w:r>
        <w:rPr>
          <w:color w:val="FFFFFF"/>
          <w:spacing w:val="15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This</w:t>
      </w:r>
      <w:r>
        <w:rPr>
          <w:color w:val="FFFFFF"/>
          <w:spacing w:val="11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presentation,</w:t>
      </w:r>
      <w:r>
        <w:rPr>
          <w:color w:val="FFFFFF"/>
          <w:spacing w:val="23"/>
          <w:position w:val="4"/>
        </w:rPr>
        <w:t xml:space="preserve"> </w:t>
      </w:r>
      <w:r>
        <w:rPr>
          <w:color w:val="FFFFFF"/>
          <w:spacing w:val="3"/>
          <w:position w:val="4"/>
        </w:rPr>
        <w:t>including all</w:t>
      </w:r>
      <w:r>
        <w:rPr>
          <w:color w:val="FFFFFF"/>
          <w:spacing w:val="7"/>
          <w:position w:val="4"/>
        </w:rPr>
        <w:t xml:space="preserve"> </w:t>
      </w:r>
      <w:r>
        <w:rPr>
          <w:color w:val="FFFFFF"/>
          <w:spacing w:val="3"/>
          <w:position w:val="4"/>
        </w:rPr>
        <w:t>supporting</w:t>
      </w:r>
      <w:r>
        <w:rPr>
          <w:color w:val="FFFFFF"/>
          <w:spacing w:val="20"/>
          <w:w w:val="102"/>
          <w:position w:val="4"/>
        </w:rPr>
        <w:t xml:space="preserve"> </w:t>
      </w:r>
      <w:r>
        <w:rPr>
          <w:color w:val="FFFFFF"/>
          <w:spacing w:val="3"/>
          <w:position w:val="4"/>
        </w:rPr>
        <w:t>materials,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3"/>
          <w:position w:val="4"/>
        </w:rPr>
        <w:t>is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proprietary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3"/>
          <w:position w:val="4"/>
        </w:rPr>
        <w:t>to</w:t>
      </w:r>
      <w:r>
        <w:rPr>
          <w:color w:val="FFFFFF"/>
          <w:spacing w:val="11"/>
          <w:position w:val="4"/>
        </w:rPr>
        <w:t xml:space="preserve"> </w:t>
      </w:r>
      <w:r>
        <w:rPr>
          <w:color w:val="FFFFFF"/>
          <w:spacing w:val="3"/>
          <w:position w:val="4"/>
        </w:rPr>
        <w:t>Gartner,</w:t>
      </w:r>
      <w:r>
        <w:rPr>
          <w:color w:val="FFFFFF"/>
          <w:spacing w:val="2"/>
          <w:position w:val="4"/>
        </w:rPr>
        <w:t xml:space="preserve">  Inc.</w:t>
      </w:r>
      <w:r>
        <w:rPr>
          <w:color w:val="FFFFFF"/>
          <w:spacing w:val="14"/>
          <w:position w:val="4"/>
        </w:rPr>
        <w:t xml:space="preserve"> </w:t>
      </w:r>
      <w:r>
        <w:rPr>
          <w:color w:val="FFFFFF"/>
          <w:spacing w:val="2"/>
          <w:position w:val="4"/>
        </w:rPr>
        <w:t>and/or</w:t>
      </w:r>
      <w:r>
        <w:rPr>
          <w:color w:val="FFFFFF"/>
          <w:spacing w:val="16"/>
          <w:position w:val="4"/>
        </w:rPr>
        <w:t xml:space="preserve"> </w:t>
      </w:r>
      <w:r>
        <w:rPr>
          <w:color w:val="FFFFFF"/>
          <w:spacing w:val="2"/>
          <w:position w:val="4"/>
        </w:rPr>
        <w:t>its affiliates</w:t>
      </w:r>
      <w:r>
        <w:rPr>
          <w:color w:val="FFFFFF"/>
          <w:spacing w:val="12"/>
          <w:position w:val="4"/>
        </w:rPr>
        <w:t xml:space="preserve"> </w:t>
      </w:r>
      <w:r>
        <w:rPr>
          <w:color w:val="FFFFFF"/>
          <w:spacing w:val="2"/>
          <w:position w:val="4"/>
        </w:rPr>
        <w:t>and</w:t>
      </w:r>
      <w:r>
        <w:rPr>
          <w:color w:val="FFFFFF"/>
          <w:spacing w:val="15"/>
          <w:w w:val="101"/>
          <w:position w:val="4"/>
        </w:rPr>
        <w:t xml:space="preserve"> </w:t>
      </w:r>
      <w:r>
        <w:rPr>
          <w:color w:val="FFFFFF"/>
          <w:spacing w:val="2"/>
          <w:position w:val="4"/>
        </w:rPr>
        <w:t>is for</w:t>
      </w:r>
      <w:r>
        <w:rPr>
          <w:color w:val="FFFFFF"/>
          <w:spacing w:val="9"/>
          <w:w w:val="101"/>
          <w:position w:val="4"/>
        </w:rPr>
        <w:t xml:space="preserve"> </w:t>
      </w:r>
      <w:r>
        <w:rPr>
          <w:color w:val="FFFFFF"/>
          <w:spacing w:val="2"/>
          <w:position w:val="4"/>
        </w:rPr>
        <w:t>the</w:t>
      </w:r>
      <w:r>
        <w:rPr>
          <w:color w:val="FFFFFF"/>
          <w:spacing w:val="10"/>
          <w:w w:val="102"/>
          <w:position w:val="4"/>
        </w:rPr>
        <w:t xml:space="preserve"> </w:t>
      </w:r>
      <w:r>
        <w:rPr>
          <w:color w:val="FFFFFF"/>
          <w:spacing w:val="2"/>
          <w:position w:val="4"/>
        </w:rPr>
        <w:t>sole</w:t>
      </w:r>
    </w:p>
    <w:p>
      <w:pPr>
        <w:pStyle w:val="BodyText"/>
        <w:spacing w:line="209" w:lineRule="auto"/>
        <w:ind w:left="729"/>
      </w:pPr>
      <w:r>
        <w:rPr>
          <w:color w:val="FFFFFF"/>
          <w:spacing w:val="3"/>
        </w:rPr>
        <w:t>internal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3"/>
        </w:rPr>
        <w:t>use of the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intended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recipients.</w:t>
      </w:r>
      <w:r>
        <w:rPr>
          <w:color w:val="FFFFFF"/>
          <w:spacing w:val="19"/>
        </w:rPr>
        <w:t xml:space="preserve"> </w:t>
      </w:r>
      <w:r>
        <w:rPr>
          <w:color w:val="FFFFFF"/>
          <w:spacing w:val="3"/>
        </w:rPr>
        <w:t>Because this</w:t>
      </w:r>
      <w:r>
        <w:rPr>
          <w:color w:val="FFFFFF"/>
          <w:spacing w:val="14"/>
        </w:rPr>
        <w:t xml:space="preserve"> </w:t>
      </w:r>
      <w:r>
        <w:rPr>
          <w:color w:val="FFFFFF"/>
          <w:spacing w:val="3"/>
        </w:rPr>
        <w:t>presentation</w:t>
      </w:r>
      <w:r>
        <w:rPr>
          <w:color w:val="FFFFFF"/>
          <w:spacing w:val="22"/>
          <w:w w:val="102"/>
        </w:rPr>
        <w:t xml:space="preserve"> </w:t>
      </w:r>
      <w:r>
        <w:rPr>
          <w:color w:val="FFFFFF"/>
          <w:spacing w:val="3"/>
        </w:rPr>
        <w:t>may contain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information</w:t>
      </w:r>
      <w:r>
        <w:rPr>
          <w:color w:val="FFFFFF"/>
          <w:spacing w:val="11"/>
          <w:w w:val="101"/>
        </w:rPr>
        <w:t xml:space="preserve"> </w:t>
      </w:r>
      <w:r>
        <w:rPr>
          <w:color w:val="FFFFFF"/>
          <w:spacing w:val="3"/>
        </w:rPr>
        <w:t>that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is confidential,</w:t>
      </w:r>
      <w:r>
        <w:rPr>
          <w:color w:val="FFFFFF"/>
          <w:spacing w:val="18"/>
          <w:w w:val="102"/>
        </w:rPr>
        <w:t xml:space="preserve"> </w:t>
      </w:r>
      <w:r>
        <w:rPr>
          <w:color w:val="FFFFFF"/>
          <w:spacing w:val="3"/>
        </w:rPr>
        <w:t>proprietary</w:t>
      </w:r>
      <w:r>
        <w:rPr>
          <w:color w:val="FFFFFF"/>
          <w:spacing w:val="17"/>
          <w:w w:val="101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otherwise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3"/>
        </w:rPr>
        <w:t>legally</w:t>
      </w:r>
      <w:r>
        <w:rPr>
          <w:color w:val="FFFFFF"/>
          <w:spacing w:val="13"/>
          <w:w w:val="102"/>
        </w:rPr>
        <w:t xml:space="preserve"> </w:t>
      </w:r>
      <w:r>
        <w:rPr>
          <w:color w:val="FFFFFF"/>
          <w:spacing w:val="3"/>
        </w:rPr>
        <w:t>protected,</w:t>
      </w:r>
      <w:r>
        <w:rPr>
          <w:color w:val="FFFFFF"/>
          <w:spacing w:val="23"/>
        </w:rPr>
        <w:t xml:space="preserve"> </w:t>
      </w:r>
      <w:r>
        <w:rPr>
          <w:color w:val="FFFFFF"/>
          <w:spacing w:val="3"/>
        </w:rPr>
        <w:t>it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3"/>
        </w:rPr>
        <w:t>may</w:t>
      </w:r>
      <w:r>
        <w:rPr>
          <w:color w:val="FFFFFF"/>
          <w:spacing w:val="16"/>
        </w:rPr>
        <w:t xml:space="preserve"> </w:t>
      </w:r>
      <w:r>
        <w:rPr>
          <w:color w:val="FFFFFF"/>
          <w:spacing w:val="3"/>
        </w:rPr>
        <w:t>not</w:t>
      </w:r>
      <w:r>
        <w:rPr>
          <w:color w:val="FFFFFF"/>
          <w:spacing w:val="13"/>
          <w:w w:val="101"/>
        </w:rPr>
        <w:t xml:space="preserve"> </w:t>
      </w:r>
      <w:r>
        <w:rPr>
          <w:color w:val="FFFFFF"/>
          <w:spacing w:val="3"/>
        </w:rPr>
        <w:t>be furth</w:t>
      </w:r>
      <w:r>
        <w:rPr>
          <w:color w:val="FFFFFF"/>
          <w:spacing w:val="2"/>
        </w:rPr>
        <w:t>er</w:t>
      </w:r>
      <w:r>
        <w:rPr>
          <w:color w:val="FFFFFF"/>
          <w:spacing w:val="14"/>
          <w:w w:val="102"/>
        </w:rPr>
        <w:t xml:space="preserve"> </w:t>
      </w:r>
      <w:r>
        <w:rPr>
          <w:color w:val="FFFFFF"/>
          <w:spacing w:val="2"/>
        </w:rPr>
        <w:t>copied,</w:t>
      </w:r>
    </w:p>
    <w:p>
      <w:pPr>
        <w:pStyle w:val="BodyText"/>
        <w:spacing w:before="36" w:line="211" w:lineRule="auto"/>
        <w:ind w:left="724"/>
      </w:pPr>
      <w:r>
        <w:rPr>
          <w:color w:val="FFFFFF"/>
          <w:spacing w:val="3"/>
        </w:rPr>
        <w:t>distributed</w:t>
      </w:r>
      <w:r>
        <w:rPr>
          <w:color w:val="FFFFFF"/>
          <w:spacing w:val="26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13"/>
        </w:rPr>
        <w:t xml:space="preserve"> </w:t>
      </w:r>
      <w:r>
        <w:rPr>
          <w:color w:val="FFFFFF"/>
          <w:spacing w:val="3"/>
        </w:rPr>
        <w:t>publicly displayed without the express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3"/>
        </w:rPr>
        <w:t>written</w:t>
      </w:r>
      <w:r>
        <w:rPr>
          <w:color w:val="FFFFFF"/>
          <w:spacing w:val="17"/>
          <w:w w:val="102"/>
        </w:rPr>
        <w:t xml:space="preserve"> </w:t>
      </w:r>
      <w:r>
        <w:rPr>
          <w:color w:val="FFFFFF"/>
          <w:spacing w:val="3"/>
        </w:rPr>
        <w:t>permission</w:t>
      </w:r>
      <w:r>
        <w:rPr>
          <w:color w:val="FFFFFF"/>
          <w:spacing w:val="10"/>
          <w:w w:val="101"/>
        </w:rPr>
        <w:t xml:space="preserve"> </w:t>
      </w:r>
      <w:r>
        <w:rPr>
          <w:color w:val="FFFFFF"/>
          <w:spacing w:val="3"/>
        </w:rPr>
        <w:t>of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Gartner,</w:t>
      </w:r>
      <w:r>
        <w:rPr>
          <w:color w:val="FFFFFF"/>
          <w:spacing w:val="27"/>
        </w:rPr>
        <w:t xml:space="preserve"> </w:t>
      </w:r>
      <w:r>
        <w:rPr>
          <w:color w:val="FFFFFF"/>
          <w:spacing w:val="3"/>
        </w:rPr>
        <w:t>Inc.</w:t>
      </w:r>
      <w:r>
        <w:rPr>
          <w:color w:val="FFFFFF"/>
          <w:spacing w:val="15"/>
          <w:w w:val="102"/>
        </w:rPr>
        <w:t xml:space="preserve"> </w:t>
      </w:r>
      <w:r>
        <w:rPr>
          <w:color w:val="FFFFFF"/>
          <w:spacing w:val="3"/>
        </w:rPr>
        <w:t>or</w:t>
      </w:r>
      <w:r>
        <w:rPr>
          <w:color w:val="FFFFFF"/>
          <w:spacing w:val="10"/>
          <w:w w:val="102"/>
        </w:rPr>
        <w:t xml:space="preserve"> </w:t>
      </w:r>
      <w:r>
        <w:rPr>
          <w:color w:val="FFFFFF"/>
          <w:spacing w:val="3"/>
        </w:rPr>
        <w:t>its</w:t>
      </w:r>
      <w:r>
        <w:rPr>
          <w:color w:val="FFFFFF"/>
          <w:spacing w:val="9"/>
        </w:rPr>
        <w:t xml:space="preserve"> </w:t>
      </w:r>
      <w:r>
        <w:rPr>
          <w:color w:val="FFFFFF"/>
          <w:spacing w:val="3"/>
        </w:rPr>
        <w:t>affiliates.</w:t>
      </w:r>
    </w:p>
    <w:p>
      <w:pPr>
        <w:spacing w:line="211" w:lineRule="auto"/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225" w:line="232" w:lineRule="auto"/>
        <w:ind w:left="656" w:right="2415"/>
        <w:outlineLvl w:val="0"/>
        <w:rPr>
          <w:sz w:val="64"/>
          <w:szCs w:val="64"/>
        </w:rPr>
      </w:pPr>
      <w:r>
        <w:rPr>
          <w:b/>
          <w:bCs/>
          <w:color w:val="002856"/>
          <w:spacing w:val="43"/>
          <w:sz w:val="64"/>
          <w:szCs w:val="64"/>
        </w:rPr>
        <w:t>Leadership Vision for Chief</w:t>
      </w:r>
      <w:r>
        <w:rPr>
          <w:b/>
          <w:bCs/>
          <w:color w:val="002856"/>
          <w:spacing w:val="94"/>
          <w:sz w:val="64"/>
          <w:szCs w:val="64"/>
        </w:rPr>
        <w:t xml:space="preserve"> </w:t>
      </w:r>
      <w:r>
        <w:rPr>
          <w:b/>
          <w:bCs/>
          <w:color w:val="002856"/>
          <w:spacing w:val="43"/>
          <w:sz w:val="64"/>
          <w:szCs w:val="64"/>
        </w:rPr>
        <w:t>Compliance and</w:t>
      </w:r>
      <w:r>
        <w:rPr>
          <w:b/>
          <w:bCs/>
          <w:color w:val="002856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Ethics Officers</w:t>
      </w:r>
      <w:r>
        <w:rPr>
          <w:b/>
          <w:bCs/>
          <w:color w:val="002856"/>
          <w:spacing w:val="88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in</w:t>
      </w:r>
      <w:r>
        <w:rPr>
          <w:b/>
          <w:bCs/>
          <w:color w:val="002856"/>
          <w:spacing w:val="52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2024</w:t>
      </w:r>
    </w:p>
    <w:p>
      <w:pPr>
        <w:pStyle w:val="BodyText"/>
        <w:spacing w:before="319" w:line="384" w:lineRule="exact"/>
        <w:ind w:left="639"/>
        <w:rPr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33.25pt;height:169.7pt;margin-top:5.94pt;margin-left:485.39pt;position:absolute;z-index:251658240" filled="t" fillcolor="#f2f2f2" stroked="f">
            <o:lock v:ext="edit" aspectratio="f"/>
            <v:textbox inset="0,0,0,0">
              <w:txbxContent>
                <w:p>
                  <w:pPr>
                    <w:pStyle w:val="BodyText"/>
                    <w:spacing w:line="272" w:lineRule="auto"/>
                    <w:rPr>
                      <w:sz w:val="21"/>
                    </w:rPr>
                  </w:pPr>
                </w:p>
                <w:p>
                  <w:pPr>
                    <w:pStyle w:val="BodyText"/>
                    <w:spacing w:before="89" w:line="202" w:lineRule="auto"/>
                    <w:ind w:left="364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color w:val="002856"/>
                      <w:spacing w:val="4"/>
                      <w:sz w:val="31"/>
                      <w:szCs w:val="31"/>
                    </w:rPr>
                    <w:t>Key questions address</w:t>
                  </w:r>
                  <w:r>
                    <w:rPr>
                      <w:b/>
                      <w:bCs/>
                      <w:color w:val="002856"/>
                      <w:spacing w:val="3"/>
                      <w:sz w:val="31"/>
                      <w:szCs w:val="31"/>
                    </w:rPr>
                    <w:t>ed:</w:t>
                  </w:r>
                </w:p>
                <w:p>
                  <w:pPr>
                    <w:pStyle w:val="BodyText"/>
                    <w:spacing w:before="289" w:line="182" w:lineRule="auto"/>
                    <w:ind w:left="377"/>
                    <w:rPr>
                      <w:sz w:val="31"/>
                      <w:szCs w:val="31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24"/>
                      <w:position w:val="5"/>
                      <w:sz w:val="26"/>
                      <w:szCs w:val="26"/>
                    </w:rPr>
                    <w:t>②</w:t>
                  </w:r>
                  <w:r>
                    <w:rPr>
                      <w:rFonts w:ascii="Microsoft YaHei" w:eastAsia="Microsoft YaHei" w:hAnsi="Microsoft YaHei" w:cs="Microsoft YaHei"/>
                      <w:color w:val="002856"/>
                      <w:spacing w:val="77"/>
                      <w:position w:val="5"/>
                      <w:sz w:val="26"/>
                      <w:szCs w:val="26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What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are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the</w:t>
                  </w:r>
                  <w:r>
                    <w:rPr>
                      <w:spacing w:val="2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major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trends</w:t>
                  </w:r>
                  <w:r>
                    <w:rPr>
                      <w:spacing w:val="27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impacting</w:t>
                  </w:r>
                  <w:r>
                    <w:rPr>
                      <w:spacing w:val="24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CCOs</w:t>
                  </w:r>
                  <w:r>
                    <w:rPr>
                      <w:spacing w:val="24"/>
                      <w:sz w:val="31"/>
                      <w:szCs w:val="31"/>
                    </w:rPr>
                    <w:t>?</w:t>
                  </w:r>
                </w:p>
                <w:p>
                  <w:pPr>
                    <w:pStyle w:val="BodyText"/>
                    <w:spacing w:before="285" w:line="225" w:lineRule="auto"/>
                    <w:ind w:left="377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68275" cy="170688"/>
                        <wp:effectExtent l="0" t="0" r="0" b="0"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8275" cy="170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68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4"/>
                      <w:sz w:val="31"/>
                      <w:szCs w:val="31"/>
                    </w:rPr>
                    <w:t>What are the top challenges</w:t>
                  </w:r>
                  <w:r>
                    <w:rPr>
                      <w:spacing w:val="15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4"/>
                      <w:sz w:val="31"/>
                      <w:szCs w:val="31"/>
                    </w:rPr>
                    <w:t>CCOs</w:t>
                  </w:r>
                  <w:r>
                    <w:rPr>
                      <w:spacing w:val="26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4"/>
                      <w:sz w:val="31"/>
                      <w:szCs w:val="31"/>
                    </w:rPr>
                    <w:t>mus</w:t>
                  </w:r>
                  <w:r>
                    <w:rPr>
                      <w:spacing w:val="3"/>
                      <w:sz w:val="31"/>
                      <w:szCs w:val="31"/>
                    </w:rPr>
                    <w:t>t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address?</w:t>
                  </w:r>
                </w:p>
                <w:p>
                  <w:pPr>
                    <w:pStyle w:val="BodyText"/>
                    <w:spacing w:before="290" w:line="242" w:lineRule="auto"/>
                    <w:ind w:left="804" w:right="1153" w:hanging="427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drawing>
                      <wp:inline distT="0" distB="0" distL="0" distR="0">
                        <wp:extent cx="168275" cy="170688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8275" cy="170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83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What actions should CCOs</w:t>
                  </w:r>
                  <w:r>
                    <w:rPr>
                      <w:spacing w:val="26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prioritize to</w:t>
                  </w:r>
                  <w:r>
                    <w:rPr>
                      <w:spacing w:val="26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improve</w:t>
                  </w:r>
                  <w:r>
                    <w:rPr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compliance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program</w:t>
                  </w:r>
                  <w:r>
                    <w:rPr>
                      <w:spacing w:val="3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performance</w:t>
                  </w:r>
                  <w:r>
                    <w:rPr>
                      <w:spacing w:val="29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in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2024?</w:t>
                  </w:r>
                </w:p>
              </w:txbxContent>
            </v:textbox>
          </v:shape>
        </w:pict>
      </w:r>
      <w:r>
        <w:rPr>
          <w:spacing w:val="3"/>
          <w:position w:val="8"/>
          <w:sz w:val="31"/>
          <w:szCs w:val="31"/>
        </w:rPr>
        <w:t>Increased expectations around</w:t>
      </w:r>
      <w:r>
        <w:rPr>
          <w:spacing w:val="25"/>
          <w:position w:val="8"/>
          <w:sz w:val="31"/>
          <w:szCs w:val="31"/>
        </w:rPr>
        <w:t xml:space="preserve"> </w:t>
      </w:r>
      <w:r>
        <w:rPr>
          <w:spacing w:val="3"/>
          <w:position w:val="8"/>
          <w:sz w:val="31"/>
          <w:szCs w:val="31"/>
        </w:rPr>
        <w:t>risk</w:t>
      </w:r>
      <w:r>
        <w:rPr>
          <w:spacing w:val="24"/>
          <w:position w:val="8"/>
          <w:sz w:val="31"/>
          <w:szCs w:val="31"/>
        </w:rPr>
        <w:t xml:space="preserve"> </w:t>
      </w:r>
      <w:r>
        <w:rPr>
          <w:spacing w:val="3"/>
          <w:position w:val="8"/>
          <w:sz w:val="31"/>
          <w:szCs w:val="31"/>
        </w:rPr>
        <w:t>management,</w:t>
      </w:r>
    </w:p>
    <w:p>
      <w:pPr>
        <w:pStyle w:val="BodyText"/>
        <w:spacing w:before="1" w:line="201" w:lineRule="auto"/>
        <w:ind w:left="621"/>
        <w:rPr>
          <w:sz w:val="31"/>
          <w:szCs w:val="31"/>
        </w:rPr>
      </w:pPr>
      <w:r>
        <w:rPr>
          <w:spacing w:val="3"/>
          <w:sz w:val="31"/>
          <w:szCs w:val="31"/>
        </w:rPr>
        <w:t>enforcement and</w:t>
      </w:r>
      <w:r>
        <w:rPr>
          <w:spacing w:val="43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regulatory</w:t>
      </w:r>
      <w:r>
        <w:rPr>
          <w:spacing w:val="27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pressures are driving</w:t>
      </w:r>
    </w:p>
    <w:p>
      <w:pPr>
        <w:pStyle w:val="BodyText"/>
        <w:spacing w:before="84" w:line="384" w:lineRule="exact"/>
        <w:ind w:left="629"/>
        <w:rPr>
          <w:sz w:val="31"/>
          <w:szCs w:val="31"/>
        </w:rPr>
      </w:pPr>
      <w:r>
        <w:rPr>
          <w:spacing w:val="4"/>
          <w:position w:val="8"/>
          <w:sz w:val="31"/>
          <w:szCs w:val="31"/>
        </w:rPr>
        <w:t>unprecedented change and reshaping the</w:t>
      </w:r>
      <w:r>
        <w:rPr>
          <w:spacing w:val="19"/>
          <w:position w:val="8"/>
          <w:sz w:val="31"/>
          <w:szCs w:val="31"/>
        </w:rPr>
        <w:t xml:space="preserve"> </w:t>
      </w:r>
      <w:r>
        <w:rPr>
          <w:spacing w:val="4"/>
          <w:position w:val="8"/>
          <w:sz w:val="31"/>
          <w:szCs w:val="31"/>
        </w:rPr>
        <w:t>chief compliance</w:t>
      </w:r>
    </w:p>
    <w:p>
      <w:pPr>
        <w:pStyle w:val="BodyText"/>
        <w:spacing w:before="1" w:line="201" w:lineRule="auto"/>
        <w:ind w:left="619"/>
        <w:rPr>
          <w:sz w:val="31"/>
          <w:szCs w:val="31"/>
        </w:rPr>
      </w:pPr>
      <w:r>
        <w:rPr>
          <w:sz w:val="31"/>
          <w:szCs w:val="31"/>
        </w:rPr>
        <w:t>officer</w:t>
      </w:r>
      <w:r>
        <w:rPr>
          <w:spacing w:val="9"/>
          <w:sz w:val="31"/>
          <w:szCs w:val="31"/>
        </w:rPr>
        <w:t xml:space="preserve"> (</w:t>
      </w:r>
      <w:r>
        <w:rPr>
          <w:sz w:val="31"/>
          <w:szCs w:val="31"/>
        </w:rPr>
        <w:t>CCO</w:t>
      </w:r>
      <w:r>
        <w:rPr>
          <w:spacing w:val="9"/>
          <w:sz w:val="31"/>
          <w:szCs w:val="31"/>
        </w:rPr>
        <w:t>)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role</w:t>
      </w:r>
      <w:r>
        <w:rPr>
          <w:spacing w:val="9"/>
          <w:sz w:val="31"/>
          <w:szCs w:val="31"/>
        </w:rPr>
        <w:t>.</w:t>
      </w:r>
    </w:p>
    <w:p>
      <w:pPr>
        <w:pStyle w:val="BodyText"/>
        <w:spacing w:line="419" w:lineRule="auto"/>
        <w:rPr>
          <w:sz w:val="21"/>
        </w:rPr>
      </w:pPr>
    </w:p>
    <w:p>
      <w:pPr>
        <w:pStyle w:val="BodyText"/>
        <w:spacing w:before="89" w:line="202" w:lineRule="auto"/>
        <w:ind w:left="639"/>
        <w:rPr>
          <w:sz w:val="31"/>
          <w:szCs w:val="31"/>
        </w:rPr>
      </w:pPr>
      <w:r>
        <w:rPr>
          <w:sz w:val="31"/>
          <w:szCs w:val="31"/>
        </w:rPr>
        <w:t>In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this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environment</w:t>
      </w:r>
      <w:r>
        <w:rPr>
          <w:spacing w:val="21"/>
          <w:sz w:val="31"/>
          <w:szCs w:val="31"/>
        </w:rPr>
        <w:t xml:space="preserve">, </w:t>
      </w:r>
      <w:r>
        <w:rPr>
          <w:sz w:val="31"/>
          <w:szCs w:val="31"/>
        </w:rPr>
        <w:t>CCOs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are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focusing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on</w:t>
      </w:r>
      <w:r>
        <w:rPr>
          <w:spacing w:val="21"/>
          <w:sz w:val="31"/>
          <w:szCs w:val="31"/>
        </w:rPr>
        <w:t>:</w:t>
      </w:r>
    </w:p>
    <w:p>
      <w:pPr>
        <w:pStyle w:val="BodyText"/>
        <w:spacing w:before="163" w:line="202" w:lineRule="auto"/>
        <w:ind w:left="626"/>
        <w:rPr>
          <w:sz w:val="31"/>
          <w:szCs w:val="31"/>
        </w:rPr>
      </w:pPr>
      <w:r>
        <w:rPr>
          <w:spacing w:val="23"/>
          <w:sz w:val="31"/>
          <w:szCs w:val="31"/>
        </w:rPr>
        <w:t>•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Defining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measuring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effectiveness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their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role</w:t>
      </w:r>
    </w:p>
    <w:p>
      <w:pPr>
        <w:pStyle w:val="BodyText"/>
        <w:spacing w:before="85" w:line="230" w:lineRule="auto"/>
        <w:ind w:left="812" w:right="10228" w:hanging="186"/>
        <w:rPr>
          <w:sz w:val="31"/>
          <w:szCs w:val="31"/>
        </w:rPr>
      </w:pPr>
      <w:r>
        <w:rPr>
          <w:spacing w:val="25"/>
          <w:sz w:val="31"/>
          <w:szCs w:val="31"/>
        </w:rPr>
        <w:t>•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Using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technology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to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manage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increasing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>volume</w:t>
      </w:r>
      <w:r>
        <w:rPr>
          <w:spacing w:val="25"/>
          <w:sz w:val="31"/>
          <w:szCs w:val="31"/>
        </w:rPr>
        <w:t xml:space="preserve"> </w:t>
      </w:r>
      <w:r>
        <w:rPr>
          <w:sz w:val="31"/>
          <w:szCs w:val="31"/>
        </w:rPr>
        <w:t xml:space="preserve">and </w:t>
      </w:r>
      <w:r>
        <w:rPr>
          <w:spacing w:val="3"/>
          <w:sz w:val="31"/>
          <w:szCs w:val="31"/>
        </w:rPr>
        <w:t>volatility of regulations</w:t>
      </w:r>
    </w:p>
    <w:p>
      <w:pPr>
        <w:pStyle w:val="BodyText"/>
        <w:spacing w:before="84" w:line="202" w:lineRule="auto"/>
        <w:ind w:left="626"/>
        <w:rPr>
          <w:sz w:val="31"/>
          <w:szCs w:val="31"/>
        </w:rPr>
      </w:pPr>
      <w:r>
        <w:rPr>
          <w:spacing w:val="26"/>
          <w:sz w:val="31"/>
          <w:szCs w:val="31"/>
        </w:rPr>
        <w:t>•</w:t>
      </w:r>
      <w:r>
        <w:rPr>
          <w:spacing w:val="33"/>
          <w:sz w:val="31"/>
          <w:szCs w:val="31"/>
        </w:rPr>
        <w:t xml:space="preserve"> </w:t>
      </w:r>
      <w:r>
        <w:rPr>
          <w:sz w:val="31"/>
          <w:szCs w:val="31"/>
        </w:rPr>
        <w:t>Integrating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overseeing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third</w:t>
      </w:r>
      <w:r>
        <w:rPr>
          <w:spacing w:val="26"/>
          <w:sz w:val="31"/>
          <w:szCs w:val="31"/>
        </w:rPr>
        <w:t>-</w:t>
      </w:r>
      <w:r>
        <w:rPr>
          <w:sz w:val="31"/>
          <w:szCs w:val="31"/>
        </w:rPr>
        <w:t>party</w:t>
      </w:r>
      <w:r>
        <w:rPr>
          <w:spacing w:val="29"/>
          <w:sz w:val="31"/>
          <w:szCs w:val="31"/>
        </w:rPr>
        <w:t xml:space="preserve"> </w:t>
      </w:r>
      <w:r>
        <w:rPr>
          <w:sz w:val="31"/>
          <w:szCs w:val="31"/>
        </w:rPr>
        <w:t>networks</w:t>
      </w: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before="89" w:line="234" w:lineRule="auto"/>
        <w:ind w:left="625"/>
        <w:rPr>
          <w:sz w:val="31"/>
          <w:szCs w:val="31"/>
        </w:rPr>
      </w:pPr>
      <w:r>
        <w:rPr>
          <w:spacing w:val="3"/>
          <w:sz w:val="31"/>
          <w:szCs w:val="31"/>
        </w:rPr>
        <w:t>CCOs can use this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research to</w:t>
      </w:r>
      <w:r>
        <w:rPr>
          <w:spacing w:val="25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respond</w:t>
      </w:r>
      <w:r>
        <w:rPr>
          <w:spacing w:val="16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and</w:t>
      </w:r>
      <w:r>
        <w:rPr>
          <w:spacing w:val="1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adapt t</w:t>
      </w:r>
      <w:r>
        <w:rPr>
          <w:spacing w:val="2"/>
          <w:sz w:val="31"/>
          <w:szCs w:val="31"/>
        </w:rPr>
        <w:t>o</w:t>
      </w:r>
      <w:r>
        <w:rPr>
          <w:spacing w:val="11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the</w:t>
      </w:r>
    </w:p>
    <w:p>
      <w:pPr>
        <w:pStyle w:val="BodyText"/>
        <w:spacing w:before="2" w:line="201" w:lineRule="auto"/>
        <w:ind w:left="621"/>
        <w:rPr>
          <w:sz w:val="31"/>
          <w:szCs w:val="31"/>
        </w:rPr>
      </w:pPr>
      <w:r>
        <w:rPr>
          <w:spacing w:val="4"/>
          <w:sz w:val="31"/>
          <w:szCs w:val="31"/>
        </w:rPr>
        <w:t>changes and succeed through disruption.</w:t>
      </w:r>
    </w:p>
    <w:p>
      <w:pPr>
        <w:spacing w:before="14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  <w:sectPr>
          <w:headerReference w:type="default" r:id="rId8"/>
          <w:pgSz w:w="19200" w:h="10800"/>
          <w:pgMar w:top="400" w:right="717" w:bottom="0" w:left="110" w:header="0" w:footer="0" w:gutter="0"/>
          <w:pgNumType w:start="3"/>
          <w:cols w:num="1" w:space="708" w:equalWidth="0">
            <w:col w:w="18372" w:space="0"/>
          </w:cols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ectPr>
          <w:headerReference w:type="default" r:id="rId9"/>
          <w:type w:val="nextPage"/>
          <w:pgSz w:w="19200" w:h="10800"/>
          <w:pgMar w:top="400" w:right="717" w:bottom="0" w:left="110" w:header="0" w:footer="0" w:gutter="0"/>
          <w:pgNumType w:start="4"/>
          <w:cols w:num="1" w:space="708" w:equalWidth="0">
            <w:col w:w="18372" w:space="0"/>
          </w:cols>
          <w:titlePg w:val="0"/>
        </w:sectPr>
      </w:pPr>
    </w:p>
    <w:p>
      <w:pPr>
        <w:pStyle w:val="BodyText"/>
        <w:spacing w:before="294" w:line="189" w:lineRule="auto"/>
        <w:ind w:left="615"/>
        <w:rPr>
          <w:sz w:val="19"/>
          <w:szCs w:val="19"/>
        </w:rPr>
      </w:pPr>
      <w:r>
        <w:rPr>
          <w:sz w:val="19"/>
          <w:szCs w:val="19"/>
        </w:rPr>
        <w:t>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32" w:line="207" w:lineRule="auto"/>
        <w:ind w:left="24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73" w:line="210" w:lineRule="auto"/>
      </w:pPr>
      <w:r>
        <w:rPr>
          <w:spacing w:val="12"/>
        </w:rPr>
        <w:t>© 2023</w:t>
      </w:r>
      <w:r>
        <w:rPr>
          <w:spacing w:val="20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7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affiliates</w:t>
      </w:r>
      <w:r>
        <w:rPr>
          <w:spacing w:val="12"/>
        </w:rPr>
        <w:t xml:space="preserve">. </w:t>
      </w:r>
      <w:r>
        <w:t>All</w:t>
      </w:r>
      <w:r>
        <w:rPr>
          <w:spacing w:val="12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460" w:lineRule="exact"/>
      </w:pPr>
      <w:r>
        <w:rPr>
          <w:position w:val="-9"/>
        </w:rPr>
        <w:drawing>
          <wp:inline distT="0" distB="0" distL="0" distR="0">
            <wp:extent cx="1280159" cy="29173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29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0" w:lineRule="exact"/>
        <w:sectPr>
          <w:headerReference w:type="default" r:id="rId11"/>
          <w:type w:val="continuous"/>
          <w:pgSz w:w="19200" w:h="10800"/>
          <w:pgMar w:top="400" w:right="717" w:bottom="0" w:left="110" w:header="0" w:footer="0" w:gutter="0"/>
          <w:pgNumType w:start="5"/>
          <w:cols w:num="3" w:space="708" w:equalWidth="0">
            <w:col w:w="870" w:space="100"/>
            <w:col w:w="15282" w:space="100"/>
            <w:col w:w="2021" w:space="0"/>
          </w:cols>
        </w:sectPr>
      </w:pPr>
    </w:p>
    <w:p>
      <w:pPr>
        <w:pStyle w:val="BodyText"/>
        <w:spacing w:before="206" w:line="197" w:lineRule="auto"/>
        <w:ind w:left="633"/>
        <w:outlineLvl w:val="0"/>
        <w:rPr>
          <w:sz w:val="64"/>
          <w:szCs w:val="64"/>
        </w:rPr>
      </w:pPr>
      <w:r>
        <w:rPr>
          <w:b/>
          <w:bCs/>
          <w:color w:val="002856"/>
          <w:spacing w:val="46"/>
          <w:sz w:val="64"/>
          <w:szCs w:val="64"/>
        </w:rPr>
        <w:t>Trends</w:t>
      </w:r>
      <w:r>
        <w:rPr>
          <w:b/>
          <w:bCs/>
          <w:color w:val="002856"/>
          <w:spacing w:val="88"/>
          <w:sz w:val="64"/>
          <w:szCs w:val="64"/>
        </w:rPr>
        <w:t xml:space="preserve"> </w:t>
      </w:r>
      <w:r>
        <w:rPr>
          <w:b/>
          <w:bCs/>
          <w:color w:val="002856"/>
          <w:spacing w:val="46"/>
          <w:sz w:val="64"/>
          <w:szCs w:val="64"/>
        </w:rPr>
        <w:t>Impacting CCOs</w:t>
      </w:r>
      <w:r>
        <w:rPr>
          <w:b/>
          <w:bCs/>
          <w:color w:val="002856"/>
          <w:spacing w:val="75"/>
          <w:sz w:val="64"/>
          <w:szCs w:val="64"/>
        </w:rPr>
        <w:t xml:space="preserve"> </w:t>
      </w:r>
      <w:r>
        <w:rPr>
          <w:b/>
          <w:bCs/>
          <w:color w:val="002856"/>
          <w:spacing w:val="46"/>
          <w:sz w:val="64"/>
          <w:szCs w:val="64"/>
        </w:rPr>
        <w:t>in 2024</w:t>
      </w:r>
    </w:p>
    <w:p>
      <w:pPr>
        <w:pStyle w:val="BodyText"/>
        <w:spacing w:line="312" w:lineRule="auto"/>
        <w:rPr>
          <w:sz w:val="21"/>
        </w:rPr>
      </w:pPr>
    </w:p>
    <w:p>
      <w:pPr>
        <w:pStyle w:val="BodyText"/>
        <w:spacing w:before="89" w:line="230" w:lineRule="auto"/>
        <w:ind w:left="620" w:right="1951" w:firstLine="28"/>
        <w:rPr>
          <w:sz w:val="31"/>
          <w:szCs w:val="31"/>
        </w:rPr>
      </w:pPr>
      <w:r>
        <w:rPr>
          <w:sz w:val="31"/>
          <w:szCs w:val="31"/>
        </w:rPr>
        <w:t>In</w:t>
      </w:r>
      <w:r>
        <w:rPr>
          <w:spacing w:val="27"/>
          <w:sz w:val="31"/>
          <w:szCs w:val="31"/>
        </w:rPr>
        <w:t xml:space="preserve"> 2024, </w:t>
      </w:r>
      <w:r>
        <w:rPr>
          <w:sz w:val="31"/>
          <w:szCs w:val="31"/>
        </w:rPr>
        <w:t>CCOs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face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heightened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demands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from</w:t>
      </w:r>
      <w:r>
        <w:rPr>
          <w:spacing w:val="39"/>
          <w:sz w:val="31"/>
          <w:szCs w:val="31"/>
        </w:rPr>
        <w:t xml:space="preserve"> </w:t>
      </w:r>
      <w:r>
        <w:rPr>
          <w:sz w:val="31"/>
          <w:szCs w:val="31"/>
        </w:rPr>
        <w:t>regulators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15"/>
          <w:sz w:val="31"/>
          <w:szCs w:val="31"/>
        </w:rPr>
        <w:t xml:space="preserve"> </w:t>
      </w:r>
      <w:r>
        <w:rPr>
          <w:sz w:val="31"/>
          <w:szCs w:val="31"/>
        </w:rPr>
        <w:t>enforcement</w:t>
      </w:r>
      <w:r>
        <w:rPr>
          <w:spacing w:val="21"/>
          <w:sz w:val="31"/>
          <w:szCs w:val="31"/>
        </w:rPr>
        <w:t xml:space="preserve"> </w:t>
      </w:r>
      <w:r>
        <w:rPr>
          <w:sz w:val="31"/>
          <w:szCs w:val="31"/>
        </w:rPr>
        <w:t>agencies</w:t>
      </w:r>
      <w:r>
        <w:rPr>
          <w:spacing w:val="27"/>
          <w:sz w:val="31"/>
          <w:szCs w:val="31"/>
        </w:rPr>
        <w:t xml:space="preserve"> </w:t>
      </w:r>
      <w:r>
        <w:rPr>
          <w:sz w:val="31"/>
          <w:szCs w:val="31"/>
        </w:rPr>
        <w:t>for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program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effectiveness</w:t>
      </w:r>
      <w:r>
        <w:rPr>
          <w:spacing w:val="27"/>
          <w:sz w:val="31"/>
          <w:szCs w:val="31"/>
        </w:rPr>
        <w:t>,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with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many</w:t>
      </w:r>
      <w:r>
        <w:rPr>
          <w:spacing w:val="24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in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the</w:t>
      </w:r>
      <w:r>
        <w:rPr>
          <w:spacing w:val="30"/>
          <w:sz w:val="31"/>
          <w:szCs w:val="31"/>
        </w:rPr>
        <w:t xml:space="preserve"> </w:t>
      </w:r>
      <w:r>
        <w:rPr>
          <w:sz w:val="31"/>
          <w:szCs w:val="31"/>
        </w:rPr>
        <w:t>U</w:t>
      </w:r>
      <w:r>
        <w:rPr>
          <w:spacing w:val="23"/>
          <w:sz w:val="31"/>
          <w:szCs w:val="31"/>
        </w:rPr>
        <w:t xml:space="preserve">.S. </w:t>
      </w:r>
      <w:r>
        <w:rPr>
          <w:sz w:val="31"/>
          <w:szCs w:val="31"/>
        </w:rPr>
        <w:t>also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facing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an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expanded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duty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of</w:t>
      </w:r>
      <w:r>
        <w:rPr>
          <w:spacing w:val="5"/>
          <w:sz w:val="31"/>
          <w:szCs w:val="31"/>
        </w:rPr>
        <w:t xml:space="preserve"> </w:t>
      </w:r>
      <w:r>
        <w:rPr>
          <w:sz w:val="31"/>
          <w:szCs w:val="31"/>
        </w:rPr>
        <w:t>oversight</w:t>
      </w:r>
      <w:r>
        <w:rPr>
          <w:spacing w:val="23"/>
          <w:sz w:val="31"/>
          <w:szCs w:val="31"/>
        </w:rPr>
        <w:t>.</w:t>
      </w:r>
      <w:r>
        <w:rPr>
          <w:spacing w:val="6"/>
          <w:sz w:val="31"/>
          <w:szCs w:val="31"/>
        </w:rPr>
        <w:t xml:space="preserve"> </w:t>
      </w:r>
      <w:r>
        <w:rPr>
          <w:sz w:val="31"/>
          <w:szCs w:val="31"/>
        </w:rPr>
        <w:t>They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must</w:t>
      </w:r>
      <w:r>
        <w:rPr>
          <w:spacing w:val="26"/>
          <w:sz w:val="31"/>
          <w:szCs w:val="31"/>
        </w:rPr>
        <w:t xml:space="preserve"> </w:t>
      </w:r>
      <w:r>
        <w:rPr>
          <w:sz w:val="31"/>
          <w:szCs w:val="31"/>
        </w:rPr>
        <w:t>meet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these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>demands</w:t>
      </w:r>
      <w:r>
        <w:rPr>
          <w:spacing w:val="18"/>
          <w:sz w:val="31"/>
          <w:szCs w:val="31"/>
        </w:rPr>
        <w:t xml:space="preserve"> </w:t>
      </w:r>
      <w:r>
        <w:rPr>
          <w:sz w:val="31"/>
          <w:szCs w:val="31"/>
        </w:rPr>
        <w:t>all</w:t>
      </w:r>
      <w:r>
        <w:rPr>
          <w:spacing w:val="23"/>
          <w:sz w:val="31"/>
          <w:szCs w:val="31"/>
        </w:rPr>
        <w:t xml:space="preserve"> </w:t>
      </w:r>
      <w:r>
        <w:rPr>
          <w:sz w:val="31"/>
          <w:szCs w:val="31"/>
        </w:rPr>
        <w:t>while</w:t>
      </w:r>
    </w:p>
    <w:p>
      <w:pPr>
        <w:pStyle w:val="BodyText"/>
        <w:spacing w:before="81" w:line="231" w:lineRule="auto"/>
        <w:ind w:left="629" w:right="1940" w:firstLine="10"/>
        <w:rPr>
          <w:sz w:val="31"/>
          <w:szCs w:val="31"/>
        </w:rPr>
      </w:pPr>
      <w:r>
        <w:rPr>
          <w:sz w:val="31"/>
          <w:szCs w:val="31"/>
        </w:rPr>
        <w:t>navigating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increasing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risk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management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volatility</w:t>
      </w:r>
      <w:r>
        <w:rPr>
          <w:spacing w:val="24"/>
          <w:sz w:val="31"/>
          <w:szCs w:val="31"/>
        </w:rPr>
        <w:t>,</w:t>
      </w:r>
      <w:r>
        <w:rPr>
          <w:spacing w:val="30"/>
          <w:w w:val="101"/>
          <w:sz w:val="31"/>
          <w:szCs w:val="31"/>
        </w:rPr>
        <w:t xml:space="preserve"> </w:t>
      </w:r>
      <w:r>
        <w:rPr>
          <w:sz w:val="31"/>
          <w:szCs w:val="31"/>
        </w:rPr>
        <w:t>uncertainty</w:t>
      </w:r>
      <w:r>
        <w:rPr>
          <w:spacing w:val="24"/>
          <w:sz w:val="31"/>
          <w:szCs w:val="31"/>
        </w:rPr>
        <w:t>,</w:t>
      </w:r>
      <w:r>
        <w:rPr>
          <w:spacing w:val="22"/>
          <w:sz w:val="31"/>
          <w:szCs w:val="31"/>
        </w:rPr>
        <w:t xml:space="preserve"> </w:t>
      </w:r>
      <w:r>
        <w:rPr>
          <w:sz w:val="31"/>
          <w:szCs w:val="31"/>
        </w:rPr>
        <w:t>complexity</w:t>
      </w:r>
      <w:r>
        <w:rPr>
          <w:spacing w:val="24"/>
          <w:sz w:val="31"/>
          <w:szCs w:val="31"/>
        </w:rPr>
        <w:t xml:space="preserve"> </w:t>
      </w:r>
      <w:r>
        <w:rPr>
          <w:sz w:val="31"/>
          <w:szCs w:val="31"/>
        </w:rPr>
        <w:t>and</w:t>
      </w:r>
      <w:r>
        <w:rPr>
          <w:spacing w:val="14"/>
          <w:sz w:val="31"/>
          <w:szCs w:val="31"/>
        </w:rPr>
        <w:t xml:space="preserve"> </w:t>
      </w:r>
      <w:r>
        <w:rPr>
          <w:sz w:val="31"/>
          <w:szCs w:val="31"/>
        </w:rPr>
        <w:t>ambiguity</w:t>
      </w:r>
      <w:r>
        <w:rPr>
          <w:spacing w:val="24"/>
          <w:sz w:val="31"/>
          <w:szCs w:val="31"/>
        </w:rPr>
        <w:t xml:space="preserve"> —</w:t>
      </w:r>
      <w:r>
        <w:rPr>
          <w:spacing w:val="18"/>
          <w:sz w:val="31"/>
          <w:szCs w:val="31"/>
        </w:rPr>
        <w:t xml:space="preserve"> </w:t>
      </w:r>
      <w:r>
        <w:rPr>
          <w:spacing w:val="24"/>
          <w:sz w:val="31"/>
          <w:szCs w:val="31"/>
        </w:rPr>
        <w:t>“</w:t>
      </w:r>
      <w:r>
        <w:rPr>
          <w:sz w:val="31"/>
          <w:szCs w:val="31"/>
        </w:rPr>
        <w:t>VUCA</w:t>
      </w:r>
      <w:r>
        <w:rPr>
          <w:spacing w:val="24"/>
          <w:sz w:val="31"/>
          <w:szCs w:val="31"/>
        </w:rPr>
        <w:t>” —</w:t>
      </w:r>
      <w:r>
        <w:rPr>
          <w:spacing w:val="16"/>
          <w:sz w:val="31"/>
          <w:szCs w:val="31"/>
        </w:rPr>
        <w:t xml:space="preserve"> </w:t>
      </w:r>
      <w:r>
        <w:rPr>
          <w:sz w:val="31"/>
          <w:szCs w:val="31"/>
        </w:rPr>
        <w:t>across</w:t>
      </w:r>
      <w:r>
        <w:rPr>
          <w:spacing w:val="10"/>
          <w:sz w:val="31"/>
          <w:szCs w:val="31"/>
        </w:rPr>
        <w:t xml:space="preserve"> </w:t>
      </w:r>
      <w:r>
        <w:rPr>
          <w:sz w:val="31"/>
          <w:szCs w:val="31"/>
        </w:rPr>
        <w:t xml:space="preserve">the </w:t>
      </w:r>
      <w:r>
        <w:rPr>
          <w:spacing w:val="4"/>
          <w:sz w:val="31"/>
          <w:szCs w:val="31"/>
        </w:rPr>
        <w:t>organization and the extended enterprise.</w:t>
      </w:r>
    </w:p>
    <w:p>
      <w:pPr>
        <w:pStyle w:val="BodyText"/>
        <w:spacing w:line="357" w:lineRule="auto"/>
        <w:rPr>
          <w:sz w:val="21"/>
        </w:rPr>
      </w:pPr>
    </w:p>
    <w:p>
      <w:pPr>
        <w:pStyle w:val="BodyText"/>
        <w:spacing w:before="1" w:line="2802" w:lineRule="exact"/>
        <w:ind w:firstLine="619"/>
      </w:pPr>
      <w:r>
        <w:rPr>
          <w:position w:val="-56"/>
        </w:rPr>
        <w:pict>
          <v:group id="_x0000_i1026" style="width:887.8pt;height:140.15pt;mso-position-horizontal-relative:char;mso-position-vertical-relative:line" coordorigin="0,0" coordsize="17755,2802" filled="f" stroked="f">
            <v:rect id="_x0000_s1027" style="width:17755;height:2433;position:absolute;top:369" filled="t" fillcolor="#f2f2f2" stroked="f"/>
            <v:shape id="_x0000_s1028" type="#_x0000_t202" style="width:2141;height:2455;left:7761;position:absolute;top:38" filled="f" stroked="f">
              <o:lock v:ext="edit" aspectratio="f"/>
              <v:textbox inset="0,0,0,0">
                <w:txbxContent>
                  <w:p>
                    <w:pPr>
                      <w:spacing w:before="20" w:line="755" w:lineRule="exact"/>
                      <w:ind w:firstLine="727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477416" cy="479759"/>
                          <wp:effectExtent l="0" t="0" r="0" b="0"/>
                          <wp:docPr id="12" name="IM 1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" name="IM 1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77416" cy="47975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06" w:lineRule="auto"/>
                      <w:ind w:left="37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Increasing Stakeholder</w:t>
                    </w:r>
                  </w:p>
                  <w:p>
                    <w:pPr>
                      <w:spacing w:before="52" w:line="243" w:lineRule="exact"/>
                      <w:ind w:left="3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position w:val="5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line="200" w:lineRule="auto"/>
                      <w:ind w:left="37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Increased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3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Risk</w:t>
                    </w:r>
                  </w:p>
                  <w:p>
                    <w:pPr>
                      <w:spacing w:before="55" w:line="206" w:lineRule="auto"/>
                      <w:ind w:left="34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Management Rigor,</w:t>
                    </w:r>
                  </w:p>
                  <w:p>
                    <w:pPr>
                      <w:spacing w:before="52" w:line="206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with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2"/>
                        <w:sz w:val="19"/>
                        <w:szCs w:val="19"/>
                      </w:rPr>
                      <w:t xml:space="preserve"> 2023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DOJ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Urgency</w:t>
                    </w:r>
                  </w:p>
                </w:txbxContent>
              </v:textbox>
            </v:shape>
            <v:shape id="_x0000_s1029" type="#_x0000_t202" style="width:2226;height:2131;left:159;position:absolute;top:123" filled="f" stroked="f">
              <o:lock v:ext="edit" aspectratio="f"/>
              <v:textbox inset="0,0,0,0">
                <w:txbxContent>
                  <w:p>
                    <w:pPr>
                      <w:spacing w:before="20" w:line="691" w:lineRule="exact"/>
                      <w:ind w:firstLine="715"/>
                    </w:pPr>
                    <w:r>
                      <w:rPr>
                        <w:position w:val="-13"/>
                      </w:rPr>
                      <w:drawing>
                        <wp:inline distT="0" distB="0" distL="0" distR="0">
                          <wp:extent cx="487200" cy="439305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87200" cy="4393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3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6" w:right="20" w:firstLine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Increasingly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Fragment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ed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Regulatory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3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Regimes</w:t>
                    </w:r>
                  </w:p>
                  <w:p>
                    <w:pPr>
                      <w:spacing w:before="53" w:line="255" w:lineRule="auto"/>
                      <w:ind w:left="20" w:right="62" w:firstLine="7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Fueled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by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8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>Nationalism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9"/>
                        <w:sz w:val="19"/>
                        <w:szCs w:val="19"/>
                      </w:rPr>
                      <w:t xml:space="preserve">,  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Statism and Trade Wars</w:t>
                    </w:r>
                  </w:p>
                </w:txbxContent>
              </v:textbox>
            </v:shape>
            <v:shape id="_x0000_s1030" type="#_x0000_t202" style="width:2031;height:2270;left:10306;position:absolute;top:-15" filled="f" stroked="f">
              <o:lock v:ext="edit" aspectratio="f"/>
              <v:textbox inset="0,0,0,0">
                <w:txbxContent>
                  <w:p>
                    <w:pPr>
                      <w:spacing w:before="20" w:line="819" w:lineRule="exact"/>
                      <w:ind w:firstLine="825"/>
                    </w:pPr>
                    <w:r>
                      <w:rPr>
                        <w:position w:val="-16"/>
                      </w:rPr>
                      <w:drawing>
                        <wp:inline distT="0" distB="0" distL="0" distR="0">
                          <wp:extent cx="355531" cy="520615"/>
                          <wp:effectExtent l="0" t="0" r="0" b="0"/>
                          <wp:docPr id="16" name="IM 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55531" cy="5206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03" w:lineRule="auto"/>
                      <w:ind w:left="2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Increased Stakeholder</w:t>
                    </w:r>
                  </w:p>
                  <w:p>
                    <w:pPr>
                      <w:spacing w:before="54" w:line="208" w:lineRule="auto"/>
                      <w:ind w:left="26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before="50" w:line="235" w:lineRule="auto"/>
                      <w:ind w:left="20" w:right="20" w:firstLine="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Governance, ESG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1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and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Social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9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Responsibility</w:t>
                    </w:r>
                  </w:p>
                </w:txbxContent>
              </v:textbox>
            </v:shape>
            <v:shape id="_x0000_s1031" type="#_x0000_t202" style="width:1845;height:2273;left:5233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824" w:lineRule="exact"/>
                      <w:ind w:firstLine="664"/>
                    </w:pPr>
                    <w:r>
                      <w:rPr>
                        <w:position w:val="-16"/>
                      </w:rPr>
                      <w:drawing>
                        <wp:inline distT="0" distB="0" distL="0" distR="0">
                          <wp:extent cx="548403" cy="523426"/>
                          <wp:effectExtent l="0" t="0" r="0" b="0"/>
                          <wp:docPr id="18" name="IM 1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" name="IM 1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48403" cy="52342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0" w:right="20" w:firstLine="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Privacy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Regulations,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Cyber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Risks and</w:t>
                    </w:r>
                  </w:p>
                  <w:p>
                    <w:pPr>
                      <w:spacing w:before="52" w:line="235" w:lineRule="auto"/>
                      <w:ind w:left="24" w:righ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Business’s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Data and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Digital Strategies</w:t>
                    </w:r>
                  </w:p>
                </w:txbxContent>
              </v:textbox>
            </v:shape>
            <v:shape id="_x0000_s1032" type="#_x0000_t202" style="width:1846;height:2096;left:12834;position:absolute;top:156" filled="f" stroked="f">
              <o:lock v:ext="edit" aspectratio="f"/>
              <v:textbox inset="0,0,0,0">
                <w:txbxContent>
                  <w:p>
                    <w:pPr>
                      <w:spacing w:before="20" w:line="471" w:lineRule="exact"/>
                      <w:ind w:firstLine="703"/>
                    </w:pPr>
                    <w:r>
                      <w:rPr>
                        <w:position w:val="-9"/>
                      </w:rPr>
                      <w:drawing>
                        <wp:inline distT="0" distB="0" distL="0" distR="0">
                          <wp:extent cx="525992" cy="299100"/>
                          <wp:effectExtent l="0" t="0" r="0" b="0"/>
                          <wp:docPr id="20" name="IM 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IM 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5992" cy="2991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6" w:lineRule="auto"/>
                      <w:ind w:left="35" w:right="20" w:firstLine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Increased Employee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before="50" w:line="235" w:lineRule="auto"/>
                      <w:ind w:left="20" w:right="224" w:firstLine="4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Transparency and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Accountability</w:t>
                    </w:r>
                  </w:p>
                </w:txbxContent>
              </v:textbox>
            </v:shape>
            <v:shape id="_x0000_s1033" type="#_x0000_t202" style="width:2180;height:1761;left:2687;position:absolute;top:12" filled="f" stroked="f">
              <o:lock v:ext="edit" aspectratio="f"/>
              <v:textbox inset="0,0,0,0">
                <w:txbxContent>
                  <w:p>
                    <w:pPr>
                      <w:spacing w:before="20" w:line="764" w:lineRule="exact"/>
                      <w:ind w:firstLine="686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535713" cy="485194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5713" cy="4851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0" w:right="20" w:firstLine="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Continued Supply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Chain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Volatility and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2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Shortages</w:t>
                    </w:r>
                  </w:p>
                </w:txbxContent>
              </v:textbox>
            </v:shape>
            <v:shape id="_x0000_s1034" type="#_x0000_t202" style="width:1665;height:2001;left:15377;position:absolute;top:11" filled="f" stroked="f">
              <o:lock v:ext="edit" aspectratio="f"/>
              <v:textbox inset="0,0,0,0">
                <w:txbxContent>
                  <w:p>
                    <w:pPr>
                      <w:spacing w:before="20" w:line="762" w:lineRule="exact"/>
                      <w:ind w:firstLine="625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616701" cy="484443"/>
                          <wp:effectExtent l="0" t="0" r="0" b="0"/>
                          <wp:docPr id="24" name="IM 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 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16701" cy="4844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4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06" w:lineRule="auto"/>
                      <w:ind w:left="2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Expanded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Duty</w:t>
                    </w:r>
                  </w:p>
                  <w:p>
                    <w:pPr>
                      <w:spacing w:before="52" w:line="206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of Oversight to</w:t>
                    </w:r>
                  </w:p>
                  <w:p>
                    <w:pPr>
                      <w:spacing w:before="53" w:line="208" w:lineRule="auto"/>
                      <w:ind w:left="23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Corporate Officers</w:t>
                    </w:r>
                  </w:p>
                </w:txbxContent>
              </v:textbox>
            </v:shape>
            <v:rect id="_x0000_s1035" style="width:90;height:2433;left:2491;position:absolute;top:368" filled="t" fillcolor="white" stroked="f"/>
            <v:rect id="_x0000_s1036" style="width:90;height:2433;left:5027;position:absolute;top:368" filled="t" fillcolor="white" stroked="f"/>
            <v:rect id="_x0000_s1037" style="width:90;height:2433;left:7564;position:absolute;top:368" filled="t" fillcolor="white" stroked="f"/>
            <v:rect id="_x0000_s1038" style="width:90;height:2433;left:10100;position:absolute;top:368" filled="t" fillcolor="white" stroked="f"/>
            <v:rect id="_x0000_s1039" style="width:90;height:2433;left:12637;position:absolute;top:368" filled="t" fillcolor="white" stroked="f"/>
            <v:rect id="_x0000_s1040" style="width:90;height:2433;left:15173;position:absolute;top:368" filled="t" fillcolor="white" stroked="f"/>
            <w10:wrap type="none"/>
          </v:group>
        </w:pict>
      </w:r>
    </w:p>
    <w:p>
      <w:pPr>
        <w:pStyle w:val="BodyText"/>
        <w:spacing w:line="328" w:lineRule="auto"/>
        <w:rPr>
          <w:sz w:val="21"/>
        </w:rPr>
      </w:pPr>
    </w:p>
    <w:p>
      <w:pPr>
        <w:pStyle w:val="BodyText"/>
        <w:spacing w:before="1" w:line="2873" w:lineRule="exact"/>
        <w:ind w:firstLine="3148"/>
      </w:pPr>
      <w:r>
        <w:rPr>
          <w:position w:val="-57"/>
        </w:rPr>
        <w:pict>
          <v:group id="_x0000_i1041" style="width:636.4pt;height:143.7pt;mso-position-horizontal-relative:char;mso-position-vertical-relative:line" coordorigin="0,0" coordsize="12728,2873" filled="f" stroked="f">
            <v:rect id="_x0000_s1042" style="width:12683;height:2433;position:absolute;top:440" filled="t" fillcolor="#f2f2f2" stroked="f"/>
            <v:shape id="_x0000_s1043" type="#_x0000_t202" style="width:2008;height:2228;left:5228;position:absolute;top:97" filled="f" stroked="f">
              <o:lock v:ext="edit" aspectratio="f"/>
              <v:textbox inset="0,0,0,0">
                <w:txbxContent>
                  <w:p>
                    <w:pPr>
                      <w:spacing w:before="20" w:line="712" w:lineRule="exact"/>
                      <w:ind w:firstLine="749"/>
                    </w:pPr>
                    <w:r>
                      <w:rPr>
                        <w:position w:val="-14"/>
                      </w:rPr>
                      <w:drawing>
                        <wp:inline distT="0" distB="0" distL="0" distR="0">
                          <wp:extent cx="459437" cy="452522"/>
                          <wp:effectExtent l="0" t="0" r="0" b="0"/>
                          <wp:docPr id="26" name="IM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IM 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59437" cy="45252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5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5" w:lineRule="auto"/>
                      <w:ind w:left="20" w:right="20" w:firstLine="1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Fragmented, Booming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7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Technology and</w:t>
                    </w:r>
                  </w:p>
                  <w:p>
                    <w:pPr>
                      <w:spacing w:before="52" w:line="236" w:lineRule="auto"/>
                      <w:ind w:left="24" w:right="11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Services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1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Market for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Compliance and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0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Risk</w:t>
                    </w:r>
                  </w:p>
                </w:txbxContent>
              </v:textbox>
            </v:shape>
            <v:shape id="_x0000_s1044" type="#_x0000_t202" style="width:2070;height:2066;left:7765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806" w:lineRule="exact"/>
                      <w:ind w:firstLine="908"/>
                    </w:pPr>
                    <w:r>
                      <w:rPr>
                        <w:position w:val="-16"/>
                      </w:rPr>
                      <w:drawing>
                        <wp:inline distT="0" distB="0" distL="0" distR="0">
                          <wp:extent cx="244211" cy="512094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44211" cy="5120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6" w:lineRule="auto"/>
                      <w:ind w:left="22" w:right="20" w:hanging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Team Burnout,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Fatigue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and Competition for</w:t>
                    </w:r>
                  </w:p>
                  <w:p>
                    <w:pPr>
                      <w:spacing w:before="52" w:line="201" w:lineRule="auto"/>
                      <w:ind w:left="20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Talent</w:t>
                    </w:r>
                  </w:p>
                </w:txbxContent>
              </v:textbox>
            </v:shape>
            <v:shape id="_x0000_s1045" type="#_x0000_t202" style="width:1865;height:2286;left:2687;position:absolute;top:38" filled="f" stroked="f">
              <o:lock v:ext="edit" aspectratio="f"/>
              <v:textbox inset="0,0,0,0">
                <w:txbxContent>
                  <w:p>
                    <w:pPr>
                      <w:spacing w:before="20" w:line="765" w:lineRule="exact"/>
                      <w:ind w:firstLine="708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525992" cy="486040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5992" cy="486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06" w:lineRule="auto"/>
                      <w:ind w:left="38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Increasing Global,</w:t>
                    </w:r>
                  </w:p>
                  <w:p>
                    <w:pPr>
                      <w:spacing w:before="52" w:line="234" w:lineRule="auto"/>
                      <w:ind w:left="20" w:right="20" w:firstLine="1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Divergent Workforce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Attenuated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From</w:t>
                    </w:r>
                  </w:p>
                  <w:p>
                    <w:pPr>
                      <w:spacing w:before="54" w:line="208" w:lineRule="auto"/>
                      <w:ind w:left="29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Corporate Center</w:t>
                    </w:r>
                  </w:p>
                </w:txbxContent>
              </v:textbox>
            </v:shape>
            <v:shape id="_x0000_s1046" type="#_x0000_t202" style="width:1795;height:2258;left:10302;position:absolute;top:68" filled="f" stroked="f">
              <o:lock v:ext="edit" aspectratio="f"/>
              <v:textbox inset="0,0,0,0">
                <w:txbxContent>
                  <w:p>
                    <w:pPr>
                      <w:spacing w:before="20" w:line="765" w:lineRule="exact"/>
                      <w:ind w:firstLine="819"/>
                    </w:pPr>
                    <w:r>
                      <w:rPr>
                        <w:position w:val="-15"/>
                      </w:rPr>
                      <w:drawing>
                        <wp:inline distT="0" distB="0" distL="0" distR="0">
                          <wp:extent cx="375708" cy="486039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5708" cy="48603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25" w:lineRule="exact"/>
                      <w:ind w:left="33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Influx of Gen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"/>
                        <w:sz w:val="19"/>
                        <w:szCs w:val="19"/>
                      </w:rPr>
                      <w:t>Z</w:t>
                    </w:r>
                  </w:p>
                  <w:p>
                    <w:pPr>
                      <w:spacing w:before="14" w:line="236" w:lineRule="auto"/>
                      <w:ind w:left="30" w:right="20" w:hanging="11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Talent Creates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23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New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"/>
                        <w:sz w:val="19"/>
                        <w:szCs w:val="19"/>
                      </w:rPr>
                      <w:t>Expectations for</w:t>
                    </w:r>
                  </w:p>
                  <w:p>
                    <w:pPr>
                      <w:spacing w:before="50" w:line="208" w:lineRule="auto"/>
                      <w:ind w:left="25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Compliance</w:t>
                    </w:r>
                  </w:p>
                </w:txbxContent>
              </v:textbox>
            </v:shape>
            <v:shape id="_x0000_s1047" type="#_x0000_t202" style="width:2105;height:1673;left:166;position:absolute;top:132" filled="f" stroked="f">
              <o:lock v:ext="edit" aspectratio="f"/>
              <v:textbox inset="0,0,0,0">
                <w:txbxContent>
                  <w:p>
                    <w:pPr>
                      <w:spacing w:before="20" w:line="612" w:lineRule="exact"/>
                      <w:ind w:firstLine="694"/>
                    </w:pPr>
                    <w:r>
                      <w:rPr>
                        <w:position w:val="-12"/>
                      </w:rPr>
                      <w:drawing>
                        <wp:inline distT="0" distB="0" distL="0" distR="0">
                          <wp:extent cx="526320" cy="389134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26320" cy="38913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4" w:line="234" w:lineRule="auto"/>
                      <w:ind w:left="20" w:right="20" w:firstLine="2"/>
                      <w:rPr>
                        <w:rFonts w:ascii="Arial" w:eastAsia="Arial" w:hAnsi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Increasingly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3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Hybrid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5"/>
                        <w:w w:val="10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1"/>
                        <w:sz w:val="19"/>
                        <w:szCs w:val="19"/>
                      </w:rPr>
                      <w:t>and</w:t>
                    </w:r>
                    <w:r>
                      <w:rPr>
                        <w:rFonts w:ascii="Arial" w:eastAsia="Arial" w:hAnsi="Arial" w:cs="Arial"/>
                        <w:color w:val="002856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002856"/>
                        <w:spacing w:val="4"/>
                        <w:sz w:val="19"/>
                        <w:szCs w:val="19"/>
                      </w:rPr>
                      <w:t>Remote Workforce</w:t>
                    </w:r>
                  </w:p>
                </w:txbxContent>
              </v:textbox>
            </v:shape>
            <v:rect id="_x0000_s1048" style="width:90;height:2433;left:2491;position:absolute;top:440" filled="t" fillcolor="white" stroked="f"/>
            <v:rect id="_x0000_s1049" style="width:90;height:2433;left:5028;position:absolute;top:440" filled="t" fillcolor="white" stroked="f"/>
            <v:rect id="_x0000_s1050" style="width:90;height:2433;left:7564;position:absolute;top:440" filled="t" fillcolor="white" stroked="f"/>
            <v:rect id="_x0000_s1051" style="width:90;height:2433;left:10100;position:absolute;top:440" filled="t" fillcolor="white" stroked="f"/>
            <v:rect id="_x0000_s1052" style="width:90;height:2433;left:12637;position:absolute;top:440" filled="t" fillcolor="white" stroked="f"/>
            <w10:wrap type="none"/>
          </v:group>
        </w:pict>
      </w:r>
    </w:p>
    <w:p>
      <w:pPr>
        <w:spacing w:before="157"/>
      </w:pPr>
    </w:p>
    <w:p>
      <w:pPr>
        <w:sectPr>
          <w:headerReference w:type="default" r:id="rId24"/>
          <w:pgSz w:w="19200" w:h="10800"/>
          <w:pgMar w:top="400" w:right="714" w:bottom="0" w:left="110" w:header="0" w:footer="0" w:gutter="0"/>
          <w:pgNumType w:start="6"/>
          <w:cols w:num="1" w:space="708" w:equalWidth="0">
            <w:col w:w="18375" w:space="0"/>
          </w:cols>
        </w:sectPr>
      </w:pPr>
    </w:p>
    <w:p>
      <w:pPr>
        <w:pStyle w:val="BodyText"/>
        <w:spacing w:before="293" w:line="189" w:lineRule="auto"/>
        <w:ind w:left="617"/>
        <w:rPr>
          <w:sz w:val="19"/>
          <w:szCs w:val="19"/>
        </w:rPr>
      </w:pPr>
      <w:r>
        <w:rPr>
          <w:sz w:val="19"/>
          <w:szCs w:val="19"/>
        </w:rPr>
        <w:t>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32" w:line="207" w:lineRule="auto"/>
        <w:ind w:left="24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72" w:line="210" w:lineRule="auto"/>
      </w:pPr>
      <w:r>
        <w:rPr>
          <w:spacing w:val="12"/>
        </w:rPr>
        <w:t>© 2023</w:t>
      </w:r>
      <w:r>
        <w:rPr>
          <w:spacing w:val="20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7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12"/>
        </w:rPr>
        <w:t xml:space="preserve"> </w:t>
      </w:r>
      <w:r>
        <w:t>affiliates</w:t>
      </w:r>
      <w:r>
        <w:rPr>
          <w:spacing w:val="12"/>
        </w:rPr>
        <w:t xml:space="preserve">. </w:t>
      </w:r>
      <w:r>
        <w:t>All</w:t>
      </w:r>
      <w:r>
        <w:rPr>
          <w:spacing w:val="12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459" w:lineRule="exact"/>
      </w:pPr>
      <w:r>
        <w:rPr>
          <w:position w:val="-9"/>
        </w:rPr>
        <w:drawing>
          <wp:inline distT="0" distB="0" distL="0" distR="0">
            <wp:extent cx="1280159" cy="291731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29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9" w:lineRule="exact"/>
        <w:sectPr>
          <w:headerReference w:type="default" r:id="rId25"/>
          <w:type w:val="continuous"/>
          <w:pgSz w:w="19200" w:h="10800"/>
          <w:pgMar w:top="400" w:right="714" w:bottom="0" w:left="110" w:header="0" w:footer="0" w:gutter="0"/>
          <w:pgNumType w:start="7"/>
          <w:cols w:num="3" w:space="708" w:equalWidth="0">
            <w:col w:w="870" w:space="100"/>
            <w:col w:w="15282" w:space="100"/>
            <w:col w:w="2024" w:space="0"/>
          </w:cols>
        </w:sectPr>
      </w:pPr>
    </w:p>
    <w:p>
      <w:pPr>
        <w:pStyle w:val="BodyText"/>
        <w:spacing w:before="235" w:line="194" w:lineRule="auto"/>
        <w:ind w:left="49"/>
        <w:outlineLvl w:val="0"/>
        <w:rPr>
          <w:sz w:val="64"/>
          <w:szCs w:val="64"/>
        </w:rPr>
      </w:pPr>
      <w:r>
        <w:pict>
          <v:rect id="_x0000_s1053" style="width:2pt;height:92.05pt;margin-top:176.1pt;margin-left:608.78pt;mso-position-horizontal-relative:page;mso-position-vertical-relative:page;position:absolute;z-index:251661312" o:allowincell="f" filled="t" fillcolor="#002856" stroked="f"/>
        </w:pict>
      </w:r>
      <w:r>
        <w:pict>
          <v:shape id="_x0000_s1054" type="#_x0000_t202" style="width:221pt;height:77.7pt;margin-top:186.53pt;margin-left:622.42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/>
                    <w:ind w:left="20" w:right="20" w:firstLine="1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16"/>
                      <w:sz w:val="31"/>
                      <w:szCs w:val="31"/>
                    </w:rPr>
                    <w:t xml:space="preserve">63% </w:t>
                  </w:r>
                  <w:r>
                    <w:rPr>
                      <w:sz w:val="31"/>
                      <w:szCs w:val="31"/>
                    </w:rPr>
                    <w:t>of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compliance</w:t>
                  </w:r>
                  <w:r>
                    <w:rPr>
                      <w:spacing w:val="23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leaders</w:t>
                  </w:r>
                  <w:r>
                    <w:rPr>
                      <w:spacing w:val="16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 xml:space="preserve">are </w:t>
                  </w:r>
                  <w:r>
                    <w:rPr>
                      <w:sz w:val="31"/>
                      <w:szCs w:val="31"/>
                    </w:rPr>
                    <w:t>less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than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fully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confident</w:t>
                  </w:r>
                  <w:r>
                    <w:rPr>
                      <w:spacing w:val="25"/>
                      <w:w w:val="101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in</w:t>
                  </w:r>
                  <w:r>
                    <w:rPr>
                      <w:spacing w:val="25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 xml:space="preserve">their </w:t>
                  </w:r>
                  <w:r>
                    <w:rPr>
                      <w:spacing w:val="3"/>
                      <w:sz w:val="31"/>
                      <w:szCs w:val="31"/>
                    </w:rPr>
                    <w:t>ability to assess</w:t>
                  </w:r>
                  <w:r>
                    <w:rPr>
                      <w:spacing w:val="23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3"/>
                      <w:sz w:val="31"/>
                      <w:szCs w:val="31"/>
                    </w:rPr>
                    <w:t>pro</w:t>
                  </w:r>
                  <w:r>
                    <w:rPr>
                      <w:spacing w:val="2"/>
                      <w:sz w:val="31"/>
                      <w:szCs w:val="31"/>
                    </w:rPr>
                    <w:t>gram</w:t>
                  </w:r>
                </w:p>
                <w:p>
                  <w:pPr>
                    <w:pStyle w:val="BodyText"/>
                    <w:spacing w:before="84" w:line="361" w:lineRule="exact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pacing w:val="3"/>
                      <w:sz w:val="31"/>
                      <w:szCs w:val="31"/>
                    </w:rPr>
                    <w:t>effectiveness.</w:t>
                  </w:r>
                </w:p>
              </w:txbxContent>
            </v:textbox>
          </v:shape>
        </w:pict>
      </w:r>
      <w:r>
        <w:pict>
          <v:shape id="_x0000_s1055" type="#_x0000_t202" style="width:83.05pt;height:16.9pt;margin-top:322.95pt;margin-left:347.94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1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Streamline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7326630</wp:posOffset>
            </wp:positionH>
            <wp:positionV relativeFrom="page">
              <wp:posOffset>2756661</wp:posOffset>
            </wp:positionV>
            <wp:extent cx="411479" cy="12700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1479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362pt;height:221.95pt;margin-top:260.43pt;margin-left:298.7pt;mso-position-horizontal-relative:page;mso-position-vertical-relative:page;position:absolute;z-index:251662336" coordorigin="0,0" coordsize="7240,4438" o:allowincell="f" filled="f" stroked="f">
            <v:shape id="_x0000_s1057" style="width:3600;height:4418;left:20;position:absolute" coordorigin="0,0" coordsize="3600,4418" path="m3361,2526c3340,2555,3315,2580,3285,2601c3146,2700,2952,2668,2853,2528c2852,2527,2851,2526,2850,2524c2752,2380,2789,2184,2931,2085c3071,1985,3264,2018,3364,2157c3365,2158,3366,2160,3367,2161c3466,2172,3561,2115,3599,2022l3599,1303l2875,884c2841,800,2863,703,2931,642c2967,638,3002,629,3034,613c3190,541,3257,357,3185,201c3185,200,3184,198,3183,197c3106,41,2918,-24,2761,50c2605,122,2538,307,2610,462c2610,463,2611,465,2612,466c2572,556,2479,611,2382,600l1800,264l,1303l,3380l1798,4418l3597,3380l3597,2596c3541,2526,3447,2498,3361,2526e" filled="t" fillcolor="#ff540a" stroked="f"/>
            <v:shape id="_x0000_s1058" style="width:3640;height:4438;position:absolute" coordorigin="0,0" coordsize="3640,4438" path="m3381,2526c3360,2555,3335,2580,3305,2601c3166,2700,2972,2668,2873,2528c2872,2527,2871,2526,2870,2524c2772,2380,2809,2184,2951,2085c3091,1985,3284,2018,3384,2157c3385,2158,3386,2160,3387,2161c3486,2172,3581,2115,3619,2022l3619,1303l2895,884c2861,800,2883,703,2951,642c2987,638,3022,629,3054,613c3210,541,3277,357,3205,201c3205,200,3204,198,3203,197c3126,41,2938,-24,2781,50c2625,122,2558,307,2630,462c2630,463,2631,465,2632,466c2592,556,2499,611,2402,600l1820,264l20,1303l20,3380l1818,4418l3617,3380l3617,2596c3561,2526,3467,2498,3381,2526e" filled="f" strokecolor="white" strokeweight="2pt">
              <v:stroke joinstyle="miter"/>
            </v:shape>
            <v:shape id="_x0000_s1059" style="width:4422;height:4152;left:2798;position:absolute;top:264" coordorigin="0,0" coordsize="4422,4152" path="m2620,l1999,358c1967,442,1990,538,2058,598c2230,614,2357,767,2341,939c2337,975,2328,1009,2313,1042c2237,1198,2049,1265,1892,1191c1736,1120,1667,935,1738,780c1739,778,1740,777,1740,775c1700,684,1604,631,1505,644l823,1038l823,1757c786,1850,691,1907,591,1896c494,1755,301,1720,160,1817c158,1818,157,1818,155,1820c13,1919,-22,2115,74,2259c171,2400,364,2436,505,2338c507,2338,508,2337,509,2336c539,2315,565,2290,586,2261c672,2232,767,2260,823,2331l823,3114l2622,4152l4421,3114l4421,1038l2620,xe" filled="t" fillcolor="#bfbfbf" stroked="f"/>
            <v:shape id="_x0000_s1060" style="width:4442;height:4192;left:2798;position:absolute;top:244" coordorigin="0,0" coordsize="4442,4192" path="m2620,20l1999,378c1967,462,1990,558,2058,618c2230,634,2357,787,2341,959c2337,995,2328,1029,2313,1062c2237,1218,2049,1285,1892,1211c1736,1140,1667,955,1738,800c1739,798,1740,797,1740,795c1700,704,1604,651,1505,664l823,1058l823,1777c786,1870,691,1927,591,1916c494,1775,301,1740,160,1837c158,1838,157,1838,155,1840c13,1939,-22,2135,74,2279c171,2420,364,2456,505,2358c507,2358,508,2357,509,2356c539,2335,565,2310,586,2281c672,2252,767,2280,823,2351l823,3134l2622,4172l4421,3134l4421,1058l2620,20xe" filled="f" strokecolor="white" strokeweight="2pt">
              <v:stroke joinstyle="miter"/>
            </v:shape>
          </v:group>
        </w:pict>
      </w:r>
      <w:r>
        <w:pict>
          <v:shape id="_x0000_s1061" type="#_x0000_t202" style="width:136.6pt;height:74.5pt;margin-top:341.5pt;margin-left:504.06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2" w:lineRule="auto"/>
                    <w:ind w:left="675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1"/>
                      <w:sz w:val="31"/>
                      <w:szCs w:val="31"/>
                    </w:rPr>
                    <w:t>Digitalize</w:t>
                  </w:r>
                </w:p>
                <w:p>
                  <w:pPr>
                    <w:pStyle w:val="BodyText"/>
                    <w:spacing w:before="83" w:line="205" w:lineRule="auto"/>
                    <w:ind w:left="465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Compliance</w:t>
                  </w:r>
                </w:p>
                <w:p>
                  <w:pPr>
                    <w:pStyle w:val="BodyText"/>
                    <w:spacing w:before="79" w:line="202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1"/>
                      <w:sz w:val="31"/>
                      <w:szCs w:val="31"/>
                    </w:rPr>
                    <w:t>Risk</w:t>
                  </w:r>
                  <w:r>
                    <w:rPr>
                      <w:b/>
                      <w:bCs/>
                      <w:spacing w:val="40"/>
                      <w:sz w:val="31"/>
                      <w:szCs w:val="31"/>
                    </w:rPr>
                    <w:t xml:space="preserve"> </w:t>
                  </w:r>
                  <w:r>
                    <w:rPr>
                      <w:b/>
                      <w:bCs/>
                      <w:spacing w:val="1"/>
                      <w:sz w:val="31"/>
                      <w:szCs w:val="31"/>
                    </w:rPr>
                    <w:t>Management</w:t>
                  </w:r>
                </w:p>
                <w:p>
                  <w:pPr>
                    <w:pStyle w:val="BodyText"/>
                    <w:spacing w:before="88" w:line="198" w:lineRule="auto"/>
                    <w:ind w:left="577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Processes</w:t>
                  </w:r>
                </w:p>
              </w:txbxContent>
            </v:textbox>
          </v:shape>
        </w:pict>
      </w:r>
      <w:r>
        <w:pict>
          <v:shape id="_x0000_s1062" type="#_x0000_t202" style="width:125.25pt;height:93.75pt;margin-top:342.15pt;margin-left:326.7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2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Third-Party</w:t>
                  </w:r>
                  <w:r>
                    <w:rPr>
                      <w:b/>
                      <w:bCs/>
                      <w:spacing w:val="40"/>
                      <w:sz w:val="31"/>
                      <w:szCs w:val="31"/>
                    </w:rPr>
                    <w:t xml:space="preserve"> </w:t>
                  </w: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Risk</w:t>
                  </w:r>
                </w:p>
                <w:p>
                  <w:pPr>
                    <w:pStyle w:val="BodyText"/>
                    <w:spacing w:before="83" w:line="202" w:lineRule="auto"/>
                    <w:ind w:left="297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Management</w:t>
                  </w:r>
                </w:p>
                <w:p>
                  <w:pPr>
                    <w:pStyle w:val="BodyText"/>
                    <w:spacing w:before="83" w:line="202" w:lineRule="auto"/>
                    <w:ind w:left="444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Strategies,</w:t>
                  </w:r>
                </w:p>
                <w:p>
                  <w:pPr>
                    <w:pStyle w:val="BodyText"/>
                    <w:spacing w:before="84" w:line="362" w:lineRule="exact"/>
                    <w:ind w:left="144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3"/>
                      <w:sz w:val="31"/>
                      <w:szCs w:val="31"/>
                    </w:rPr>
                    <w:t>Processes and</w:t>
                  </w:r>
                </w:p>
                <w:p>
                  <w:pPr>
                    <w:pStyle w:val="BodyText"/>
                    <w:spacing w:before="27" w:line="198" w:lineRule="auto"/>
                    <w:ind w:left="562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2"/>
                      <w:sz w:val="31"/>
                      <w:szCs w:val="31"/>
                    </w:rPr>
                    <w:t>Practices</w:t>
                  </w:r>
                </w:p>
              </w:txbxContent>
            </v:textbox>
          </v:shape>
        </w:pict>
      </w:r>
      <w:r>
        <w:rPr>
          <w:b/>
          <w:bCs/>
          <w:color w:val="002856"/>
          <w:spacing w:val="45"/>
          <w:sz w:val="64"/>
          <w:szCs w:val="64"/>
        </w:rPr>
        <w:t>Improving Compliance</w:t>
      </w:r>
      <w:r>
        <w:rPr>
          <w:b/>
          <w:bCs/>
          <w:color w:val="002856"/>
          <w:spacing w:val="77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Program</w:t>
      </w:r>
      <w:r>
        <w:rPr>
          <w:b/>
          <w:bCs/>
          <w:color w:val="002856"/>
          <w:spacing w:val="79"/>
          <w:sz w:val="64"/>
          <w:szCs w:val="64"/>
        </w:rPr>
        <w:t xml:space="preserve"> </w:t>
      </w:r>
      <w:r>
        <w:rPr>
          <w:b/>
          <w:bCs/>
          <w:color w:val="002856"/>
          <w:spacing w:val="45"/>
          <w:sz w:val="64"/>
          <w:szCs w:val="64"/>
        </w:rPr>
        <w:t>Performance</w:t>
      </w:r>
    </w:p>
    <w:p>
      <w:pPr>
        <w:spacing w:before="235"/>
      </w:pPr>
    </w:p>
    <w:p>
      <w:pPr>
        <w:sectPr>
          <w:headerReference w:type="default" r:id="rId27"/>
          <w:pgSz w:w="19200" w:h="10800"/>
          <w:pgMar w:top="400" w:right="722" w:bottom="0" w:left="722" w:header="0" w:footer="0" w:gutter="0"/>
          <w:pgNumType w:start="8"/>
          <w:cols w:num="1" w:space="708" w:equalWidth="0">
            <w:col w:w="17756" w:space="0"/>
          </w:cols>
        </w:sectPr>
      </w:pPr>
    </w:p>
    <w:p>
      <w:pPr>
        <w:pStyle w:val="BodyText"/>
        <w:spacing w:before="1" w:line="198" w:lineRule="auto"/>
        <w:ind w:left="6"/>
        <w:rPr>
          <w:sz w:val="36"/>
          <w:szCs w:val="36"/>
        </w:rPr>
      </w:pPr>
      <w:r>
        <w:rPr>
          <w:b/>
          <w:bCs/>
          <w:spacing w:val="-3"/>
          <w:sz w:val="36"/>
          <w:szCs w:val="36"/>
        </w:rPr>
        <w:t>2024 CCO</w:t>
      </w:r>
      <w:r>
        <w:rPr>
          <w:b/>
          <w:bCs/>
          <w:spacing w:val="40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Imperatives</w:t>
      </w: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before="89" w:line="253" w:lineRule="auto"/>
        <w:ind w:left="935" w:right="157" w:firstLine="2"/>
        <w:rPr>
          <w:sz w:val="31"/>
          <w:szCs w:val="31"/>
        </w:rPr>
      </w:pPr>
      <w:r>
        <w:rPr>
          <w:b/>
          <w:bCs/>
          <w:sz w:val="31"/>
          <w:szCs w:val="31"/>
        </w:rPr>
        <w:t>Over</w:t>
      </w:r>
      <w:r>
        <w:rPr>
          <w:b/>
          <w:bCs/>
          <w:spacing w:val="25"/>
          <w:sz w:val="31"/>
          <w:szCs w:val="31"/>
        </w:rPr>
        <w:t xml:space="preserve"> </w:t>
      </w:r>
      <w:r>
        <w:rPr>
          <w:b/>
          <w:bCs/>
          <w:spacing w:val="13"/>
          <w:sz w:val="31"/>
          <w:szCs w:val="31"/>
        </w:rPr>
        <w:t xml:space="preserve">50% </w:t>
      </w:r>
      <w:r>
        <w:rPr>
          <w:sz w:val="31"/>
          <w:szCs w:val="31"/>
        </w:rPr>
        <w:t>of</w:t>
      </w:r>
      <w:r>
        <w:rPr>
          <w:spacing w:val="13"/>
          <w:sz w:val="31"/>
          <w:szCs w:val="31"/>
        </w:rPr>
        <w:t xml:space="preserve"> </w:t>
      </w:r>
      <w:r>
        <w:rPr>
          <w:sz w:val="31"/>
          <w:szCs w:val="31"/>
        </w:rPr>
        <w:t xml:space="preserve">executive </w:t>
      </w:r>
      <w:r>
        <w:rPr>
          <w:spacing w:val="3"/>
          <w:sz w:val="31"/>
          <w:szCs w:val="31"/>
        </w:rPr>
        <w:t>leaders</w:t>
      </w:r>
      <w:r>
        <w:rPr>
          <w:spacing w:val="24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have observed</w:t>
      </w:r>
      <w:r>
        <w:rPr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an</w:t>
      </w:r>
      <w:r>
        <w:rPr>
          <w:spacing w:val="39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increase</w:t>
      </w:r>
      <w:r>
        <w:rPr>
          <w:spacing w:val="24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in senior</w:t>
      </w:r>
    </w:p>
    <w:p>
      <w:pPr>
        <w:pStyle w:val="BodyText"/>
        <w:spacing w:before="23" w:line="230" w:lineRule="auto"/>
        <w:ind w:left="930" w:right="516" w:firstLine="14"/>
        <w:rPr>
          <w:sz w:val="31"/>
          <w:szCs w:val="31"/>
        </w:rPr>
      </w:pPr>
      <w:r>
        <w:rPr>
          <w:spacing w:val="3"/>
          <w:sz w:val="31"/>
          <w:szCs w:val="31"/>
        </w:rPr>
        <w:t xml:space="preserve">leader oversight of    </w:t>
      </w:r>
      <w:r>
        <w:rPr>
          <w:sz w:val="31"/>
          <w:szCs w:val="31"/>
        </w:rPr>
        <w:t>third</w:t>
      </w:r>
      <w:r>
        <w:rPr>
          <w:spacing w:val="26"/>
          <w:sz w:val="31"/>
          <w:szCs w:val="31"/>
        </w:rPr>
        <w:t>-</w:t>
      </w:r>
      <w:r>
        <w:rPr>
          <w:sz w:val="31"/>
          <w:szCs w:val="31"/>
        </w:rPr>
        <w:t>party</w:t>
      </w:r>
      <w:r>
        <w:rPr>
          <w:spacing w:val="32"/>
          <w:sz w:val="31"/>
          <w:szCs w:val="31"/>
        </w:rPr>
        <w:t xml:space="preserve"> </w:t>
      </w:r>
      <w:r>
        <w:rPr>
          <w:sz w:val="31"/>
          <w:szCs w:val="31"/>
        </w:rPr>
        <w:t>networks</w:t>
      </w:r>
      <w:r>
        <w:rPr>
          <w:spacing w:val="26"/>
          <w:sz w:val="31"/>
          <w:szCs w:val="31"/>
        </w:rPr>
        <w:t>.</w:t>
      </w:r>
    </w:p>
    <w:p>
      <w:pPr>
        <w:pStyle w:val="BodyText"/>
        <w:spacing w:line="303" w:lineRule="auto"/>
        <w:rPr>
          <w:sz w:val="21"/>
        </w:rPr>
      </w:pPr>
    </w:p>
    <w:p>
      <w:pPr>
        <w:pStyle w:val="BodyText"/>
        <w:spacing w:line="304" w:lineRule="auto"/>
        <w:rPr>
          <w:sz w:val="21"/>
        </w:rPr>
      </w:pPr>
    </w:p>
    <w:p>
      <w:pPr>
        <w:pStyle w:val="BodyText"/>
        <w:spacing w:line="304" w:lineRule="auto"/>
        <w:rPr>
          <w:sz w:val="21"/>
        </w:rPr>
      </w:pPr>
    </w:p>
    <w:p>
      <w:pPr>
        <w:pStyle w:val="BodyText"/>
        <w:spacing w:before="55" w:line="203" w:lineRule="auto"/>
        <w:ind w:left="6"/>
        <w:rPr>
          <w:sz w:val="19"/>
          <w:szCs w:val="19"/>
        </w:rPr>
      </w:pPr>
      <w:r>
        <w:rPr>
          <w:color w:val="6F7878"/>
          <w:spacing w:val="3"/>
          <w:sz w:val="19"/>
          <w:szCs w:val="19"/>
        </w:rPr>
        <w:t>Source: Gartner</w:t>
      </w:r>
    </w:p>
    <w:p>
      <w:pPr>
        <w:pStyle w:val="BodyText"/>
        <w:spacing w:before="223" w:line="207" w:lineRule="auto"/>
        <w:ind w:left="381"/>
      </w:pPr>
      <w:r>
        <w:rPr>
          <w:b/>
          <w:bCs/>
          <w:spacing w:val="5"/>
        </w:rPr>
        <w:t>RESTRICTED DISTRIBU</w:t>
      </w:r>
      <w:r>
        <w:rPr>
          <w:b/>
          <w:bCs/>
          <w:spacing w:val="4"/>
        </w:rPr>
        <w:t>TION</w:t>
      </w:r>
    </w:p>
    <w:p>
      <w:pPr>
        <w:pStyle w:val="BodyText"/>
        <w:spacing w:before="31" w:line="189" w:lineRule="auto"/>
      </w:pPr>
      <w:r>
        <w:rPr>
          <w:spacing w:val="12"/>
          <w:sz w:val="19"/>
          <w:szCs w:val="19"/>
        </w:rPr>
        <w:t xml:space="preserve">4    </w:t>
      </w:r>
      <w:r>
        <w:rPr>
          <w:spacing w:val="12"/>
        </w:rPr>
        <w:t>©</w:t>
      </w:r>
      <w:r>
        <w:rPr>
          <w:spacing w:val="7"/>
        </w:rPr>
        <w:t xml:space="preserve"> </w:t>
      </w:r>
      <w:r>
        <w:rPr>
          <w:spacing w:val="12"/>
        </w:rPr>
        <w:t>2023</w:t>
      </w:r>
      <w:r>
        <w:rPr>
          <w:spacing w:val="14"/>
        </w:rPr>
        <w:t xml:space="preserve"> </w:t>
      </w:r>
      <w:r>
        <w:t>Gartner</w:t>
      </w:r>
      <w:r>
        <w:rPr>
          <w:spacing w:val="12"/>
        </w:rPr>
        <w:t>,</w:t>
      </w:r>
      <w:r>
        <w:rPr>
          <w:spacing w:val="26"/>
          <w:w w:val="102"/>
        </w:rPr>
        <w:t xml:space="preserve"> </w:t>
      </w:r>
      <w:r>
        <w:t>Inc</w:t>
      </w:r>
      <w:r>
        <w:rPr>
          <w:spacing w:val="12"/>
        </w:rPr>
        <w:t>.</w:t>
      </w:r>
      <w:r>
        <w:rPr>
          <w:spacing w:val="16"/>
          <w:w w:val="101"/>
        </w:rPr>
        <w:t xml:space="preserve"> </w:t>
      </w:r>
      <w:r>
        <w:t>and</w:t>
      </w:r>
      <w:r>
        <w:rPr>
          <w:spacing w:val="12"/>
        </w:rPr>
        <w:t>/</w:t>
      </w:r>
      <w:r>
        <w:t>or</w:t>
      </w:r>
      <w:r>
        <w:rPr>
          <w:spacing w:val="16"/>
        </w:rPr>
        <w:t xml:space="preserve"> </w:t>
      </w:r>
      <w:r>
        <w:t>its</w:t>
      </w:r>
      <w:r>
        <w:rPr>
          <w:spacing w:val="9"/>
          <w:w w:val="102"/>
        </w:rPr>
        <w:t xml:space="preserve"> </w:t>
      </w:r>
      <w:r>
        <w:t>affiliates</w:t>
      </w:r>
      <w:r>
        <w:rPr>
          <w:spacing w:val="12"/>
        </w:rPr>
        <w:t>.</w:t>
      </w:r>
      <w:r>
        <w:rPr>
          <w:spacing w:val="9"/>
        </w:rPr>
        <w:t xml:space="preserve"> </w:t>
      </w:r>
      <w:r>
        <w:t>All</w:t>
      </w:r>
      <w:r>
        <w:rPr>
          <w:spacing w:val="9"/>
          <w:w w:val="101"/>
        </w:rPr>
        <w:t xml:space="preserve"> </w:t>
      </w:r>
      <w:r>
        <w:t>rights</w:t>
      </w:r>
      <w:r>
        <w:rPr>
          <w:spacing w:val="18"/>
        </w:rPr>
        <w:t xml:space="preserve"> </w:t>
      </w:r>
      <w:r>
        <w:t>reserved</w:t>
      </w:r>
      <w:r>
        <w:rPr>
          <w:spacing w:val="12"/>
        </w:rPr>
        <w:t>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https://d.book118.com/428023063040006026</w:t>
        </w:r>
      </w:hyperlink>
    </w:p>
    <w:p>
      <w:pPr>
        <w:pStyle w:val="BodyText"/>
        <w:spacing w:line="14" w:lineRule="auto"/>
        <w:rPr>
          <w:sz w:val="2"/>
        </w:rPr>
      </w:pPr>
    </w:p>
    <w:sectPr>
      <w:headerReference w:type="default" r:id="rId29"/>
      <w:type w:val="continuous"/>
      <w:pgSz w:w="19200" w:h="10800"/>
      <w:pgMar w:top="400" w:right="722" w:bottom="0" w:left="722" w:header="0" w:footer="0" w:gutter="0"/>
      <w:pgNumType w:start="9"/>
      <w:cols w:num="3" w:space="708" w:equalWidth="0">
        <w:col w:w="4341" w:space="100"/>
        <w:col w:w="720" w:space="91"/>
        <w:col w:w="125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2856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002856" stroked="f"/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0476" cy="6857997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0476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726745506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2856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002856" stroked="f"/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0476" cy="6857997"/>
          <wp:effectExtent l="0" t="0" r="0" b="0"/>
          <wp:wrapNone/>
          <wp:docPr id="176500270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500270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0476" cy="68579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3"/>
      <w:szCs w:val="1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36"/>
      <w:szCs w:val="3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5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header" Target="header6.xml" /><Relationship Id="rId25" Type="http://schemas.openxmlformats.org/officeDocument/2006/relationships/header" Target="header7.xml" /><Relationship Id="rId26" Type="http://schemas.openxmlformats.org/officeDocument/2006/relationships/image" Target="media/image17.png" /><Relationship Id="rId27" Type="http://schemas.openxmlformats.org/officeDocument/2006/relationships/header" Target="header8.xml" /><Relationship Id="rId28" Type="http://schemas.openxmlformats.org/officeDocument/2006/relationships/hyperlink" Target="https://d.book118.com/428023063040006026" TargetMode="Externa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Vision for 2024: CCO</dc:title>
  <dc:subject>2021 - Ver 2020-1104</dc:subject>
  <dc:creator>Utsav Maharana</dc:creator>
  <cp:revision>0</cp:revision>
  <dcterms:created xsi:type="dcterms:W3CDTF">2024-01-15T08:40:08Z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2024-01-15T08:54:25Z</vt:filetime>
  </property>
  <property fmtid="{D5CDD505-2E9C-101B-9397-08002B2CF9AE}" pid="3" name="CRO">
    <vt:lpwstr>wqlLaW5nc29mdCBQREYgdG8gV1BTIDkw</vt:lpwstr>
  </property>
</Properties>
</file>