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固定式中转站项目规划设计纲要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2" w:history="1">
        <w:r>
          <w:rPr>
            <w:rFonts w:ascii="仿宋" w:eastAsia="仿宋" w:hAnsi="仿宋" w:cs="仿宋" w:hint="eastAsia"/>
            <w:lang w:eastAsia="zh-CN"/>
          </w:rPr>
          <w:t>序言</w:t>
        </w:r>
        <w:r>
          <w:tab/>
        </w:r>
        <w:r>
          <w:fldChar w:fldCharType="begin"/>
        </w:r>
        <w:r>
          <w:instrText xml:space="preserve"> PAGEREF _Toc21592 \h </w:instrText>
        </w:r>
        <w:r>
          <w:fldChar w:fldCharType="separate"/>
        </w:r>
        <w:r>
          <w:t>3</w:t>
        </w:r>
        <w:r>
          <w:fldChar w:fldCharType="end"/>
        </w:r>
      </w:hyperlink>
    </w:p>
    <w:p>
      <w:pPr>
        <w:pStyle w:val="TOC1"/>
        <w:tabs>
          <w:tab w:val="right" w:leader="dot" w:pos="8306"/>
        </w:tabs>
      </w:pPr>
      <w:hyperlink w:anchor="_Toc15812" w:history="1">
        <w:r>
          <w:rPr>
            <w:rFonts w:ascii="仿宋" w:eastAsia="仿宋" w:hAnsi="仿宋" w:cs="仿宋" w:hint="eastAsia"/>
            <w:lang w:eastAsia="zh-CN"/>
          </w:rPr>
          <w:t>一、市场分析、调研</w:t>
        </w:r>
        <w:r>
          <w:tab/>
        </w:r>
        <w:r>
          <w:fldChar w:fldCharType="begin"/>
        </w:r>
        <w:r>
          <w:instrText xml:space="preserve"> PAGEREF _Toc15812 \h </w:instrText>
        </w:r>
        <w:r>
          <w:fldChar w:fldCharType="separate"/>
        </w:r>
        <w:r>
          <w:t>3</w:t>
        </w:r>
        <w:r>
          <w:fldChar w:fldCharType="end"/>
        </w:r>
      </w:hyperlink>
    </w:p>
    <w:p>
      <w:pPr>
        <w:pStyle w:val="TOC2"/>
        <w:tabs>
          <w:tab w:val="right" w:leader="dot" w:pos="8306"/>
        </w:tabs>
      </w:pPr>
      <w:hyperlink w:anchor="_Toc23860" w:history="1">
        <w:r>
          <w:rPr>
            <w:rFonts w:ascii="仿宋" w:eastAsia="仿宋" w:hAnsi="仿宋" w:cs="仿宋" w:hint="eastAsia"/>
            <w:lang w:eastAsia="zh-CN"/>
          </w:rPr>
          <w:t>(一)、固定式中转站行业分析</w:t>
        </w:r>
        <w:r>
          <w:tab/>
        </w:r>
        <w:r>
          <w:fldChar w:fldCharType="begin"/>
        </w:r>
        <w:r>
          <w:instrText xml:space="preserve"> PAGEREF _Toc23860 \h </w:instrText>
        </w:r>
        <w:r>
          <w:fldChar w:fldCharType="separate"/>
        </w:r>
        <w:r>
          <w:t>3</w:t>
        </w:r>
        <w:r>
          <w:fldChar w:fldCharType="end"/>
        </w:r>
      </w:hyperlink>
    </w:p>
    <w:p>
      <w:pPr>
        <w:pStyle w:val="TOC2"/>
        <w:tabs>
          <w:tab w:val="right" w:leader="dot" w:pos="8306"/>
        </w:tabs>
      </w:pPr>
      <w:hyperlink w:anchor="_Toc13947" w:history="1">
        <w:r>
          <w:rPr>
            <w:rFonts w:ascii="仿宋" w:eastAsia="仿宋" w:hAnsi="仿宋" w:cs="仿宋" w:hint="eastAsia"/>
            <w:lang w:eastAsia="zh-CN"/>
          </w:rPr>
          <w:t>(二)、固定式中转站市场分析预测</w:t>
        </w:r>
        <w:r>
          <w:tab/>
        </w:r>
        <w:r>
          <w:fldChar w:fldCharType="begin"/>
        </w:r>
        <w:r>
          <w:instrText xml:space="preserve"> PAGEREF _Toc13947 \h </w:instrText>
        </w:r>
        <w:r>
          <w:fldChar w:fldCharType="separate"/>
        </w:r>
        <w:r>
          <w:t>4</w:t>
        </w:r>
        <w:r>
          <w:fldChar w:fldCharType="end"/>
        </w:r>
      </w:hyperlink>
    </w:p>
    <w:p>
      <w:pPr>
        <w:pStyle w:val="TOC1"/>
        <w:tabs>
          <w:tab w:val="right" w:leader="dot" w:pos="8306"/>
        </w:tabs>
      </w:pPr>
      <w:hyperlink w:anchor="_Toc25553" w:history="1">
        <w:r>
          <w:rPr>
            <w:rFonts w:ascii="仿宋" w:eastAsia="仿宋" w:hAnsi="仿宋" w:cs="仿宋" w:hint="eastAsia"/>
            <w:lang w:eastAsia="zh-CN"/>
          </w:rPr>
          <w:t>二、固定式中转站项目文档管理</w:t>
        </w:r>
        <w:r>
          <w:tab/>
        </w:r>
        <w:r>
          <w:fldChar w:fldCharType="begin"/>
        </w:r>
        <w:r>
          <w:instrText xml:space="preserve"> PAGEREF _Toc25553 \h </w:instrText>
        </w:r>
        <w:r>
          <w:fldChar w:fldCharType="separate"/>
        </w:r>
        <w:r>
          <w:t>5</w:t>
        </w:r>
        <w:r>
          <w:fldChar w:fldCharType="end"/>
        </w:r>
      </w:hyperlink>
    </w:p>
    <w:p>
      <w:pPr>
        <w:pStyle w:val="TOC2"/>
        <w:tabs>
          <w:tab w:val="right" w:leader="dot" w:pos="8306"/>
        </w:tabs>
      </w:pPr>
      <w:hyperlink w:anchor="_Toc20608" w:history="1">
        <w:r>
          <w:rPr>
            <w:rFonts w:ascii="仿宋" w:eastAsia="仿宋" w:hAnsi="仿宋" w:cs="仿宋" w:hint="eastAsia"/>
            <w:lang w:eastAsia="zh-CN"/>
          </w:rPr>
          <w:t>(一)、文档编制与审查</w:t>
        </w:r>
        <w:r>
          <w:tab/>
        </w:r>
        <w:r>
          <w:fldChar w:fldCharType="begin"/>
        </w:r>
        <w:r>
          <w:instrText xml:space="preserve"> PAGEREF _Toc20608 \h </w:instrText>
        </w:r>
        <w:r>
          <w:fldChar w:fldCharType="separate"/>
        </w:r>
        <w:r>
          <w:t>5</w:t>
        </w:r>
        <w:r>
          <w:fldChar w:fldCharType="end"/>
        </w:r>
      </w:hyperlink>
    </w:p>
    <w:p>
      <w:pPr>
        <w:pStyle w:val="TOC2"/>
        <w:tabs>
          <w:tab w:val="right" w:leader="dot" w:pos="8306"/>
        </w:tabs>
      </w:pPr>
      <w:hyperlink w:anchor="_Toc3023" w:history="1">
        <w:r>
          <w:rPr>
            <w:rFonts w:ascii="仿宋" w:eastAsia="仿宋" w:hAnsi="仿宋" w:cs="仿宋" w:hint="eastAsia"/>
            <w:lang w:eastAsia="zh-CN"/>
          </w:rPr>
          <w:t>(二)、文档发布与分发</w:t>
        </w:r>
        <w:r>
          <w:tab/>
        </w:r>
        <w:r>
          <w:fldChar w:fldCharType="begin"/>
        </w:r>
        <w:r>
          <w:instrText xml:space="preserve"> PAGEREF _Toc3023 \h </w:instrText>
        </w:r>
        <w:r>
          <w:fldChar w:fldCharType="separate"/>
        </w:r>
        <w:r>
          <w:t>6</w:t>
        </w:r>
        <w:r>
          <w:fldChar w:fldCharType="end"/>
        </w:r>
      </w:hyperlink>
    </w:p>
    <w:p>
      <w:pPr>
        <w:pStyle w:val="TOC2"/>
        <w:tabs>
          <w:tab w:val="right" w:leader="dot" w:pos="8306"/>
        </w:tabs>
      </w:pPr>
      <w:hyperlink w:anchor="_Toc30590" w:history="1">
        <w:r>
          <w:rPr>
            <w:rFonts w:ascii="仿宋" w:eastAsia="仿宋" w:hAnsi="仿宋" w:cs="仿宋" w:hint="eastAsia"/>
            <w:lang w:eastAsia="zh-CN"/>
          </w:rPr>
          <w:t>(三)、文档存档与归档</w:t>
        </w:r>
        <w:r>
          <w:tab/>
        </w:r>
        <w:r>
          <w:fldChar w:fldCharType="begin"/>
        </w:r>
        <w:r>
          <w:instrText xml:space="preserve"> PAGEREF _Toc30590 \h </w:instrText>
        </w:r>
        <w:r>
          <w:fldChar w:fldCharType="separate"/>
        </w:r>
        <w:r>
          <w:t>7</w:t>
        </w:r>
        <w:r>
          <w:fldChar w:fldCharType="end"/>
        </w:r>
      </w:hyperlink>
    </w:p>
    <w:p>
      <w:pPr>
        <w:pStyle w:val="TOC1"/>
        <w:tabs>
          <w:tab w:val="right" w:leader="dot" w:pos="8306"/>
        </w:tabs>
      </w:pPr>
      <w:hyperlink w:anchor="_Toc13970" w:history="1">
        <w:r>
          <w:rPr>
            <w:rFonts w:ascii="仿宋" w:eastAsia="仿宋" w:hAnsi="仿宋" w:cs="仿宋" w:hint="eastAsia"/>
            <w:lang w:eastAsia="zh-CN"/>
          </w:rPr>
          <w:t>三、固定式中转站项目土建工程</w:t>
        </w:r>
        <w:r>
          <w:tab/>
        </w:r>
        <w:r>
          <w:fldChar w:fldCharType="begin"/>
        </w:r>
        <w:r>
          <w:instrText xml:space="preserve"> PAGEREF _Toc13970 \h </w:instrText>
        </w:r>
        <w:r>
          <w:fldChar w:fldCharType="separate"/>
        </w:r>
        <w:r>
          <w:t>8</w:t>
        </w:r>
        <w:r>
          <w:fldChar w:fldCharType="end"/>
        </w:r>
      </w:hyperlink>
    </w:p>
    <w:p>
      <w:pPr>
        <w:pStyle w:val="TOC2"/>
        <w:tabs>
          <w:tab w:val="right" w:leader="dot" w:pos="8306"/>
        </w:tabs>
      </w:pPr>
      <w:hyperlink w:anchor="_Toc8734" w:history="1">
        <w:r>
          <w:rPr>
            <w:rFonts w:ascii="仿宋" w:eastAsia="仿宋" w:hAnsi="仿宋" w:cs="仿宋" w:hint="eastAsia"/>
            <w:lang w:eastAsia="zh-CN"/>
          </w:rPr>
          <w:t>(一)、建筑工程设计原则</w:t>
        </w:r>
        <w:r>
          <w:tab/>
        </w:r>
        <w:r>
          <w:fldChar w:fldCharType="begin"/>
        </w:r>
        <w:r>
          <w:instrText xml:space="preserve"> PAGEREF _Toc8734 \h </w:instrText>
        </w:r>
        <w:r>
          <w:fldChar w:fldCharType="separate"/>
        </w:r>
        <w:r>
          <w:t>8</w:t>
        </w:r>
        <w:r>
          <w:fldChar w:fldCharType="end"/>
        </w:r>
      </w:hyperlink>
    </w:p>
    <w:p>
      <w:pPr>
        <w:pStyle w:val="TOC2"/>
        <w:tabs>
          <w:tab w:val="right" w:leader="dot" w:pos="8306"/>
        </w:tabs>
      </w:pPr>
      <w:hyperlink w:anchor="_Toc6028" w:history="1">
        <w:r>
          <w:rPr>
            <w:rFonts w:ascii="仿宋" w:eastAsia="仿宋" w:hAnsi="仿宋" w:cs="仿宋" w:hint="eastAsia"/>
            <w:lang w:eastAsia="zh-CN"/>
          </w:rPr>
          <w:t>(二)、土建工程设计年限及安全等级</w:t>
        </w:r>
        <w:r>
          <w:tab/>
        </w:r>
        <w:r>
          <w:fldChar w:fldCharType="begin"/>
        </w:r>
        <w:r>
          <w:instrText xml:space="preserve"> PAGEREF _Toc6028 \h </w:instrText>
        </w:r>
        <w:r>
          <w:fldChar w:fldCharType="separate"/>
        </w:r>
        <w:r>
          <w:t>9</w:t>
        </w:r>
        <w:r>
          <w:fldChar w:fldCharType="end"/>
        </w:r>
      </w:hyperlink>
    </w:p>
    <w:p>
      <w:pPr>
        <w:pStyle w:val="TOC2"/>
        <w:tabs>
          <w:tab w:val="right" w:leader="dot" w:pos="8306"/>
        </w:tabs>
      </w:pPr>
      <w:hyperlink w:anchor="_Toc14267" w:history="1">
        <w:r>
          <w:rPr>
            <w:rFonts w:ascii="仿宋" w:eastAsia="仿宋" w:hAnsi="仿宋" w:cs="仿宋" w:hint="eastAsia"/>
            <w:lang w:eastAsia="zh-CN"/>
          </w:rPr>
          <w:t>(三)、建筑工程设计总体要求</w:t>
        </w:r>
        <w:r>
          <w:tab/>
        </w:r>
        <w:r>
          <w:fldChar w:fldCharType="begin"/>
        </w:r>
        <w:r>
          <w:instrText xml:space="preserve"> PAGEREF _Toc14267 \h </w:instrText>
        </w:r>
        <w:r>
          <w:fldChar w:fldCharType="separate"/>
        </w:r>
        <w:r>
          <w:t>11</w:t>
        </w:r>
        <w:r>
          <w:fldChar w:fldCharType="end"/>
        </w:r>
      </w:hyperlink>
    </w:p>
    <w:p>
      <w:pPr>
        <w:pStyle w:val="TOC2"/>
        <w:tabs>
          <w:tab w:val="right" w:leader="dot" w:pos="8306"/>
        </w:tabs>
      </w:pPr>
      <w:hyperlink w:anchor="_Toc7092" w:history="1">
        <w:r>
          <w:rPr>
            <w:rFonts w:ascii="仿宋" w:eastAsia="仿宋" w:hAnsi="仿宋" w:cs="仿宋" w:hint="eastAsia"/>
            <w:lang w:eastAsia="zh-CN"/>
          </w:rPr>
          <w:t>(四)、土建工程建设指标</w:t>
        </w:r>
        <w:r>
          <w:tab/>
        </w:r>
        <w:r>
          <w:fldChar w:fldCharType="begin"/>
        </w:r>
        <w:r>
          <w:instrText xml:space="preserve"> PAGEREF _Toc7092 \h </w:instrText>
        </w:r>
        <w:r>
          <w:fldChar w:fldCharType="separate"/>
        </w:r>
        <w:r>
          <w:t>11</w:t>
        </w:r>
        <w:r>
          <w:fldChar w:fldCharType="end"/>
        </w:r>
      </w:hyperlink>
    </w:p>
    <w:p>
      <w:pPr>
        <w:pStyle w:val="TOC1"/>
        <w:tabs>
          <w:tab w:val="right" w:leader="dot" w:pos="8306"/>
        </w:tabs>
      </w:pPr>
      <w:hyperlink w:anchor="_Toc4200" w:history="1">
        <w:r>
          <w:rPr>
            <w:rFonts w:ascii="仿宋" w:eastAsia="仿宋" w:hAnsi="仿宋" w:cs="仿宋" w:hint="eastAsia"/>
            <w:lang w:eastAsia="zh-CN"/>
          </w:rPr>
          <w:t>四、固定式中转站项目绩效评估</w:t>
        </w:r>
        <w:r>
          <w:tab/>
        </w:r>
        <w:r>
          <w:fldChar w:fldCharType="begin"/>
        </w:r>
        <w:r>
          <w:instrText xml:space="preserve"> PAGEREF _Toc4200 \h </w:instrText>
        </w:r>
        <w:r>
          <w:fldChar w:fldCharType="separate"/>
        </w:r>
        <w:r>
          <w:t>11</w:t>
        </w:r>
        <w:r>
          <w:fldChar w:fldCharType="end"/>
        </w:r>
      </w:hyperlink>
    </w:p>
    <w:p>
      <w:pPr>
        <w:pStyle w:val="TOC2"/>
        <w:tabs>
          <w:tab w:val="right" w:leader="dot" w:pos="8306"/>
        </w:tabs>
      </w:pPr>
      <w:hyperlink w:anchor="_Toc17889" w:history="1">
        <w:r>
          <w:rPr>
            <w:rFonts w:ascii="仿宋" w:eastAsia="仿宋" w:hAnsi="仿宋" w:cs="仿宋" w:hint="eastAsia"/>
            <w:lang w:eastAsia="zh-CN"/>
          </w:rPr>
          <w:t>(一)、绩效评估指标</w:t>
        </w:r>
        <w:r>
          <w:tab/>
        </w:r>
        <w:r>
          <w:fldChar w:fldCharType="begin"/>
        </w:r>
        <w:r>
          <w:instrText xml:space="preserve"> PAGEREF _Toc17889 \h </w:instrText>
        </w:r>
        <w:r>
          <w:fldChar w:fldCharType="separate"/>
        </w:r>
        <w:r>
          <w:t>11</w:t>
        </w:r>
        <w:r>
          <w:fldChar w:fldCharType="end"/>
        </w:r>
      </w:hyperlink>
    </w:p>
    <w:p>
      <w:pPr>
        <w:pStyle w:val="TOC2"/>
        <w:tabs>
          <w:tab w:val="right" w:leader="dot" w:pos="8306"/>
        </w:tabs>
      </w:pPr>
      <w:hyperlink w:anchor="_Toc19049" w:history="1">
        <w:r>
          <w:rPr>
            <w:rFonts w:ascii="仿宋" w:eastAsia="仿宋" w:hAnsi="仿宋" w:cs="仿宋" w:hint="eastAsia"/>
            <w:lang w:eastAsia="zh-CN"/>
          </w:rPr>
          <w:t>(二)、绩效评估方法</w:t>
        </w:r>
        <w:r>
          <w:tab/>
        </w:r>
        <w:r>
          <w:fldChar w:fldCharType="begin"/>
        </w:r>
        <w:r>
          <w:instrText xml:space="preserve"> PAGEREF _Toc19049 \h </w:instrText>
        </w:r>
        <w:r>
          <w:fldChar w:fldCharType="separate"/>
        </w:r>
        <w:r>
          <w:t>13</w:t>
        </w:r>
        <w:r>
          <w:fldChar w:fldCharType="end"/>
        </w:r>
      </w:hyperlink>
    </w:p>
    <w:p>
      <w:pPr>
        <w:pStyle w:val="TOC2"/>
        <w:tabs>
          <w:tab w:val="right" w:leader="dot" w:pos="8306"/>
        </w:tabs>
      </w:pPr>
      <w:hyperlink w:anchor="_Toc28392" w:history="1">
        <w:r>
          <w:rPr>
            <w:rFonts w:ascii="仿宋" w:eastAsia="仿宋" w:hAnsi="仿宋" w:cs="仿宋" w:hint="eastAsia"/>
            <w:lang w:eastAsia="zh-CN"/>
          </w:rPr>
          <w:t>(三)、绩效评估周期</w:t>
        </w:r>
        <w:r>
          <w:tab/>
        </w:r>
        <w:r>
          <w:fldChar w:fldCharType="begin"/>
        </w:r>
        <w:r>
          <w:instrText xml:space="preserve"> PAGEREF _Toc28392 \h </w:instrText>
        </w:r>
        <w:r>
          <w:fldChar w:fldCharType="separate"/>
        </w:r>
        <w:r>
          <w:t>14</w:t>
        </w:r>
        <w:r>
          <w:fldChar w:fldCharType="end"/>
        </w:r>
      </w:hyperlink>
    </w:p>
    <w:p>
      <w:pPr>
        <w:pStyle w:val="TOC1"/>
        <w:tabs>
          <w:tab w:val="right" w:leader="dot" w:pos="8306"/>
        </w:tabs>
      </w:pPr>
      <w:hyperlink w:anchor="_Toc18522" w:history="1">
        <w:r>
          <w:rPr>
            <w:rFonts w:ascii="仿宋" w:eastAsia="仿宋" w:hAnsi="仿宋" w:cs="仿宋" w:hint="eastAsia"/>
            <w:lang w:eastAsia="zh-CN"/>
          </w:rPr>
          <w:t>五、固定式中转站项目选址可行性分析</w:t>
        </w:r>
        <w:r>
          <w:tab/>
        </w:r>
        <w:r>
          <w:fldChar w:fldCharType="begin"/>
        </w:r>
        <w:r>
          <w:instrText xml:space="preserve"> PAGEREF _Toc18522 \h </w:instrText>
        </w:r>
        <w:r>
          <w:fldChar w:fldCharType="separate"/>
        </w:r>
        <w:r>
          <w:t>15</w:t>
        </w:r>
        <w:r>
          <w:fldChar w:fldCharType="end"/>
        </w:r>
      </w:hyperlink>
    </w:p>
    <w:p>
      <w:pPr>
        <w:pStyle w:val="TOC2"/>
        <w:tabs>
          <w:tab w:val="right" w:leader="dot" w:pos="8306"/>
        </w:tabs>
      </w:pPr>
      <w:hyperlink w:anchor="_Toc4004" w:history="1">
        <w:r>
          <w:rPr>
            <w:rFonts w:ascii="仿宋" w:eastAsia="仿宋" w:hAnsi="仿宋" w:cs="仿宋" w:hint="eastAsia"/>
            <w:lang w:eastAsia="zh-CN"/>
          </w:rPr>
          <w:t>(一)、固定式中转站项目选址</w:t>
        </w:r>
        <w:r>
          <w:tab/>
        </w:r>
        <w:r>
          <w:fldChar w:fldCharType="begin"/>
        </w:r>
        <w:r>
          <w:instrText xml:space="preserve"> PAGEREF _Toc4004 \h </w:instrText>
        </w:r>
        <w:r>
          <w:fldChar w:fldCharType="separate"/>
        </w:r>
        <w:r>
          <w:t>15</w:t>
        </w:r>
        <w:r>
          <w:fldChar w:fldCharType="end"/>
        </w:r>
      </w:hyperlink>
    </w:p>
    <w:p>
      <w:pPr>
        <w:pStyle w:val="TOC2"/>
        <w:tabs>
          <w:tab w:val="right" w:leader="dot" w:pos="8306"/>
        </w:tabs>
      </w:pPr>
      <w:hyperlink w:anchor="_Toc1425" w:history="1">
        <w:r>
          <w:rPr>
            <w:rFonts w:ascii="仿宋" w:eastAsia="仿宋" w:hAnsi="仿宋" w:cs="仿宋" w:hint="eastAsia"/>
            <w:lang w:eastAsia="zh-CN"/>
          </w:rPr>
          <w:t>(二)、用地控制指标</w:t>
        </w:r>
        <w:r>
          <w:tab/>
        </w:r>
        <w:r>
          <w:fldChar w:fldCharType="begin"/>
        </w:r>
        <w:r>
          <w:instrText xml:space="preserve"> PAGEREF _Toc1425 \h </w:instrText>
        </w:r>
        <w:r>
          <w:fldChar w:fldCharType="separate"/>
        </w:r>
        <w:r>
          <w:t>15</w:t>
        </w:r>
        <w:r>
          <w:fldChar w:fldCharType="end"/>
        </w:r>
      </w:hyperlink>
    </w:p>
    <w:p>
      <w:pPr>
        <w:pStyle w:val="TOC2"/>
        <w:tabs>
          <w:tab w:val="right" w:leader="dot" w:pos="8306"/>
        </w:tabs>
      </w:pPr>
      <w:hyperlink w:anchor="_Toc11354" w:history="1">
        <w:r>
          <w:rPr>
            <w:rFonts w:ascii="仿宋" w:eastAsia="仿宋" w:hAnsi="仿宋" w:cs="仿宋" w:hint="eastAsia"/>
            <w:lang w:eastAsia="zh-CN"/>
          </w:rPr>
          <w:t>(三)、节约用地措施</w:t>
        </w:r>
        <w:r>
          <w:tab/>
        </w:r>
        <w:r>
          <w:fldChar w:fldCharType="begin"/>
        </w:r>
        <w:r>
          <w:instrText xml:space="preserve"> PAGEREF _Toc11354 \h </w:instrText>
        </w:r>
        <w:r>
          <w:fldChar w:fldCharType="separate"/>
        </w:r>
        <w:r>
          <w:t>17</w:t>
        </w:r>
        <w:r>
          <w:fldChar w:fldCharType="end"/>
        </w:r>
      </w:hyperlink>
    </w:p>
    <w:p>
      <w:pPr>
        <w:pStyle w:val="TOC2"/>
        <w:tabs>
          <w:tab w:val="right" w:leader="dot" w:pos="8306"/>
        </w:tabs>
      </w:pPr>
      <w:hyperlink w:anchor="_Toc6780" w:history="1">
        <w:r>
          <w:rPr>
            <w:rFonts w:ascii="仿宋" w:eastAsia="仿宋" w:hAnsi="仿宋" w:cs="仿宋" w:hint="eastAsia"/>
            <w:lang w:eastAsia="zh-CN"/>
          </w:rPr>
          <w:t>(四)、总图布置方案</w:t>
        </w:r>
        <w:r>
          <w:tab/>
        </w:r>
        <w:r>
          <w:fldChar w:fldCharType="begin"/>
        </w:r>
        <w:r>
          <w:instrText xml:space="preserve"> PAGEREF _Toc6780 \h </w:instrText>
        </w:r>
        <w:r>
          <w:fldChar w:fldCharType="separate"/>
        </w:r>
        <w:r>
          <w:t>18</w:t>
        </w:r>
        <w:r>
          <w:fldChar w:fldCharType="end"/>
        </w:r>
      </w:hyperlink>
    </w:p>
    <w:p>
      <w:pPr>
        <w:pStyle w:val="TOC2"/>
        <w:tabs>
          <w:tab w:val="right" w:leader="dot" w:pos="8306"/>
        </w:tabs>
      </w:pPr>
      <w:hyperlink w:anchor="_Toc29715" w:history="1">
        <w:r>
          <w:rPr>
            <w:rFonts w:ascii="仿宋" w:eastAsia="仿宋" w:hAnsi="仿宋" w:cs="仿宋" w:hint="eastAsia"/>
            <w:lang w:eastAsia="zh-CN"/>
          </w:rPr>
          <w:t>(五)、选址综合评价</w:t>
        </w:r>
        <w:r>
          <w:tab/>
        </w:r>
        <w:r>
          <w:fldChar w:fldCharType="begin"/>
        </w:r>
        <w:r>
          <w:instrText xml:space="preserve"> PAGEREF _Toc29715 \h </w:instrText>
        </w:r>
        <w:r>
          <w:fldChar w:fldCharType="separate"/>
        </w:r>
        <w:r>
          <w:t>19</w:t>
        </w:r>
        <w:r>
          <w:fldChar w:fldCharType="end"/>
        </w:r>
      </w:hyperlink>
    </w:p>
    <w:p>
      <w:pPr>
        <w:pStyle w:val="TOC1"/>
        <w:tabs>
          <w:tab w:val="right" w:leader="dot" w:pos="8306"/>
        </w:tabs>
      </w:pPr>
      <w:hyperlink w:anchor="_Toc22795" w:history="1">
        <w:r>
          <w:rPr>
            <w:rFonts w:ascii="仿宋" w:eastAsia="仿宋" w:hAnsi="仿宋" w:cs="仿宋" w:hint="eastAsia"/>
            <w:lang w:eastAsia="zh-CN"/>
          </w:rPr>
          <w:t>六、固定式中转站项目概论</w:t>
        </w:r>
        <w:r>
          <w:tab/>
        </w:r>
        <w:r>
          <w:fldChar w:fldCharType="begin"/>
        </w:r>
        <w:r>
          <w:instrText xml:space="preserve"> PAGEREF _Toc22795 \h </w:instrText>
        </w:r>
        <w:r>
          <w:fldChar w:fldCharType="separate"/>
        </w:r>
        <w:r>
          <w:t>20</w:t>
        </w:r>
        <w:r>
          <w:fldChar w:fldCharType="end"/>
        </w:r>
      </w:hyperlink>
    </w:p>
    <w:p>
      <w:pPr>
        <w:pStyle w:val="TOC2"/>
        <w:tabs>
          <w:tab w:val="right" w:leader="dot" w:pos="8306"/>
        </w:tabs>
      </w:pPr>
      <w:hyperlink w:anchor="_Toc31708" w:history="1">
        <w:r>
          <w:rPr>
            <w:rFonts w:ascii="仿宋" w:eastAsia="仿宋" w:hAnsi="仿宋" w:cs="仿宋" w:hint="eastAsia"/>
            <w:lang w:eastAsia="zh-CN"/>
          </w:rPr>
          <w:t>(一)、固定式中转站项目概况</w:t>
        </w:r>
        <w:r>
          <w:tab/>
        </w:r>
        <w:r>
          <w:fldChar w:fldCharType="begin"/>
        </w:r>
        <w:r>
          <w:instrText xml:space="preserve"> PAGEREF _Toc31708 \h </w:instrText>
        </w:r>
        <w:r>
          <w:fldChar w:fldCharType="separate"/>
        </w:r>
        <w:r>
          <w:t>20</w:t>
        </w:r>
        <w:r>
          <w:fldChar w:fldCharType="end"/>
        </w:r>
      </w:hyperlink>
    </w:p>
    <w:p>
      <w:pPr>
        <w:pStyle w:val="TOC2"/>
        <w:tabs>
          <w:tab w:val="right" w:leader="dot" w:pos="8306"/>
        </w:tabs>
      </w:pPr>
      <w:hyperlink w:anchor="_Toc26991" w:history="1">
        <w:r>
          <w:rPr>
            <w:rFonts w:ascii="仿宋" w:eastAsia="仿宋" w:hAnsi="仿宋" w:cs="仿宋" w:hint="eastAsia"/>
            <w:lang w:eastAsia="zh-CN"/>
          </w:rPr>
          <w:t>(二)、固定式中转站项目目标</w:t>
        </w:r>
        <w:r>
          <w:tab/>
        </w:r>
        <w:r>
          <w:fldChar w:fldCharType="begin"/>
        </w:r>
        <w:r>
          <w:instrText xml:space="preserve"> PAGEREF _Toc26991 \h </w:instrText>
        </w:r>
        <w:r>
          <w:fldChar w:fldCharType="separate"/>
        </w:r>
        <w:r>
          <w:t>22</w:t>
        </w:r>
        <w:r>
          <w:fldChar w:fldCharType="end"/>
        </w:r>
      </w:hyperlink>
    </w:p>
    <w:p>
      <w:pPr>
        <w:pStyle w:val="TOC2"/>
        <w:tabs>
          <w:tab w:val="right" w:leader="dot" w:pos="8306"/>
        </w:tabs>
      </w:pPr>
      <w:hyperlink w:anchor="_Toc32023" w:history="1">
        <w:r>
          <w:rPr>
            <w:rFonts w:ascii="仿宋" w:eastAsia="仿宋" w:hAnsi="仿宋" w:cs="仿宋" w:hint="eastAsia"/>
            <w:lang w:eastAsia="zh-CN"/>
          </w:rPr>
          <w:t>(三)、固定式中转站项目提出的理由</w:t>
        </w:r>
        <w:r>
          <w:tab/>
        </w:r>
        <w:r>
          <w:fldChar w:fldCharType="begin"/>
        </w:r>
        <w:r>
          <w:instrText xml:space="preserve"> PAGEREF _Toc32023 \h </w:instrText>
        </w:r>
        <w:r>
          <w:fldChar w:fldCharType="separate"/>
        </w:r>
        <w:r>
          <w:t>23</w:t>
        </w:r>
        <w:r>
          <w:fldChar w:fldCharType="end"/>
        </w:r>
      </w:hyperlink>
    </w:p>
    <w:p>
      <w:pPr>
        <w:pStyle w:val="TOC2"/>
        <w:tabs>
          <w:tab w:val="right" w:leader="dot" w:pos="8306"/>
        </w:tabs>
      </w:pPr>
      <w:hyperlink w:anchor="_Toc20905" w:history="1">
        <w:r>
          <w:rPr>
            <w:rFonts w:ascii="仿宋" w:eastAsia="仿宋" w:hAnsi="仿宋" w:cs="仿宋" w:hint="eastAsia"/>
            <w:lang w:eastAsia="zh-CN"/>
          </w:rPr>
          <w:t>(四)、固定式中转站项目意义</w:t>
        </w:r>
        <w:r>
          <w:tab/>
        </w:r>
        <w:r>
          <w:fldChar w:fldCharType="begin"/>
        </w:r>
        <w:r>
          <w:instrText xml:space="preserve"> PAGEREF _Toc20905 \h </w:instrText>
        </w:r>
        <w:r>
          <w:fldChar w:fldCharType="separate"/>
        </w:r>
        <w:r>
          <w:t>25</w:t>
        </w:r>
        <w:r>
          <w:fldChar w:fldCharType="end"/>
        </w:r>
      </w:hyperlink>
    </w:p>
    <w:p>
      <w:pPr>
        <w:pStyle w:val="TOC2"/>
        <w:tabs>
          <w:tab w:val="right" w:leader="dot" w:pos="8306"/>
        </w:tabs>
      </w:pPr>
      <w:hyperlink w:anchor="_Toc30528" w:history="1">
        <w:r>
          <w:rPr>
            <w:rFonts w:ascii="仿宋" w:eastAsia="仿宋" w:hAnsi="仿宋" w:cs="仿宋" w:hint="eastAsia"/>
            <w:lang w:eastAsia="zh-CN"/>
          </w:rPr>
          <w:t>(五)、固定式中转站项目背景</w:t>
        </w:r>
        <w:r>
          <w:tab/>
        </w:r>
        <w:r>
          <w:fldChar w:fldCharType="begin"/>
        </w:r>
        <w:r>
          <w:instrText xml:space="preserve"> PAGEREF _Toc30528 \h </w:instrText>
        </w:r>
        <w:r>
          <w:fldChar w:fldCharType="separate"/>
        </w:r>
        <w:r>
          <w:t>26</w:t>
        </w:r>
        <w:r>
          <w:fldChar w:fldCharType="end"/>
        </w:r>
      </w:hyperlink>
    </w:p>
    <w:p>
      <w:pPr>
        <w:pStyle w:val="TOC1"/>
        <w:tabs>
          <w:tab w:val="right" w:leader="dot" w:pos="8306"/>
        </w:tabs>
      </w:pPr>
      <w:hyperlink w:anchor="_Toc26309" w:history="1">
        <w:r>
          <w:rPr>
            <w:rFonts w:ascii="仿宋" w:eastAsia="仿宋" w:hAnsi="仿宋" w:cs="仿宋" w:hint="eastAsia"/>
            <w:lang w:eastAsia="zh-CN"/>
          </w:rPr>
          <w:t>七、固定式中转站项目风险管理</w:t>
        </w:r>
        <w:r>
          <w:tab/>
        </w:r>
        <w:r>
          <w:fldChar w:fldCharType="begin"/>
        </w:r>
        <w:r>
          <w:instrText xml:space="preserve"> PAGEREF _Toc26309 \h </w:instrText>
        </w:r>
        <w:r>
          <w:fldChar w:fldCharType="separate"/>
        </w:r>
        <w:r>
          <w:t>27</w:t>
        </w:r>
        <w:r>
          <w:fldChar w:fldCharType="end"/>
        </w:r>
      </w:hyperlink>
    </w:p>
    <w:p>
      <w:pPr>
        <w:pStyle w:val="TOC2"/>
        <w:tabs>
          <w:tab w:val="right" w:leader="dot" w:pos="8306"/>
        </w:tabs>
      </w:pPr>
      <w:hyperlink w:anchor="_Toc22730" w:history="1">
        <w:r>
          <w:rPr>
            <w:rFonts w:ascii="仿宋" w:eastAsia="仿宋" w:hAnsi="仿宋" w:cs="仿宋" w:hint="eastAsia"/>
            <w:lang w:eastAsia="zh-CN"/>
          </w:rPr>
          <w:t>(一)、风险识别与评估</w:t>
        </w:r>
        <w:r>
          <w:tab/>
        </w:r>
        <w:r>
          <w:fldChar w:fldCharType="begin"/>
        </w:r>
        <w:r>
          <w:instrText xml:space="preserve"> PAGEREF _Toc22730 \h </w:instrText>
        </w:r>
        <w:r>
          <w:fldChar w:fldCharType="separate"/>
        </w:r>
        <w:r>
          <w:t>27</w:t>
        </w:r>
        <w:r>
          <w:fldChar w:fldCharType="end"/>
        </w:r>
      </w:hyperlink>
    </w:p>
    <w:p>
      <w:pPr>
        <w:pStyle w:val="TOC2"/>
        <w:tabs>
          <w:tab w:val="right" w:leader="dot" w:pos="8306"/>
        </w:tabs>
      </w:pPr>
      <w:hyperlink w:anchor="_Toc23730" w:history="1">
        <w:r>
          <w:rPr>
            <w:rFonts w:ascii="仿宋" w:eastAsia="仿宋" w:hAnsi="仿宋" w:cs="仿宋" w:hint="eastAsia"/>
            <w:lang w:eastAsia="zh-CN"/>
          </w:rPr>
          <w:t>(二)、风险应对策略</w:t>
        </w:r>
        <w:r>
          <w:tab/>
        </w:r>
        <w:r>
          <w:fldChar w:fldCharType="begin"/>
        </w:r>
        <w:r>
          <w:instrText xml:space="preserve"> PAGEREF _Toc23730 \h </w:instrText>
        </w:r>
        <w:r>
          <w:fldChar w:fldCharType="separate"/>
        </w:r>
        <w:r>
          <w:t>28</w:t>
        </w:r>
        <w:r>
          <w:fldChar w:fldCharType="end"/>
        </w:r>
      </w:hyperlink>
    </w:p>
    <w:p>
      <w:pPr>
        <w:pStyle w:val="TOC2"/>
        <w:tabs>
          <w:tab w:val="right" w:leader="dot" w:pos="8306"/>
        </w:tabs>
      </w:pPr>
      <w:hyperlink w:anchor="_Toc12293" w:history="1">
        <w:r>
          <w:rPr>
            <w:rFonts w:ascii="仿宋" w:eastAsia="仿宋" w:hAnsi="仿宋" w:cs="仿宋" w:hint="eastAsia"/>
            <w:lang w:eastAsia="zh-CN"/>
          </w:rPr>
          <w:t>(三)、风险监控与控制</w:t>
        </w:r>
        <w:r>
          <w:tab/>
        </w:r>
        <w:r>
          <w:fldChar w:fldCharType="begin"/>
        </w:r>
        <w:r>
          <w:instrText xml:space="preserve"> PAGEREF _Toc12293 \h </w:instrText>
        </w:r>
        <w:r>
          <w:fldChar w:fldCharType="separate"/>
        </w:r>
        <w:r>
          <w:t>30</w:t>
        </w:r>
        <w:r>
          <w:fldChar w:fldCharType="end"/>
        </w:r>
      </w:hyperlink>
    </w:p>
    <w:p>
      <w:pPr>
        <w:pStyle w:val="TOC1"/>
        <w:tabs>
          <w:tab w:val="right" w:leader="dot" w:pos="8306"/>
        </w:tabs>
      </w:pPr>
      <w:hyperlink w:anchor="_Toc4630" w:history="1">
        <w:r>
          <w:rPr>
            <w:rFonts w:ascii="仿宋" w:eastAsia="仿宋" w:hAnsi="仿宋" w:cs="仿宋" w:hint="eastAsia"/>
            <w:lang w:eastAsia="zh-CN"/>
          </w:rPr>
          <w:t>八、固定式中转站项目人力资源培养与发展</w:t>
        </w:r>
        <w:r>
          <w:tab/>
        </w:r>
        <w:r>
          <w:fldChar w:fldCharType="begin"/>
        </w:r>
        <w:r>
          <w:instrText xml:space="preserve"> PAGEREF _Toc4630 \h </w:instrText>
        </w:r>
        <w:r>
          <w:fldChar w:fldCharType="separate"/>
        </w:r>
        <w:r>
          <w:t>31</w:t>
        </w:r>
        <w:r>
          <w:fldChar w:fldCharType="end"/>
        </w:r>
      </w:hyperlink>
    </w:p>
    <w:p>
      <w:pPr>
        <w:pStyle w:val="TOC2"/>
        <w:tabs>
          <w:tab w:val="right" w:leader="dot" w:pos="8306"/>
        </w:tabs>
      </w:pPr>
      <w:hyperlink w:anchor="_Toc11318" w:history="1">
        <w:r>
          <w:rPr>
            <w:rFonts w:ascii="仿宋" w:eastAsia="仿宋" w:hAnsi="仿宋" w:cs="仿宋" w:hint="eastAsia"/>
            <w:lang w:eastAsia="zh-CN"/>
          </w:rPr>
          <w:t>(一)、人才需求与规划</w:t>
        </w:r>
        <w:r>
          <w:tab/>
        </w:r>
        <w:r>
          <w:fldChar w:fldCharType="begin"/>
        </w:r>
        <w:r>
          <w:instrText xml:space="preserve"> PAGEREF _Toc11318 \h </w:instrText>
        </w:r>
        <w:r>
          <w:fldChar w:fldCharType="separate"/>
        </w:r>
        <w:r>
          <w:t>31</w:t>
        </w:r>
        <w:r>
          <w:fldChar w:fldCharType="end"/>
        </w:r>
      </w:hyperlink>
    </w:p>
    <w:p>
      <w:pPr>
        <w:pStyle w:val="TOC2"/>
        <w:tabs>
          <w:tab w:val="right" w:leader="dot" w:pos="8306"/>
        </w:tabs>
      </w:pPr>
      <w:hyperlink w:anchor="_Toc24466" w:history="1">
        <w:r>
          <w:rPr>
            <w:rFonts w:ascii="仿宋" w:eastAsia="仿宋" w:hAnsi="仿宋" w:cs="仿宋" w:hint="eastAsia"/>
            <w:lang w:eastAsia="zh-CN"/>
          </w:rPr>
          <w:t>(二)、培训与发展计划</w:t>
        </w:r>
        <w:r>
          <w:tab/>
        </w:r>
        <w:r>
          <w:fldChar w:fldCharType="begin"/>
        </w:r>
        <w:r>
          <w:instrText xml:space="preserve"> PAGEREF _Toc24466 \h </w:instrText>
        </w:r>
        <w:r>
          <w:fldChar w:fldCharType="separate"/>
        </w:r>
        <w:r>
          <w:t>31</w:t>
        </w:r>
        <w:r>
          <w:fldChar w:fldCharType="end"/>
        </w:r>
      </w:hyperlink>
    </w:p>
    <w:p>
      <w:pPr>
        <w:pStyle w:val="TOC1"/>
        <w:tabs>
          <w:tab w:val="right" w:leader="dot" w:pos="8306"/>
        </w:tabs>
      </w:pPr>
      <w:hyperlink w:anchor="_Toc14391" w:history="1">
        <w:r>
          <w:rPr>
            <w:rFonts w:ascii="仿宋" w:eastAsia="仿宋" w:hAnsi="仿宋" w:cs="仿宋" w:hint="eastAsia"/>
            <w:lang w:eastAsia="zh-CN"/>
          </w:rPr>
          <w:t>九、固定式中转站项目投资规划</w:t>
        </w:r>
        <w:r>
          <w:tab/>
        </w:r>
        <w:r>
          <w:fldChar w:fldCharType="begin"/>
        </w:r>
        <w:r>
          <w:instrText xml:space="preserve"> PAGEREF _Toc14391 \h </w:instrText>
        </w:r>
        <w:r>
          <w:fldChar w:fldCharType="separate"/>
        </w:r>
        <w:r>
          <w:t>32</w:t>
        </w:r>
        <w:r>
          <w:fldChar w:fldCharType="end"/>
        </w:r>
      </w:hyperlink>
    </w:p>
    <w:p>
      <w:pPr>
        <w:pStyle w:val="TOC2"/>
        <w:tabs>
          <w:tab w:val="right" w:leader="dot" w:pos="8306"/>
        </w:tabs>
      </w:pPr>
      <w:hyperlink w:anchor="_Toc11855" w:history="1">
        <w:r>
          <w:rPr>
            <w:rFonts w:ascii="仿宋" w:eastAsia="仿宋" w:hAnsi="仿宋" w:cs="仿宋" w:hint="eastAsia"/>
            <w:lang w:eastAsia="zh-CN"/>
          </w:rPr>
          <w:t>(一)、固定式中转站项目总投资估算</w:t>
        </w:r>
        <w:r>
          <w:tab/>
        </w:r>
        <w:r>
          <w:fldChar w:fldCharType="begin"/>
        </w:r>
        <w:r>
          <w:instrText xml:space="preserve"> PAGEREF _Toc11855 \h </w:instrText>
        </w:r>
        <w:r>
          <w:fldChar w:fldCharType="separate"/>
        </w:r>
        <w:r>
          <w:t>32</w:t>
        </w:r>
        <w:r>
          <w:fldChar w:fldCharType="end"/>
        </w:r>
      </w:hyperlink>
    </w:p>
    <w:p>
      <w:pPr>
        <w:pStyle w:val="TOC2"/>
        <w:tabs>
          <w:tab w:val="right" w:leader="dot" w:pos="8306"/>
        </w:tabs>
      </w:pPr>
      <w:hyperlink w:anchor="_Toc864" w:history="1">
        <w:r>
          <w:rPr>
            <w:rFonts w:ascii="仿宋" w:eastAsia="仿宋" w:hAnsi="仿宋" w:cs="仿宋" w:hint="eastAsia"/>
            <w:lang w:eastAsia="zh-CN"/>
          </w:rPr>
          <w:t>(二)、资金筹措</w:t>
        </w:r>
        <w:r>
          <w:tab/>
        </w:r>
        <w:r>
          <w:fldChar w:fldCharType="begin"/>
        </w:r>
        <w:r>
          <w:instrText xml:space="preserve"> PAGEREF _Toc864 \h </w:instrText>
        </w:r>
        <w:r>
          <w:fldChar w:fldCharType="separate"/>
        </w:r>
        <w:r>
          <w:t>33</w:t>
        </w:r>
        <w:r>
          <w:fldChar w:fldCharType="end"/>
        </w:r>
      </w:hyperlink>
    </w:p>
    <w:p>
      <w:pPr>
        <w:pStyle w:val="TOC1"/>
        <w:tabs>
          <w:tab w:val="right" w:leader="dot" w:pos="8306"/>
        </w:tabs>
      </w:pPr>
      <w:hyperlink w:anchor="_Toc30671" w:history="1">
        <w:r>
          <w:rPr>
            <w:rFonts w:ascii="仿宋" w:eastAsia="仿宋" w:hAnsi="仿宋" w:cs="仿宋" w:hint="eastAsia"/>
            <w:lang w:eastAsia="zh-CN"/>
          </w:rPr>
          <w:t>十、固定式中转站项目技术管理</w:t>
        </w:r>
        <w:r>
          <w:tab/>
        </w:r>
        <w:r>
          <w:fldChar w:fldCharType="begin"/>
        </w:r>
        <w:r>
          <w:instrText xml:space="preserve"> PAGEREF _Toc30671 \h </w:instrText>
        </w:r>
        <w:r>
          <w:fldChar w:fldCharType="separate"/>
        </w:r>
        <w:r>
          <w:t>34</w:t>
        </w:r>
        <w:r>
          <w:fldChar w:fldCharType="end"/>
        </w:r>
      </w:hyperlink>
    </w:p>
    <w:p>
      <w:pPr>
        <w:pStyle w:val="TOC2"/>
        <w:tabs>
          <w:tab w:val="right" w:leader="dot" w:pos="8306"/>
        </w:tabs>
      </w:pPr>
      <w:hyperlink w:anchor="_Toc12944" w:history="1">
        <w:r>
          <w:rPr>
            <w:rFonts w:ascii="仿宋" w:eastAsia="仿宋" w:hAnsi="仿宋" w:cs="仿宋" w:hint="eastAsia"/>
            <w:lang w:eastAsia="zh-CN"/>
          </w:rPr>
          <w:t>(一)、技术方案选用方向</w:t>
        </w:r>
        <w:r>
          <w:tab/>
        </w:r>
        <w:r>
          <w:fldChar w:fldCharType="begin"/>
        </w:r>
        <w:r>
          <w:instrText xml:space="preserve"> PAGEREF _Toc12944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6" w:history="1">
        <w:r>
          <w:rPr>
            <w:rFonts w:ascii="仿宋" w:eastAsia="仿宋" w:hAnsi="仿宋" w:cs="仿宋" w:hint="eastAsia"/>
            <w:lang w:eastAsia="zh-CN"/>
          </w:rPr>
          <w:t>(二)、工艺技术方案选用原则</w:t>
        </w:r>
        <w:r>
          <w:tab/>
        </w:r>
        <w:r>
          <w:fldChar w:fldCharType="begin"/>
        </w:r>
        <w:r>
          <w:instrText xml:space="preserve"> PAGEREF _Toc8526 \h </w:instrText>
        </w:r>
        <w:r>
          <w:fldChar w:fldCharType="separate"/>
        </w:r>
        <w:r>
          <w:t>36</w:t>
        </w:r>
        <w:r>
          <w:fldChar w:fldCharType="end"/>
        </w:r>
      </w:hyperlink>
    </w:p>
    <w:p>
      <w:pPr>
        <w:pStyle w:val="TOC2"/>
        <w:tabs>
          <w:tab w:val="right" w:leader="dot" w:pos="8306"/>
        </w:tabs>
      </w:pPr>
      <w:hyperlink w:anchor="_Toc645" w:history="1">
        <w:r>
          <w:rPr>
            <w:rFonts w:ascii="仿宋" w:eastAsia="仿宋" w:hAnsi="仿宋" w:cs="仿宋" w:hint="eastAsia"/>
            <w:lang w:eastAsia="zh-CN"/>
          </w:rPr>
          <w:t>(三)、工艺技术方案要求</w:t>
        </w:r>
        <w:r>
          <w:tab/>
        </w:r>
        <w:r>
          <w:fldChar w:fldCharType="begin"/>
        </w:r>
        <w:r>
          <w:instrText xml:space="preserve"> PAGEREF _Toc645 \h </w:instrText>
        </w:r>
        <w:r>
          <w:fldChar w:fldCharType="separate"/>
        </w:r>
        <w:r>
          <w:t>38</w:t>
        </w:r>
        <w:r>
          <w:fldChar w:fldCharType="end"/>
        </w:r>
      </w:hyperlink>
    </w:p>
    <w:p>
      <w:pPr>
        <w:pStyle w:val="TOC1"/>
        <w:tabs>
          <w:tab w:val="right" w:leader="dot" w:pos="8306"/>
        </w:tabs>
      </w:pPr>
      <w:hyperlink w:anchor="_Toc30527" w:history="1">
        <w:r>
          <w:rPr>
            <w:rFonts w:ascii="仿宋" w:eastAsia="仿宋" w:hAnsi="仿宋" w:cs="仿宋" w:hint="eastAsia"/>
            <w:lang w:eastAsia="zh-CN"/>
          </w:rPr>
          <w:t>十一、固定式中转站项目财务管理</w:t>
        </w:r>
        <w:r>
          <w:tab/>
        </w:r>
        <w:r>
          <w:fldChar w:fldCharType="begin"/>
        </w:r>
        <w:r>
          <w:instrText xml:space="preserve"> PAGEREF _Toc30527 \h </w:instrText>
        </w:r>
        <w:r>
          <w:fldChar w:fldCharType="separate"/>
        </w:r>
        <w:r>
          <w:t>40</w:t>
        </w:r>
        <w:r>
          <w:fldChar w:fldCharType="end"/>
        </w:r>
      </w:hyperlink>
    </w:p>
    <w:p>
      <w:pPr>
        <w:pStyle w:val="TOC2"/>
        <w:tabs>
          <w:tab w:val="right" w:leader="dot" w:pos="8306"/>
        </w:tabs>
      </w:pPr>
      <w:hyperlink w:anchor="_Toc11747" w:history="1">
        <w:r>
          <w:rPr>
            <w:rFonts w:ascii="仿宋" w:eastAsia="仿宋" w:hAnsi="仿宋" w:cs="仿宋" w:hint="eastAsia"/>
            <w:lang w:eastAsia="zh-CN"/>
          </w:rPr>
          <w:t>(一)、资金需求大</w:t>
        </w:r>
        <w:r>
          <w:tab/>
        </w:r>
        <w:r>
          <w:fldChar w:fldCharType="begin"/>
        </w:r>
        <w:r>
          <w:instrText xml:space="preserve"> PAGEREF _Toc11747 \h </w:instrText>
        </w:r>
        <w:r>
          <w:fldChar w:fldCharType="separate"/>
        </w:r>
        <w:r>
          <w:t>40</w:t>
        </w:r>
        <w:r>
          <w:fldChar w:fldCharType="end"/>
        </w:r>
      </w:hyperlink>
    </w:p>
    <w:p>
      <w:pPr>
        <w:pStyle w:val="TOC2"/>
        <w:tabs>
          <w:tab w:val="right" w:leader="dot" w:pos="8306"/>
        </w:tabs>
      </w:pPr>
      <w:hyperlink w:anchor="_Toc29100" w:history="1">
        <w:r>
          <w:rPr>
            <w:rFonts w:ascii="仿宋" w:eastAsia="仿宋" w:hAnsi="仿宋" w:cs="仿宋" w:hint="eastAsia"/>
            <w:lang w:eastAsia="zh-CN"/>
          </w:rPr>
          <w:t>(二)、研发周期长</w:t>
        </w:r>
        <w:r>
          <w:tab/>
        </w:r>
        <w:r>
          <w:fldChar w:fldCharType="begin"/>
        </w:r>
        <w:r>
          <w:instrText xml:space="preserve"> PAGEREF _Toc29100 \h </w:instrText>
        </w:r>
        <w:r>
          <w:fldChar w:fldCharType="separate"/>
        </w:r>
        <w:r>
          <w:t>41</w:t>
        </w:r>
        <w:r>
          <w:fldChar w:fldCharType="end"/>
        </w:r>
      </w:hyperlink>
    </w:p>
    <w:p>
      <w:pPr>
        <w:pStyle w:val="TOC2"/>
        <w:tabs>
          <w:tab w:val="right" w:leader="dot" w:pos="8306"/>
        </w:tabs>
      </w:pPr>
      <w:hyperlink w:anchor="_Toc15523" w:history="1">
        <w:r>
          <w:rPr>
            <w:rFonts w:ascii="仿宋" w:eastAsia="仿宋" w:hAnsi="仿宋" w:cs="仿宋" w:hint="eastAsia"/>
            <w:lang w:eastAsia="zh-CN"/>
          </w:rPr>
          <w:t>(三)、市场风险大</w:t>
        </w:r>
        <w:r>
          <w:tab/>
        </w:r>
        <w:r>
          <w:fldChar w:fldCharType="begin"/>
        </w:r>
        <w:r>
          <w:instrText xml:space="preserve"> PAGEREF _Toc15523 \h </w:instrText>
        </w:r>
        <w:r>
          <w:fldChar w:fldCharType="separate"/>
        </w:r>
        <w:r>
          <w:t>42</w:t>
        </w:r>
        <w:r>
          <w:fldChar w:fldCharType="end"/>
        </w:r>
      </w:hyperlink>
    </w:p>
    <w:p>
      <w:pPr>
        <w:pStyle w:val="TOC2"/>
        <w:tabs>
          <w:tab w:val="right" w:leader="dot" w:pos="8306"/>
        </w:tabs>
      </w:pPr>
      <w:hyperlink w:anchor="_Toc28793" w:history="1">
        <w:r>
          <w:rPr>
            <w:rFonts w:ascii="仿宋" w:eastAsia="仿宋" w:hAnsi="仿宋" w:cs="仿宋" w:hint="eastAsia"/>
            <w:lang w:eastAsia="zh-CN"/>
          </w:rPr>
          <w:t>(四)、利润率高</w:t>
        </w:r>
        <w:r>
          <w:tab/>
        </w:r>
        <w:r>
          <w:fldChar w:fldCharType="begin"/>
        </w:r>
        <w:r>
          <w:instrText xml:space="preserve"> PAGEREF _Toc28793 \h </w:instrText>
        </w:r>
        <w:r>
          <w:fldChar w:fldCharType="separate"/>
        </w:r>
        <w:r>
          <w:t>45</w:t>
        </w:r>
        <w:r>
          <w:fldChar w:fldCharType="end"/>
        </w:r>
      </w:hyperlink>
    </w:p>
    <w:p>
      <w:pPr>
        <w:pStyle w:val="TOC1"/>
        <w:tabs>
          <w:tab w:val="right" w:leader="dot" w:pos="8306"/>
        </w:tabs>
      </w:pPr>
      <w:hyperlink w:anchor="_Toc20411" w:history="1">
        <w:r>
          <w:rPr>
            <w:rFonts w:ascii="仿宋" w:eastAsia="仿宋" w:hAnsi="仿宋" w:cs="仿宋" w:hint="eastAsia"/>
            <w:lang w:eastAsia="zh-CN"/>
          </w:rPr>
          <w:t>十二、固定式中转站项目社会影响</w:t>
        </w:r>
        <w:r>
          <w:tab/>
        </w:r>
        <w:r>
          <w:fldChar w:fldCharType="begin"/>
        </w:r>
        <w:r>
          <w:instrText xml:space="preserve"> PAGEREF _Toc20411 \h </w:instrText>
        </w:r>
        <w:r>
          <w:fldChar w:fldCharType="separate"/>
        </w:r>
        <w:r>
          <w:t>47</w:t>
        </w:r>
        <w:r>
          <w:fldChar w:fldCharType="end"/>
        </w:r>
      </w:hyperlink>
    </w:p>
    <w:p>
      <w:pPr>
        <w:pStyle w:val="TOC2"/>
        <w:tabs>
          <w:tab w:val="right" w:leader="dot" w:pos="8306"/>
        </w:tabs>
      </w:pPr>
      <w:hyperlink w:anchor="_Toc22234" w:history="1">
        <w:r>
          <w:rPr>
            <w:rFonts w:ascii="仿宋" w:eastAsia="仿宋" w:hAnsi="仿宋" w:cs="仿宋" w:hint="eastAsia"/>
            <w:lang w:eastAsia="zh-CN"/>
          </w:rPr>
          <w:t>(一)、社会责任与义务</w:t>
        </w:r>
        <w:r>
          <w:tab/>
        </w:r>
        <w:r>
          <w:fldChar w:fldCharType="begin"/>
        </w:r>
        <w:r>
          <w:instrText xml:space="preserve"> PAGEREF _Toc22234 \h </w:instrText>
        </w:r>
        <w:r>
          <w:fldChar w:fldCharType="separate"/>
        </w:r>
        <w:r>
          <w:t>47</w:t>
        </w:r>
        <w:r>
          <w:fldChar w:fldCharType="end"/>
        </w:r>
      </w:hyperlink>
    </w:p>
    <w:p>
      <w:pPr>
        <w:pStyle w:val="TOC2"/>
        <w:tabs>
          <w:tab w:val="right" w:leader="dot" w:pos="8306"/>
        </w:tabs>
      </w:pPr>
      <w:hyperlink w:anchor="_Toc21307" w:history="1">
        <w:r>
          <w:rPr>
            <w:rFonts w:ascii="仿宋" w:eastAsia="仿宋" w:hAnsi="仿宋" w:cs="仿宋" w:hint="eastAsia"/>
            <w:lang w:eastAsia="zh-CN"/>
          </w:rPr>
          <w:t>(二)、社会参与与沟通</w:t>
        </w:r>
        <w:r>
          <w:tab/>
        </w:r>
        <w:r>
          <w:fldChar w:fldCharType="begin"/>
        </w:r>
        <w:r>
          <w:instrText xml:space="preserve"> PAGEREF _Toc21307 \h </w:instrText>
        </w:r>
        <w:r>
          <w:fldChar w:fldCharType="separate"/>
        </w:r>
        <w:r>
          <w:t>48</w:t>
        </w:r>
        <w:r>
          <w:fldChar w:fldCharType="end"/>
        </w:r>
      </w:hyperlink>
    </w:p>
    <w:p>
      <w:pPr>
        <w:pStyle w:val="TOC1"/>
        <w:tabs>
          <w:tab w:val="right" w:leader="dot" w:pos="8306"/>
        </w:tabs>
      </w:pPr>
      <w:hyperlink w:anchor="_Toc26505" w:history="1">
        <w:r>
          <w:rPr>
            <w:rFonts w:ascii="仿宋" w:eastAsia="仿宋" w:hAnsi="仿宋" w:cs="仿宋" w:hint="eastAsia"/>
            <w:lang w:eastAsia="zh-CN"/>
          </w:rPr>
          <w:t>十三、固定式中转站项目实施时间节点</w:t>
        </w:r>
        <w:r>
          <w:tab/>
        </w:r>
        <w:r>
          <w:fldChar w:fldCharType="begin"/>
        </w:r>
        <w:r>
          <w:instrText xml:space="preserve"> PAGEREF _Toc26505 \h </w:instrText>
        </w:r>
        <w:r>
          <w:fldChar w:fldCharType="separate"/>
        </w:r>
        <w:r>
          <w:t>49</w:t>
        </w:r>
        <w:r>
          <w:fldChar w:fldCharType="end"/>
        </w:r>
      </w:hyperlink>
    </w:p>
    <w:p>
      <w:pPr>
        <w:pStyle w:val="TOC2"/>
        <w:tabs>
          <w:tab w:val="right" w:leader="dot" w:pos="8306"/>
        </w:tabs>
      </w:pPr>
      <w:hyperlink w:anchor="_Toc4671" w:history="1">
        <w:r>
          <w:rPr>
            <w:rFonts w:ascii="仿宋" w:eastAsia="仿宋" w:hAnsi="仿宋" w:cs="仿宋" w:hint="eastAsia"/>
            <w:lang w:eastAsia="zh-CN"/>
          </w:rPr>
          <w:t>(一)、固定式中转站项目启动阶段时间节点</w:t>
        </w:r>
        <w:r>
          <w:tab/>
        </w:r>
        <w:r>
          <w:fldChar w:fldCharType="begin"/>
        </w:r>
        <w:r>
          <w:instrText xml:space="preserve"> PAGEREF _Toc4671 \h </w:instrText>
        </w:r>
        <w:r>
          <w:fldChar w:fldCharType="separate"/>
        </w:r>
        <w:r>
          <w:t>49</w:t>
        </w:r>
        <w:r>
          <w:fldChar w:fldCharType="end"/>
        </w:r>
      </w:hyperlink>
    </w:p>
    <w:p>
      <w:pPr>
        <w:pStyle w:val="TOC2"/>
        <w:tabs>
          <w:tab w:val="right" w:leader="dot" w:pos="8306"/>
        </w:tabs>
      </w:pPr>
      <w:hyperlink w:anchor="_Toc3952" w:history="1">
        <w:r>
          <w:rPr>
            <w:rFonts w:ascii="仿宋" w:eastAsia="仿宋" w:hAnsi="仿宋" w:cs="仿宋" w:hint="eastAsia"/>
            <w:lang w:eastAsia="zh-CN"/>
          </w:rPr>
          <w:t>(二)、固定式中转站项目执行阶段时间节点</w:t>
        </w:r>
        <w:r>
          <w:tab/>
        </w:r>
        <w:r>
          <w:fldChar w:fldCharType="begin"/>
        </w:r>
        <w:r>
          <w:instrText xml:space="preserve"> PAGEREF _Toc3952 \h </w:instrText>
        </w:r>
        <w:r>
          <w:fldChar w:fldCharType="separate"/>
        </w:r>
        <w:r>
          <w:t>50</w:t>
        </w:r>
        <w:r>
          <w:fldChar w:fldCharType="end"/>
        </w:r>
      </w:hyperlink>
    </w:p>
    <w:p>
      <w:pPr>
        <w:pStyle w:val="TOC2"/>
        <w:tabs>
          <w:tab w:val="right" w:leader="dot" w:pos="8306"/>
        </w:tabs>
      </w:pPr>
      <w:hyperlink w:anchor="_Toc17237" w:history="1">
        <w:r>
          <w:rPr>
            <w:rFonts w:ascii="仿宋" w:eastAsia="仿宋" w:hAnsi="仿宋" w:cs="仿宋" w:hint="eastAsia"/>
            <w:lang w:eastAsia="zh-CN"/>
          </w:rPr>
          <w:t>(三)、固定式中转站项目完成阶段时间节点</w:t>
        </w:r>
        <w:r>
          <w:tab/>
        </w:r>
        <w:r>
          <w:fldChar w:fldCharType="begin"/>
        </w:r>
        <w:r>
          <w:instrText xml:space="preserve"> PAGEREF _Toc17237 \h </w:instrText>
        </w:r>
        <w:r>
          <w:fldChar w:fldCharType="separate"/>
        </w:r>
        <w:r>
          <w:t>51</w:t>
        </w:r>
        <w:r>
          <w:fldChar w:fldCharType="end"/>
        </w:r>
      </w:hyperlink>
    </w:p>
    <w:p>
      <w:pPr>
        <w:pStyle w:val="TOC1"/>
        <w:tabs>
          <w:tab w:val="right" w:leader="dot" w:pos="8306"/>
        </w:tabs>
      </w:pPr>
      <w:hyperlink w:anchor="_Toc31464" w:history="1">
        <w:r>
          <w:rPr>
            <w:rFonts w:ascii="仿宋" w:eastAsia="仿宋" w:hAnsi="仿宋" w:cs="仿宋" w:hint="eastAsia"/>
            <w:lang w:eastAsia="zh-CN"/>
          </w:rPr>
          <w:t>十四、固定式中转站项目治理与监督</w:t>
        </w:r>
        <w:r>
          <w:tab/>
        </w:r>
        <w:r>
          <w:fldChar w:fldCharType="begin"/>
        </w:r>
        <w:r>
          <w:instrText xml:space="preserve"> PAGEREF _Toc31464 \h </w:instrText>
        </w:r>
        <w:r>
          <w:fldChar w:fldCharType="separate"/>
        </w:r>
        <w:r>
          <w:t>52</w:t>
        </w:r>
        <w:r>
          <w:fldChar w:fldCharType="end"/>
        </w:r>
      </w:hyperlink>
    </w:p>
    <w:p>
      <w:pPr>
        <w:pStyle w:val="TOC2"/>
        <w:tabs>
          <w:tab w:val="right" w:leader="dot" w:pos="8306"/>
        </w:tabs>
      </w:pPr>
      <w:hyperlink w:anchor="_Toc6488" w:history="1">
        <w:r>
          <w:rPr>
            <w:rFonts w:ascii="仿宋" w:eastAsia="仿宋" w:hAnsi="仿宋" w:cs="仿宋" w:hint="eastAsia"/>
            <w:lang w:eastAsia="zh-CN"/>
          </w:rPr>
          <w:t>(一)、固定式中转站项目治理结构</w:t>
        </w:r>
        <w:r>
          <w:tab/>
        </w:r>
        <w:r>
          <w:fldChar w:fldCharType="begin"/>
        </w:r>
        <w:r>
          <w:instrText xml:space="preserve"> PAGEREF _Toc6488 \h </w:instrText>
        </w:r>
        <w:r>
          <w:fldChar w:fldCharType="separate"/>
        </w:r>
        <w:r>
          <w:t>52</w:t>
        </w:r>
        <w:r>
          <w:fldChar w:fldCharType="end"/>
        </w:r>
      </w:hyperlink>
    </w:p>
    <w:p>
      <w:pPr>
        <w:pStyle w:val="TOC2"/>
        <w:tabs>
          <w:tab w:val="right" w:leader="dot" w:pos="8306"/>
        </w:tabs>
      </w:pPr>
      <w:hyperlink w:anchor="_Toc29121" w:history="1">
        <w:r>
          <w:rPr>
            <w:rFonts w:ascii="仿宋" w:eastAsia="仿宋" w:hAnsi="仿宋" w:cs="仿宋" w:hint="eastAsia"/>
            <w:lang w:eastAsia="zh-CN"/>
          </w:rPr>
          <w:t>(二)、监督与审计</w:t>
        </w:r>
        <w:r>
          <w:tab/>
        </w:r>
        <w:r>
          <w:fldChar w:fldCharType="begin"/>
        </w:r>
        <w:r>
          <w:instrText xml:space="preserve"> PAGEREF _Toc29121 \h </w:instrText>
        </w:r>
        <w:r>
          <w:fldChar w:fldCharType="separate"/>
        </w:r>
        <w:r>
          <w:t>54</w:t>
        </w:r>
        <w:r>
          <w:fldChar w:fldCharType="end"/>
        </w:r>
      </w:hyperlink>
    </w:p>
    <w:p>
      <w:pPr>
        <w:pStyle w:val="TOC1"/>
        <w:tabs>
          <w:tab w:val="right" w:leader="dot" w:pos="8306"/>
        </w:tabs>
      </w:pPr>
      <w:hyperlink w:anchor="_Toc966" w:history="1">
        <w:r>
          <w:rPr>
            <w:rFonts w:ascii="仿宋" w:eastAsia="仿宋" w:hAnsi="仿宋" w:cs="仿宋" w:hint="eastAsia"/>
            <w:lang w:eastAsia="zh-CN"/>
          </w:rPr>
          <w:t>十五、固定式中转站项目实施保障措施</w:t>
        </w:r>
        <w:r>
          <w:tab/>
        </w:r>
        <w:r>
          <w:fldChar w:fldCharType="begin"/>
        </w:r>
        <w:r>
          <w:instrText xml:space="preserve"> PAGEREF _Toc966 \h </w:instrText>
        </w:r>
        <w:r>
          <w:fldChar w:fldCharType="separate"/>
        </w:r>
        <w:r>
          <w:t>55</w:t>
        </w:r>
        <w:r>
          <w:fldChar w:fldCharType="end"/>
        </w:r>
      </w:hyperlink>
    </w:p>
    <w:p>
      <w:pPr>
        <w:pStyle w:val="TOC2"/>
        <w:tabs>
          <w:tab w:val="right" w:leader="dot" w:pos="8306"/>
        </w:tabs>
      </w:pPr>
      <w:hyperlink w:anchor="_Toc6315" w:history="1">
        <w:r>
          <w:rPr>
            <w:rFonts w:ascii="仿宋" w:eastAsia="仿宋" w:hAnsi="仿宋" w:cs="仿宋" w:hint="eastAsia"/>
            <w:lang w:eastAsia="zh-CN"/>
          </w:rPr>
          <w:t>(一)、固定式中转站项目实施保障机制</w:t>
        </w:r>
        <w:r>
          <w:tab/>
        </w:r>
        <w:r>
          <w:fldChar w:fldCharType="begin"/>
        </w:r>
        <w:r>
          <w:instrText xml:space="preserve"> PAGEREF _Toc6315 \h </w:instrText>
        </w:r>
        <w:r>
          <w:fldChar w:fldCharType="separate"/>
        </w:r>
        <w:r>
          <w:t>55</w:t>
        </w:r>
        <w:r>
          <w:fldChar w:fldCharType="end"/>
        </w:r>
      </w:hyperlink>
    </w:p>
    <w:p>
      <w:pPr>
        <w:pStyle w:val="TOC2"/>
        <w:tabs>
          <w:tab w:val="right" w:leader="dot" w:pos="8306"/>
        </w:tabs>
      </w:pPr>
      <w:hyperlink w:anchor="_Toc25366" w:history="1">
        <w:r>
          <w:rPr>
            <w:rFonts w:ascii="仿宋" w:eastAsia="仿宋" w:hAnsi="仿宋" w:cs="仿宋" w:hint="eastAsia"/>
            <w:lang w:eastAsia="zh-CN"/>
          </w:rPr>
          <w:t>(二)、固定式中转站项目法律合规要求</w:t>
        </w:r>
        <w:r>
          <w:tab/>
        </w:r>
        <w:r>
          <w:fldChar w:fldCharType="begin"/>
        </w:r>
        <w:r>
          <w:instrText xml:space="preserve"> PAGEREF _Toc25366 \h </w:instrText>
        </w:r>
        <w:r>
          <w:fldChar w:fldCharType="separate"/>
        </w:r>
        <w:r>
          <w:t>59</w:t>
        </w:r>
        <w:r>
          <w:fldChar w:fldCharType="end"/>
        </w:r>
      </w:hyperlink>
    </w:p>
    <w:p>
      <w:pPr>
        <w:pStyle w:val="TOC2"/>
        <w:tabs>
          <w:tab w:val="right" w:leader="dot" w:pos="8306"/>
        </w:tabs>
      </w:pPr>
      <w:hyperlink w:anchor="_Toc27315" w:history="1">
        <w:r>
          <w:rPr>
            <w:rFonts w:ascii="仿宋" w:eastAsia="仿宋" w:hAnsi="仿宋" w:cs="仿宋" w:hint="eastAsia"/>
            <w:lang w:eastAsia="zh-CN"/>
          </w:rPr>
          <w:t>(三)、固定式中转站项目合同管理与法律事务</w:t>
        </w:r>
        <w:r>
          <w:tab/>
        </w:r>
        <w:r>
          <w:fldChar w:fldCharType="begin"/>
        </w:r>
        <w:r>
          <w:instrText xml:space="preserve"> PAGEREF _Toc27315 \h </w:instrText>
        </w:r>
        <w:r>
          <w:fldChar w:fldCharType="separate"/>
        </w:r>
        <w:r>
          <w:t>63</w:t>
        </w:r>
        <w:r>
          <w:fldChar w:fldCharType="end"/>
        </w:r>
      </w:hyperlink>
    </w:p>
    <w:p>
      <w:pPr>
        <w:pStyle w:val="TOC2"/>
        <w:tabs>
          <w:tab w:val="right" w:leader="dot" w:pos="8306"/>
        </w:tabs>
      </w:pPr>
      <w:hyperlink w:anchor="_Toc22702" w:history="1">
        <w:r>
          <w:rPr>
            <w:rFonts w:ascii="仿宋" w:eastAsia="仿宋" w:hAnsi="仿宋" w:cs="仿宋" w:hint="eastAsia"/>
            <w:lang w:eastAsia="zh-CN"/>
          </w:rPr>
          <w:t>(四)、固定式中转站项目知识产权保护策略</w:t>
        </w:r>
        <w:r>
          <w:tab/>
        </w:r>
        <w:r>
          <w:fldChar w:fldCharType="begin"/>
        </w:r>
        <w:r>
          <w:instrText xml:space="preserve"> PAGEREF _Toc22702 \h </w:instrText>
        </w:r>
        <w:r>
          <w:fldChar w:fldCharType="separate"/>
        </w:r>
        <w:r>
          <w:t>69</w:t>
        </w:r>
        <w:r>
          <w:fldChar w:fldCharType="end"/>
        </w:r>
      </w:hyperlink>
    </w:p>
    <w:p>
      <w:pPr>
        <w:pStyle w:val="TOC1"/>
        <w:tabs>
          <w:tab w:val="right" w:leader="dot" w:pos="8306"/>
        </w:tabs>
      </w:pPr>
      <w:hyperlink w:anchor="_Toc5114" w:history="1">
        <w:r>
          <w:rPr>
            <w:rFonts w:ascii="仿宋" w:eastAsia="仿宋" w:hAnsi="仿宋" w:cs="仿宋" w:hint="eastAsia"/>
            <w:lang w:eastAsia="zh-CN"/>
          </w:rPr>
          <w:t>十六、固定式中转站项目工程方案分析</w:t>
        </w:r>
        <w:r>
          <w:tab/>
        </w:r>
        <w:r>
          <w:fldChar w:fldCharType="begin"/>
        </w:r>
        <w:r>
          <w:instrText xml:space="preserve"> PAGEREF _Toc5114 \h </w:instrText>
        </w:r>
        <w:r>
          <w:fldChar w:fldCharType="separate"/>
        </w:r>
        <w:r>
          <w:t>72</w:t>
        </w:r>
        <w:r>
          <w:fldChar w:fldCharType="end"/>
        </w:r>
      </w:hyperlink>
    </w:p>
    <w:p>
      <w:pPr>
        <w:pStyle w:val="TOC2"/>
        <w:tabs>
          <w:tab w:val="right" w:leader="dot" w:pos="8306"/>
        </w:tabs>
      </w:pPr>
      <w:hyperlink w:anchor="_Toc22352" w:history="1">
        <w:r>
          <w:rPr>
            <w:rFonts w:ascii="仿宋" w:eastAsia="仿宋" w:hAnsi="仿宋" w:cs="仿宋" w:hint="eastAsia"/>
            <w:lang w:eastAsia="zh-CN"/>
          </w:rPr>
          <w:t>(一)、建筑工程设计原则</w:t>
        </w:r>
        <w:r>
          <w:tab/>
        </w:r>
        <w:r>
          <w:fldChar w:fldCharType="begin"/>
        </w:r>
        <w:r>
          <w:instrText xml:space="preserve"> PAGEREF _Toc22352 \h </w:instrText>
        </w:r>
        <w:r>
          <w:fldChar w:fldCharType="separate"/>
        </w:r>
        <w:r>
          <w:t>72</w:t>
        </w:r>
        <w:r>
          <w:fldChar w:fldCharType="end"/>
        </w:r>
      </w:hyperlink>
    </w:p>
    <w:p>
      <w:pPr>
        <w:pStyle w:val="TOC2"/>
        <w:tabs>
          <w:tab w:val="right" w:leader="dot" w:pos="8306"/>
        </w:tabs>
      </w:pPr>
      <w:hyperlink w:anchor="_Toc24270" w:history="1">
        <w:r>
          <w:rPr>
            <w:rFonts w:ascii="仿宋" w:eastAsia="仿宋" w:hAnsi="仿宋" w:cs="仿宋" w:hint="eastAsia"/>
            <w:lang w:eastAsia="zh-CN"/>
          </w:rPr>
          <w:t>(二)、土建工程建设指标</w:t>
        </w:r>
        <w:r>
          <w:tab/>
        </w:r>
        <w:r>
          <w:fldChar w:fldCharType="begin"/>
        </w:r>
        <w:r>
          <w:instrText xml:space="preserve"> PAGEREF _Toc24270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60"/>
      <w:r>
        <w:rPr>
          <w:rFonts w:ascii="仿宋" w:eastAsia="仿宋" w:hAnsi="仿宋" w:cs="仿宋" w:hint="eastAsia"/>
          <w:lang w:eastAsia="zh-CN"/>
        </w:rPr>
        <w:t>(一)、固定式中转站行业分析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行业一直以来都是市场的关注焦点。行业内的发展趋势、竞争态势以及潜在机会都对固定式中转站项目的推进产生深远的影响。通过深入研究行业的整体概貌，我们将更好地理解行业的核心特征，为固定式中转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行业，技术一直是推动创新和发展的关键因素。我们将对当前技术趋势进行详尽分析，包括但不限于人工智能、大数据应用、先进制造技术等。这有助于固定式中转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定式中转站项目成功的基础。我们将对主要竞争对手进行深入研究，包括其市场份额、产品特点、市场定位等。通过全面了解竞争对手的优势和劣势，固定式中转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947"/>
      <w:r>
        <w:rPr>
          <w:rFonts w:ascii="仿宋" w:eastAsia="仿宋" w:hAnsi="仿宋" w:cs="仿宋" w:hint="eastAsia"/>
          <w:sz w:val="28"/>
          <w:lang w:eastAsia="zh-CN"/>
        </w:rPr>
        <w:t>(二)、固定式中转站市场分析预测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定式中转站市场未来的增长趋势。这包括市场的整体规模、各细分领域的发展趋势等。固定式中转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定式中转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固定式中转站项目实施过程中需要充分考虑的因素。我们将对市场风险进行全面评估，包括但不限于政策法规风险、市场竞争风险、技术变革风险等。通过对潜在风险的深入分析，固定式中转站项目可以制定相应的风险缓解策略，降低不确定性对固定式中转站项目的影响。</w:t>
      </w:r>
    </w:p>
    <w:p>
      <w:pPr>
        <w:pStyle w:val="Heading1"/>
        <w:ind w:firstLine="560" w:firstLineChars="200"/>
        <w:rPr>
          <w:rFonts w:ascii="仿宋" w:eastAsia="仿宋" w:hAnsi="仿宋" w:cs="仿宋" w:hint="eastAsia"/>
          <w:sz w:val="28"/>
          <w:lang w:eastAsia="zh-CN"/>
        </w:rPr>
      </w:pPr>
      <w:bookmarkStart w:id="5" w:name="_Toc25553"/>
      <w:r>
        <w:rPr>
          <w:rFonts w:ascii="仿宋" w:eastAsia="仿宋" w:hAnsi="仿宋" w:cs="仿宋" w:hint="eastAsia"/>
          <w:sz w:val="28"/>
          <w:lang w:eastAsia="zh-CN"/>
        </w:rPr>
        <w:t>二、固定式中转站项目文档管理</w:t>
      </w:r>
      <w:bookmarkEnd w:id="5"/>
    </w:p>
    <w:p>
      <w:pPr>
        <w:pStyle w:val="Heading2"/>
        <w:rPr>
          <w:rFonts w:ascii="仿宋" w:eastAsia="仿宋" w:hAnsi="仿宋" w:cs="仿宋" w:hint="eastAsia"/>
          <w:lang w:eastAsia="zh-CN"/>
        </w:rPr>
      </w:pPr>
      <w:bookmarkStart w:id="6" w:name="_Toc206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固定式中转站项目高度重视文档的质量和准确性，以支持固定式中转站项目的各项活动和决策。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文档的编制始于固定式中转站项目计划的初期，我们制定了详细的文档编制计划，明确了每个文档的内容、格式和编写责任人。在固定式中转站项目启动阶段，我们首先编制了固定式中转站项目章程，明确定义了固定式中转站项目的目标、范围、风险等关键要素。随后，固定式中转站项目团队根据计划陆续编制了需求文档、设计文档、测试文档等各类文档，确保固定式中转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定式中转站项目管理中的重要环节，旨在确保固定式中转站项目文档符合质量标准和固定式中转站项目需求。在固定式中转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定式中转站项目相关利益方和专业领域的专家对文档进行独立审查。这有助于获取更全面、客观的反馈，确保固定式中转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固定式中转站项目在文档编制与审查方面建立了严格的管理机制，通过规范的流程和多维度的审查，确保固定式中转站项目文档的质量、准确性和可靠性，为固定式中转站项目的顺利推进提供了有力支持。</w:t>
      </w:r>
    </w:p>
    <w:p>
      <w:pPr>
        <w:pStyle w:val="Heading2"/>
        <w:ind w:firstLine="560" w:firstLineChars="200"/>
        <w:rPr>
          <w:rFonts w:ascii="仿宋" w:eastAsia="仿宋" w:hAnsi="仿宋" w:cs="仿宋" w:hint="eastAsia"/>
          <w:sz w:val="28"/>
          <w:lang w:eastAsia="zh-CN"/>
        </w:rPr>
      </w:pPr>
      <w:bookmarkStart w:id="7" w:name="_Toc30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我们通过多渠道发布文档，包括电子邮件、固定式中转站项目管理平台、内部网站等，以满足不同团队成员的偏好和需求。多渠道发布确保了信息的全面覆盖。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我们采用了精细的权限控制，确保只有授权人员可以访问敏感信息。这种安全措施保护了固定式中转站项目文档的机密性，防止了未经授权的信息泄露。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5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定式中转站项目生命周期中一个至关重要的环节，直接关系到固定式中转站项目信息的长期保存和历史记录的完整性。在固定式中转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970"/>
      <w:r>
        <w:rPr>
          <w:rFonts w:ascii="仿宋" w:eastAsia="仿宋" w:hAnsi="仿宋" w:cs="仿宋" w:hint="eastAsia"/>
          <w:sz w:val="28"/>
          <w:lang w:eastAsia="zh-CN"/>
        </w:rPr>
        <w:t>三、固定式中转站项目土建工程</w:t>
      </w:r>
      <w:bookmarkEnd w:id="9"/>
    </w:p>
    <w:p>
      <w:pPr>
        <w:pStyle w:val="Heading2"/>
        <w:rPr>
          <w:rFonts w:ascii="仿宋" w:eastAsia="仿宋" w:hAnsi="仿宋" w:cs="仿宋" w:hint="eastAsia"/>
          <w:lang w:eastAsia="zh-CN"/>
        </w:rPr>
      </w:pPr>
      <w:bookmarkStart w:id="10" w:name="_Toc873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在固定式中转站项目的建筑工程设计中，我们将秉承一系列重要的设计原则，以确保固定式中转站项目建筑在功能、美观、可持续性等方面达到最佳效果。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首要原则是确保建筑的功能性得到最大化的发挥。我们将充分理解固定式中转站项目的实际需求，合理布局各个功能区域，保证建筑在满足业务需求的同时，提供高效的工作环境。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在建筑设计中，我们将综合考虑建设和运营成本。通过精细的经济效益分析，确保设计方案在高效利用资源的同时，对固定式中转站项目的长期盈利能力有积极的贡献。</w:t>
      </w:r>
    </w:p>
    <w:p>
      <w:pPr>
        <w:pStyle w:val="Heading2"/>
        <w:ind w:firstLine="560" w:firstLineChars="200"/>
        <w:rPr>
          <w:rFonts w:ascii="仿宋" w:eastAsia="仿宋" w:hAnsi="仿宋" w:cs="仿宋" w:hint="eastAsia"/>
          <w:sz w:val="28"/>
          <w:lang w:eastAsia="zh-CN"/>
        </w:rPr>
      </w:pPr>
      <w:bookmarkStart w:id="11" w:name="_Toc602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土建工程设计中，我们将精准设定设计年限，结合固定式中转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定式中转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26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固定式中转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定式中转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定式中转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09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本期工程固定式中转站项目预计总建筑面积XXX平方米，其中：计容建筑面积XXX平方米，计划建筑工程投资XX万元，占固定式中转站项目总投资的XX%。</w:t>
      </w:r>
    </w:p>
    <w:p>
      <w:pPr>
        <w:pStyle w:val="Heading1"/>
        <w:ind w:firstLine="560" w:firstLineChars="200"/>
        <w:rPr>
          <w:rFonts w:ascii="仿宋" w:eastAsia="仿宋" w:hAnsi="仿宋" w:cs="仿宋" w:hint="eastAsia"/>
          <w:sz w:val="28"/>
          <w:lang w:eastAsia="zh-CN"/>
        </w:rPr>
      </w:pPr>
      <w:bookmarkStart w:id="14" w:name="_Toc4200"/>
      <w:r>
        <w:rPr>
          <w:rFonts w:ascii="仿宋" w:eastAsia="仿宋" w:hAnsi="仿宋" w:cs="仿宋" w:hint="eastAsia"/>
          <w:sz w:val="28"/>
          <w:lang w:eastAsia="zh-CN"/>
        </w:rPr>
        <w:t>四、固定式中转站项目绩效评估</w:t>
      </w:r>
      <w:bookmarkEnd w:id="14"/>
    </w:p>
    <w:p>
      <w:pPr>
        <w:pStyle w:val="Heading2"/>
        <w:rPr>
          <w:rFonts w:ascii="仿宋" w:eastAsia="仿宋" w:hAnsi="仿宋" w:cs="仿宋" w:hint="eastAsia"/>
          <w:lang w:eastAsia="zh-CN"/>
        </w:rPr>
      </w:pPr>
      <w:bookmarkStart w:id="15" w:name="_Toc178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中，我们设计了一套全面的绩效评估指标，以确保固定式中转站项目的可控和成功交付。这些指标跨足固定式中转站项目目标、成本、进度和质量等多个维度，为我们提供了全面洞察固定式中转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目标达成率是我们关注的首要指标。我们设定了明确的目标，并通过定期监测和评估，迅速发现并应对潜在的目标偏差。这为固定式中转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成本绩效是另一个核心关注点。通过实际成本与预算成本的对比分析，我们深入了解成本差异的原因，及时调整资源分配，保持固定式中转站项目在经济效益方面的合理水平。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进度作为关键的绩效指标之一，得到了精心的关注。我们制定了详细的固定式中转站项目进度计划，并设立了进度符合度指标，确保实际进度与计划进度保持一致。这使我们能够快速发现和解决潜在的进度问题，保持固定式中转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固定式中转站项目绩效的不可或缺的一环。我们引入了一系列的质量标准和客户满意度指标，以确保固定式中转站项目交付的成果在质量上达到或超越预期水平。通过持续监测这些指标，我们努力提升固定式中转站项目整体质量水平，为固定式中转站项目的成功交付提供有力保障。通过这些科学且全面的绩效评估，我们能够更好地引导固定式中转站项目的持续改进，确保固定式中转站项目目标的顺利达成。</w:t>
      </w:r>
    </w:p>
    <w:p>
      <w:pPr>
        <w:pStyle w:val="Heading2"/>
        <w:ind w:firstLine="560" w:firstLineChars="200"/>
        <w:rPr>
          <w:rFonts w:ascii="仿宋" w:eastAsia="仿宋" w:hAnsi="仿宋" w:cs="仿宋" w:hint="eastAsia"/>
          <w:sz w:val="28"/>
          <w:lang w:eastAsia="zh-CN"/>
        </w:rPr>
      </w:pPr>
      <w:bookmarkStart w:id="16" w:name="_Toc190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绩效评估是固定式中转站项目中的关键环节，为确保固定式中转站项目达到预期目标，我们采用了多层次、多维度的绩效评估方法。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定式中转站项目的战略目标对齐，确保每个决策和行动都与固定式中转站项目整体目标保持一致。团队会定期召开战略对齐会议，审视当前工作与固定式中转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定式中转站项目进度、质量、成本和风险等方面。这些指标通过数据收集和分析，为固定式中转站项目管理团队提供了客观的评估依据。例如，我们通过固定式中转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绩效评估不仅仅停留在固定式中转站项目内部，还考虑了固定式中转站项目对外部环境的影响。我们定期进行干系人满意度调查，以了解各利益相关方对固定式中转站项目的期望和满意度，并及时做出调整。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这种多层次、多角度的绩效评估方法，使得我们能够全面了解固定式中转站项目的运行状态，及时做出调整，确保固定式中转站项目在不断变化的环境中保持稳健前行。</w:t>
      </w:r>
    </w:p>
    <w:p>
      <w:pPr>
        <w:pStyle w:val="Heading2"/>
        <w:ind w:firstLine="560" w:firstLineChars="200"/>
        <w:rPr>
          <w:rFonts w:ascii="仿宋" w:eastAsia="仿宋" w:hAnsi="仿宋" w:cs="仿宋" w:hint="eastAsia"/>
          <w:sz w:val="28"/>
          <w:lang w:eastAsia="zh-CN"/>
        </w:rPr>
      </w:pPr>
      <w:bookmarkStart w:id="17" w:name="_Toc2839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为了确保固定式中转站项目的有效管理和不断优化，我们采用了精心设计的绩效评估周期。这个周期旨在实现灵活、实时和全面的评估，以适应固定式中转站项目执行中的各种挑战。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定式中转站项目的不同需求，分为短期、中期和长期。短期评估关注每个迭代或工作周期，以及时发现和解决当前任务中的问题。中期评估涵盖几个迭代，深入了解整体固定式中转站项目的趋势和性能。长期评估则着眼于整个固定式中转站项目阶段，确保固定式中转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定式中转站项目管理工具和协作平台，团队成员能够随时更新和分享固定式中转站项目数据。这种实时性的反馈机制使我们能够及时察觉潜在问题，快速调整，保持固定式中转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固定式中转站项目的决策制定密不可分。每个周期的固定式中转站项目回顾会议成为集体总结经验、识别问题深层次原因并找到创新解决方案的平台。这种定期的反思与调整机制使固定式中转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522"/>
      <w:r>
        <w:rPr>
          <w:rFonts w:ascii="仿宋" w:eastAsia="仿宋" w:hAnsi="仿宋" w:cs="仿宋" w:hint="eastAsia"/>
          <w:sz w:val="28"/>
          <w:lang w:eastAsia="zh-CN"/>
        </w:rPr>
        <w:t>五、固定式中转站项目选址可行性分析</w:t>
      </w:r>
      <w:bookmarkEnd w:id="18"/>
    </w:p>
    <w:p>
      <w:pPr>
        <w:pStyle w:val="Heading2"/>
        <w:rPr>
          <w:rFonts w:ascii="仿宋" w:eastAsia="仿宋" w:hAnsi="仿宋" w:cs="仿宋" w:hint="eastAsia"/>
          <w:lang w:eastAsia="zh-CN"/>
        </w:rPr>
      </w:pPr>
      <w:bookmarkStart w:id="19" w:name="_Toc4004"/>
      <w:r>
        <w:rPr>
          <w:rFonts w:ascii="仿宋" w:eastAsia="仿宋" w:hAnsi="仿宋" w:cs="仿宋" w:hint="eastAsia"/>
          <w:lang w:eastAsia="zh-CN"/>
        </w:rPr>
        <w:t>(一)、固定式中转站项目选址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该固定式中转站项目选址位于XX省XX市XX区XXX街道</w:t>
      </w:r>
    </w:p>
    <w:p>
      <w:pPr>
        <w:pStyle w:val="Heading2"/>
        <w:ind w:firstLine="560" w:firstLineChars="200"/>
        <w:rPr>
          <w:rFonts w:ascii="仿宋" w:eastAsia="仿宋" w:hAnsi="仿宋" w:cs="仿宋" w:hint="eastAsia"/>
          <w:sz w:val="28"/>
          <w:lang w:eastAsia="zh-CN"/>
        </w:rPr>
      </w:pPr>
      <w:bookmarkStart w:id="20" w:name="_Toc142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固定式中转站项目的征地面积将根据固定式中转站项目的实际规模和需求进行精确规划。具体面积XXX平方米，旨在确保固定式中转站项目不仅能够满足当前的发展需求，还能够预留空间以适应未来的扩展。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净用地面积是在征地面积基础上去除不可利用面积后的实际可开发用地。具体面积XXX平方米，考虑到环保、交通、安全等多方面因素，以确保固定式中转站项目在整体利用效率上达到最优。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固定式中转站项目计划建设的建筑总规模具体面积XXX平方米。这一规模的确定综合考虑了固定式中转站项目的性质、规模，以及城市规划的相关要求，确保建筑布局与周边环境协调一致。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绿地率是固定式中转站项目用地中被规划为绿地的比例。具体面积XXX平方米，旨在通过合理规划绿地，改善固定式中转站项目周边环境，提升居民生活质量，并符合城市整体绿化规划。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容积率是用地上可以建设的建筑总体积与用地面积之比。具体面积XXX，通过合理的容积率规划，确保固定式中转站项目建筑规模与周边环境和谐共生。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定式中转站项目选址与当地城市规划相一致，具体面积XXX平方米。通过与城市规划部门深入沟通，确保固定式中转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定式中转站项目选址符合当地产业政策，具体面积XXX平方米。这包括固定式中转站项目对当地经济的促进作用，以及对相关产业的带动效应，确保固定式中转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用地总体要求必须符合环保和可持续发展的原则，具体面积XXX平方米。通过采用绿色建筑设计、节能减排等措施，确保固定式中转站项目在建设和运营过程中对环境的影响最小化，达到可持续发展的要求。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确保固定式中转站项目选址具备必要的公共设施配套，具体面积XXX平方米。这包括交通便利性、教育、医疗等基础设施，以提高居民生活品质，使得固定式中转站项目选址更具吸引力。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考虑用地总体要求对当地社会稳定性的影响，具体面积XXX平方米。通过深入了解当地社区反馈，确保固定式中转站项目的选址和建设过程对当地社会和谐稳定产生积极作用。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https://d.book118.com/428023107140006025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82CDA"/>
    <w:rsid w:val="7AA82C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2310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2024-01-12T02:05:00Z</dcterms:created>
  <dcterms:modified xsi:type="dcterms:W3CDTF">2024-01-12T02:05:29Z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4A157C0614974C6988858BE9A90BD123_11</vt:lpwstr>
  </property>
  <property fmtid="{D5CDD505-2E9C-101B-9397-08002B2CF9AE}" pid="3" name="KSOProductBuildVer">
    <vt:lpwstr>2052-12.1.0.16120</vt:lpwstr>
  </property>
</Properties>
</file>