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煤制合成氨项目规划设计蓝图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5" w:history="1">
        <w:r>
          <w:rPr>
            <w:rFonts w:ascii="仿宋" w:eastAsia="仿宋" w:hAnsi="仿宋" w:cs="仿宋" w:hint="eastAsia"/>
            <w:lang w:eastAsia="zh-CN"/>
          </w:rPr>
          <w:t>前言</w:t>
        </w:r>
        <w:r>
          <w:tab/>
        </w:r>
        <w:r>
          <w:fldChar w:fldCharType="begin"/>
        </w:r>
        <w:r>
          <w:instrText xml:space="preserve"> PAGEREF _Toc31105 \h </w:instrText>
        </w:r>
        <w:r>
          <w:fldChar w:fldCharType="separate"/>
        </w:r>
        <w:r>
          <w:t>3</w:t>
        </w:r>
        <w:r>
          <w:fldChar w:fldCharType="end"/>
        </w:r>
      </w:hyperlink>
    </w:p>
    <w:p>
      <w:pPr>
        <w:pStyle w:val="TOC1"/>
        <w:tabs>
          <w:tab w:val="right" w:leader="dot" w:pos="8306"/>
        </w:tabs>
      </w:pPr>
      <w:hyperlink w:anchor="_Toc656" w:history="1">
        <w:r>
          <w:rPr>
            <w:rFonts w:ascii="仿宋" w:eastAsia="仿宋" w:hAnsi="仿宋" w:cs="仿宋" w:hint="eastAsia"/>
            <w:lang w:eastAsia="zh-CN"/>
          </w:rPr>
          <w:t>一、煤制合成氨项目建设背景及必要性分析</w:t>
        </w:r>
        <w:r>
          <w:tab/>
        </w:r>
        <w:r>
          <w:fldChar w:fldCharType="begin"/>
        </w:r>
        <w:r>
          <w:instrText xml:space="preserve"> PAGEREF _Toc656 \h </w:instrText>
        </w:r>
        <w:r>
          <w:fldChar w:fldCharType="separate"/>
        </w:r>
        <w:r>
          <w:t>3</w:t>
        </w:r>
        <w:r>
          <w:fldChar w:fldCharType="end"/>
        </w:r>
      </w:hyperlink>
    </w:p>
    <w:p>
      <w:pPr>
        <w:pStyle w:val="TOC2"/>
        <w:tabs>
          <w:tab w:val="right" w:leader="dot" w:pos="8306"/>
        </w:tabs>
      </w:pPr>
      <w:hyperlink w:anchor="_Toc17961" w:history="1">
        <w:r>
          <w:rPr>
            <w:rFonts w:ascii="仿宋" w:eastAsia="仿宋" w:hAnsi="仿宋" w:cs="仿宋" w:hint="eastAsia"/>
            <w:lang w:eastAsia="zh-CN"/>
          </w:rPr>
          <w:t>(一)、煤制合成氨项目背景分析</w:t>
        </w:r>
        <w:r>
          <w:tab/>
        </w:r>
        <w:r>
          <w:fldChar w:fldCharType="begin"/>
        </w:r>
        <w:r>
          <w:instrText xml:space="preserve"> PAGEREF _Toc17961 \h </w:instrText>
        </w:r>
        <w:r>
          <w:fldChar w:fldCharType="separate"/>
        </w:r>
        <w:r>
          <w:t>3</w:t>
        </w:r>
        <w:r>
          <w:fldChar w:fldCharType="end"/>
        </w:r>
      </w:hyperlink>
    </w:p>
    <w:p>
      <w:pPr>
        <w:pStyle w:val="TOC2"/>
        <w:tabs>
          <w:tab w:val="right" w:leader="dot" w:pos="8306"/>
        </w:tabs>
      </w:pPr>
      <w:hyperlink w:anchor="_Toc6398" w:history="1">
        <w:r>
          <w:rPr>
            <w:rFonts w:ascii="仿宋" w:eastAsia="仿宋" w:hAnsi="仿宋" w:cs="仿宋" w:hint="eastAsia"/>
            <w:lang w:eastAsia="zh-CN"/>
          </w:rPr>
          <w:t>(二)、煤制合成氨项目建设必要性分析</w:t>
        </w:r>
        <w:r>
          <w:tab/>
        </w:r>
        <w:r>
          <w:fldChar w:fldCharType="begin"/>
        </w:r>
        <w:r>
          <w:instrText xml:space="preserve"> PAGEREF _Toc6398 \h </w:instrText>
        </w:r>
        <w:r>
          <w:fldChar w:fldCharType="separate"/>
        </w:r>
        <w:r>
          <w:t>5</w:t>
        </w:r>
        <w:r>
          <w:fldChar w:fldCharType="end"/>
        </w:r>
      </w:hyperlink>
    </w:p>
    <w:p>
      <w:pPr>
        <w:pStyle w:val="TOC1"/>
        <w:tabs>
          <w:tab w:val="right" w:leader="dot" w:pos="8306"/>
        </w:tabs>
      </w:pPr>
      <w:hyperlink w:anchor="_Toc22993" w:history="1">
        <w:r>
          <w:rPr>
            <w:rFonts w:ascii="仿宋" w:eastAsia="仿宋" w:hAnsi="仿宋" w:cs="仿宋" w:hint="eastAsia"/>
            <w:lang w:eastAsia="zh-CN"/>
          </w:rPr>
          <w:t>二、煤制合成氨项目可持续发展</w:t>
        </w:r>
        <w:r>
          <w:tab/>
        </w:r>
        <w:r>
          <w:fldChar w:fldCharType="begin"/>
        </w:r>
        <w:r>
          <w:instrText xml:space="preserve"> PAGEREF _Toc22993 \h </w:instrText>
        </w:r>
        <w:r>
          <w:fldChar w:fldCharType="separate"/>
        </w:r>
        <w:r>
          <w:t>6</w:t>
        </w:r>
        <w:r>
          <w:fldChar w:fldCharType="end"/>
        </w:r>
      </w:hyperlink>
    </w:p>
    <w:p>
      <w:pPr>
        <w:pStyle w:val="TOC2"/>
        <w:tabs>
          <w:tab w:val="right" w:leader="dot" w:pos="8306"/>
        </w:tabs>
      </w:pPr>
      <w:hyperlink w:anchor="_Toc29902" w:history="1">
        <w:r>
          <w:rPr>
            <w:rFonts w:ascii="仿宋" w:eastAsia="仿宋" w:hAnsi="仿宋" w:cs="仿宋" w:hint="eastAsia"/>
            <w:lang w:eastAsia="zh-CN"/>
          </w:rPr>
          <w:t>(一)、可持续战略与实践</w:t>
        </w:r>
        <w:r>
          <w:tab/>
        </w:r>
        <w:r>
          <w:fldChar w:fldCharType="begin"/>
        </w:r>
        <w:r>
          <w:instrText xml:space="preserve"> PAGEREF _Toc29902 \h </w:instrText>
        </w:r>
        <w:r>
          <w:fldChar w:fldCharType="separate"/>
        </w:r>
        <w:r>
          <w:t>6</w:t>
        </w:r>
        <w:r>
          <w:fldChar w:fldCharType="end"/>
        </w:r>
      </w:hyperlink>
    </w:p>
    <w:p>
      <w:pPr>
        <w:pStyle w:val="TOC2"/>
        <w:tabs>
          <w:tab w:val="right" w:leader="dot" w:pos="8306"/>
        </w:tabs>
      </w:pPr>
      <w:hyperlink w:anchor="_Toc12071" w:history="1">
        <w:r>
          <w:rPr>
            <w:rFonts w:ascii="仿宋" w:eastAsia="仿宋" w:hAnsi="仿宋" w:cs="仿宋" w:hint="eastAsia"/>
            <w:lang w:eastAsia="zh-CN"/>
          </w:rPr>
          <w:t>(二)、环保与社会责任</w:t>
        </w:r>
        <w:r>
          <w:tab/>
        </w:r>
        <w:r>
          <w:fldChar w:fldCharType="begin"/>
        </w:r>
        <w:r>
          <w:instrText xml:space="preserve"> PAGEREF _Toc12071 \h </w:instrText>
        </w:r>
        <w:r>
          <w:fldChar w:fldCharType="separate"/>
        </w:r>
        <w:r>
          <w:t>7</w:t>
        </w:r>
        <w:r>
          <w:fldChar w:fldCharType="end"/>
        </w:r>
      </w:hyperlink>
    </w:p>
    <w:p>
      <w:pPr>
        <w:pStyle w:val="TOC1"/>
        <w:tabs>
          <w:tab w:val="right" w:leader="dot" w:pos="8306"/>
        </w:tabs>
      </w:pPr>
      <w:hyperlink w:anchor="_Toc13083" w:history="1">
        <w:r>
          <w:rPr>
            <w:rFonts w:ascii="仿宋" w:eastAsia="仿宋" w:hAnsi="仿宋" w:cs="仿宋" w:hint="eastAsia"/>
            <w:lang w:eastAsia="zh-CN"/>
          </w:rPr>
          <w:t>三、煤制合成氨项目概论</w:t>
        </w:r>
        <w:r>
          <w:tab/>
        </w:r>
        <w:r>
          <w:fldChar w:fldCharType="begin"/>
        </w:r>
        <w:r>
          <w:instrText xml:space="preserve"> PAGEREF _Toc13083 \h </w:instrText>
        </w:r>
        <w:r>
          <w:fldChar w:fldCharType="separate"/>
        </w:r>
        <w:r>
          <w:t>8</w:t>
        </w:r>
        <w:r>
          <w:fldChar w:fldCharType="end"/>
        </w:r>
      </w:hyperlink>
    </w:p>
    <w:p>
      <w:pPr>
        <w:pStyle w:val="TOC2"/>
        <w:tabs>
          <w:tab w:val="right" w:leader="dot" w:pos="8306"/>
        </w:tabs>
      </w:pPr>
      <w:hyperlink w:anchor="_Toc20339" w:history="1">
        <w:r>
          <w:rPr>
            <w:rFonts w:ascii="仿宋" w:eastAsia="仿宋" w:hAnsi="仿宋" w:cs="仿宋" w:hint="eastAsia"/>
            <w:lang w:eastAsia="zh-CN"/>
          </w:rPr>
          <w:t>(一)、煤制合成氨项目概况</w:t>
        </w:r>
        <w:r>
          <w:tab/>
        </w:r>
        <w:r>
          <w:fldChar w:fldCharType="begin"/>
        </w:r>
        <w:r>
          <w:instrText xml:space="preserve"> PAGEREF _Toc20339 \h </w:instrText>
        </w:r>
        <w:r>
          <w:fldChar w:fldCharType="separate"/>
        </w:r>
        <w:r>
          <w:t>8</w:t>
        </w:r>
        <w:r>
          <w:fldChar w:fldCharType="end"/>
        </w:r>
      </w:hyperlink>
    </w:p>
    <w:p>
      <w:pPr>
        <w:pStyle w:val="TOC2"/>
        <w:tabs>
          <w:tab w:val="right" w:leader="dot" w:pos="8306"/>
        </w:tabs>
      </w:pPr>
      <w:hyperlink w:anchor="_Toc32320" w:history="1">
        <w:r>
          <w:rPr>
            <w:rFonts w:ascii="仿宋" w:eastAsia="仿宋" w:hAnsi="仿宋" w:cs="仿宋" w:hint="eastAsia"/>
            <w:lang w:eastAsia="zh-CN"/>
          </w:rPr>
          <w:t>(二)、煤制合成氨项目目标</w:t>
        </w:r>
        <w:r>
          <w:tab/>
        </w:r>
        <w:r>
          <w:fldChar w:fldCharType="begin"/>
        </w:r>
        <w:r>
          <w:instrText xml:space="preserve"> PAGEREF _Toc32320 \h </w:instrText>
        </w:r>
        <w:r>
          <w:fldChar w:fldCharType="separate"/>
        </w:r>
        <w:r>
          <w:t>10</w:t>
        </w:r>
        <w:r>
          <w:fldChar w:fldCharType="end"/>
        </w:r>
      </w:hyperlink>
    </w:p>
    <w:p>
      <w:pPr>
        <w:pStyle w:val="TOC2"/>
        <w:tabs>
          <w:tab w:val="right" w:leader="dot" w:pos="8306"/>
        </w:tabs>
      </w:pPr>
      <w:hyperlink w:anchor="_Toc12559" w:history="1">
        <w:r>
          <w:rPr>
            <w:rFonts w:ascii="仿宋" w:eastAsia="仿宋" w:hAnsi="仿宋" w:cs="仿宋" w:hint="eastAsia"/>
            <w:lang w:eastAsia="zh-CN"/>
          </w:rPr>
          <w:t>(三)、煤制合成氨项目提出的理由</w:t>
        </w:r>
        <w:r>
          <w:tab/>
        </w:r>
        <w:r>
          <w:fldChar w:fldCharType="begin"/>
        </w:r>
        <w:r>
          <w:instrText xml:space="preserve"> PAGEREF _Toc12559 \h </w:instrText>
        </w:r>
        <w:r>
          <w:fldChar w:fldCharType="separate"/>
        </w:r>
        <w:r>
          <w:t>11</w:t>
        </w:r>
        <w:r>
          <w:fldChar w:fldCharType="end"/>
        </w:r>
      </w:hyperlink>
    </w:p>
    <w:p>
      <w:pPr>
        <w:pStyle w:val="TOC2"/>
        <w:tabs>
          <w:tab w:val="right" w:leader="dot" w:pos="8306"/>
        </w:tabs>
      </w:pPr>
      <w:hyperlink w:anchor="_Toc15085" w:history="1">
        <w:r>
          <w:rPr>
            <w:rFonts w:ascii="仿宋" w:eastAsia="仿宋" w:hAnsi="仿宋" w:cs="仿宋" w:hint="eastAsia"/>
            <w:lang w:eastAsia="zh-CN"/>
          </w:rPr>
          <w:t>(四)、煤制合成氨项目意义</w:t>
        </w:r>
        <w:r>
          <w:tab/>
        </w:r>
        <w:r>
          <w:fldChar w:fldCharType="begin"/>
        </w:r>
        <w:r>
          <w:instrText xml:space="preserve"> PAGEREF _Toc15085 \h </w:instrText>
        </w:r>
        <w:r>
          <w:fldChar w:fldCharType="separate"/>
        </w:r>
        <w:r>
          <w:t>12</w:t>
        </w:r>
        <w:r>
          <w:fldChar w:fldCharType="end"/>
        </w:r>
      </w:hyperlink>
    </w:p>
    <w:p>
      <w:pPr>
        <w:pStyle w:val="TOC2"/>
        <w:tabs>
          <w:tab w:val="right" w:leader="dot" w:pos="8306"/>
        </w:tabs>
      </w:pPr>
      <w:hyperlink w:anchor="_Toc22179" w:history="1">
        <w:r>
          <w:rPr>
            <w:rFonts w:ascii="仿宋" w:eastAsia="仿宋" w:hAnsi="仿宋" w:cs="仿宋" w:hint="eastAsia"/>
            <w:lang w:eastAsia="zh-CN"/>
          </w:rPr>
          <w:t>(五)、煤制合成氨项目背景</w:t>
        </w:r>
        <w:r>
          <w:tab/>
        </w:r>
        <w:r>
          <w:fldChar w:fldCharType="begin"/>
        </w:r>
        <w:r>
          <w:instrText xml:space="preserve"> PAGEREF _Toc22179 \h </w:instrText>
        </w:r>
        <w:r>
          <w:fldChar w:fldCharType="separate"/>
        </w:r>
        <w:r>
          <w:t>13</w:t>
        </w:r>
        <w:r>
          <w:fldChar w:fldCharType="end"/>
        </w:r>
      </w:hyperlink>
    </w:p>
    <w:p>
      <w:pPr>
        <w:pStyle w:val="TOC1"/>
        <w:tabs>
          <w:tab w:val="right" w:leader="dot" w:pos="8306"/>
        </w:tabs>
      </w:pPr>
      <w:hyperlink w:anchor="_Toc14079" w:history="1">
        <w:r>
          <w:rPr>
            <w:rFonts w:ascii="仿宋" w:eastAsia="仿宋" w:hAnsi="仿宋" w:cs="仿宋" w:hint="eastAsia"/>
            <w:lang w:eastAsia="zh-CN"/>
          </w:rPr>
          <w:t>四、市场分析、调研</w:t>
        </w:r>
        <w:r>
          <w:tab/>
        </w:r>
        <w:r>
          <w:fldChar w:fldCharType="begin"/>
        </w:r>
        <w:r>
          <w:instrText xml:space="preserve"> PAGEREF _Toc14079 \h </w:instrText>
        </w:r>
        <w:r>
          <w:fldChar w:fldCharType="separate"/>
        </w:r>
        <w:r>
          <w:t>14</w:t>
        </w:r>
        <w:r>
          <w:fldChar w:fldCharType="end"/>
        </w:r>
      </w:hyperlink>
    </w:p>
    <w:p>
      <w:pPr>
        <w:pStyle w:val="TOC2"/>
        <w:tabs>
          <w:tab w:val="right" w:leader="dot" w:pos="8306"/>
        </w:tabs>
      </w:pPr>
      <w:hyperlink w:anchor="_Toc7460" w:history="1">
        <w:r>
          <w:rPr>
            <w:rFonts w:ascii="仿宋" w:eastAsia="仿宋" w:hAnsi="仿宋" w:cs="仿宋" w:hint="eastAsia"/>
            <w:lang w:eastAsia="zh-CN"/>
          </w:rPr>
          <w:t>(一)、煤制合成氨行业分析</w:t>
        </w:r>
        <w:r>
          <w:tab/>
        </w:r>
        <w:r>
          <w:fldChar w:fldCharType="begin"/>
        </w:r>
        <w:r>
          <w:instrText xml:space="preserve"> PAGEREF _Toc7460 \h </w:instrText>
        </w:r>
        <w:r>
          <w:fldChar w:fldCharType="separate"/>
        </w:r>
        <w:r>
          <w:t>14</w:t>
        </w:r>
        <w:r>
          <w:fldChar w:fldCharType="end"/>
        </w:r>
      </w:hyperlink>
    </w:p>
    <w:p>
      <w:pPr>
        <w:pStyle w:val="TOC2"/>
        <w:tabs>
          <w:tab w:val="right" w:leader="dot" w:pos="8306"/>
        </w:tabs>
      </w:pPr>
      <w:hyperlink w:anchor="_Toc12278" w:history="1">
        <w:r>
          <w:rPr>
            <w:rFonts w:ascii="仿宋" w:eastAsia="仿宋" w:hAnsi="仿宋" w:cs="仿宋" w:hint="eastAsia"/>
            <w:lang w:eastAsia="zh-CN"/>
          </w:rPr>
          <w:t>(二)、煤制合成氨市场分析预测</w:t>
        </w:r>
        <w:r>
          <w:tab/>
        </w:r>
        <w:r>
          <w:fldChar w:fldCharType="begin"/>
        </w:r>
        <w:r>
          <w:instrText xml:space="preserve"> PAGEREF _Toc12278 \h </w:instrText>
        </w:r>
        <w:r>
          <w:fldChar w:fldCharType="separate"/>
        </w:r>
        <w:r>
          <w:t>15</w:t>
        </w:r>
        <w:r>
          <w:fldChar w:fldCharType="end"/>
        </w:r>
      </w:hyperlink>
    </w:p>
    <w:p>
      <w:pPr>
        <w:pStyle w:val="TOC1"/>
        <w:tabs>
          <w:tab w:val="right" w:leader="dot" w:pos="8306"/>
        </w:tabs>
      </w:pPr>
      <w:hyperlink w:anchor="_Toc22251" w:history="1">
        <w:r>
          <w:rPr>
            <w:rFonts w:ascii="仿宋" w:eastAsia="仿宋" w:hAnsi="仿宋" w:cs="仿宋" w:hint="eastAsia"/>
            <w:lang w:eastAsia="zh-CN"/>
          </w:rPr>
          <w:t>五、煤制合成氨项目选址可行性分析</w:t>
        </w:r>
        <w:r>
          <w:tab/>
        </w:r>
        <w:r>
          <w:fldChar w:fldCharType="begin"/>
        </w:r>
        <w:r>
          <w:instrText xml:space="preserve"> PAGEREF _Toc22251 \h </w:instrText>
        </w:r>
        <w:r>
          <w:fldChar w:fldCharType="separate"/>
        </w:r>
        <w:r>
          <w:t>16</w:t>
        </w:r>
        <w:r>
          <w:fldChar w:fldCharType="end"/>
        </w:r>
      </w:hyperlink>
    </w:p>
    <w:p>
      <w:pPr>
        <w:pStyle w:val="TOC2"/>
        <w:tabs>
          <w:tab w:val="right" w:leader="dot" w:pos="8306"/>
        </w:tabs>
      </w:pPr>
      <w:hyperlink w:anchor="_Toc30271" w:history="1">
        <w:r>
          <w:rPr>
            <w:rFonts w:ascii="仿宋" w:eastAsia="仿宋" w:hAnsi="仿宋" w:cs="仿宋" w:hint="eastAsia"/>
            <w:lang w:eastAsia="zh-CN"/>
          </w:rPr>
          <w:t>(一)、煤制合成氨项目选址</w:t>
        </w:r>
        <w:r>
          <w:tab/>
        </w:r>
        <w:r>
          <w:fldChar w:fldCharType="begin"/>
        </w:r>
        <w:r>
          <w:instrText xml:space="preserve"> PAGEREF _Toc30271 \h </w:instrText>
        </w:r>
        <w:r>
          <w:fldChar w:fldCharType="separate"/>
        </w:r>
        <w:r>
          <w:t>16</w:t>
        </w:r>
        <w:r>
          <w:fldChar w:fldCharType="end"/>
        </w:r>
      </w:hyperlink>
    </w:p>
    <w:p>
      <w:pPr>
        <w:pStyle w:val="TOC2"/>
        <w:tabs>
          <w:tab w:val="right" w:leader="dot" w:pos="8306"/>
        </w:tabs>
      </w:pPr>
      <w:hyperlink w:anchor="_Toc1115" w:history="1">
        <w:r>
          <w:rPr>
            <w:rFonts w:ascii="仿宋" w:eastAsia="仿宋" w:hAnsi="仿宋" w:cs="仿宋" w:hint="eastAsia"/>
            <w:lang w:eastAsia="zh-CN"/>
          </w:rPr>
          <w:t>(二)、用地控制指标</w:t>
        </w:r>
        <w:r>
          <w:tab/>
        </w:r>
        <w:r>
          <w:fldChar w:fldCharType="begin"/>
        </w:r>
        <w:r>
          <w:instrText xml:space="preserve"> PAGEREF _Toc1115 \h </w:instrText>
        </w:r>
        <w:r>
          <w:fldChar w:fldCharType="separate"/>
        </w:r>
        <w:r>
          <w:t>16</w:t>
        </w:r>
        <w:r>
          <w:fldChar w:fldCharType="end"/>
        </w:r>
      </w:hyperlink>
    </w:p>
    <w:p>
      <w:pPr>
        <w:pStyle w:val="TOC2"/>
        <w:tabs>
          <w:tab w:val="right" w:leader="dot" w:pos="8306"/>
        </w:tabs>
      </w:pPr>
      <w:hyperlink w:anchor="_Toc23470" w:history="1">
        <w:r>
          <w:rPr>
            <w:rFonts w:ascii="仿宋" w:eastAsia="仿宋" w:hAnsi="仿宋" w:cs="仿宋" w:hint="eastAsia"/>
            <w:lang w:eastAsia="zh-CN"/>
          </w:rPr>
          <w:t>(三)、节约用地措施</w:t>
        </w:r>
        <w:r>
          <w:tab/>
        </w:r>
        <w:r>
          <w:fldChar w:fldCharType="begin"/>
        </w:r>
        <w:r>
          <w:instrText xml:space="preserve"> PAGEREF _Toc23470 \h </w:instrText>
        </w:r>
        <w:r>
          <w:fldChar w:fldCharType="separate"/>
        </w:r>
        <w:r>
          <w:t>18</w:t>
        </w:r>
        <w:r>
          <w:fldChar w:fldCharType="end"/>
        </w:r>
      </w:hyperlink>
    </w:p>
    <w:p>
      <w:pPr>
        <w:pStyle w:val="TOC2"/>
        <w:tabs>
          <w:tab w:val="right" w:leader="dot" w:pos="8306"/>
        </w:tabs>
      </w:pPr>
      <w:hyperlink w:anchor="_Toc16116" w:history="1">
        <w:r>
          <w:rPr>
            <w:rFonts w:ascii="仿宋" w:eastAsia="仿宋" w:hAnsi="仿宋" w:cs="仿宋" w:hint="eastAsia"/>
            <w:lang w:eastAsia="zh-CN"/>
          </w:rPr>
          <w:t>(四)、总图布置方案</w:t>
        </w:r>
        <w:r>
          <w:tab/>
        </w:r>
        <w:r>
          <w:fldChar w:fldCharType="begin"/>
        </w:r>
        <w:r>
          <w:instrText xml:space="preserve"> PAGEREF _Toc16116 \h </w:instrText>
        </w:r>
        <w:r>
          <w:fldChar w:fldCharType="separate"/>
        </w:r>
        <w:r>
          <w:t>19</w:t>
        </w:r>
        <w:r>
          <w:fldChar w:fldCharType="end"/>
        </w:r>
      </w:hyperlink>
    </w:p>
    <w:p>
      <w:pPr>
        <w:pStyle w:val="TOC2"/>
        <w:tabs>
          <w:tab w:val="right" w:leader="dot" w:pos="8306"/>
        </w:tabs>
      </w:pPr>
      <w:hyperlink w:anchor="_Toc20180" w:history="1">
        <w:r>
          <w:rPr>
            <w:rFonts w:ascii="仿宋" w:eastAsia="仿宋" w:hAnsi="仿宋" w:cs="仿宋" w:hint="eastAsia"/>
            <w:lang w:eastAsia="zh-CN"/>
          </w:rPr>
          <w:t>(五)、选址综合评价</w:t>
        </w:r>
        <w:r>
          <w:tab/>
        </w:r>
        <w:r>
          <w:fldChar w:fldCharType="begin"/>
        </w:r>
        <w:r>
          <w:instrText xml:space="preserve"> PAGEREF _Toc20180 \h </w:instrText>
        </w:r>
        <w:r>
          <w:fldChar w:fldCharType="separate"/>
        </w:r>
        <w:r>
          <w:t>20</w:t>
        </w:r>
        <w:r>
          <w:fldChar w:fldCharType="end"/>
        </w:r>
      </w:hyperlink>
    </w:p>
    <w:p>
      <w:pPr>
        <w:pStyle w:val="TOC1"/>
        <w:tabs>
          <w:tab w:val="right" w:leader="dot" w:pos="8306"/>
        </w:tabs>
      </w:pPr>
      <w:hyperlink w:anchor="_Toc20935" w:history="1">
        <w:r>
          <w:rPr>
            <w:rFonts w:ascii="仿宋" w:eastAsia="仿宋" w:hAnsi="仿宋" w:cs="仿宋" w:hint="eastAsia"/>
            <w:lang w:eastAsia="zh-CN"/>
          </w:rPr>
          <w:t>六、煤制合成氨项目危机管理</w:t>
        </w:r>
        <w:r>
          <w:tab/>
        </w:r>
        <w:r>
          <w:fldChar w:fldCharType="begin"/>
        </w:r>
        <w:r>
          <w:instrText xml:space="preserve"> PAGEREF _Toc20935 \h </w:instrText>
        </w:r>
        <w:r>
          <w:fldChar w:fldCharType="separate"/>
        </w:r>
        <w:r>
          <w:t>21</w:t>
        </w:r>
        <w:r>
          <w:fldChar w:fldCharType="end"/>
        </w:r>
      </w:hyperlink>
    </w:p>
    <w:p>
      <w:pPr>
        <w:pStyle w:val="TOC2"/>
        <w:tabs>
          <w:tab w:val="right" w:leader="dot" w:pos="8306"/>
        </w:tabs>
      </w:pPr>
      <w:hyperlink w:anchor="_Toc21028" w:history="1">
        <w:r>
          <w:rPr>
            <w:rFonts w:ascii="仿宋" w:eastAsia="仿宋" w:hAnsi="仿宋" w:cs="仿宋" w:hint="eastAsia"/>
            <w:lang w:eastAsia="zh-CN"/>
          </w:rPr>
          <w:t>(一)、危机预警与识别</w:t>
        </w:r>
        <w:r>
          <w:tab/>
        </w:r>
        <w:r>
          <w:fldChar w:fldCharType="begin"/>
        </w:r>
        <w:r>
          <w:instrText xml:space="preserve"> PAGEREF _Toc21028 \h </w:instrText>
        </w:r>
        <w:r>
          <w:fldChar w:fldCharType="separate"/>
        </w:r>
        <w:r>
          <w:t>21</w:t>
        </w:r>
        <w:r>
          <w:fldChar w:fldCharType="end"/>
        </w:r>
      </w:hyperlink>
    </w:p>
    <w:p>
      <w:pPr>
        <w:pStyle w:val="TOC2"/>
        <w:tabs>
          <w:tab w:val="right" w:leader="dot" w:pos="8306"/>
        </w:tabs>
      </w:pPr>
      <w:hyperlink w:anchor="_Toc4765" w:history="1">
        <w:r>
          <w:rPr>
            <w:rFonts w:ascii="仿宋" w:eastAsia="仿宋" w:hAnsi="仿宋" w:cs="仿宋" w:hint="eastAsia"/>
            <w:lang w:eastAsia="zh-CN"/>
          </w:rPr>
          <w:t>(二)、危机应对与恢复</w:t>
        </w:r>
        <w:r>
          <w:tab/>
        </w:r>
        <w:r>
          <w:fldChar w:fldCharType="begin"/>
        </w:r>
        <w:r>
          <w:instrText xml:space="preserve"> PAGEREF _Toc4765 \h </w:instrText>
        </w:r>
        <w:r>
          <w:fldChar w:fldCharType="separate"/>
        </w:r>
        <w:r>
          <w:t>22</w:t>
        </w:r>
        <w:r>
          <w:fldChar w:fldCharType="end"/>
        </w:r>
      </w:hyperlink>
    </w:p>
    <w:p>
      <w:pPr>
        <w:pStyle w:val="TOC1"/>
        <w:tabs>
          <w:tab w:val="right" w:leader="dot" w:pos="8306"/>
        </w:tabs>
      </w:pPr>
      <w:hyperlink w:anchor="_Toc13558" w:history="1">
        <w:r>
          <w:rPr>
            <w:rFonts w:ascii="仿宋" w:eastAsia="仿宋" w:hAnsi="仿宋" w:cs="仿宋" w:hint="eastAsia"/>
            <w:lang w:eastAsia="zh-CN"/>
          </w:rPr>
          <w:t>七、煤制合成氨项目经营效益</w:t>
        </w:r>
        <w:r>
          <w:tab/>
        </w:r>
        <w:r>
          <w:fldChar w:fldCharType="begin"/>
        </w:r>
        <w:r>
          <w:instrText xml:space="preserve"> PAGEREF _Toc13558 \h </w:instrText>
        </w:r>
        <w:r>
          <w:fldChar w:fldCharType="separate"/>
        </w:r>
        <w:r>
          <w:t>24</w:t>
        </w:r>
        <w:r>
          <w:fldChar w:fldCharType="end"/>
        </w:r>
      </w:hyperlink>
    </w:p>
    <w:p>
      <w:pPr>
        <w:pStyle w:val="TOC2"/>
        <w:tabs>
          <w:tab w:val="right" w:leader="dot" w:pos="8306"/>
        </w:tabs>
      </w:pPr>
      <w:hyperlink w:anchor="_Toc26965" w:history="1">
        <w:r>
          <w:rPr>
            <w:rFonts w:ascii="仿宋" w:eastAsia="仿宋" w:hAnsi="仿宋" w:cs="仿宋" w:hint="eastAsia"/>
            <w:lang w:eastAsia="zh-CN"/>
          </w:rPr>
          <w:t>(一)、经济评价财务测算</w:t>
        </w:r>
        <w:r>
          <w:tab/>
        </w:r>
        <w:r>
          <w:fldChar w:fldCharType="begin"/>
        </w:r>
        <w:r>
          <w:instrText xml:space="preserve"> PAGEREF _Toc26965 \h </w:instrText>
        </w:r>
        <w:r>
          <w:fldChar w:fldCharType="separate"/>
        </w:r>
        <w:r>
          <w:t>24</w:t>
        </w:r>
        <w:r>
          <w:fldChar w:fldCharType="end"/>
        </w:r>
      </w:hyperlink>
    </w:p>
    <w:p>
      <w:pPr>
        <w:pStyle w:val="TOC2"/>
        <w:tabs>
          <w:tab w:val="right" w:leader="dot" w:pos="8306"/>
        </w:tabs>
      </w:pPr>
      <w:hyperlink w:anchor="_Toc26088" w:history="1">
        <w:r>
          <w:rPr>
            <w:rFonts w:ascii="仿宋" w:eastAsia="仿宋" w:hAnsi="仿宋" w:cs="仿宋" w:hint="eastAsia"/>
            <w:lang w:eastAsia="zh-CN"/>
          </w:rPr>
          <w:t>(二)、煤制合成氨项目盈利能力分析</w:t>
        </w:r>
        <w:r>
          <w:tab/>
        </w:r>
        <w:r>
          <w:fldChar w:fldCharType="begin"/>
        </w:r>
        <w:r>
          <w:instrText xml:space="preserve"> PAGEREF _Toc26088 \h </w:instrText>
        </w:r>
        <w:r>
          <w:fldChar w:fldCharType="separate"/>
        </w:r>
        <w:r>
          <w:t>25</w:t>
        </w:r>
        <w:r>
          <w:fldChar w:fldCharType="end"/>
        </w:r>
      </w:hyperlink>
    </w:p>
    <w:p>
      <w:pPr>
        <w:pStyle w:val="TOC1"/>
        <w:tabs>
          <w:tab w:val="right" w:leader="dot" w:pos="8306"/>
        </w:tabs>
      </w:pPr>
      <w:hyperlink w:anchor="_Toc8010" w:history="1">
        <w:r>
          <w:rPr>
            <w:rFonts w:ascii="仿宋" w:eastAsia="仿宋" w:hAnsi="仿宋" w:cs="仿宋" w:hint="eastAsia"/>
            <w:lang w:eastAsia="zh-CN"/>
          </w:rPr>
          <w:t>八、煤制合成氨项目财务管理</w:t>
        </w:r>
        <w:r>
          <w:tab/>
        </w:r>
        <w:r>
          <w:fldChar w:fldCharType="begin"/>
        </w:r>
        <w:r>
          <w:instrText xml:space="preserve"> PAGEREF _Toc8010 \h </w:instrText>
        </w:r>
        <w:r>
          <w:fldChar w:fldCharType="separate"/>
        </w:r>
        <w:r>
          <w:t>26</w:t>
        </w:r>
        <w:r>
          <w:fldChar w:fldCharType="end"/>
        </w:r>
      </w:hyperlink>
    </w:p>
    <w:p>
      <w:pPr>
        <w:pStyle w:val="TOC2"/>
        <w:tabs>
          <w:tab w:val="right" w:leader="dot" w:pos="8306"/>
        </w:tabs>
      </w:pPr>
      <w:hyperlink w:anchor="_Toc12609" w:history="1">
        <w:r>
          <w:rPr>
            <w:rFonts w:ascii="仿宋" w:eastAsia="仿宋" w:hAnsi="仿宋" w:cs="仿宋" w:hint="eastAsia"/>
            <w:lang w:eastAsia="zh-CN"/>
          </w:rPr>
          <w:t>(一)、资金需求大</w:t>
        </w:r>
        <w:r>
          <w:tab/>
        </w:r>
        <w:r>
          <w:fldChar w:fldCharType="begin"/>
        </w:r>
        <w:r>
          <w:instrText xml:space="preserve"> PAGEREF _Toc12609 \h </w:instrText>
        </w:r>
        <w:r>
          <w:fldChar w:fldCharType="separate"/>
        </w:r>
        <w:r>
          <w:t>26</w:t>
        </w:r>
        <w:r>
          <w:fldChar w:fldCharType="end"/>
        </w:r>
      </w:hyperlink>
    </w:p>
    <w:p>
      <w:pPr>
        <w:pStyle w:val="TOC2"/>
        <w:tabs>
          <w:tab w:val="right" w:leader="dot" w:pos="8306"/>
        </w:tabs>
      </w:pPr>
      <w:hyperlink w:anchor="_Toc7865" w:history="1">
        <w:r>
          <w:rPr>
            <w:rFonts w:ascii="仿宋" w:eastAsia="仿宋" w:hAnsi="仿宋" w:cs="仿宋" w:hint="eastAsia"/>
            <w:lang w:eastAsia="zh-CN"/>
          </w:rPr>
          <w:t>(二)、研发周期长</w:t>
        </w:r>
        <w:r>
          <w:tab/>
        </w:r>
        <w:r>
          <w:fldChar w:fldCharType="begin"/>
        </w:r>
        <w:r>
          <w:instrText xml:space="preserve"> PAGEREF _Toc7865 \h </w:instrText>
        </w:r>
        <w:r>
          <w:fldChar w:fldCharType="separate"/>
        </w:r>
        <w:r>
          <w:t>27</w:t>
        </w:r>
        <w:r>
          <w:fldChar w:fldCharType="end"/>
        </w:r>
      </w:hyperlink>
    </w:p>
    <w:p>
      <w:pPr>
        <w:pStyle w:val="TOC2"/>
        <w:tabs>
          <w:tab w:val="right" w:leader="dot" w:pos="8306"/>
        </w:tabs>
      </w:pPr>
      <w:hyperlink w:anchor="_Toc4905" w:history="1">
        <w:r>
          <w:rPr>
            <w:rFonts w:ascii="仿宋" w:eastAsia="仿宋" w:hAnsi="仿宋" w:cs="仿宋" w:hint="eastAsia"/>
            <w:lang w:eastAsia="zh-CN"/>
          </w:rPr>
          <w:t>(三)、市场风险大</w:t>
        </w:r>
        <w:r>
          <w:tab/>
        </w:r>
        <w:r>
          <w:fldChar w:fldCharType="begin"/>
        </w:r>
        <w:r>
          <w:instrText xml:space="preserve"> PAGEREF _Toc4905 \h </w:instrText>
        </w:r>
        <w:r>
          <w:fldChar w:fldCharType="separate"/>
        </w:r>
        <w:r>
          <w:t>28</w:t>
        </w:r>
        <w:r>
          <w:fldChar w:fldCharType="end"/>
        </w:r>
      </w:hyperlink>
    </w:p>
    <w:p>
      <w:pPr>
        <w:pStyle w:val="TOC2"/>
        <w:tabs>
          <w:tab w:val="right" w:leader="dot" w:pos="8306"/>
        </w:tabs>
      </w:pPr>
      <w:hyperlink w:anchor="_Toc19070" w:history="1">
        <w:r>
          <w:rPr>
            <w:rFonts w:ascii="仿宋" w:eastAsia="仿宋" w:hAnsi="仿宋" w:cs="仿宋" w:hint="eastAsia"/>
            <w:lang w:eastAsia="zh-CN"/>
          </w:rPr>
          <w:t>(四)、利润率高</w:t>
        </w:r>
        <w:r>
          <w:tab/>
        </w:r>
        <w:r>
          <w:fldChar w:fldCharType="begin"/>
        </w:r>
        <w:r>
          <w:instrText xml:space="preserve"> PAGEREF _Toc19070 \h </w:instrText>
        </w:r>
        <w:r>
          <w:fldChar w:fldCharType="separate"/>
        </w:r>
        <w:r>
          <w:t>31</w:t>
        </w:r>
        <w:r>
          <w:fldChar w:fldCharType="end"/>
        </w:r>
      </w:hyperlink>
    </w:p>
    <w:p>
      <w:pPr>
        <w:pStyle w:val="TOC1"/>
        <w:tabs>
          <w:tab w:val="right" w:leader="dot" w:pos="8306"/>
        </w:tabs>
      </w:pPr>
      <w:hyperlink w:anchor="_Toc17663" w:history="1">
        <w:r>
          <w:rPr>
            <w:rFonts w:ascii="仿宋" w:eastAsia="仿宋" w:hAnsi="仿宋" w:cs="仿宋" w:hint="eastAsia"/>
            <w:lang w:eastAsia="zh-CN"/>
          </w:rPr>
          <w:t>九、煤制合成氨项目计划安排</w:t>
        </w:r>
        <w:r>
          <w:tab/>
        </w:r>
        <w:r>
          <w:fldChar w:fldCharType="begin"/>
        </w:r>
        <w:r>
          <w:instrText xml:space="preserve"> PAGEREF _Toc17663 \h </w:instrText>
        </w:r>
        <w:r>
          <w:fldChar w:fldCharType="separate"/>
        </w:r>
        <w:r>
          <w:t>33</w:t>
        </w:r>
        <w:r>
          <w:fldChar w:fldCharType="end"/>
        </w:r>
      </w:hyperlink>
    </w:p>
    <w:p>
      <w:pPr>
        <w:pStyle w:val="TOC2"/>
        <w:tabs>
          <w:tab w:val="right" w:leader="dot" w:pos="8306"/>
        </w:tabs>
      </w:pPr>
      <w:hyperlink w:anchor="_Toc6312" w:history="1">
        <w:r>
          <w:rPr>
            <w:rFonts w:ascii="仿宋" w:eastAsia="仿宋" w:hAnsi="仿宋" w:cs="仿宋" w:hint="eastAsia"/>
            <w:lang w:eastAsia="zh-CN"/>
          </w:rPr>
          <w:t>(一)、建设周期</w:t>
        </w:r>
        <w:r>
          <w:tab/>
        </w:r>
        <w:r>
          <w:fldChar w:fldCharType="begin"/>
        </w:r>
        <w:r>
          <w:instrText xml:space="preserve"> PAGEREF _Toc6312 \h </w:instrText>
        </w:r>
        <w:r>
          <w:fldChar w:fldCharType="separate"/>
        </w:r>
        <w:r>
          <w:t>33</w:t>
        </w:r>
        <w:r>
          <w:fldChar w:fldCharType="end"/>
        </w:r>
      </w:hyperlink>
    </w:p>
    <w:p>
      <w:pPr>
        <w:pStyle w:val="TOC2"/>
        <w:tabs>
          <w:tab w:val="right" w:leader="dot" w:pos="8306"/>
        </w:tabs>
      </w:pPr>
      <w:hyperlink w:anchor="_Toc9755" w:history="1">
        <w:r>
          <w:rPr>
            <w:rFonts w:ascii="仿宋" w:eastAsia="仿宋" w:hAnsi="仿宋" w:cs="仿宋" w:hint="eastAsia"/>
            <w:lang w:eastAsia="zh-CN"/>
          </w:rPr>
          <w:t>(二)、建设进度</w:t>
        </w:r>
        <w:r>
          <w:tab/>
        </w:r>
        <w:r>
          <w:fldChar w:fldCharType="begin"/>
        </w:r>
        <w:r>
          <w:instrText xml:space="preserve"> PAGEREF _Toc9755 \h </w:instrText>
        </w:r>
        <w:r>
          <w:fldChar w:fldCharType="separate"/>
        </w:r>
        <w:r>
          <w:t>33</w:t>
        </w:r>
        <w:r>
          <w:fldChar w:fldCharType="end"/>
        </w:r>
      </w:hyperlink>
    </w:p>
    <w:p>
      <w:pPr>
        <w:pStyle w:val="TOC2"/>
        <w:tabs>
          <w:tab w:val="right" w:leader="dot" w:pos="8306"/>
        </w:tabs>
      </w:pPr>
      <w:hyperlink w:anchor="_Toc11949" w:history="1">
        <w:r>
          <w:rPr>
            <w:rFonts w:ascii="仿宋" w:eastAsia="仿宋" w:hAnsi="仿宋" w:cs="仿宋" w:hint="eastAsia"/>
            <w:lang w:eastAsia="zh-CN"/>
          </w:rPr>
          <w:t>(三)、进度安排注意事项</w:t>
        </w:r>
        <w:r>
          <w:tab/>
        </w:r>
        <w:r>
          <w:fldChar w:fldCharType="begin"/>
        </w:r>
        <w:r>
          <w:instrText xml:space="preserve"> PAGEREF _Toc11949 \h </w:instrText>
        </w:r>
        <w:r>
          <w:fldChar w:fldCharType="separate"/>
        </w:r>
        <w:r>
          <w:t>34</w:t>
        </w:r>
        <w:r>
          <w:fldChar w:fldCharType="end"/>
        </w:r>
      </w:hyperlink>
    </w:p>
    <w:p>
      <w:pPr>
        <w:pStyle w:val="TOC2"/>
        <w:tabs>
          <w:tab w:val="right" w:leader="dot" w:pos="8306"/>
        </w:tabs>
      </w:pPr>
      <w:hyperlink w:anchor="_Toc25514" w:history="1">
        <w:r>
          <w:rPr>
            <w:rFonts w:ascii="仿宋" w:eastAsia="仿宋" w:hAnsi="仿宋" w:cs="仿宋" w:hint="eastAsia"/>
            <w:lang w:eastAsia="zh-CN"/>
          </w:rPr>
          <w:t>(四)、人力资源配置</w:t>
        </w:r>
        <w:r>
          <w:tab/>
        </w:r>
        <w:r>
          <w:fldChar w:fldCharType="begin"/>
        </w:r>
        <w:r>
          <w:instrText xml:space="preserve"> PAGEREF _Toc25514 \h </w:instrText>
        </w:r>
        <w:r>
          <w:fldChar w:fldCharType="separate"/>
        </w:r>
        <w:r>
          <w:t>36</w:t>
        </w:r>
        <w:r>
          <w:fldChar w:fldCharType="end"/>
        </w:r>
      </w:hyperlink>
    </w:p>
    <w:p>
      <w:pPr>
        <w:pStyle w:val="TOC1"/>
        <w:tabs>
          <w:tab w:val="right" w:leader="dot" w:pos="8306"/>
        </w:tabs>
      </w:pPr>
      <w:hyperlink w:anchor="_Toc29768" w:history="1">
        <w:r>
          <w:rPr>
            <w:rFonts w:ascii="仿宋" w:eastAsia="仿宋" w:hAnsi="仿宋" w:cs="仿宋" w:hint="eastAsia"/>
            <w:lang w:eastAsia="zh-CN"/>
          </w:rPr>
          <w:t>十、煤制合成氨项目人力资源管理</w:t>
        </w:r>
        <w:r>
          <w:tab/>
        </w:r>
        <w:r>
          <w:fldChar w:fldCharType="begin"/>
        </w:r>
        <w:r>
          <w:instrText xml:space="preserve"> PAGEREF _Toc29768 \h </w:instrText>
        </w:r>
        <w:r>
          <w:fldChar w:fldCharType="separate"/>
        </w:r>
        <w:r>
          <w:t>37</w:t>
        </w:r>
        <w:r>
          <w:fldChar w:fldCharType="end"/>
        </w:r>
      </w:hyperlink>
    </w:p>
    <w:p>
      <w:pPr>
        <w:pStyle w:val="TOC2"/>
        <w:tabs>
          <w:tab w:val="right" w:leader="dot" w:pos="8306"/>
        </w:tabs>
      </w:pPr>
      <w:hyperlink w:anchor="_Toc8347" w:history="1">
        <w:r>
          <w:rPr>
            <w:rFonts w:ascii="仿宋" w:eastAsia="仿宋" w:hAnsi="仿宋" w:cs="仿宋" w:hint="eastAsia"/>
            <w:lang w:eastAsia="zh-CN"/>
          </w:rPr>
          <w:t>(一)、建立健全的预算管理制度</w:t>
        </w:r>
        <w:r>
          <w:tab/>
        </w:r>
        <w:r>
          <w:fldChar w:fldCharType="begin"/>
        </w:r>
        <w:r>
          <w:instrText xml:space="preserve"> PAGEREF _Toc8347 \h </w:instrText>
        </w:r>
        <w:r>
          <w:fldChar w:fldCharType="separate"/>
        </w:r>
        <w:r>
          <w:t>37</w:t>
        </w:r>
        <w:r>
          <w:fldChar w:fldCharType="end"/>
        </w:r>
      </w:hyperlink>
    </w:p>
    <w:p>
      <w:pPr>
        <w:pStyle w:val="TOC2"/>
        <w:tabs>
          <w:tab w:val="right" w:leader="dot" w:pos="8306"/>
        </w:tabs>
      </w:pPr>
      <w:hyperlink w:anchor="_Toc31307" w:history="1">
        <w:r>
          <w:rPr>
            <w:rFonts w:ascii="仿宋" w:eastAsia="仿宋" w:hAnsi="仿宋" w:cs="仿宋" w:hint="eastAsia"/>
            <w:lang w:eastAsia="zh-CN"/>
          </w:rPr>
          <w:t>(二)、加强资金流动监控</w:t>
        </w:r>
        <w:r>
          <w:tab/>
        </w:r>
        <w:r>
          <w:fldChar w:fldCharType="begin"/>
        </w:r>
        <w:r>
          <w:instrText xml:space="preserve"> PAGEREF _Toc31307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5" w:history="1">
        <w:r>
          <w:rPr>
            <w:rFonts w:ascii="仿宋" w:eastAsia="仿宋" w:hAnsi="仿宋" w:cs="仿宋" w:hint="eastAsia"/>
            <w:lang w:eastAsia="zh-CN"/>
          </w:rPr>
          <w:t>(三)、制定完善的风险控制机制</w:t>
        </w:r>
        <w:r>
          <w:tab/>
        </w:r>
        <w:r>
          <w:fldChar w:fldCharType="begin"/>
        </w:r>
        <w:r>
          <w:instrText xml:space="preserve"> PAGEREF _Toc9645 \h </w:instrText>
        </w:r>
        <w:r>
          <w:fldChar w:fldCharType="separate"/>
        </w:r>
        <w:r>
          <w:t>40</w:t>
        </w:r>
        <w:r>
          <w:fldChar w:fldCharType="end"/>
        </w:r>
      </w:hyperlink>
    </w:p>
    <w:p>
      <w:pPr>
        <w:pStyle w:val="TOC2"/>
        <w:tabs>
          <w:tab w:val="right" w:leader="dot" w:pos="8306"/>
        </w:tabs>
      </w:pPr>
      <w:hyperlink w:anchor="_Toc15589" w:history="1">
        <w:r>
          <w:rPr>
            <w:rFonts w:ascii="仿宋" w:eastAsia="仿宋" w:hAnsi="仿宋" w:cs="仿宋" w:hint="eastAsia"/>
            <w:lang w:eastAsia="zh-CN"/>
          </w:rPr>
          <w:t>(四)、优化成本管理</w:t>
        </w:r>
        <w:r>
          <w:tab/>
        </w:r>
        <w:r>
          <w:fldChar w:fldCharType="begin"/>
        </w:r>
        <w:r>
          <w:instrText xml:space="preserve"> PAGEREF _Toc15589 \h </w:instrText>
        </w:r>
        <w:r>
          <w:fldChar w:fldCharType="separate"/>
        </w:r>
        <w:r>
          <w:t>41</w:t>
        </w:r>
        <w:r>
          <w:fldChar w:fldCharType="end"/>
        </w:r>
      </w:hyperlink>
    </w:p>
    <w:p>
      <w:pPr>
        <w:pStyle w:val="TOC1"/>
        <w:tabs>
          <w:tab w:val="right" w:leader="dot" w:pos="8306"/>
        </w:tabs>
      </w:pPr>
      <w:hyperlink w:anchor="_Toc8982" w:history="1">
        <w:r>
          <w:rPr>
            <w:rFonts w:ascii="仿宋" w:eastAsia="仿宋" w:hAnsi="仿宋" w:cs="仿宋" w:hint="eastAsia"/>
            <w:lang w:eastAsia="zh-CN"/>
          </w:rPr>
          <w:t>十一、煤制合成氨项目社会影响</w:t>
        </w:r>
        <w:r>
          <w:tab/>
        </w:r>
        <w:r>
          <w:fldChar w:fldCharType="begin"/>
        </w:r>
        <w:r>
          <w:instrText xml:space="preserve"> PAGEREF _Toc8982 \h </w:instrText>
        </w:r>
        <w:r>
          <w:fldChar w:fldCharType="separate"/>
        </w:r>
        <w:r>
          <w:t>42</w:t>
        </w:r>
        <w:r>
          <w:fldChar w:fldCharType="end"/>
        </w:r>
      </w:hyperlink>
    </w:p>
    <w:p>
      <w:pPr>
        <w:pStyle w:val="TOC2"/>
        <w:tabs>
          <w:tab w:val="right" w:leader="dot" w:pos="8306"/>
        </w:tabs>
      </w:pPr>
      <w:hyperlink w:anchor="_Toc17705" w:history="1">
        <w:r>
          <w:rPr>
            <w:rFonts w:ascii="仿宋" w:eastAsia="仿宋" w:hAnsi="仿宋" w:cs="仿宋" w:hint="eastAsia"/>
            <w:lang w:eastAsia="zh-CN"/>
          </w:rPr>
          <w:t>(一)、社会责任与义务</w:t>
        </w:r>
        <w:r>
          <w:tab/>
        </w:r>
        <w:r>
          <w:fldChar w:fldCharType="begin"/>
        </w:r>
        <w:r>
          <w:instrText xml:space="preserve"> PAGEREF _Toc17705 \h </w:instrText>
        </w:r>
        <w:r>
          <w:fldChar w:fldCharType="separate"/>
        </w:r>
        <w:r>
          <w:t>42</w:t>
        </w:r>
        <w:r>
          <w:fldChar w:fldCharType="end"/>
        </w:r>
      </w:hyperlink>
    </w:p>
    <w:p>
      <w:pPr>
        <w:pStyle w:val="TOC2"/>
        <w:tabs>
          <w:tab w:val="right" w:leader="dot" w:pos="8306"/>
        </w:tabs>
      </w:pPr>
      <w:hyperlink w:anchor="_Toc6251" w:history="1">
        <w:r>
          <w:rPr>
            <w:rFonts w:ascii="仿宋" w:eastAsia="仿宋" w:hAnsi="仿宋" w:cs="仿宋" w:hint="eastAsia"/>
            <w:lang w:eastAsia="zh-CN"/>
          </w:rPr>
          <w:t>(二)、社会参与与沟通</w:t>
        </w:r>
        <w:r>
          <w:tab/>
        </w:r>
        <w:r>
          <w:fldChar w:fldCharType="begin"/>
        </w:r>
        <w:r>
          <w:instrText xml:space="preserve"> PAGEREF _Toc6251 \h </w:instrText>
        </w:r>
        <w:r>
          <w:fldChar w:fldCharType="separate"/>
        </w:r>
        <w:r>
          <w:t>43</w:t>
        </w:r>
        <w:r>
          <w:fldChar w:fldCharType="end"/>
        </w:r>
      </w:hyperlink>
    </w:p>
    <w:p>
      <w:pPr>
        <w:pStyle w:val="TOC1"/>
        <w:tabs>
          <w:tab w:val="right" w:leader="dot" w:pos="8306"/>
        </w:tabs>
      </w:pPr>
      <w:hyperlink w:anchor="_Toc3045" w:history="1">
        <w:r>
          <w:rPr>
            <w:rFonts w:ascii="仿宋" w:eastAsia="仿宋" w:hAnsi="仿宋" w:cs="仿宋" w:hint="eastAsia"/>
            <w:lang w:eastAsia="zh-CN"/>
          </w:rPr>
          <w:t>十二、煤制合成氨项目技术管理</w:t>
        </w:r>
        <w:r>
          <w:tab/>
        </w:r>
        <w:r>
          <w:fldChar w:fldCharType="begin"/>
        </w:r>
        <w:r>
          <w:instrText xml:space="preserve"> PAGEREF _Toc3045 \h </w:instrText>
        </w:r>
        <w:r>
          <w:fldChar w:fldCharType="separate"/>
        </w:r>
        <w:r>
          <w:t>44</w:t>
        </w:r>
        <w:r>
          <w:fldChar w:fldCharType="end"/>
        </w:r>
      </w:hyperlink>
    </w:p>
    <w:p>
      <w:pPr>
        <w:pStyle w:val="TOC2"/>
        <w:tabs>
          <w:tab w:val="right" w:leader="dot" w:pos="8306"/>
        </w:tabs>
      </w:pPr>
      <w:hyperlink w:anchor="_Toc23719" w:history="1">
        <w:r>
          <w:rPr>
            <w:rFonts w:ascii="仿宋" w:eastAsia="仿宋" w:hAnsi="仿宋" w:cs="仿宋" w:hint="eastAsia"/>
            <w:lang w:eastAsia="zh-CN"/>
          </w:rPr>
          <w:t>(一)、技术方案选用方向</w:t>
        </w:r>
        <w:r>
          <w:tab/>
        </w:r>
        <w:r>
          <w:fldChar w:fldCharType="begin"/>
        </w:r>
        <w:r>
          <w:instrText xml:space="preserve"> PAGEREF _Toc23719 \h </w:instrText>
        </w:r>
        <w:r>
          <w:fldChar w:fldCharType="separate"/>
        </w:r>
        <w:r>
          <w:t>44</w:t>
        </w:r>
        <w:r>
          <w:fldChar w:fldCharType="end"/>
        </w:r>
      </w:hyperlink>
    </w:p>
    <w:p>
      <w:pPr>
        <w:pStyle w:val="TOC2"/>
        <w:tabs>
          <w:tab w:val="right" w:leader="dot" w:pos="8306"/>
        </w:tabs>
      </w:pPr>
      <w:hyperlink w:anchor="_Toc20481" w:history="1">
        <w:r>
          <w:rPr>
            <w:rFonts w:ascii="仿宋" w:eastAsia="仿宋" w:hAnsi="仿宋" w:cs="仿宋" w:hint="eastAsia"/>
            <w:lang w:eastAsia="zh-CN"/>
          </w:rPr>
          <w:t>(二)、工艺技术方案选用原则</w:t>
        </w:r>
        <w:r>
          <w:tab/>
        </w:r>
        <w:r>
          <w:fldChar w:fldCharType="begin"/>
        </w:r>
        <w:r>
          <w:instrText xml:space="preserve"> PAGEREF _Toc20481 \h </w:instrText>
        </w:r>
        <w:r>
          <w:fldChar w:fldCharType="separate"/>
        </w:r>
        <w:r>
          <w:t>46</w:t>
        </w:r>
        <w:r>
          <w:fldChar w:fldCharType="end"/>
        </w:r>
      </w:hyperlink>
    </w:p>
    <w:p>
      <w:pPr>
        <w:pStyle w:val="TOC2"/>
        <w:tabs>
          <w:tab w:val="right" w:leader="dot" w:pos="8306"/>
        </w:tabs>
      </w:pPr>
      <w:hyperlink w:anchor="_Toc20354" w:history="1">
        <w:r>
          <w:rPr>
            <w:rFonts w:ascii="仿宋" w:eastAsia="仿宋" w:hAnsi="仿宋" w:cs="仿宋" w:hint="eastAsia"/>
            <w:lang w:eastAsia="zh-CN"/>
          </w:rPr>
          <w:t>(三)、工艺技术方案要求</w:t>
        </w:r>
        <w:r>
          <w:tab/>
        </w:r>
        <w:r>
          <w:fldChar w:fldCharType="begin"/>
        </w:r>
        <w:r>
          <w:instrText xml:space="preserve"> PAGEREF _Toc20354 \h </w:instrText>
        </w:r>
        <w:r>
          <w:fldChar w:fldCharType="separate"/>
        </w:r>
        <w:r>
          <w:t>48</w:t>
        </w:r>
        <w:r>
          <w:fldChar w:fldCharType="end"/>
        </w:r>
      </w:hyperlink>
    </w:p>
    <w:p>
      <w:pPr>
        <w:pStyle w:val="TOC1"/>
        <w:tabs>
          <w:tab w:val="right" w:leader="dot" w:pos="8306"/>
        </w:tabs>
      </w:pPr>
      <w:hyperlink w:anchor="_Toc25854" w:history="1">
        <w:r>
          <w:rPr>
            <w:rFonts w:ascii="仿宋" w:eastAsia="仿宋" w:hAnsi="仿宋" w:cs="仿宋" w:hint="eastAsia"/>
            <w:lang w:eastAsia="zh-CN"/>
          </w:rPr>
          <w:t>十三、供应链管理</w:t>
        </w:r>
        <w:r>
          <w:tab/>
        </w:r>
        <w:r>
          <w:fldChar w:fldCharType="begin"/>
        </w:r>
        <w:r>
          <w:instrText xml:space="preserve"> PAGEREF _Toc25854 \h </w:instrText>
        </w:r>
        <w:r>
          <w:fldChar w:fldCharType="separate"/>
        </w:r>
        <w:r>
          <w:t>50</w:t>
        </w:r>
        <w:r>
          <w:fldChar w:fldCharType="end"/>
        </w:r>
      </w:hyperlink>
    </w:p>
    <w:p>
      <w:pPr>
        <w:pStyle w:val="TOC2"/>
        <w:tabs>
          <w:tab w:val="right" w:leader="dot" w:pos="8306"/>
        </w:tabs>
      </w:pPr>
      <w:hyperlink w:anchor="_Toc18047" w:history="1">
        <w:r>
          <w:rPr>
            <w:rFonts w:ascii="仿宋" w:eastAsia="仿宋" w:hAnsi="仿宋" w:cs="仿宋" w:hint="eastAsia"/>
            <w:lang w:eastAsia="zh-CN"/>
          </w:rPr>
          <w:t>(一)、供应链战略规划</w:t>
        </w:r>
        <w:r>
          <w:tab/>
        </w:r>
        <w:r>
          <w:fldChar w:fldCharType="begin"/>
        </w:r>
        <w:r>
          <w:instrText xml:space="preserve"> PAGEREF _Toc18047 \h </w:instrText>
        </w:r>
        <w:r>
          <w:fldChar w:fldCharType="separate"/>
        </w:r>
        <w:r>
          <w:t>50</w:t>
        </w:r>
        <w:r>
          <w:fldChar w:fldCharType="end"/>
        </w:r>
      </w:hyperlink>
    </w:p>
    <w:p>
      <w:pPr>
        <w:pStyle w:val="TOC2"/>
        <w:tabs>
          <w:tab w:val="right" w:leader="dot" w:pos="8306"/>
        </w:tabs>
      </w:pPr>
      <w:hyperlink w:anchor="_Toc25168" w:history="1">
        <w:r>
          <w:rPr>
            <w:rFonts w:ascii="仿宋" w:eastAsia="仿宋" w:hAnsi="仿宋" w:cs="仿宋" w:hint="eastAsia"/>
            <w:lang w:eastAsia="zh-CN"/>
          </w:rPr>
          <w:t>(二)、供应商选择与合作</w:t>
        </w:r>
        <w:r>
          <w:tab/>
        </w:r>
        <w:r>
          <w:fldChar w:fldCharType="begin"/>
        </w:r>
        <w:r>
          <w:instrText xml:space="preserve"> PAGEREF _Toc25168 \h </w:instrText>
        </w:r>
        <w:r>
          <w:fldChar w:fldCharType="separate"/>
        </w:r>
        <w:r>
          <w:t>52</w:t>
        </w:r>
        <w:r>
          <w:fldChar w:fldCharType="end"/>
        </w:r>
      </w:hyperlink>
    </w:p>
    <w:p>
      <w:pPr>
        <w:pStyle w:val="TOC2"/>
        <w:tabs>
          <w:tab w:val="right" w:leader="dot" w:pos="8306"/>
        </w:tabs>
      </w:pPr>
      <w:hyperlink w:anchor="_Toc6993" w:history="1">
        <w:r>
          <w:rPr>
            <w:rFonts w:ascii="仿宋" w:eastAsia="仿宋" w:hAnsi="仿宋" w:cs="仿宋" w:hint="eastAsia"/>
            <w:lang w:eastAsia="zh-CN"/>
          </w:rPr>
          <w:t>(三)、物流与库存管理</w:t>
        </w:r>
        <w:r>
          <w:tab/>
        </w:r>
        <w:r>
          <w:fldChar w:fldCharType="begin"/>
        </w:r>
        <w:r>
          <w:instrText xml:space="preserve"> PAGEREF _Toc6993 \h </w:instrText>
        </w:r>
        <w:r>
          <w:fldChar w:fldCharType="separate"/>
        </w:r>
        <w:r>
          <w:t>53</w:t>
        </w:r>
        <w:r>
          <w:fldChar w:fldCharType="end"/>
        </w:r>
      </w:hyperlink>
    </w:p>
    <w:p>
      <w:pPr>
        <w:pStyle w:val="TOC1"/>
        <w:tabs>
          <w:tab w:val="right" w:leader="dot" w:pos="8306"/>
        </w:tabs>
      </w:pPr>
      <w:hyperlink w:anchor="_Toc8870" w:history="1">
        <w:r>
          <w:rPr>
            <w:rFonts w:ascii="仿宋" w:eastAsia="仿宋" w:hAnsi="仿宋" w:cs="仿宋" w:hint="eastAsia"/>
            <w:lang w:eastAsia="zh-CN"/>
          </w:rPr>
          <w:t>十四、煤制合成氨项目实施时间节点</w:t>
        </w:r>
        <w:r>
          <w:tab/>
        </w:r>
        <w:r>
          <w:fldChar w:fldCharType="begin"/>
        </w:r>
        <w:r>
          <w:instrText xml:space="preserve"> PAGEREF _Toc8870 \h </w:instrText>
        </w:r>
        <w:r>
          <w:fldChar w:fldCharType="separate"/>
        </w:r>
        <w:r>
          <w:t>54</w:t>
        </w:r>
        <w:r>
          <w:fldChar w:fldCharType="end"/>
        </w:r>
      </w:hyperlink>
    </w:p>
    <w:p>
      <w:pPr>
        <w:pStyle w:val="TOC2"/>
        <w:tabs>
          <w:tab w:val="right" w:leader="dot" w:pos="8306"/>
        </w:tabs>
      </w:pPr>
      <w:hyperlink w:anchor="_Toc11914" w:history="1">
        <w:r>
          <w:rPr>
            <w:rFonts w:ascii="仿宋" w:eastAsia="仿宋" w:hAnsi="仿宋" w:cs="仿宋" w:hint="eastAsia"/>
            <w:lang w:eastAsia="zh-CN"/>
          </w:rPr>
          <w:t>(一)、煤制合成氨项目启动阶段时间节点</w:t>
        </w:r>
        <w:r>
          <w:tab/>
        </w:r>
        <w:r>
          <w:fldChar w:fldCharType="begin"/>
        </w:r>
        <w:r>
          <w:instrText xml:space="preserve"> PAGEREF _Toc11914 \h </w:instrText>
        </w:r>
        <w:r>
          <w:fldChar w:fldCharType="separate"/>
        </w:r>
        <w:r>
          <w:t>54</w:t>
        </w:r>
        <w:r>
          <w:fldChar w:fldCharType="end"/>
        </w:r>
      </w:hyperlink>
    </w:p>
    <w:p>
      <w:pPr>
        <w:pStyle w:val="TOC2"/>
        <w:tabs>
          <w:tab w:val="right" w:leader="dot" w:pos="8306"/>
        </w:tabs>
      </w:pPr>
      <w:hyperlink w:anchor="_Toc14947" w:history="1">
        <w:r>
          <w:rPr>
            <w:rFonts w:ascii="仿宋" w:eastAsia="仿宋" w:hAnsi="仿宋" w:cs="仿宋" w:hint="eastAsia"/>
            <w:lang w:eastAsia="zh-CN"/>
          </w:rPr>
          <w:t>(二)、煤制合成氨项目执行阶段时间节点</w:t>
        </w:r>
        <w:r>
          <w:tab/>
        </w:r>
        <w:r>
          <w:fldChar w:fldCharType="begin"/>
        </w:r>
        <w:r>
          <w:instrText xml:space="preserve"> PAGEREF _Toc14947 \h </w:instrText>
        </w:r>
        <w:r>
          <w:fldChar w:fldCharType="separate"/>
        </w:r>
        <w:r>
          <w:t>55</w:t>
        </w:r>
        <w:r>
          <w:fldChar w:fldCharType="end"/>
        </w:r>
      </w:hyperlink>
    </w:p>
    <w:p>
      <w:pPr>
        <w:pStyle w:val="TOC2"/>
        <w:tabs>
          <w:tab w:val="right" w:leader="dot" w:pos="8306"/>
        </w:tabs>
      </w:pPr>
      <w:hyperlink w:anchor="_Toc2232" w:history="1">
        <w:r>
          <w:rPr>
            <w:rFonts w:ascii="仿宋" w:eastAsia="仿宋" w:hAnsi="仿宋" w:cs="仿宋" w:hint="eastAsia"/>
            <w:lang w:eastAsia="zh-CN"/>
          </w:rPr>
          <w:t>(三)、煤制合成氨项目完成阶段时间节点</w:t>
        </w:r>
        <w:r>
          <w:tab/>
        </w:r>
        <w:r>
          <w:fldChar w:fldCharType="begin"/>
        </w:r>
        <w:r>
          <w:instrText xml:space="preserve"> PAGEREF _Toc2232 \h </w:instrText>
        </w:r>
        <w:r>
          <w:fldChar w:fldCharType="separate"/>
        </w:r>
        <w:r>
          <w:t>56</w:t>
        </w:r>
        <w:r>
          <w:fldChar w:fldCharType="end"/>
        </w:r>
      </w:hyperlink>
    </w:p>
    <w:p>
      <w:pPr>
        <w:pStyle w:val="TOC1"/>
        <w:tabs>
          <w:tab w:val="right" w:leader="dot" w:pos="8306"/>
        </w:tabs>
      </w:pPr>
      <w:hyperlink w:anchor="_Toc1739" w:history="1">
        <w:r>
          <w:rPr>
            <w:rFonts w:ascii="仿宋" w:eastAsia="仿宋" w:hAnsi="仿宋" w:cs="仿宋" w:hint="eastAsia"/>
            <w:lang w:eastAsia="zh-CN"/>
          </w:rPr>
          <w:t>十五、质量管理体系</w:t>
        </w:r>
        <w:r>
          <w:tab/>
        </w:r>
        <w:r>
          <w:fldChar w:fldCharType="begin"/>
        </w:r>
        <w:r>
          <w:instrText xml:space="preserve"> PAGEREF _Toc1739 \h </w:instrText>
        </w:r>
        <w:r>
          <w:fldChar w:fldCharType="separate"/>
        </w:r>
        <w:r>
          <w:t>57</w:t>
        </w:r>
        <w:r>
          <w:fldChar w:fldCharType="end"/>
        </w:r>
      </w:hyperlink>
    </w:p>
    <w:p>
      <w:pPr>
        <w:pStyle w:val="TOC2"/>
        <w:tabs>
          <w:tab w:val="right" w:leader="dot" w:pos="8306"/>
        </w:tabs>
      </w:pPr>
      <w:hyperlink w:anchor="_Toc21840" w:history="1">
        <w:r>
          <w:rPr>
            <w:rFonts w:ascii="仿宋" w:eastAsia="仿宋" w:hAnsi="仿宋" w:cs="仿宋" w:hint="eastAsia"/>
            <w:lang w:eastAsia="zh-CN"/>
          </w:rPr>
          <w:t>(一)、质量目标与方针</w:t>
        </w:r>
        <w:r>
          <w:tab/>
        </w:r>
        <w:r>
          <w:fldChar w:fldCharType="begin"/>
        </w:r>
        <w:r>
          <w:instrText xml:space="preserve"> PAGEREF _Toc21840 \h </w:instrText>
        </w:r>
        <w:r>
          <w:fldChar w:fldCharType="separate"/>
        </w:r>
        <w:r>
          <w:t>57</w:t>
        </w:r>
        <w:r>
          <w:fldChar w:fldCharType="end"/>
        </w:r>
      </w:hyperlink>
    </w:p>
    <w:p>
      <w:pPr>
        <w:pStyle w:val="TOC2"/>
        <w:tabs>
          <w:tab w:val="right" w:leader="dot" w:pos="8306"/>
        </w:tabs>
      </w:pPr>
      <w:hyperlink w:anchor="_Toc17333" w:history="1">
        <w:r>
          <w:rPr>
            <w:rFonts w:ascii="仿宋" w:eastAsia="仿宋" w:hAnsi="仿宋" w:cs="仿宋" w:hint="eastAsia"/>
            <w:lang w:eastAsia="zh-CN"/>
          </w:rPr>
          <w:t>(二)、质量管理责任</w:t>
        </w:r>
        <w:r>
          <w:tab/>
        </w:r>
        <w:r>
          <w:fldChar w:fldCharType="begin"/>
        </w:r>
        <w:r>
          <w:instrText xml:space="preserve"> PAGEREF _Toc17333 \h </w:instrText>
        </w:r>
        <w:r>
          <w:fldChar w:fldCharType="separate"/>
        </w:r>
        <w:r>
          <w:t>58</w:t>
        </w:r>
        <w:r>
          <w:fldChar w:fldCharType="end"/>
        </w:r>
      </w:hyperlink>
    </w:p>
    <w:p>
      <w:pPr>
        <w:pStyle w:val="TOC2"/>
        <w:tabs>
          <w:tab w:val="right" w:leader="dot" w:pos="8306"/>
        </w:tabs>
      </w:pPr>
      <w:hyperlink w:anchor="_Toc3614" w:history="1">
        <w:r>
          <w:rPr>
            <w:rFonts w:ascii="仿宋" w:eastAsia="仿宋" w:hAnsi="仿宋" w:cs="仿宋" w:hint="eastAsia"/>
            <w:lang w:eastAsia="zh-CN"/>
          </w:rPr>
          <w:t>(三)、质量管理体系文件</w:t>
        </w:r>
        <w:r>
          <w:tab/>
        </w:r>
        <w:r>
          <w:fldChar w:fldCharType="begin"/>
        </w:r>
        <w:r>
          <w:instrText xml:space="preserve"> PAGEREF _Toc3614 \h </w:instrText>
        </w:r>
        <w:r>
          <w:fldChar w:fldCharType="separate"/>
        </w:r>
        <w:r>
          <w:t>60</w:t>
        </w:r>
        <w:r>
          <w:fldChar w:fldCharType="end"/>
        </w:r>
      </w:hyperlink>
    </w:p>
    <w:p>
      <w:pPr>
        <w:pStyle w:val="TOC2"/>
        <w:tabs>
          <w:tab w:val="right" w:leader="dot" w:pos="8306"/>
        </w:tabs>
      </w:pPr>
      <w:hyperlink w:anchor="_Toc17349" w:history="1">
        <w:r>
          <w:rPr>
            <w:rFonts w:ascii="仿宋" w:eastAsia="仿宋" w:hAnsi="仿宋" w:cs="仿宋" w:hint="eastAsia"/>
            <w:lang w:eastAsia="zh-CN"/>
          </w:rPr>
          <w:t>(四)、质量培训与教育</w:t>
        </w:r>
        <w:r>
          <w:tab/>
        </w:r>
        <w:r>
          <w:fldChar w:fldCharType="begin"/>
        </w:r>
        <w:r>
          <w:instrText xml:space="preserve"> PAGEREF _Toc17349 \h </w:instrText>
        </w:r>
        <w:r>
          <w:fldChar w:fldCharType="separate"/>
        </w:r>
        <w:r>
          <w:t>62</w:t>
        </w:r>
        <w:r>
          <w:fldChar w:fldCharType="end"/>
        </w:r>
      </w:hyperlink>
    </w:p>
    <w:p>
      <w:pPr>
        <w:pStyle w:val="TOC2"/>
        <w:tabs>
          <w:tab w:val="right" w:leader="dot" w:pos="8306"/>
        </w:tabs>
      </w:pPr>
      <w:hyperlink w:anchor="_Toc8985" w:history="1">
        <w:r>
          <w:rPr>
            <w:rFonts w:ascii="仿宋" w:eastAsia="仿宋" w:hAnsi="仿宋" w:cs="仿宋" w:hint="eastAsia"/>
            <w:lang w:eastAsia="zh-CN"/>
          </w:rPr>
          <w:t>(五)、质量审核与评价</w:t>
        </w:r>
        <w:r>
          <w:tab/>
        </w:r>
        <w:r>
          <w:fldChar w:fldCharType="begin"/>
        </w:r>
        <w:r>
          <w:instrText xml:space="preserve"> PAGEREF _Toc8985 \h </w:instrText>
        </w:r>
        <w:r>
          <w:fldChar w:fldCharType="separate"/>
        </w:r>
        <w:r>
          <w:t>63</w:t>
        </w:r>
        <w:r>
          <w:fldChar w:fldCharType="end"/>
        </w:r>
      </w:hyperlink>
    </w:p>
    <w:p>
      <w:pPr>
        <w:pStyle w:val="TOC2"/>
        <w:tabs>
          <w:tab w:val="right" w:leader="dot" w:pos="8306"/>
        </w:tabs>
      </w:pPr>
      <w:hyperlink w:anchor="_Toc1912" w:history="1">
        <w:r>
          <w:rPr>
            <w:rFonts w:ascii="仿宋" w:eastAsia="仿宋" w:hAnsi="仿宋" w:cs="仿宋" w:hint="eastAsia"/>
            <w:lang w:eastAsia="zh-CN"/>
          </w:rPr>
          <w:t>(六)、不符合与纠正措施</w:t>
        </w:r>
        <w:r>
          <w:tab/>
        </w:r>
        <w:r>
          <w:fldChar w:fldCharType="begin"/>
        </w:r>
        <w:r>
          <w:instrText xml:space="preserve"> PAGEREF _Toc1912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6"/>
      <w:r>
        <w:rPr>
          <w:rFonts w:ascii="仿宋" w:eastAsia="仿宋" w:hAnsi="仿宋" w:cs="仿宋" w:hint="eastAsia"/>
          <w:sz w:val="28"/>
          <w:lang w:eastAsia="zh-CN"/>
        </w:rPr>
        <w:t>一、煤制合成氨项目建设背景及必要性分析</w:t>
      </w:r>
      <w:bookmarkEnd w:id="2"/>
    </w:p>
    <w:p>
      <w:pPr>
        <w:pStyle w:val="Heading2"/>
        <w:rPr>
          <w:rFonts w:ascii="仿宋" w:eastAsia="仿宋" w:hAnsi="仿宋" w:cs="仿宋" w:hint="eastAsia"/>
          <w:lang w:eastAsia="zh-CN"/>
        </w:rPr>
      </w:pPr>
      <w:bookmarkStart w:id="3" w:name="_Toc17961"/>
      <w:r>
        <w:rPr>
          <w:rFonts w:ascii="仿宋" w:eastAsia="仿宋" w:hAnsi="仿宋" w:cs="仿宋" w:hint="eastAsia"/>
          <w:lang w:eastAsia="zh-CN"/>
        </w:rPr>
        <w:t>(一)、煤制合成氨项目背景分析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制合成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制合成氨项目在这个潮流中的定位。同时，我们将关注行业内涌现的新兴机遇，以便煤制合成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制合成氨项目提供了强大的发展动力。我们将聚焦于行业内最新的技术发展趋势，包括但不限于人工智能、大数据分析、物联网等领域。通过深度的技术研究，我们将确保煤制合成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制合成氨项目发展的源泉。我们将投入更多的精力对市场需求进行深入剖析，超越表面的需求，深入挖掘潜在的市场痛点和机遇。通过对市场需求的细致了解，煤制合成氨项目将更有针对性地设计解决方案，满足市场的多样化需求，从而更好地促进煤制合成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制合成氨项目战略至关重要。我们将对竞争态势进行更为深入的分析，包括但不限于市场份额、产品特点、客户满意度等多个维度。通过深度的竞争分析，煤制合成氨项目将能够更准确地把握市场脉搏，制定具有竞争力的煤制合成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煤制合成氨项目的发展具有直接的影响。我们将进行更为全面的法规和政策分析，了解行业发展中的潜在法律风险和合规挑战。通过充分了解和遵守相关法规，煤制合成氨项目将确保在法律框架内合法合规运营，为煤制合成氨项目的稳健发展提供有力支持。</w:t>
      </w:r>
    </w:p>
    <w:p>
      <w:pPr>
        <w:pStyle w:val="Heading2"/>
        <w:ind w:firstLine="560" w:firstLineChars="200"/>
        <w:rPr>
          <w:rFonts w:ascii="仿宋" w:eastAsia="仿宋" w:hAnsi="仿宋" w:cs="仿宋" w:hint="eastAsia"/>
          <w:sz w:val="28"/>
          <w:lang w:eastAsia="zh-CN"/>
        </w:rPr>
      </w:pPr>
      <w:bookmarkStart w:id="4" w:name="_Toc6398"/>
      <w:r>
        <w:rPr>
          <w:rFonts w:ascii="仿宋" w:eastAsia="仿宋" w:hAnsi="仿宋" w:cs="仿宋" w:hint="eastAsia"/>
          <w:sz w:val="28"/>
          <w:lang w:eastAsia="zh-CN"/>
        </w:rPr>
        <w:t>(二)、煤制合成氨项目建设必要性分析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建设的迫切性源于对行业发展趋势的深刻洞察。我们正处于一个行业变革的时代，科技创新、数字化转型成为企业发展的关键动力。煤制合成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建设不仅仅是为了跟上潮流，更是为了通过技术创新推动企业的持续发展。通过引入先进的技术和解决方案，煤制合成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制合成氨项目的建设成为必然选择，通过提高产品质量、拓展服务领域，从而在竞争中获得更多的机会。煤制合成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制合成氨项目建设的必要性体现在对客户需求更精准的满足。通过煤制合成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建设的背后是对企业持续创新的追求。只有通过不断创新，企业才能在竞争中立于不败之地。煤制合成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993"/>
      <w:r>
        <w:rPr>
          <w:rFonts w:ascii="仿宋" w:eastAsia="仿宋" w:hAnsi="仿宋" w:cs="仿宋" w:hint="eastAsia"/>
          <w:sz w:val="28"/>
          <w:lang w:eastAsia="zh-CN"/>
        </w:rPr>
        <w:t>二、煤制合成氨项目可持续发展</w:t>
      </w:r>
      <w:bookmarkEnd w:id="5"/>
    </w:p>
    <w:p>
      <w:pPr>
        <w:pStyle w:val="Heading2"/>
        <w:rPr>
          <w:rFonts w:ascii="仿宋" w:eastAsia="仿宋" w:hAnsi="仿宋" w:cs="仿宋" w:hint="eastAsia"/>
          <w:lang w:eastAsia="zh-CN"/>
        </w:rPr>
      </w:pPr>
      <w:bookmarkStart w:id="6" w:name="_Toc2990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中，煤制合成氨项目团队着眼于未来，明确了可持续发展的战略方向。制定的具体可持续发展目标包括降低资源使用、采用环保技术、最大化社会效益等。这一步骤不仅有助于煤制合成氨项目在环保和社会责任方面达到最高标准，也为未来提供了明确的指引，确保煤制合成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可持续实践的融入煤制合成氨项目管理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制合成氨项目管理周期。从煤制合成氨项目规划开始，煤制合成氨项目团队就考虑了环境和社会的因素。在执行阶段，煤制合成氨项目团队积极推动绿色技术的应用，优化资源利用。此外，关注员工的社会责任，通过培训和沟通活动提高员工对可持续发展的认知，使他们能够在日常工作中践行可持续实践。这些举措不仅为煤制合成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07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扎根于煤制合成氨项目的可持续发展理念，我们深信环保与社会责任是煤制合成氨项目成功的关键支柱。在煤制合成氨项目的每一步，我们都致力于通过创新和实践，履行对环境和社会的坚定责任。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团队通过引入先进的环保技术、建立高效的废物处理系统以及推动能源节约措施，积极履行环保责任。定期的环保监测和评估确保煤制合成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不仅致力于自身可持续发展，还注重对社会的回馈。通过支持社区煤制合成氨项目、参与慈善事业、提供培训机会等方式，煤制合成氨项目积极履行社会责任。与当地社区建立积极互动，关注员工的工作与生活平衡，以及员工的身心健康，是煤制合成氨项目在社会责任层面的关键举措。这样的实践不仅增强了煤制合成氨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3083"/>
      <w:r>
        <w:rPr>
          <w:rFonts w:ascii="仿宋" w:eastAsia="仿宋" w:hAnsi="仿宋" w:cs="仿宋" w:hint="eastAsia"/>
          <w:sz w:val="28"/>
          <w:lang w:eastAsia="zh-CN"/>
        </w:rPr>
        <w:t>三、煤制合成氨项目概论</w:t>
      </w:r>
      <w:bookmarkEnd w:id="8"/>
    </w:p>
    <w:p>
      <w:pPr>
        <w:pStyle w:val="Heading2"/>
        <w:rPr>
          <w:rFonts w:ascii="仿宋" w:eastAsia="仿宋" w:hAnsi="仿宋" w:cs="仿宋" w:hint="eastAsia"/>
          <w:lang w:eastAsia="zh-CN"/>
        </w:rPr>
      </w:pPr>
      <w:bookmarkStart w:id="9" w:name="_Toc20339"/>
      <w:r>
        <w:rPr>
          <w:rFonts w:ascii="仿宋" w:eastAsia="仿宋" w:hAnsi="仿宋" w:cs="仿宋" w:hint="eastAsia"/>
          <w:lang w:eastAsia="zh-CN"/>
        </w:rPr>
        <w:t>(一)、煤制合成氨项目概况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起源追溯至对市场的深入洞察。市场的不断演变与变革为煤制合成氨项目提供了难得的机遇。当前市场存在的需求缺口和变革的大环境共同构成了煤制合成氨项目的背景。这个煤制合成氨项目旨在充分利用市场机遇，填补行业中尚未满足的需求，为客户提供全新的解决方案。市场的变革和需求的增长使得这个煤制合成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煤制合成氨项目名称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正式命名为煤制合成氨。这个名称不仅仅是一个标识，更代表了煤制合成氨项目的核心理念和愿景。它蕴含着煤制合成氨项目所要解决问题的关键字，具有强烈的表达和辨识度，为煤制合成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煤制合成氨项目目标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核心目标是提供一种全新、高效的解决方案，满足客户日益增长的需求。煤制合成氨项目追求的不仅仅是满足市场需求，更是在市场中获得卓越的竞争优势。通过不断提升产品或服务的质量和创新水平，煤制合成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煤制合成氨项目范围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全面涵盖了产品研发、制造、市场推广和售后服务，确保从产品设计到最终用户体验的全方位关注。这一全面的煤制合成氨项目范围是为了确保煤制合成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煤制合成氨项目时间表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煤制合成氨项目计划在未来18个月内完成，包括研发、测试、市场试点和正式推出等不同阶段。这个时间表的合理设计是为了确保煤制合成氨项目各个阶段的顺利推进，以便按时交付高质量的成果。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煤制合成氨项目预算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煤制合成氨项目总预算估算为XX百万美元，主要分配在研发、市场推广、人员培训和运营等方面。这一充足的预算为煤制合成氨项目提供了充足的资源，确保煤制合成氨项目在各个方面都能取得优异的表现。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煤制合成氨项目风险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可能面临的风险包括市场接受度低、技术难题、竞争激烈等。煤制合成氨项目团队已经制定了相应的风险应对计划，通过前瞻性的风险管理，确保煤制合成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煤制合成氨项目团队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煤制合成氨项目汇聚了一支经验丰富、多领域专业素养的核心团队，确保煤制合成氨项目在各个方面都能拥有高水平的执行力。团队的协同作战是煤制合成氨项目成功的关键因素之一。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煤制合成氨项目背景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煤制合成氨项目的背景根植于市场对更高效、创新产品的渴望，同时也受到科技发展对行业格局的深刻改变的影响。这为煤制合成氨项目提供了广阔的发展空间和市场需求。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煤制合成氨项目现状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截至目前，煤制合成氨项目已完成市场调研和技术验证，取得了初步的成功。这为煤制合成氨项目在未来的发展奠定了坚实的基础，为更远大的目标打下了坚实的基石。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320"/>
      <w:r>
        <w:rPr>
          <w:rFonts w:ascii="仿宋" w:eastAsia="仿宋" w:hAnsi="仿宋" w:cs="仿宋" w:hint="eastAsia"/>
          <w:sz w:val="28"/>
          <w:lang w:eastAsia="zh-CN"/>
        </w:rPr>
        <w:t>(二)、煤制合成氨项目目标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keyword》煤制合成氨项目首要业务目标是在市场中占据有利地位，实现产品/服务的成功推广和销售。通过不断提升产品质量、创新性，煤制合成氨项目追求成为行业中的领导者，赢得更多客户的青睐。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在科技迅速发展的时代，煤制合成氨项目着眼于技术创新。通过持续的研发和技术升级，煤制合成氨项目旨在推出更具创新性的产品或服务，以满足市场对新鲜、先进解决方案的需求。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为了建立可持续的客户关系，煤制合成氨项目设定了客户满意度目标。通过提供卓越的产品质量和优质的客户服务，煤制合成氨项目追求赢得客户的信任和忠诚度，确保他们的满意度达到行业领先水平。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煤制合成氨项目注重社会责任和可持续发展。通过实施环保、社会责任煤制合成氨项目，煤制合成氨项目致力于在经济发展的同时保护环境，促进社会公平，实现可持续经营。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煤制合成氨项目的团队是实现目标的核心驱动力。因此，煤制合成氨项目设定了团队发展目标，包括提升团队成员的专业技能、培养领导力，以及搭建协同高效的团队工作氛围。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559"/>
      <w:r>
        <w:rPr>
          <w:rFonts w:ascii="仿宋" w:eastAsia="仿宋" w:hAnsi="仿宋" w:cs="仿宋" w:hint="eastAsia"/>
          <w:sz w:val="28"/>
          <w:lang w:eastAsia="zh-CN"/>
        </w:rPr>
        <w:t>(三)、煤制合成氨项目提出的理由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煤制合成氨项目提出的理由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提出源于对市场机遇的深刻洞察。当前市场中存在的需求缺口和行业发展趋势表明，有巨大的商业机会等待被开发。通过准确捕捉市场机遇，煤制合成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理念基于对技术创新的信仰。通过持续的研发和技术投入，煤制合成氨项目有望推出更具创新性的产品或服务。在科技飞速发展的当下，煤制合成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提出是为了增强企业的行业竞争力。通过提升产品或服务的质量和独特性，煤制合成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响应了消费者需求的变化。随着社会和科技的不断发展，消费者对产品和服务的需求也在发生变化。通过深入了解并及时回应消费者的新需求，煤制合成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煤制合成氨项目的提出是企业战略发展规划的一部分。在面对日益激烈的市场竞争和不断变化的商业环境中，煤制合成氨项目作为企业战略的一环，旨在为企业开辟新的增长领域，巩固企业在行业中的地位。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提出不仅仅是基于商业考量，还注重社会责任。通过推出环保、社会责任等方面的煤制合成氨项目，煤制合成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煤制合成氨项目的提出反映了对利益相关者期望的关注。包括客户、员工、投资者等利益相关者在企业发展中都有着各自的期望，煤制合成氨项目力求在满足这些期望的同时，取得更大的共赢。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5085"/>
      <w:r>
        <w:rPr>
          <w:rFonts w:ascii="仿宋" w:eastAsia="仿宋" w:hAnsi="仿宋" w:cs="仿宋" w:hint="eastAsia"/>
          <w:sz w:val="28"/>
          <w:lang w:eastAsia="zh-CN"/>
        </w:rPr>
        <w:t>(四)、煤制合成氨项目意义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在实施煤制合成氨项目的过程中，我们不仅仅是在追逐商业成功，更是为企业和社会的多个层面创造了深远的意义。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首要意义在于提升企业的市场竞争力。通过持续的创新和对产品质量的高标准要求，煤制合成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制合成氨项目的推进将促使行业技术水平的提升。通过引入先进技术和创新性解决方案，煤制合成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煤制合成氨项目不仅创造了大量就业机会，提高了就业水平，还注重社会责任和环保。通过参与社会公益事业和推动环保煤制合成氨项目，煤制合成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综合而言，煤制合成氨项目意义重大，不仅推动了企业的发展，也为行业和社会的进步贡献了积极力量。这是一个全面而深刻的影响，将在未来产生可持续的正面效应。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179"/>
      <w:r>
        <w:rPr>
          <w:rFonts w:ascii="仿宋" w:eastAsia="仿宋" w:hAnsi="仿宋" w:cs="仿宋" w:hint="eastAsia"/>
          <w:sz w:val="28"/>
          <w:lang w:eastAsia="zh-CN"/>
        </w:rPr>
        <w:t>(五)、煤制合成氨项目背景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在当今迅猛发展的商业环境中，煤制合成氨项目的动因根植于对多方面因素的审慎考量。这个煤制合成氨项目的提出并非孤立的决策，而是对企业所处背景深入思考的产物。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煤制合成氨项目背后的首要原因。科技的迅速发展和全球市场的快速变化使得企业必须灵活应对。煤制合成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竞争的激烈程度也是煤制合成氨项目背景中不可忽视的一环。企业需要在激烈竞争中脱颖而出，为此，煤制合成氨项目致力于打破常规，提供独特的价值主张，以吸引客户并确保市场份额的增长。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技术的迅速发展为企业带来了机遇与挑战。作为煤制合成氨项目启动的背景之一，对新兴技术的应用将有助于提升企业的技术水平，使其在不断演进的商业环境中保持竞争优势。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此外，社会对企业责任的期望也在逐渐升高。煤制合成氨项目充分融入了社会责任的理念，通过可持续经营和社会公益煤制合成氨项目，企图为社会贡献一份力量，在商业成功的同时关注社会价值。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07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7460"/>
      <w:r>
        <w:rPr>
          <w:rFonts w:ascii="仿宋" w:eastAsia="仿宋" w:hAnsi="仿宋" w:cs="仿宋" w:hint="eastAsia"/>
          <w:lang w:eastAsia="zh-CN"/>
        </w:rPr>
        <w:t>(一)、煤制合成氨行业分析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行业一直以来都是市场的关注焦点。行业内的发展趋势、竞争态势以及潜在机会都对煤制合成氨项目的推进产生深远的影响。通过深入研究行业的整体概貌，我们将更好地理解行业的核心特征，为煤制合成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行业，技术一直是推动创新和发展的关键因素。我们将对当前技术趋势进行详尽分析，包括但不限于人工智能、大数据应用、先进制造技术等。这有助于煤制合成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制合成氨项目成功的基础。我们将对主要竞争对手进行深入研究，包括其市场份额、产品特点、市场定位等。通过全面了解竞争对手的优势和劣势，煤制合成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2278"/>
      <w:r>
        <w:rPr>
          <w:rFonts w:ascii="仿宋" w:eastAsia="仿宋" w:hAnsi="仿宋" w:cs="仿宋" w:hint="eastAsia"/>
          <w:sz w:val="28"/>
          <w:lang w:eastAsia="zh-CN"/>
        </w:rPr>
        <w:t>(二)、煤制合成氨市场分析预测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制合成氨市场未来的增长趋势。这包括市场的整体规模、各细分领域的发展趋势等。煤制合成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制合成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煤制合成氨项目实施过程中需要充分考虑的因素。我们将对市场风险进行全面评估，包括但不限于政策法规风险、市场竞争风险、技术变革风险等。通过对潜在风险的深入分析，煤制合成氨项目可以制定相应的风险缓解策略，降低不确定性对煤制合成氨项目的影响。</w:t>
      </w:r>
    </w:p>
    <w:p>
      <w:pPr>
        <w:pStyle w:val="Heading1"/>
        <w:ind w:firstLine="560" w:firstLineChars="200"/>
        <w:rPr>
          <w:rFonts w:ascii="仿宋" w:eastAsia="仿宋" w:hAnsi="仿宋" w:cs="仿宋" w:hint="eastAsia"/>
          <w:sz w:val="28"/>
          <w:lang w:eastAsia="zh-CN"/>
        </w:rPr>
      </w:pPr>
      <w:bookmarkStart w:id="17" w:name="_Toc22251"/>
      <w:r>
        <w:rPr>
          <w:rFonts w:ascii="仿宋" w:eastAsia="仿宋" w:hAnsi="仿宋" w:cs="仿宋" w:hint="eastAsia"/>
          <w:sz w:val="28"/>
          <w:lang w:eastAsia="zh-CN"/>
        </w:rPr>
        <w:t>五、煤制合成氨项目选址可行性分析</w:t>
      </w:r>
      <w:bookmarkEnd w:id="17"/>
    </w:p>
    <w:p>
      <w:pPr>
        <w:pStyle w:val="Heading2"/>
        <w:rPr>
          <w:rFonts w:ascii="仿宋" w:eastAsia="仿宋" w:hAnsi="仿宋" w:cs="仿宋" w:hint="eastAsia"/>
          <w:lang w:eastAsia="zh-CN"/>
        </w:rPr>
      </w:pPr>
      <w:bookmarkStart w:id="18" w:name="_Toc30271"/>
      <w:r>
        <w:rPr>
          <w:rFonts w:ascii="仿宋" w:eastAsia="仿宋" w:hAnsi="仿宋" w:cs="仿宋" w:hint="eastAsia"/>
          <w:lang w:eastAsia="zh-CN"/>
        </w:rPr>
        <w:t>(一)、煤制合成氨项目选址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该煤制合成氨项目选址位于XX省XX市XX区XXX街道</w:t>
      </w:r>
    </w:p>
    <w:p>
      <w:pPr>
        <w:pStyle w:val="Heading2"/>
        <w:ind w:firstLine="560" w:firstLineChars="200"/>
        <w:rPr>
          <w:rFonts w:ascii="仿宋" w:eastAsia="仿宋" w:hAnsi="仿宋" w:cs="仿宋" w:hint="eastAsia"/>
          <w:sz w:val="28"/>
          <w:lang w:eastAsia="zh-CN"/>
        </w:rPr>
      </w:pPr>
      <w:bookmarkStart w:id="19" w:name="_Toc111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煤制合成氨项目的征地面积将根据煤制合成氨项目的实际规模和需求进行精确规划。具体面积XXX平方米，旨在确保煤制合成氨项目不仅能够满足当前的发展需求，还能够预留空间以适应未来的扩展。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净用地面积是在征地面积基础上去除不可利用面积后的实际可开发用地。具体面积XXX平方米，考虑到环保、交通、安全等多方面因素，以确保煤制合成氨项目在整体利用效率上达到最优。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煤制合成氨项目计划建设的建筑总规模具体面积XXX平方米。这一规模的确定综合考虑了煤制合成氨项目的性质、规模，以及城市规划的相关要求，确保建筑布局与周边环境协调一致。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https://d.book118.com/428033035007006027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77930"/>
    <w:rsid w:val="3D2779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330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2024-01-15T22:52:00Z</dcterms:created>
  <dcterms:modified xsi:type="dcterms:W3CDTF">2024-01-15T22:52:51Z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B354F19DC98A43F39D12322A9DE487AC_11</vt:lpwstr>
  </property>
  <property fmtid="{D5CDD505-2E9C-101B-9397-08002B2CF9AE}" pid="3" name="KSOProductBuildVer">
    <vt:lpwstr>2052-12.1.0.16120</vt:lpwstr>
  </property>
</Properties>
</file>