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区熔硅单晶项目规划设计方案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294" w:history="1">
        <w:r>
          <w:rPr>
            <w:rFonts w:ascii="仿宋" w:eastAsia="仿宋" w:hAnsi="仿宋" w:cs="仿宋" w:hint="eastAsia"/>
            <w:lang w:eastAsia="zh-CN"/>
          </w:rPr>
          <w:t>概论</w:t>
        </w:r>
        <w:r>
          <w:tab/>
        </w:r>
        <w:r>
          <w:fldChar w:fldCharType="begin"/>
        </w:r>
        <w:r>
          <w:instrText xml:space="preserve"> PAGEREF _Toc29294 \h </w:instrText>
        </w:r>
        <w:r>
          <w:fldChar w:fldCharType="separate"/>
        </w:r>
        <w:r>
          <w:t>3</w:t>
        </w:r>
        <w:r>
          <w:fldChar w:fldCharType="end"/>
        </w:r>
      </w:hyperlink>
    </w:p>
    <w:p>
      <w:pPr>
        <w:pStyle w:val="TOC1"/>
        <w:tabs>
          <w:tab w:val="right" w:leader="dot" w:pos="8306"/>
        </w:tabs>
      </w:pPr>
      <w:hyperlink w:anchor="_Toc26666" w:history="1">
        <w:r>
          <w:rPr>
            <w:rFonts w:ascii="仿宋" w:eastAsia="仿宋" w:hAnsi="仿宋" w:cs="仿宋" w:hint="eastAsia"/>
            <w:lang w:eastAsia="zh-CN"/>
          </w:rPr>
          <w:t>一、产品规划分析</w:t>
        </w:r>
        <w:r>
          <w:tab/>
        </w:r>
        <w:r>
          <w:fldChar w:fldCharType="begin"/>
        </w:r>
        <w:r>
          <w:instrText xml:space="preserve"> PAGEREF _Toc26666 \h </w:instrText>
        </w:r>
        <w:r>
          <w:fldChar w:fldCharType="separate"/>
        </w:r>
        <w:r>
          <w:t>3</w:t>
        </w:r>
        <w:r>
          <w:fldChar w:fldCharType="end"/>
        </w:r>
      </w:hyperlink>
    </w:p>
    <w:p>
      <w:pPr>
        <w:pStyle w:val="TOC2"/>
        <w:tabs>
          <w:tab w:val="right" w:leader="dot" w:pos="8306"/>
        </w:tabs>
      </w:pPr>
      <w:hyperlink w:anchor="_Toc29984" w:history="1">
        <w:r>
          <w:rPr>
            <w:rFonts w:ascii="仿宋" w:eastAsia="仿宋" w:hAnsi="仿宋" w:cs="仿宋" w:hint="eastAsia"/>
            <w:lang w:eastAsia="zh-CN"/>
          </w:rPr>
          <w:t>(一)、产品规划</w:t>
        </w:r>
        <w:r>
          <w:tab/>
        </w:r>
        <w:r>
          <w:fldChar w:fldCharType="begin"/>
        </w:r>
        <w:r>
          <w:instrText xml:space="preserve"> PAGEREF _Toc29984 \h </w:instrText>
        </w:r>
        <w:r>
          <w:fldChar w:fldCharType="separate"/>
        </w:r>
        <w:r>
          <w:t>3</w:t>
        </w:r>
        <w:r>
          <w:fldChar w:fldCharType="end"/>
        </w:r>
      </w:hyperlink>
    </w:p>
    <w:p>
      <w:pPr>
        <w:pStyle w:val="TOC2"/>
        <w:tabs>
          <w:tab w:val="right" w:leader="dot" w:pos="8306"/>
        </w:tabs>
      </w:pPr>
      <w:hyperlink w:anchor="_Toc31279" w:history="1">
        <w:r>
          <w:rPr>
            <w:rFonts w:ascii="仿宋" w:eastAsia="仿宋" w:hAnsi="仿宋" w:cs="仿宋" w:hint="eastAsia"/>
            <w:lang w:eastAsia="zh-CN"/>
          </w:rPr>
          <w:t>(二)、建设规模</w:t>
        </w:r>
        <w:r>
          <w:tab/>
        </w:r>
        <w:r>
          <w:fldChar w:fldCharType="begin"/>
        </w:r>
        <w:r>
          <w:instrText xml:space="preserve"> PAGEREF _Toc31279 \h </w:instrText>
        </w:r>
        <w:r>
          <w:fldChar w:fldCharType="separate"/>
        </w:r>
        <w:r>
          <w:t>4</w:t>
        </w:r>
        <w:r>
          <w:fldChar w:fldCharType="end"/>
        </w:r>
      </w:hyperlink>
    </w:p>
    <w:p>
      <w:pPr>
        <w:pStyle w:val="TOC1"/>
        <w:tabs>
          <w:tab w:val="right" w:leader="dot" w:pos="8306"/>
        </w:tabs>
      </w:pPr>
      <w:hyperlink w:anchor="_Toc17379" w:history="1">
        <w:r>
          <w:rPr>
            <w:rFonts w:ascii="仿宋" w:eastAsia="仿宋" w:hAnsi="仿宋" w:cs="仿宋" w:hint="eastAsia"/>
            <w:lang w:eastAsia="zh-CN"/>
          </w:rPr>
          <w:t>二、工艺说明</w:t>
        </w:r>
        <w:r>
          <w:tab/>
        </w:r>
        <w:r>
          <w:fldChar w:fldCharType="begin"/>
        </w:r>
        <w:r>
          <w:instrText xml:space="preserve"> PAGEREF _Toc17379 \h </w:instrText>
        </w:r>
        <w:r>
          <w:fldChar w:fldCharType="separate"/>
        </w:r>
        <w:r>
          <w:t>5</w:t>
        </w:r>
        <w:r>
          <w:fldChar w:fldCharType="end"/>
        </w:r>
      </w:hyperlink>
    </w:p>
    <w:p>
      <w:pPr>
        <w:pStyle w:val="TOC2"/>
        <w:tabs>
          <w:tab w:val="right" w:leader="dot" w:pos="8306"/>
        </w:tabs>
      </w:pPr>
      <w:hyperlink w:anchor="_Toc1552" w:history="1">
        <w:r>
          <w:rPr>
            <w:rFonts w:ascii="仿宋" w:eastAsia="仿宋" w:hAnsi="仿宋" w:cs="仿宋" w:hint="eastAsia"/>
            <w:lang w:eastAsia="zh-CN"/>
          </w:rPr>
          <w:t>(一)、技术管理特点</w:t>
        </w:r>
        <w:r>
          <w:tab/>
        </w:r>
        <w:r>
          <w:fldChar w:fldCharType="begin"/>
        </w:r>
        <w:r>
          <w:instrText xml:space="preserve"> PAGEREF _Toc1552 \h </w:instrText>
        </w:r>
        <w:r>
          <w:fldChar w:fldCharType="separate"/>
        </w:r>
        <w:r>
          <w:t>5</w:t>
        </w:r>
        <w:r>
          <w:fldChar w:fldCharType="end"/>
        </w:r>
      </w:hyperlink>
    </w:p>
    <w:p>
      <w:pPr>
        <w:pStyle w:val="TOC2"/>
        <w:tabs>
          <w:tab w:val="right" w:leader="dot" w:pos="8306"/>
        </w:tabs>
      </w:pPr>
      <w:hyperlink w:anchor="_Toc9179" w:history="1">
        <w:r>
          <w:rPr>
            <w:rFonts w:ascii="仿宋" w:eastAsia="仿宋" w:hAnsi="仿宋" w:cs="仿宋" w:hint="eastAsia"/>
            <w:lang w:eastAsia="zh-CN"/>
          </w:rPr>
          <w:t>(二)、区熔硅单晶项目工艺技术设计方案</w:t>
        </w:r>
        <w:r>
          <w:tab/>
        </w:r>
        <w:r>
          <w:fldChar w:fldCharType="begin"/>
        </w:r>
        <w:r>
          <w:instrText xml:space="preserve"> PAGEREF _Toc9179 \h </w:instrText>
        </w:r>
        <w:r>
          <w:fldChar w:fldCharType="separate"/>
        </w:r>
        <w:r>
          <w:t>6</w:t>
        </w:r>
        <w:r>
          <w:fldChar w:fldCharType="end"/>
        </w:r>
      </w:hyperlink>
    </w:p>
    <w:p>
      <w:pPr>
        <w:pStyle w:val="TOC2"/>
        <w:tabs>
          <w:tab w:val="right" w:leader="dot" w:pos="8306"/>
        </w:tabs>
      </w:pPr>
      <w:hyperlink w:anchor="_Toc5883" w:history="1">
        <w:r>
          <w:rPr>
            <w:rFonts w:ascii="仿宋" w:eastAsia="仿宋" w:hAnsi="仿宋" w:cs="仿宋" w:hint="eastAsia"/>
            <w:lang w:eastAsia="zh-CN"/>
          </w:rPr>
          <w:t>(三)、设备选型方案</w:t>
        </w:r>
        <w:r>
          <w:tab/>
        </w:r>
        <w:r>
          <w:fldChar w:fldCharType="begin"/>
        </w:r>
        <w:r>
          <w:instrText xml:space="preserve"> PAGEREF _Toc5883 \h </w:instrText>
        </w:r>
        <w:r>
          <w:fldChar w:fldCharType="separate"/>
        </w:r>
        <w:r>
          <w:t>7</w:t>
        </w:r>
        <w:r>
          <w:fldChar w:fldCharType="end"/>
        </w:r>
      </w:hyperlink>
    </w:p>
    <w:p>
      <w:pPr>
        <w:pStyle w:val="TOC1"/>
        <w:tabs>
          <w:tab w:val="right" w:leader="dot" w:pos="8306"/>
        </w:tabs>
      </w:pPr>
      <w:hyperlink w:anchor="_Toc11207" w:history="1">
        <w:r>
          <w:rPr>
            <w:rFonts w:ascii="仿宋" w:eastAsia="仿宋" w:hAnsi="仿宋" w:cs="仿宋" w:hint="eastAsia"/>
            <w:lang w:eastAsia="zh-CN"/>
          </w:rPr>
          <w:t>三、区熔硅单晶项目建设单位说明</w:t>
        </w:r>
        <w:r>
          <w:tab/>
        </w:r>
        <w:r>
          <w:fldChar w:fldCharType="begin"/>
        </w:r>
        <w:r>
          <w:instrText xml:space="preserve"> PAGEREF _Toc11207 \h </w:instrText>
        </w:r>
        <w:r>
          <w:fldChar w:fldCharType="separate"/>
        </w:r>
        <w:r>
          <w:t>9</w:t>
        </w:r>
        <w:r>
          <w:fldChar w:fldCharType="end"/>
        </w:r>
      </w:hyperlink>
    </w:p>
    <w:p>
      <w:pPr>
        <w:pStyle w:val="TOC2"/>
        <w:tabs>
          <w:tab w:val="right" w:leader="dot" w:pos="8306"/>
        </w:tabs>
      </w:pPr>
      <w:hyperlink w:anchor="_Toc26574" w:history="1">
        <w:r>
          <w:rPr>
            <w:rFonts w:ascii="仿宋" w:eastAsia="仿宋" w:hAnsi="仿宋" w:cs="仿宋" w:hint="eastAsia"/>
            <w:lang w:eastAsia="zh-CN"/>
          </w:rPr>
          <w:t>(一)、区熔硅单晶项目承办单位基本情况</w:t>
        </w:r>
        <w:r>
          <w:tab/>
        </w:r>
        <w:r>
          <w:fldChar w:fldCharType="begin"/>
        </w:r>
        <w:r>
          <w:instrText xml:space="preserve"> PAGEREF _Toc26574 \h </w:instrText>
        </w:r>
        <w:r>
          <w:fldChar w:fldCharType="separate"/>
        </w:r>
        <w:r>
          <w:t>9</w:t>
        </w:r>
        <w:r>
          <w:fldChar w:fldCharType="end"/>
        </w:r>
      </w:hyperlink>
    </w:p>
    <w:p>
      <w:pPr>
        <w:pStyle w:val="TOC2"/>
        <w:tabs>
          <w:tab w:val="right" w:leader="dot" w:pos="8306"/>
        </w:tabs>
      </w:pPr>
      <w:hyperlink w:anchor="_Toc13736" w:history="1">
        <w:r>
          <w:rPr>
            <w:rFonts w:ascii="仿宋" w:eastAsia="仿宋" w:hAnsi="仿宋" w:cs="仿宋" w:hint="eastAsia"/>
            <w:lang w:eastAsia="zh-CN"/>
          </w:rPr>
          <w:t>(二)、公司经济效益分析</w:t>
        </w:r>
        <w:r>
          <w:tab/>
        </w:r>
        <w:r>
          <w:fldChar w:fldCharType="begin"/>
        </w:r>
        <w:r>
          <w:instrText xml:space="preserve"> PAGEREF _Toc13736 \h </w:instrText>
        </w:r>
        <w:r>
          <w:fldChar w:fldCharType="separate"/>
        </w:r>
        <w:r>
          <w:t>9</w:t>
        </w:r>
        <w:r>
          <w:fldChar w:fldCharType="end"/>
        </w:r>
      </w:hyperlink>
    </w:p>
    <w:p>
      <w:pPr>
        <w:pStyle w:val="TOC1"/>
        <w:tabs>
          <w:tab w:val="right" w:leader="dot" w:pos="8306"/>
        </w:tabs>
      </w:pPr>
      <w:hyperlink w:anchor="_Toc12986" w:history="1">
        <w:r>
          <w:rPr>
            <w:rFonts w:ascii="仿宋" w:eastAsia="仿宋" w:hAnsi="仿宋" w:cs="仿宋" w:hint="eastAsia"/>
            <w:lang w:eastAsia="zh-CN"/>
          </w:rPr>
          <w:t>四、区熔硅单晶项目绩效评估</w:t>
        </w:r>
        <w:r>
          <w:tab/>
        </w:r>
        <w:r>
          <w:fldChar w:fldCharType="begin"/>
        </w:r>
        <w:r>
          <w:instrText xml:space="preserve"> PAGEREF _Toc12986 \h </w:instrText>
        </w:r>
        <w:r>
          <w:fldChar w:fldCharType="separate"/>
        </w:r>
        <w:r>
          <w:t>10</w:t>
        </w:r>
        <w:r>
          <w:fldChar w:fldCharType="end"/>
        </w:r>
      </w:hyperlink>
    </w:p>
    <w:p>
      <w:pPr>
        <w:pStyle w:val="TOC2"/>
        <w:tabs>
          <w:tab w:val="right" w:leader="dot" w:pos="8306"/>
        </w:tabs>
      </w:pPr>
      <w:hyperlink w:anchor="_Toc597" w:history="1">
        <w:r>
          <w:rPr>
            <w:rFonts w:ascii="仿宋" w:eastAsia="仿宋" w:hAnsi="仿宋" w:cs="仿宋" w:hint="eastAsia"/>
            <w:lang w:eastAsia="zh-CN"/>
          </w:rPr>
          <w:t>(一)、绩效评估指标</w:t>
        </w:r>
        <w:r>
          <w:tab/>
        </w:r>
        <w:r>
          <w:fldChar w:fldCharType="begin"/>
        </w:r>
        <w:r>
          <w:instrText xml:space="preserve"> PAGEREF _Toc597 \h </w:instrText>
        </w:r>
        <w:r>
          <w:fldChar w:fldCharType="separate"/>
        </w:r>
        <w:r>
          <w:t>10</w:t>
        </w:r>
        <w:r>
          <w:fldChar w:fldCharType="end"/>
        </w:r>
      </w:hyperlink>
    </w:p>
    <w:p>
      <w:pPr>
        <w:pStyle w:val="TOC2"/>
        <w:tabs>
          <w:tab w:val="right" w:leader="dot" w:pos="8306"/>
        </w:tabs>
      </w:pPr>
      <w:hyperlink w:anchor="_Toc3835" w:history="1">
        <w:r>
          <w:rPr>
            <w:rFonts w:ascii="仿宋" w:eastAsia="仿宋" w:hAnsi="仿宋" w:cs="仿宋" w:hint="eastAsia"/>
            <w:lang w:eastAsia="zh-CN"/>
          </w:rPr>
          <w:t>(二)、绩效评估方法</w:t>
        </w:r>
        <w:r>
          <w:tab/>
        </w:r>
        <w:r>
          <w:fldChar w:fldCharType="begin"/>
        </w:r>
        <w:r>
          <w:instrText xml:space="preserve"> PAGEREF _Toc3835 \h </w:instrText>
        </w:r>
        <w:r>
          <w:fldChar w:fldCharType="separate"/>
        </w:r>
        <w:r>
          <w:t>11</w:t>
        </w:r>
        <w:r>
          <w:fldChar w:fldCharType="end"/>
        </w:r>
      </w:hyperlink>
    </w:p>
    <w:p>
      <w:pPr>
        <w:pStyle w:val="TOC2"/>
        <w:tabs>
          <w:tab w:val="right" w:leader="dot" w:pos="8306"/>
        </w:tabs>
      </w:pPr>
      <w:hyperlink w:anchor="_Toc18135" w:history="1">
        <w:r>
          <w:rPr>
            <w:rFonts w:ascii="仿宋" w:eastAsia="仿宋" w:hAnsi="仿宋" w:cs="仿宋" w:hint="eastAsia"/>
            <w:lang w:eastAsia="zh-CN"/>
          </w:rPr>
          <w:t>(三)、绩效评估周期</w:t>
        </w:r>
        <w:r>
          <w:tab/>
        </w:r>
        <w:r>
          <w:fldChar w:fldCharType="begin"/>
        </w:r>
        <w:r>
          <w:instrText xml:space="preserve"> PAGEREF _Toc18135 \h </w:instrText>
        </w:r>
        <w:r>
          <w:fldChar w:fldCharType="separate"/>
        </w:r>
        <w:r>
          <w:t>12</w:t>
        </w:r>
        <w:r>
          <w:fldChar w:fldCharType="end"/>
        </w:r>
      </w:hyperlink>
    </w:p>
    <w:p>
      <w:pPr>
        <w:pStyle w:val="TOC1"/>
        <w:tabs>
          <w:tab w:val="right" w:leader="dot" w:pos="8306"/>
        </w:tabs>
      </w:pPr>
      <w:hyperlink w:anchor="_Toc21834" w:history="1">
        <w:r>
          <w:rPr>
            <w:rFonts w:ascii="仿宋" w:eastAsia="仿宋" w:hAnsi="仿宋" w:cs="仿宋" w:hint="eastAsia"/>
            <w:lang w:eastAsia="zh-CN"/>
          </w:rPr>
          <w:t>五、区熔硅单晶项目选址可行性分析</w:t>
        </w:r>
        <w:r>
          <w:tab/>
        </w:r>
        <w:r>
          <w:fldChar w:fldCharType="begin"/>
        </w:r>
        <w:r>
          <w:instrText xml:space="preserve"> PAGEREF _Toc21834 \h </w:instrText>
        </w:r>
        <w:r>
          <w:fldChar w:fldCharType="separate"/>
        </w:r>
        <w:r>
          <w:t>13</w:t>
        </w:r>
        <w:r>
          <w:fldChar w:fldCharType="end"/>
        </w:r>
      </w:hyperlink>
    </w:p>
    <w:p>
      <w:pPr>
        <w:pStyle w:val="TOC2"/>
        <w:tabs>
          <w:tab w:val="right" w:leader="dot" w:pos="8306"/>
        </w:tabs>
      </w:pPr>
      <w:hyperlink w:anchor="_Toc22920" w:history="1">
        <w:r>
          <w:rPr>
            <w:rFonts w:ascii="仿宋" w:eastAsia="仿宋" w:hAnsi="仿宋" w:cs="仿宋" w:hint="eastAsia"/>
            <w:lang w:eastAsia="zh-CN"/>
          </w:rPr>
          <w:t>(一)、区熔硅单晶项目选址</w:t>
        </w:r>
        <w:r>
          <w:tab/>
        </w:r>
        <w:r>
          <w:fldChar w:fldCharType="begin"/>
        </w:r>
        <w:r>
          <w:instrText xml:space="preserve"> PAGEREF _Toc22920 \h </w:instrText>
        </w:r>
        <w:r>
          <w:fldChar w:fldCharType="separate"/>
        </w:r>
        <w:r>
          <w:t>13</w:t>
        </w:r>
        <w:r>
          <w:fldChar w:fldCharType="end"/>
        </w:r>
      </w:hyperlink>
    </w:p>
    <w:p>
      <w:pPr>
        <w:pStyle w:val="TOC2"/>
        <w:tabs>
          <w:tab w:val="right" w:leader="dot" w:pos="8306"/>
        </w:tabs>
      </w:pPr>
      <w:hyperlink w:anchor="_Toc2300" w:history="1">
        <w:r>
          <w:rPr>
            <w:rFonts w:ascii="仿宋" w:eastAsia="仿宋" w:hAnsi="仿宋" w:cs="仿宋" w:hint="eastAsia"/>
            <w:lang w:eastAsia="zh-CN"/>
          </w:rPr>
          <w:t>(二)、用地控制指标</w:t>
        </w:r>
        <w:r>
          <w:tab/>
        </w:r>
        <w:r>
          <w:fldChar w:fldCharType="begin"/>
        </w:r>
        <w:r>
          <w:instrText xml:space="preserve"> PAGEREF _Toc2300 \h </w:instrText>
        </w:r>
        <w:r>
          <w:fldChar w:fldCharType="separate"/>
        </w:r>
        <w:r>
          <w:t>13</w:t>
        </w:r>
        <w:r>
          <w:fldChar w:fldCharType="end"/>
        </w:r>
      </w:hyperlink>
    </w:p>
    <w:p>
      <w:pPr>
        <w:pStyle w:val="TOC2"/>
        <w:tabs>
          <w:tab w:val="right" w:leader="dot" w:pos="8306"/>
        </w:tabs>
      </w:pPr>
      <w:hyperlink w:anchor="_Toc9543" w:history="1">
        <w:r>
          <w:rPr>
            <w:rFonts w:ascii="仿宋" w:eastAsia="仿宋" w:hAnsi="仿宋" w:cs="仿宋" w:hint="eastAsia"/>
            <w:lang w:eastAsia="zh-CN"/>
          </w:rPr>
          <w:t>(三)、节约用地措施</w:t>
        </w:r>
        <w:r>
          <w:tab/>
        </w:r>
        <w:r>
          <w:fldChar w:fldCharType="begin"/>
        </w:r>
        <w:r>
          <w:instrText xml:space="preserve"> PAGEREF _Toc9543 \h </w:instrText>
        </w:r>
        <w:r>
          <w:fldChar w:fldCharType="separate"/>
        </w:r>
        <w:r>
          <w:t>15</w:t>
        </w:r>
        <w:r>
          <w:fldChar w:fldCharType="end"/>
        </w:r>
      </w:hyperlink>
    </w:p>
    <w:p>
      <w:pPr>
        <w:pStyle w:val="TOC2"/>
        <w:tabs>
          <w:tab w:val="right" w:leader="dot" w:pos="8306"/>
        </w:tabs>
      </w:pPr>
      <w:hyperlink w:anchor="_Toc29410" w:history="1">
        <w:r>
          <w:rPr>
            <w:rFonts w:ascii="仿宋" w:eastAsia="仿宋" w:hAnsi="仿宋" w:cs="仿宋" w:hint="eastAsia"/>
            <w:lang w:eastAsia="zh-CN"/>
          </w:rPr>
          <w:t>(四)、总图布置方案</w:t>
        </w:r>
        <w:r>
          <w:tab/>
        </w:r>
        <w:r>
          <w:fldChar w:fldCharType="begin"/>
        </w:r>
        <w:r>
          <w:instrText xml:space="preserve"> PAGEREF _Toc29410 \h </w:instrText>
        </w:r>
        <w:r>
          <w:fldChar w:fldCharType="separate"/>
        </w:r>
        <w:r>
          <w:t>16</w:t>
        </w:r>
        <w:r>
          <w:fldChar w:fldCharType="end"/>
        </w:r>
      </w:hyperlink>
    </w:p>
    <w:p>
      <w:pPr>
        <w:pStyle w:val="TOC2"/>
        <w:tabs>
          <w:tab w:val="right" w:leader="dot" w:pos="8306"/>
        </w:tabs>
      </w:pPr>
      <w:hyperlink w:anchor="_Toc31558" w:history="1">
        <w:r>
          <w:rPr>
            <w:rFonts w:ascii="仿宋" w:eastAsia="仿宋" w:hAnsi="仿宋" w:cs="仿宋" w:hint="eastAsia"/>
            <w:lang w:eastAsia="zh-CN"/>
          </w:rPr>
          <w:t>(五)、选址综合评价</w:t>
        </w:r>
        <w:r>
          <w:tab/>
        </w:r>
        <w:r>
          <w:fldChar w:fldCharType="begin"/>
        </w:r>
        <w:r>
          <w:instrText xml:space="preserve"> PAGEREF _Toc31558 \h </w:instrText>
        </w:r>
        <w:r>
          <w:fldChar w:fldCharType="separate"/>
        </w:r>
        <w:r>
          <w:t>18</w:t>
        </w:r>
        <w:r>
          <w:fldChar w:fldCharType="end"/>
        </w:r>
      </w:hyperlink>
    </w:p>
    <w:p>
      <w:pPr>
        <w:pStyle w:val="TOC1"/>
        <w:tabs>
          <w:tab w:val="right" w:leader="dot" w:pos="8306"/>
        </w:tabs>
      </w:pPr>
      <w:hyperlink w:anchor="_Toc17516" w:history="1">
        <w:r>
          <w:rPr>
            <w:rFonts w:ascii="仿宋" w:eastAsia="仿宋" w:hAnsi="仿宋" w:cs="仿宋" w:hint="eastAsia"/>
            <w:lang w:eastAsia="zh-CN"/>
          </w:rPr>
          <w:t>六、区熔硅单晶项目土建工程</w:t>
        </w:r>
        <w:r>
          <w:tab/>
        </w:r>
        <w:r>
          <w:fldChar w:fldCharType="begin"/>
        </w:r>
        <w:r>
          <w:instrText xml:space="preserve"> PAGEREF _Toc17516 \h </w:instrText>
        </w:r>
        <w:r>
          <w:fldChar w:fldCharType="separate"/>
        </w:r>
        <w:r>
          <w:t>19</w:t>
        </w:r>
        <w:r>
          <w:fldChar w:fldCharType="end"/>
        </w:r>
      </w:hyperlink>
    </w:p>
    <w:p>
      <w:pPr>
        <w:pStyle w:val="TOC2"/>
        <w:tabs>
          <w:tab w:val="right" w:leader="dot" w:pos="8306"/>
        </w:tabs>
      </w:pPr>
      <w:hyperlink w:anchor="_Toc24629" w:history="1">
        <w:r>
          <w:rPr>
            <w:rFonts w:ascii="仿宋" w:eastAsia="仿宋" w:hAnsi="仿宋" w:cs="仿宋" w:hint="eastAsia"/>
            <w:lang w:eastAsia="zh-CN"/>
          </w:rPr>
          <w:t>(一)、建筑工程设计原则</w:t>
        </w:r>
        <w:r>
          <w:tab/>
        </w:r>
        <w:r>
          <w:fldChar w:fldCharType="begin"/>
        </w:r>
        <w:r>
          <w:instrText xml:space="preserve"> PAGEREF _Toc24629 \h </w:instrText>
        </w:r>
        <w:r>
          <w:fldChar w:fldCharType="separate"/>
        </w:r>
        <w:r>
          <w:t>19</w:t>
        </w:r>
        <w:r>
          <w:fldChar w:fldCharType="end"/>
        </w:r>
      </w:hyperlink>
    </w:p>
    <w:p>
      <w:pPr>
        <w:pStyle w:val="TOC2"/>
        <w:tabs>
          <w:tab w:val="right" w:leader="dot" w:pos="8306"/>
        </w:tabs>
      </w:pPr>
      <w:hyperlink w:anchor="_Toc3227" w:history="1">
        <w:r>
          <w:rPr>
            <w:rFonts w:ascii="仿宋" w:eastAsia="仿宋" w:hAnsi="仿宋" w:cs="仿宋" w:hint="eastAsia"/>
            <w:lang w:eastAsia="zh-CN"/>
          </w:rPr>
          <w:t>(二)、土建工程设计年限及安全等级</w:t>
        </w:r>
        <w:r>
          <w:tab/>
        </w:r>
        <w:r>
          <w:fldChar w:fldCharType="begin"/>
        </w:r>
        <w:r>
          <w:instrText xml:space="preserve"> PAGEREF _Toc3227 \h </w:instrText>
        </w:r>
        <w:r>
          <w:fldChar w:fldCharType="separate"/>
        </w:r>
        <w:r>
          <w:t>20</w:t>
        </w:r>
        <w:r>
          <w:fldChar w:fldCharType="end"/>
        </w:r>
      </w:hyperlink>
    </w:p>
    <w:p>
      <w:pPr>
        <w:pStyle w:val="TOC2"/>
        <w:tabs>
          <w:tab w:val="right" w:leader="dot" w:pos="8306"/>
        </w:tabs>
      </w:pPr>
      <w:hyperlink w:anchor="_Toc6104" w:history="1">
        <w:r>
          <w:rPr>
            <w:rFonts w:ascii="仿宋" w:eastAsia="仿宋" w:hAnsi="仿宋" w:cs="仿宋" w:hint="eastAsia"/>
            <w:lang w:eastAsia="zh-CN"/>
          </w:rPr>
          <w:t>(三)、建筑工程设计总体要求</w:t>
        </w:r>
        <w:r>
          <w:tab/>
        </w:r>
        <w:r>
          <w:fldChar w:fldCharType="begin"/>
        </w:r>
        <w:r>
          <w:instrText xml:space="preserve"> PAGEREF _Toc6104 \h </w:instrText>
        </w:r>
        <w:r>
          <w:fldChar w:fldCharType="separate"/>
        </w:r>
        <w:r>
          <w:t>21</w:t>
        </w:r>
        <w:r>
          <w:fldChar w:fldCharType="end"/>
        </w:r>
      </w:hyperlink>
    </w:p>
    <w:p>
      <w:pPr>
        <w:pStyle w:val="TOC2"/>
        <w:tabs>
          <w:tab w:val="right" w:leader="dot" w:pos="8306"/>
        </w:tabs>
      </w:pPr>
      <w:hyperlink w:anchor="_Toc21954" w:history="1">
        <w:r>
          <w:rPr>
            <w:rFonts w:ascii="仿宋" w:eastAsia="仿宋" w:hAnsi="仿宋" w:cs="仿宋" w:hint="eastAsia"/>
            <w:lang w:eastAsia="zh-CN"/>
          </w:rPr>
          <w:t>(四)、土建工程建设指标</w:t>
        </w:r>
        <w:r>
          <w:tab/>
        </w:r>
        <w:r>
          <w:fldChar w:fldCharType="begin"/>
        </w:r>
        <w:r>
          <w:instrText xml:space="preserve"> PAGEREF _Toc21954 \h </w:instrText>
        </w:r>
        <w:r>
          <w:fldChar w:fldCharType="separate"/>
        </w:r>
        <w:r>
          <w:t>22</w:t>
        </w:r>
        <w:r>
          <w:fldChar w:fldCharType="end"/>
        </w:r>
      </w:hyperlink>
    </w:p>
    <w:p>
      <w:pPr>
        <w:pStyle w:val="TOC1"/>
        <w:tabs>
          <w:tab w:val="right" w:leader="dot" w:pos="8306"/>
        </w:tabs>
      </w:pPr>
      <w:hyperlink w:anchor="_Toc2642" w:history="1">
        <w:r>
          <w:rPr>
            <w:rFonts w:ascii="仿宋" w:eastAsia="仿宋" w:hAnsi="仿宋" w:cs="仿宋" w:hint="eastAsia"/>
            <w:lang w:eastAsia="zh-CN"/>
          </w:rPr>
          <w:t>七、区熔硅单晶项目风险管理</w:t>
        </w:r>
        <w:r>
          <w:tab/>
        </w:r>
        <w:r>
          <w:fldChar w:fldCharType="begin"/>
        </w:r>
        <w:r>
          <w:instrText xml:space="preserve"> PAGEREF _Toc2642 \h </w:instrText>
        </w:r>
        <w:r>
          <w:fldChar w:fldCharType="separate"/>
        </w:r>
        <w:r>
          <w:t>22</w:t>
        </w:r>
        <w:r>
          <w:fldChar w:fldCharType="end"/>
        </w:r>
      </w:hyperlink>
    </w:p>
    <w:p>
      <w:pPr>
        <w:pStyle w:val="TOC2"/>
        <w:tabs>
          <w:tab w:val="right" w:leader="dot" w:pos="8306"/>
        </w:tabs>
      </w:pPr>
      <w:hyperlink w:anchor="_Toc14895" w:history="1">
        <w:r>
          <w:rPr>
            <w:rFonts w:ascii="仿宋" w:eastAsia="仿宋" w:hAnsi="仿宋" w:cs="仿宋" w:hint="eastAsia"/>
            <w:lang w:eastAsia="zh-CN"/>
          </w:rPr>
          <w:t>(一)、风险识别与评估</w:t>
        </w:r>
        <w:r>
          <w:tab/>
        </w:r>
        <w:r>
          <w:fldChar w:fldCharType="begin"/>
        </w:r>
        <w:r>
          <w:instrText xml:space="preserve"> PAGEREF _Toc14895 \h </w:instrText>
        </w:r>
        <w:r>
          <w:fldChar w:fldCharType="separate"/>
        </w:r>
        <w:r>
          <w:t>22</w:t>
        </w:r>
        <w:r>
          <w:fldChar w:fldCharType="end"/>
        </w:r>
      </w:hyperlink>
    </w:p>
    <w:p>
      <w:pPr>
        <w:pStyle w:val="TOC2"/>
        <w:tabs>
          <w:tab w:val="right" w:leader="dot" w:pos="8306"/>
        </w:tabs>
      </w:pPr>
      <w:hyperlink w:anchor="_Toc14494" w:history="1">
        <w:r>
          <w:rPr>
            <w:rFonts w:ascii="仿宋" w:eastAsia="仿宋" w:hAnsi="仿宋" w:cs="仿宋" w:hint="eastAsia"/>
            <w:lang w:eastAsia="zh-CN"/>
          </w:rPr>
          <w:t>(二)、风险应对策略</w:t>
        </w:r>
        <w:r>
          <w:tab/>
        </w:r>
        <w:r>
          <w:fldChar w:fldCharType="begin"/>
        </w:r>
        <w:r>
          <w:instrText xml:space="preserve"> PAGEREF _Toc14494 \h </w:instrText>
        </w:r>
        <w:r>
          <w:fldChar w:fldCharType="separate"/>
        </w:r>
        <w:r>
          <w:t>23</w:t>
        </w:r>
        <w:r>
          <w:fldChar w:fldCharType="end"/>
        </w:r>
      </w:hyperlink>
    </w:p>
    <w:p>
      <w:pPr>
        <w:pStyle w:val="TOC2"/>
        <w:tabs>
          <w:tab w:val="right" w:leader="dot" w:pos="8306"/>
        </w:tabs>
      </w:pPr>
      <w:hyperlink w:anchor="_Toc28461" w:history="1">
        <w:r>
          <w:rPr>
            <w:rFonts w:ascii="仿宋" w:eastAsia="仿宋" w:hAnsi="仿宋" w:cs="仿宋" w:hint="eastAsia"/>
            <w:lang w:eastAsia="zh-CN"/>
          </w:rPr>
          <w:t>(三)、风险监控与控制</w:t>
        </w:r>
        <w:r>
          <w:tab/>
        </w:r>
        <w:r>
          <w:fldChar w:fldCharType="begin"/>
        </w:r>
        <w:r>
          <w:instrText xml:space="preserve"> PAGEREF _Toc28461 \h </w:instrText>
        </w:r>
        <w:r>
          <w:fldChar w:fldCharType="separate"/>
        </w:r>
        <w:r>
          <w:t>25</w:t>
        </w:r>
        <w:r>
          <w:fldChar w:fldCharType="end"/>
        </w:r>
      </w:hyperlink>
    </w:p>
    <w:p>
      <w:pPr>
        <w:pStyle w:val="TOC1"/>
        <w:tabs>
          <w:tab w:val="right" w:leader="dot" w:pos="8306"/>
        </w:tabs>
      </w:pPr>
      <w:hyperlink w:anchor="_Toc25112" w:history="1">
        <w:r>
          <w:rPr>
            <w:rFonts w:ascii="仿宋" w:eastAsia="仿宋" w:hAnsi="仿宋" w:cs="仿宋" w:hint="eastAsia"/>
            <w:lang w:eastAsia="zh-CN"/>
          </w:rPr>
          <w:t>八、区熔硅单晶项目人力资源管理</w:t>
        </w:r>
        <w:r>
          <w:tab/>
        </w:r>
        <w:r>
          <w:fldChar w:fldCharType="begin"/>
        </w:r>
        <w:r>
          <w:instrText xml:space="preserve"> PAGEREF _Toc25112 \h </w:instrText>
        </w:r>
        <w:r>
          <w:fldChar w:fldCharType="separate"/>
        </w:r>
        <w:r>
          <w:t>26</w:t>
        </w:r>
        <w:r>
          <w:fldChar w:fldCharType="end"/>
        </w:r>
      </w:hyperlink>
    </w:p>
    <w:p>
      <w:pPr>
        <w:pStyle w:val="TOC2"/>
        <w:tabs>
          <w:tab w:val="right" w:leader="dot" w:pos="8306"/>
        </w:tabs>
      </w:pPr>
      <w:hyperlink w:anchor="_Toc256" w:history="1">
        <w:r>
          <w:rPr>
            <w:rFonts w:ascii="仿宋" w:eastAsia="仿宋" w:hAnsi="仿宋" w:cs="仿宋" w:hint="eastAsia"/>
            <w:lang w:eastAsia="zh-CN"/>
          </w:rPr>
          <w:t>(一)、建立健全的预算管理制度</w:t>
        </w:r>
        <w:r>
          <w:tab/>
        </w:r>
        <w:r>
          <w:fldChar w:fldCharType="begin"/>
        </w:r>
        <w:r>
          <w:instrText xml:space="preserve"> PAGEREF _Toc256 \h </w:instrText>
        </w:r>
        <w:r>
          <w:fldChar w:fldCharType="separate"/>
        </w:r>
        <w:r>
          <w:t>26</w:t>
        </w:r>
        <w:r>
          <w:fldChar w:fldCharType="end"/>
        </w:r>
      </w:hyperlink>
    </w:p>
    <w:p>
      <w:pPr>
        <w:pStyle w:val="TOC2"/>
        <w:tabs>
          <w:tab w:val="right" w:leader="dot" w:pos="8306"/>
        </w:tabs>
      </w:pPr>
      <w:hyperlink w:anchor="_Toc19201" w:history="1">
        <w:r>
          <w:rPr>
            <w:rFonts w:ascii="仿宋" w:eastAsia="仿宋" w:hAnsi="仿宋" w:cs="仿宋" w:hint="eastAsia"/>
            <w:lang w:eastAsia="zh-CN"/>
          </w:rPr>
          <w:t>(二)、加强资金流动监控</w:t>
        </w:r>
        <w:r>
          <w:tab/>
        </w:r>
        <w:r>
          <w:fldChar w:fldCharType="begin"/>
        </w:r>
        <w:r>
          <w:instrText xml:space="preserve"> PAGEREF _Toc19201 \h </w:instrText>
        </w:r>
        <w:r>
          <w:fldChar w:fldCharType="separate"/>
        </w:r>
        <w:r>
          <w:t>28</w:t>
        </w:r>
        <w:r>
          <w:fldChar w:fldCharType="end"/>
        </w:r>
      </w:hyperlink>
    </w:p>
    <w:p>
      <w:pPr>
        <w:pStyle w:val="TOC2"/>
        <w:tabs>
          <w:tab w:val="right" w:leader="dot" w:pos="8306"/>
        </w:tabs>
      </w:pPr>
      <w:hyperlink w:anchor="_Toc4035" w:history="1">
        <w:r>
          <w:rPr>
            <w:rFonts w:ascii="仿宋" w:eastAsia="仿宋" w:hAnsi="仿宋" w:cs="仿宋" w:hint="eastAsia"/>
            <w:lang w:eastAsia="zh-CN"/>
          </w:rPr>
          <w:t>(三)、制定完善的风险控制机制</w:t>
        </w:r>
        <w:r>
          <w:tab/>
        </w:r>
        <w:r>
          <w:fldChar w:fldCharType="begin"/>
        </w:r>
        <w:r>
          <w:instrText xml:space="preserve"> PAGEREF _Toc4035 \h </w:instrText>
        </w:r>
        <w:r>
          <w:fldChar w:fldCharType="separate"/>
        </w:r>
        <w:r>
          <w:t>29</w:t>
        </w:r>
        <w:r>
          <w:fldChar w:fldCharType="end"/>
        </w:r>
      </w:hyperlink>
    </w:p>
    <w:p>
      <w:pPr>
        <w:pStyle w:val="TOC2"/>
        <w:tabs>
          <w:tab w:val="right" w:leader="dot" w:pos="8306"/>
        </w:tabs>
      </w:pPr>
      <w:hyperlink w:anchor="_Toc21597" w:history="1">
        <w:r>
          <w:rPr>
            <w:rFonts w:ascii="仿宋" w:eastAsia="仿宋" w:hAnsi="仿宋" w:cs="仿宋" w:hint="eastAsia"/>
            <w:lang w:eastAsia="zh-CN"/>
          </w:rPr>
          <w:t>(四)、优化成本管理</w:t>
        </w:r>
        <w:r>
          <w:tab/>
        </w:r>
        <w:r>
          <w:fldChar w:fldCharType="begin"/>
        </w:r>
        <w:r>
          <w:instrText xml:space="preserve"> PAGEREF _Toc21597 \h </w:instrText>
        </w:r>
        <w:r>
          <w:fldChar w:fldCharType="separate"/>
        </w:r>
        <w:r>
          <w:t>30</w:t>
        </w:r>
        <w:r>
          <w:fldChar w:fldCharType="end"/>
        </w:r>
      </w:hyperlink>
    </w:p>
    <w:p>
      <w:pPr>
        <w:pStyle w:val="TOC1"/>
        <w:tabs>
          <w:tab w:val="right" w:leader="dot" w:pos="8306"/>
        </w:tabs>
      </w:pPr>
      <w:hyperlink w:anchor="_Toc7260" w:history="1">
        <w:r>
          <w:rPr>
            <w:rFonts w:ascii="仿宋" w:eastAsia="仿宋" w:hAnsi="仿宋" w:cs="仿宋" w:hint="eastAsia"/>
            <w:lang w:eastAsia="zh-CN"/>
          </w:rPr>
          <w:t>九、区熔硅单晶项目计划安排</w:t>
        </w:r>
        <w:r>
          <w:tab/>
        </w:r>
        <w:r>
          <w:fldChar w:fldCharType="begin"/>
        </w:r>
        <w:r>
          <w:instrText xml:space="preserve"> PAGEREF _Toc7260 \h </w:instrText>
        </w:r>
        <w:r>
          <w:fldChar w:fldCharType="separate"/>
        </w:r>
        <w:r>
          <w:t>31</w:t>
        </w:r>
        <w:r>
          <w:fldChar w:fldCharType="end"/>
        </w:r>
      </w:hyperlink>
    </w:p>
    <w:p>
      <w:pPr>
        <w:pStyle w:val="TOC2"/>
        <w:tabs>
          <w:tab w:val="right" w:leader="dot" w:pos="8306"/>
        </w:tabs>
      </w:pPr>
      <w:hyperlink w:anchor="_Toc22440" w:history="1">
        <w:r>
          <w:rPr>
            <w:rFonts w:ascii="仿宋" w:eastAsia="仿宋" w:hAnsi="仿宋" w:cs="仿宋" w:hint="eastAsia"/>
            <w:lang w:eastAsia="zh-CN"/>
          </w:rPr>
          <w:t>(一)、建设周期</w:t>
        </w:r>
        <w:r>
          <w:tab/>
        </w:r>
        <w:r>
          <w:fldChar w:fldCharType="begin"/>
        </w:r>
        <w:r>
          <w:instrText xml:space="preserve"> PAGEREF _Toc22440 \h </w:instrText>
        </w:r>
        <w:r>
          <w:fldChar w:fldCharType="separate"/>
        </w:r>
        <w:r>
          <w:t>31</w:t>
        </w:r>
        <w:r>
          <w:fldChar w:fldCharType="end"/>
        </w:r>
      </w:hyperlink>
    </w:p>
    <w:p>
      <w:pPr>
        <w:pStyle w:val="TOC2"/>
        <w:tabs>
          <w:tab w:val="right" w:leader="dot" w:pos="8306"/>
        </w:tabs>
      </w:pPr>
      <w:hyperlink w:anchor="_Toc11739" w:history="1">
        <w:r>
          <w:rPr>
            <w:rFonts w:ascii="仿宋" w:eastAsia="仿宋" w:hAnsi="仿宋" w:cs="仿宋" w:hint="eastAsia"/>
            <w:lang w:eastAsia="zh-CN"/>
          </w:rPr>
          <w:t>(二)、建设进度</w:t>
        </w:r>
        <w:r>
          <w:tab/>
        </w:r>
        <w:r>
          <w:fldChar w:fldCharType="begin"/>
        </w:r>
        <w:r>
          <w:instrText xml:space="preserve"> PAGEREF _Toc11739 \h </w:instrText>
        </w:r>
        <w:r>
          <w:fldChar w:fldCharType="separate"/>
        </w:r>
        <w:r>
          <w:t>32</w:t>
        </w:r>
        <w:r>
          <w:fldChar w:fldCharType="end"/>
        </w:r>
      </w:hyperlink>
    </w:p>
    <w:p>
      <w:pPr>
        <w:pStyle w:val="TOC2"/>
        <w:tabs>
          <w:tab w:val="right" w:leader="dot" w:pos="8306"/>
        </w:tabs>
      </w:pPr>
      <w:hyperlink w:anchor="_Toc3369" w:history="1">
        <w:r>
          <w:rPr>
            <w:rFonts w:ascii="仿宋" w:eastAsia="仿宋" w:hAnsi="仿宋" w:cs="仿宋" w:hint="eastAsia"/>
            <w:lang w:eastAsia="zh-CN"/>
          </w:rPr>
          <w:t>(三)、进度安排注意事项</w:t>
        </w:r>
        <w:r>
          <w:tab/>
        </w:r>
        <w:r>
          <w:fldChar w:fldCharType="begin"/>
        </w:r>
        <w:r>
          <w:instrText xml:space="preserve"> PAGEREF _Toc3369 \h </w:instrText>
        </w:r>
        <w:r>
          <w:fldChar w:fldCharType="separate"/>
        </w:r>
        <w:r>
          <w:t>33</w:t>
        </w:r>
        <w:r>
          <w:fldChar w:fldCharType="end"/>
        </w:r>
      </w:hyperlink>
    </w:p>
    <w:p>
      <w:pPr>
        <w:pStyle w:val="TOC2"/>
        <w:tabs>
          <w:tab w:val="right" w:leader="dot" w:pos="8306"/>
        </w:tabs>
      </w:pPr>
      <w:hyperlink w:anchor="_Toc6911" w:history="1">
        <w:r>
          <w:rPr>
            <w:rFonts w:ascii="仿宋" w:eastAsia="仿宋" w:hAnsi="仿宋" w:cs="仿宋" w:hint="eastAsia"/>
            <w:lang w:eastAsia="zh-CN"/>
          </w:rPr>
          <w:t>(四)、人力资源配置</w:t>
        </w:r>
        <w:r>
          <w:tab/>
        </w:r>
        <w:r>
          <w:fldChar w:fldCharType="begin"/>
        </w:r>
        <w:r>
          <w:instrText xml:space="preserve"> PAGEREF _Toc6911 \h </w:instrText>
        </w:r>
        <w:r>
          <w:fldChar w:fldCharType="separate"/>
        </w:r>
        <w:r>
          <w:t>35</w:t>
        </w:r>
        <w:r>
          <w:fldChar w:fldCharType="end"/>
        </w:r>
      </w:hyperlink>
    </w:p>
    <w:p>
      <w:pPr>
        <w:pStyle w:val="TOC1"/>
        <w:tabs>
          <w:tab w:val="right" w:leader="dot" w:pos="8306"/>
        </w:tabs>
      </w:pPr>
      <w:hyperlink w:anchor="_Toc14831" w:history="1">
        <w:r>
          <w:rPr>
            <w:rFonts w:ascii="仿宋" w:eastAsia="仿宋" w:hAnsi="仿宋" w:cs="仿宋" w:hint="eastAsia"/>
            <w:lang w:eastAsia="zh-CN"/>
          </w:rPr>
          <w:t>十、区熔硅单晶项目创新与研发</w:t>
        </w:r>
        <w:r>
          <w:tab/>
        </w:r>
        <w:r>
          <w:fldChar w:fldCharType="begin"/>
        </w:r>
        <w:r>
          <w:instrText xml:space="preserve"> PAGEREF _Toc14831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759" w:history="1">
        <w:r>
          <w:rPr>
            <w:rFonts w:ascii="仿宋" w:eastAsia="仿宋" w:hAnsi="仿宋" w:cs="仿宋" w:hint="eastAsia"/>
            <w:lang w:eastAsia="zh-CN"/>
          </w:rPr>
          <w:t>(一)、创新策略与方向</w:t>
        </w:r>
        <w:r>
          <w:tab/>
        </w:r>
        <w:r>
          <w:fldChar w:fldCharType="begin"/>
        </w:r>
        <w:r>
          <w:instrText xml:space="preserve"> PAGEREF _Toc24759 \h </w:instrText>
        </w:r>
        <w:r>
          <w:fldChar w:fldCharType="separate"/>
        </w:r>
        <w:r>
          <w:t>35</w:t>
        </w:r>
        <w:r>
          <w:fldChar w:fldCharType="end"/>
        </w:r>
      </w:hyperlink>
    </w:p>
    <w:p>
      <w:pPr>
        <w:pStyle w:val="TOC2"/>
        <w:tabs>
          <w:tab w:val="right" w:leader="dot" w:pos="8306"/>
        </w:tabs>
      </w:pPr>
      <w:hyperlink w:anchor="_Toc2757" w:history="1">
        <w:r>
          <w:rPr>
            <w:rFonts w:ascii="仿宋" w:eastAsia="仿宋" w:hAnsi="仿宋" w:cs="仿宋" w:hint="eastAsia"/>
            <w:lang w:eastAsia="zh-CN"/>
          </w:rPr>
          <w:t>(二)、研发规划与投入</w:t>
        </w:r>
        <w:r>
          <w:tab/>
        </w:r>
        <w:r>
          <w:fldChar w:fldCharType="begin"/>
        </w:r>
        <w:r>
          <w:instrText xml:space="preserve"> PAGEREF _Toc2757 \h </w:instrText>
        </w:r>
        <w:r>
          <w:fldChar w:fldCharType="separate"/>
        </w:r>
        <w:r>
          <w:t>37</w:t>
        </w:r>
        <w:r>
          <w:fldChar w:fldCharType="end"/>
        </w:r>
      </w:hyperlink>
    </w:p>
    <w:p>
      <w:pPr>
        <w:pStyle w:val="TOC1"/>
        <w:tabs>
          <w:tab w:val="right" w:leader="dot" w:pos="8306"/>
        </w:tabs>
      </w:pPr>
      <w:hyperlink w:anchor="_Toc30169" w:history="1">
        <w:r>
          <w:rPr>
            <w:rFonts w:ascii="仿宋" w:eastAsia="仿宋" w:hAnsi="仿宋" w:cs="仿宋" w:hint="eastAsia"/>
            <w:lang w:eastAsia="zh-CN"/>
          </w:rPr>
          <w:t>十一、区熔硅单晶项目人力资源培养与发展</w:t>
        </w:r>
        <w:r>
          <w:tab/>
        </w:r>
        <w:r>
          <w:fldChar w:fldCharType="begin"/>
        </w:r>
        <w:r>
          <w:instrText xml:space="preserve"> PAGEREF _Toc30169 \h </w:instrText>
        </w:r>
        <w:r>
          <w:fldChar w:fldCharType="separate"/>
        </w:r>
        <w:r>
          <w:t>39</w:t>
        </w:r>
        <w:r>
          <w:fldChar w:fldCharType="end"/>
        </w:r>
      </w:hyperlink>
    </w:p>
    <w:p>
      <w:pPr>
        <w:pStyle w:val="TOC2"/>
        <w:tabs>
          <w:tab w:val="right" w:leader="dot" w:pos="8306"/>
        </w:tabs>
      </w:pPr>
      <w:hyperlink w:anchor="_Toc27541" w:history="1">
        <w:r>
          <w:rPr>
            <w:rFonts w:ascii="仿宋" w:eastAsia="仿宋" w:hAnsi="仿宋" w:cs="仿宋" w:hint="eastAsia"/>
            <w:lang w:eastAsia="zh-CN"/>
          </w:rPr>
          <w:t>(一)、人才需求与规划</w:t>
        </w:r>
        <w:r>
          <w:tab/>
        </w:r>
        <w:r>
          <w:fldChar w:fldCharType="begin"/>
        </w:r>
        <w:r>
          <w:instrText xml:space="preserve"> PAGEREF _Toc27541 \h </w:instrText>
        </w:r>
        <w:r>
          <w:fldChar w:fldCharType="separate"/>
        </w:r>
        <w:r>
          <w:t>39</w:t>
        </w:r>
        <w:r>
          <w:fldChar w:fldCharType="end"/>
        </w:r>
      </w:hyperlink>
    </w:p>
    <w:p>
      <w:pPr>
        <w:pStyle w:val="TOC2"/>
        <w:tabs>
          <w:tab w:val="right" w:leader="dot" w:pos="8306"/>
        </w:tabs>
      </w:pPr>
      <w:hyperlink w:anchor="_Toc19815" w:history="1">
        <w:r>
          <w:rPr>
            <w:rFonts w:ascii="仿宋" w:eastAsia="仿宋" w:hAnsi="仿宋" w:cs="仿宋" w:hint="eastAsia"/>
            <w:lang w:eastAsia="zh-CN"/>
          </w:rPr>
          <w:t>(二)、培训与发展计划</w:t>
        </w:r>
        <w:r>
          <w:tab/>
        </w:r>
        <w:r>
          <w:fldChar w:fldCharType="begin"/>
        </w:r>
        <w:r>
          <w:instrText xml:space="preserve"> PAGEREF _Toc19815 \h </w:instrText>
        </w:r>
        <w:r>
          <w:fldChar w:fldCharType="separate"/>
        </w:r>
        <w:r>
          <w:t>39</w:t>
        </w:r>
        <w:r>
          <w:fldChar w:fldCharType="end"/>
        </w:r>
      </w:hyperlink>
    </w:p>
    <w:p>
      <w:pPr>
        <w:pStyle w:val="TOC1"/>
        <w:tabs>
          <w:tab w:val="right" w:leader="dot" w:pos="8306"/>
        </w:tabs>
      </w:pPr>
      <w:hyperlink w:anchor="_Toc26388" w:history="1">
        <w:r>
          <w:rPr>
            <w:rFonts w:ascii="仿宋" w:eastAsia="仿宋" w:hAnsi="仿宋" w:cs="仿宋" w:hint="eastAsia"/>
            <w:lang w:eastAsia="zh-CN"/>
          </w:rPr>
          <w:t>十二、生产安全保护</w:t>
        </w:r>
        <w:r>
          <w:tab/>
        </w:r>
        <w:r>
          <w:fldChar w:fldCharType="begin"/>
        </w:r>
        <w:r>
          <w:instrText xml:space="preserve"> PAGEREF _Toc26388 \h </w:instrText>
        </w:r>
        <w:r>
          <w:fldChar w:fldCharType="separate"/>
        </w:r>
        <w:r>
          <w:t>40</w:t>
        </w:r>
        <w:r>
          <w:fldChar w:fldCharType="end"/>
        </w:r>
      </w:hyperlink>
    </w:p>
    <w:p>
      <w:pPr>
        <w:pStyle w:val="TOC2"/>
        <w:tabs>
          <w:tab w:val="right" w:leader="dot" w:pos="8306"/>
        </w:tabs>
      </w:pPr>
      <w:hyperlink w:anchor="_Toc1042" w:history="1">
        <w:r>
          <w:rPr>
            <w:rFonts w:ascii="仿宋" w:eastAsia="仿宋" w:hAnsi="仿宋" w:cs="仿宋" w:hint="eastAsia"/>
            <w:lang w:eastAsia="zh-CN"/>
          </w:rPr>
          <w:t>(一)、消防安全</w:t>
        </w:r>
        <w:r>
          <w:tab/>
        </w:r>
        <w:r>
          <w:fldChar w:fldCharType="begin"/>
        </w:r>
        <w:r>
          <w:instrText xml:space="preserve"> PAGEREF _Toc1042 \h </w:instrText>
        </w:r>
        <w:r>
          <w:fldChar w:fldCharType="separate"/>
        </w:r>
        <w:r>
          <w:t>40</w:t>
        </w:r>
        <w:r>
          <w:fldChar w:fldCharType="end"/>
        </w:r>
      </w:hyperlink>
    </w:p>
    <w:p>
      <w:pPr>
        <w:pStyle w:val="TOC2"/>
        <w:tabs>
          <w:tab w:val="right" w:leader="dot" w:pos="8306"/>
        </w:tabs>
      </w:pPr>
      <w:hyperlink w:anchor="_Toc14516" w:history="1">
        <w:r>
          <w:rPr>
            <w:rFonts w:ascii="仿宋" w:eastAsia="仿宋" w:hAnsi="仿宋" w:cs="仿宋" w:hint="eastAsia"/>
            <w:lang w:eastAsia="zh-CN"/>
          </w:rPr>
          <w:t>(二)、防火防爆总图布置措施</w:t>
        </w:r>
        <w:r>
          <w:tab/>
        </w:r>
        <w:r>
          <w:fldChar w:fldCharType="begin"/>
        </w:r>
        <w:r>
          <w:instrText xml:space="preserve"> PAGEREF _Toc14516 \h </w:instrText>
        </w:r>
        <w:r>
          <w:fldChar w:fldCharType="separate"/>
        </w:r>
        <w:r>
          <w:t>41</w:t>
        </w:r>
        <w:r>
          <w:fldChar w:fldCharType="end"/>
        </w:r>
      </w:hyperlink>
    </w:p>
    <w:p>
      <w:pPr>
        <w:pStyle w:val="TOC2"/>
        <w:tabs>
          <w:tab w:val="right" w:leader="dot" w:pos="8306"/>
        </w:tabs>
      </w:pPr>
      <w:hyperlink w:anchor="_Toc23273" w:history="1">
        <w:r>
          <w:rPr>
            <w:rFonts w:ascii="仿宋" w:eastAsia="仿宋" w:hAnsi="仿宋" w:cs="仿宋" w:hint="eastAsia"/>
            <w:lang w:eastAsia="zh-CN"/>
          </w:rPr>
          <w:t>(三)、自然灾害防范措施</w:t>
        </w:r>
        <w:r>
          <w:tab/>
        </w:r>
        <w:r>
          <w:fldChar w:fldCharType="begin"/>
        </w:r>
        <w:r>
          <w:instrText xml:space="preserve"> PAGEREF _Toc23273 \h </w:instrText>
        </w:r>
        <w:r>
          <w:fldChar w:fldCharType="separate"/>
        </w:r>
        <w:r>
          <w:t>42</w:t>
        </w:r>
        <w:r>
          <w:fldChar w:fldCharType="end"/>
        </w:r>
      </w:hyperlink>
    </w:p>
    <w:p>
      <w:pPr>
        <w:pStyle w:val="TOC2"/>
        <w:tabs>
          <w:tab w:val="right" w:leader="dot" w:pos="8306"/>
        </w:tabs>
      </w:pPr>
      <w:hyperlink w:anchor="_Toc19238" w:history="1">
        <w:r>
          <w:rPr>
            <w:rFonts w:ascii="仿宋" w:eastAsia="仿宋" w:hAnsi="仿宋" w:cs="仿宋" w:hint="eastAsia"/>
            <w:lang w:eastAsia="zh-CN"/>
          </w:rPr>
          <w:t>(四)、安全色及安全标志使用要求</w:t>
        </w:r>
        <w:r>
          <w:tab/>
        </w:r>
        <w:r>
          <w:fldChar w:fldCharType="begin"/>
        </w:r>
        <w:r>
          <w:instrText xml:space="preserve"> PAGEREF _Toc19238 \h </w:instrText>
        </w:r>
        <w:r>
          <w:fldChar w:fldCharType="separate"/>
        </w:r>
        <w:r>
          <w:t>43</w:t>
        </w:r>
        <w:r>
          <w:fldChar w:fldCharType="end"/>
        </w:r>
      </w:hyperlink>
    </w:p>
    <w:p>
      <w:pPr>
        <w:pStyle w:val="TOC2"/>
        <w:tabs>
          <w:tab w:val="right" w:leader="dot" w:pos="8306"/>
        </w:tabs>
      </w:pPr>
      <w:hyperlink w:anchor="_Toc28748" w:history="1">
        <w:r>
          <w:rPr>
            <w:rFonts w:ascii="仿宋" w:eastAsia="仿宋" w:hAnsi="仿宋" w:cs="仿宋" w:hint="eastAsia"/>
            <w:lang w:eastAsia="zh-CN"/>
          </w:rPr>
          <w:t>(五)、防尘防毒措施</w:t>
        </w:r>
        <w:r>
          <w:tab/>
        </w:r>
        <w:r>
          <w:fldChar w:fldCharType="begin"/>
        </w:r>
        <w:r>
          <w:instrText xml:space="preserve"> PAGEREF _Toc28748 \h </w:instrText>
        </w:r>
        <w:r>
          <w:fldChar w:fldCharType="separate"/>
        </w:r>
        <w:r>
          <w:t>44</w:t>
        </w:r>
        <w:r>
          <w:fldChar w:fldCharType="end"/>
        </w:r>
      </w:hyperlink>
    </w:p>
    <w:p>
      <w:pPr>
        <w:pStyle w:val="TOC2"/>
        <w:tabs>
          <w:tab w:val="right" w:leader="dot" w:pos="8306"/>
        </w:tabs>
      </w:pPr>
      <w:hyperlink w:anchor="_Toc28663" w:history="1">
        <w:r>
          <w:rPr>
            <w:rFonts w:ascii="仿宋" w:eastAsia="仿宋" w:hAnsi="仿宋" w:cs="仿宋" w:hint="eastAsia"/>
            <w:lang w:eastAsia="zh-CN"/>
          </w:rPr>
          <w:t>(六)、防静电、触电防护及防雷措施</w:t>
        </w:r>
        <w:r>
          <w:tab/>
        </w:r>
        <w:r>
          <w:fldChar w:fldCharType="begin"/>
        </w:r>
        <w:r>
          <w:instrText xml:space="preserve"> PAGEREF _Toc28663 \h </w:instrText>
        </w:r>
        <w:r>
          <w:fldChar w:fldCharType="separate"/>
        </w:r>
        <w:r>
          <w:t>45</w:t>
        </w:r>
        <w:r>
          <w:fldChar w:fldCharType="end"/>
        </w:r>
      </w:hyperlink>
    </w:p>
    <w:p>
      <w:pPr>
        <w:pStyle w:val="TOC2"/>
        <w:tabs>
          <w:tab w:val="right" w:leader="dot" w:pos="8306"/>
        </w:tabs>
      </w:pPr>
      <w:hyperlink w:anchor="_Toc29077" w:history="1">
        <w:r>
          <w:rPr>
            <w:rFonts w:ascii="仿宋" w:eastAsia="仿宋" w:hAnsi="仿宋" w:cs="仿宋" w:hint="eastAsia"/>
            <w:lang w:eastAsia="zh-CN"/>
          </w:rPr>
          <w:t>(七)、机械设备安全保障措施</w:t>
        </w:r>
        <w:r>
          <w:tab/>
        </w:r>
        <w:r>
          <w:fldChar w:fldCharType="begin"/>
        </w:r>
        <w:r>
          <w:instrText xml:space="preserve"> PAGEREF _Toc29077 \h </w:instrText>
        </w:r>
        <w:r>
          <w:fldChar w:fldCharType="separate"/>
        </w:r>
        <w:r>
          <w:t>46</w:t>
        </w:r>
        <w:r>
          <w:fldChar w:fldCharType="end"/>
        </w:r>
      </w:hyperlink>
    </w:p>
    <w:p>
      <w:pPr>
        <w:pStyle w:val="TOC1"/>
        <w:tabs>
          <w:tab w:val="right" w:leader="dot" w:pos="8306"/>
        </w:tabs>
      </w:pPr>
      <w:hyperlink w:anchor="_Toc16651" w:history="1">
        <w:r>
          <w:rPr>
            <w:rFonts w:ascii="仿宋" w:eastAsia="仿宋" w:hAnsi="仿宋" w:cs="仿宋" w:hint="eastAsia"/>
            <w:lang w:eastAsia="zh-CN"/>
          </w:rPr>
          <w:t>十三、区熔硅单晶项目变更管理</w:t>
        </w:r>
        <w:r>
          <w:tab/>
        </w:r>
        <w:r>
          <w:fldChar w:fldCharType="begin"/>
        </w:r>
        <w:r>
          <w:instrText xml:space="preserve"> PAGEREF _Toc16651 \h </w:instrText>
        </w:r>
        <w:r>
          <w:fldChar w:fldCharType="separate"/>
        </w:r>
        <w:r>
          <w:t>48</w:t>
        </w:r>
        <w:r>
          <w:fldChar w:fldCharType="end"/>
        </w:r>
      </w:hyperlink>
    </w:p>
    <w:p>
      <w:pPr>
        <w:pStyle w:val="TOC2"/>
        <w:tabs>
          <w:tab w:val="right" w:leader="dot" w:pos="8306"/>
        </w:tabs>
      </w:pPr>
      <w:hyperlink w:anchor="_Toc4904" w:history="1">
        <w:r>
          <w:rPr>
            <w:rFonts w:ascii="仿宋" w:eastAsia="仿宋" w:hAnsi="仿宋" w:cs="仿宋" w:hint="eastAsia"/>
            <w:lang w:eastAsia="zh-CN"/>
          </w:rPr>
          <w:t>(一)、变更申请与评估</w:t>
        </w:r>
        <w:r>
          <w:tab/>
        </w:r>
        <w:r>
          <w:fldChar w:fldCharType="begin"/>
        </w:r>
        <w:r>
          <w:instrText xml:space="preserve"> PAGEREF _Toc4904 \h </w:instrText>
        </w:r>
        <w:r>
          <w:fldChar w:fldCharType="separate"/>
        </w:r>
        <w:r>
          <w:t>48</w:t>
        </w:r>
        <w:r>
          <w:fldChar w:fldCharType="end"/>
        </w:r>
      </w:hyperlink>
    </w:p>
    <w:p>
      <w:pPr>
        <w:pStyle w:val="TOC2"/>
        <w:tabs>
          <w:tab w:val="right" w:leader="dot" w:pos="8306"/>
        </w:tabs>
      </w:pPr>
      <w:hyperlink w:anchor="_Toc25351" w:history="1">
        <w:r>
          <w:rPr>
            <w:rFonts w:ascii="仿宋" w:eastAsia="仿宋" w:hAnsi="仿宋" w:cs="仿宋" w:hint="eastAsia"/>
            <w:lang w:eastAsia="zh-CN"/>
          </w:rPr>
          <w:t>(二)、变更实施与控制</w:t>
        </w:r>
        <w:r>
          <w:tab/>
        </w:r>
        <w:r>
          <w:fldChar w:fldCharType="begin"/>
        </w:r>
        <w:r>
          <w:instrText xml:space="preserve"> PAGEREF _Toc25351 \h </w:instrText>
        </w:r>
        <w:r>
          <w:fldChar w:fldCharType="separate"/>
        </w:r>
        <w:r>
          <w:t>48</w:t>
        </w:r>
        <w:r>
          <w:fldChar w:fldCharType="end"/>
        </w:r>
      </w:hyperlink>
    </w:p>
    <w:p>
      <w:pPr>
        <w:pStyle w:val="TOC1"/>
        <w:tabs>
          <w:tab w:val="right" w:leader="dot" w:pos="8306"/>
        </w:tabs>
      </w:pPr>
      <w:hyperlink w:anchor="_Toc18873" w:history="1">
        <w:r>
          <w:rPr>
            <w:rFonts w:ascii="仿宋" w:eastAsia="仿宋" w:hAnsi="仿宋" w:cs="仿宋" w:hint="eastAsia"/>
            <w:lang w:eastAsia="zh-CN"/>
          </w:rPr>
          <w:t>十四、区熔硅单晶项目工程方案分析</w:t>
        </w:r>
        <w:r>
          <w:tab/>
        </w:r>
        <w:r>
          <w:fldChar w:fldCharType="begin"/>
        </w:r>
        <w:r>
          <w:instrText xml:space="preserve"> PAGEREF _Toc18873 \h </w:instrText>
        </w:r>
        <w:r>
          <w:fldChar w:fldCharType="separate"/>
        </w:r>
        <w:r>
          <w:t>49</w:t>
        </w:r>
        <w:r>
          <w:fldChar w:fldCharType="end"/>
        </w:r>
      </w:hyperlink>
    </w:p>
    <w:p>
      <w:pPr>
        <w:pStyle w:val="TOC2"/>
        <w:tabs>
          <w:tab w:val="right" w:leader="dot" w:pos="8306"/>
        </w:tabs>
      </w:pPr>
      <w:hyperlink w:anchor="_Toc22501" w:history="1">
        <w:r>
          <w:rPr>
            <w:rFonts w:ascii="仿宋" w:eastAsia="仿宋" w:hAnsi="仿宋" w:cs="仿宋" w:hint="eastAsia"/>
            <w:lang w:eastAsia="zh-CN"/>
          </w:rPr>
          <w:t>(一)、建筑工程设计原则</w:t>
        </w:r>
        <w:r>
          <w:tab/>
        </w:r>
        <w:r>
          <w:fldChar w:fldCharType="begin"/>
        </w:r>
        <w:r>
          <w:instrText xml:space="preserve"> PAGEREF _Toc22501 \h </w:instrText>
        </w:r>
        <w:r>
          <w:fldChar w:fldCharType="separate"/>
        </w:r>
        <w:r>
          <w:t>49</w:t>
        </w:r>
        <w:r>
          <w:fldChar w:fldCharType="end"/>
        </w:r>
      </w:hyperlink>
    </w:p>
    <w:p>
      <w:pPr>
        <w:pStyle w:val="TOC2"/>
        <w:tabs>
          <w:tab w:val="right" w:leader="dot" w:pos="8306"/>
        </w:tabs>
      </w:pPr>
      <w:hyperlink w:anchor="_Toc22283" w:history="1">
        <w:r>
          <w:rPr>
            <w:rFonts w:ascii="仿宋" w:eastAsia="仿宋" w:hAnsi="仿宋" w:cs="仿宋" w:hint="eastAsia"/>
            <w:lang w:eastAsia="zh-CN"/>
          </w:rPr>
          <w:t>(二)、土建工程建设指标</w:t>
        </w:r>
        <w:r>
          <w:tab/>
        </w:r>
        <w:r>
          <w:fldChar w:fldCharType="begin"/>
        </w:r>
        <w:r>
          <w:instrText xml:space="preserve"> PAGEREF _Toc22283 \h </w:instrText>
        </w:r>
        <w:r>
          <w:fldChar w:fldCharType="separate"/>
        </w:r>
        <w:r>
          <w:t>52</w:t>
        </w:r>
        <w:r>
          <w:fldChar w:fldCharType="end"/>
        </w:r>
      </w:hyperlink>
    </w:p>
    <w:p>
      <w:pPr>
        <w:pStyle w:val="TOC1"/>
        <w:tabs>
          <w:tab w:val="right" w:leader="dot" w:pos="8306"/>
        </w:tabs>
      </w:pPr>
      <w:hyperlink w:anchor="_Toc19270" w:history="1">
        <w:r>
          <w:rPr>
            <w:rFonts w:ascii="仿宋" w:eastAsia="仿宋" w:hAnsi="仿宋" w:cs="仿宋" w:hint="eastAsia"/>
            <w:lang w:eastAsia="zh-CN"/>
          </w:rPr>
          <w:t>十五、区熔硅单晶项目治理与监督</w:t>
        </w:r>
        <w:r>
          <w:tab/>
        </w:r>
        <w:r>
          <w:fldChar w:fldCharType="begin"/>
        </w:r>
        <w:r>
          <w:instrText xml:space="preserve"> PAGEREF _Toc19270 \h </w:instrText>
        </w:r>
        <w:r>
          <w:fldChar w:fldCharType="separate"/>
        </w:r>
        <w:r>
          <w:t>54</w:t>
        </w:r>
        <w:r>
          <w:fldChar w:fldCharType="end"/>
        </w:r>
      </w:hyperlink>
    </w:p>
    <w:p>
      <w:pPr>
        <w:pStyle w:val="TOC2"/>
        <w:tabs>
          <w:tab w:val="right" w:leader="dot" w:pos="8306"/>
        </w:tabs>
      </w:pPr>
      <w:hyperlink w:anchor="_Toc3456" w:history="1">
        <w:r>
          <w:rPr>
            <w:rFonts w:ascii="仿宋" w:eastAsia="仿宋" w:hAnsi="仿宋" w:cs="仿宋" w:hint="eastAsia"/>
            <w:lang w:eastAsia="zh-CN"/>
          </w:rPr>
          <w:t>(一)、区熔硅单晶项目治理结构</w:t>
        </w:r>
        <w:r>
          <w:tab/>
        </w:r>
        <w:r>
          <w:fldChar w:fldCharType="begin"/>
        </w:r>
        <w:r>
          <w:instrText xml:space="preserve"> PAGEREF _Toc3456 \h </w:instrText>
        </w:r>
        <w:r>
          <w:fldChar w:fldCharType="separate"/>
        </w:r>
        <w:r>
          <w:t>54</w:t>
        </w:r>
        <w:r>
          <w:fldChar w:fldCharType="end"/>
        </w:r>
      </w:hyperlink>
    </w:p>
    <w:p>
      <w:pPr>
        <w:pStyle w:val="TOC2"/>
        <w:tabs>
          <w:tab w:val="right" w:leader="dot" w:pos="8306"/>
        </w:tabs>
      </w:pPr>
      <w:hyperlink w:anchor="_Toc20033" w:history="1">
        <w:r>
          <w:rPr>
            <w:rFonts w:ascii="仿宋" w:eastAsia="仿宋" w:hAnsi="仿宋" w:cs="仿宋" w:hint="eastAsia"/>
            <w:lang w:eastAsia="zh-CN"/>
          </w:rPr>
          <w:t>(二)、监督与审计</w:t>
        </w:r>
        <w:r>
          <w:tab/>
        </w:r>
        <w:r>
          <w:fldChar w:fldCharType="begin"/>
        </w:r>
        <w:r>
          <w:instrText xml:space="preserve"> PAGEREF _Toc20033 \h </w:instrText>
        </w:r>
        <w:r>
          <w:fldChar w:fldCharType="separate"/>
        </w:r>
        <w:r>
          <w:t>55</w:t>
        </w:r>
        <w:r>
          <w:fldChar w:fldCharType="end"/>
        </w:r>
      </w:hyperlink>
    </w:p>
    <w:p>
      <w:pPr>
        <w:pStyle w:val="TOC1"/>
        <w:tabs>
          <w:tab w:val="right" w:leader="dot" w:pos="8306"/>
        </w:tabs>
      </w:pPr>
      <w:hyperlink w:anchor="_Toc2338" w:history="1">
        <w:r>
          <w:rPr>
            <w:rFonts w:ascii="仿宋" w:eastAsia="仿宋" w:hAnsi="仿宋" w:cs="仿宋" w:hint="eastAsia"/>
            <w:lang w:eastAsia="zh-CN"/>
          </w:rPr>
          <w:t>十六、营销与推广策略</w:t>
        </w:r>
        <w:r>
          <w:tab/>
        </w:r>
        <w:r>
          <w:fldChar w:fldCharType="begin"/>
        </w:r>
        <w:r>
          <w:instrText xml:space="preserve"> PAGEREF _Toc2338 \h </w:instrText>
        </w:r>
        <w:r>
          <w:fldChar w:fldCharType="separate"/>
        </w:r>
        <w:r>
          <w:t>57</w:t>
        </w:r>
        <w:r>
          <w:fldChar w:fldCharType="end"/>
        </w:r>
      </w:hyperlink>
    </w:p>
    <w:p>
      <w:pPr>
        <w:pStyle w:val="TOC2"/>
        <w:tabs>
          <w:tab w:val="right" w:leader="dot" w:pos="8306"/>
        </w:tabs>
      </w:pPr>
      <w:hyperlink w:anchor="_Toc26304" w:history="1">
        <w:r>
          <w:rPr>
            <w:rFonts w:ascii="仿宋" w:eastAsia="仿宋" w:hAnsi="仿宋" w:cs="仿宋" w:hint="eastAsia"/>
            <w:lang w:eastAsia="zh-CN"/>
          </w:rPr>
          <w:t>(一)、产品/服务定位与特点</w:t>
        </w:r>
        <w:r>
          <w:tab/>
        </w:r>
        <w:r>
          <w:fldChar w:fldCharType="begin"/>
        </w:r>
        <w:r>
          <w:instrText xml:space="preserve"> PAGEREF _Toc26304 \h </w:instrText>
        </w:r>
        <w:r>
          <w:fldChar w:fldCharType="separate"/>
        </w:r>
        <w:r>
          <w:t>57</w:t>
        </w:r>
        <w:r>
          <w:fldChar w:fldCharType="end"/>
        </w:r>
      </w:hyperlink>
    </w:p>
    <w:p>
      <w:pPr>
        <w:pStyle w:val="TOC2"/>
        <w:tabs>
          <w:tab w:val="right" w:leader="dot" w:pos="8306"/>
        </w:tabs>
      </w:pPr>
      <w:hyperlink w:anchor="_Toc21016" w:history="1">
        <w:r>
          <w:rPr>
            <w:rFonts w:ascii="仿宋" w:eastAsia="仿宋" w:hAnsi="仿宋" w:cs="仿宋" w:hint="eastAsia"/>
            <w:lang w:eastAsia="zh-CN"/>
          </w:rPr>
          <w:t>(二)、市场定位与竞争分析</w:t>
        </w:r>
        <w:r>
          <w:tab/>
        </w:r>
        <w:r>
          <w:fldChar w:fldCharType="begin"/>
        </w:r>
        <w:r>
          <w:instrText xml:space="preserve"> PAGEREF _Toc21016 \h </w:instrText>
        </w:r>
        <w:r>
          <w:fldChar w:fldCharType="separate"/>
        </w:r>
        <w:r>
          <w:t>58</w:t>
        </w:r>
        <w:r>
          <w:fldChar w:fldCharType="end"/>
        </w:r>
      </w:hyperlink>
    </w:p>
    <w:p>
      <w:pPr>
        <w:pStyle w:val="TOC2"/>
        <w:tabs>
          <w:tab w:val="right" w:leader="dot" w:pos="8306"/>
        </w:tabs>
      </w:pPr>
      <w:hyperlink w:anchor="_Toc13992" w:history="1">
        <w:r>
          <w:rPr>
            <w:rFonts w:ascii="仿宋" w:eastAsia="仿宋" w:hAnsi="仿宋" w:cs="仿宋" w:hint="eastAsia"/>
            <w:lang w:eastAsia="zh-CN"/>
          </w:rPr>
          <w:t>(三)、营销渠道与策略</w:t>
        </w:r>
        <w:r>
          <w:tab/>
        </w:r>
        <w:r>
          <w:fldChar w:fldCharType="begin"/>
        </w:r>
        <w:r>
          <w:instrText xml:space="preserve"> PAGEREF _Toc13992 \h </w:instrText>
        </w:r>
        <w:r>
          <w:fldChar w:fldCharType="separate"/>
        </w:r>
        <w:r>
          <w:t>59</w:t>
        </w:r>
        <w:r>
          <w:fldChar w:fldCharType="end"/>
        </w:r>
      </w:hyperlink>
    </w:p>
    <w:p>
      <w:pPr>
        <w:pStyle w:val="TOC2"/>
        <w:tabs>
          <w:tab w:val="right" w:leader="dot" w:pos="8306"/>
        </w:tabs>
      </w:pPr>
      <w:hyperlink w:anchor="_Toc15267" w:history="1">
        <w:r>
          <w:rPr>
            <w:rFonts w:ascii="仿宋" w:eastAsia="仿宋" w:hAnsi="仿宋" w:cs="仿宋" w:hint="eastAsia"/>
            <w:lang w:eastAsia="zh-CN"/>
          </w:rPr>
          <w:t>(四)、推广与宣传活动</w:t>
        </w:r>
        <w:r>
          <w:tab/>
        </w:r>
        <w:r>
          <w:fldChar w:fldCharType="begin"/>
        </w:r>
        <w:r>
          <w:instrText xml:space="preserve"> PAGEREF _Toc15267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29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6666"/>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9984"/>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区熔硅单晶项目的主要产品是XXXX，预计年产值为XXX万元。这一产品在市场中占据着重要的地位，其广泛的应用范围使得该区熔硅单晶项目的市场前景非常广阔。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区熔硅单晶项目的xxx产品作为重要的原材料之一，将在多个领域发挥关键作用。其在建筑、交通、能源等方面的广泛应用将为整个产业链提供强大的支持，形成产业协同效应。区熔硅单晶项目的年产值XXX万XXX万XXX万万元不仅反映了其在市场上的巨大潜力，更预示着它对国民经济的积极贡献。这种关联度高、涉及面广的产业关系，使得该区熔硅单晶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31279"/>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区熔硅单晶项目总征地面积为XXXX平方米，相当于约XX.XX亩，其中净用地面积为XXXX平方米，红线范围内相当于约XX.XX亩。这一用地规模充分考虑了区熔硅单晶项目的建设需求，保障了区熔硅单晶项目在合适的空间内得以充分发展。区熔硅单晶项目规划的总建筑面积为XXXX平方米，其中主体工程建设占XXXX平方米，计容建筑面积达XXXX平方米。预计建筑工程的投资将达到XXXX万元，为区熔硅单晶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区熔硅单晶项目计划购置的设备共计XXXX台（套），设备购置费用为XXXX万元。这一设备购置计划充分考虑到区熔硅单晶项目的生产需求和技术要求，确保了区熔硅单晶项目在生产运营中具备先进的技术装备和高效的生产能力。设备的合理配置将为区熔硅单晶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区熔硅单晶项目计划总投资为XXXX万元，预计年实现营业收入为XXXX万元。这一产能规模的设定旨在确保区熔硅单晶项目能够在投资与回报之间取得平衡，实现长期可持续的发展。区熔硅单晶项目的总投资充分考虑到各个方面的需求，包括用地建设、设备购置等多个环节，以确保区熔硅单晶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7379"/>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1552"/>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区熔硅单晶项目的技术管理特点体现在其创新导向。通过引入最先进的技术趋势和解决方案，区熔硅单晶项目致力于提升科技含量、提高质量和效率水平。这意味着我们将采用最新的工具和方法，确保区熔硅单晶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区熔硅单晶项目技术管理的显著特征。通过整合不同领域的技术资源，我们实现了跨学科的协同工作。这有助于优化技术架构，提高整体效能。此外，整合性策略还促进了不同技术团队之间的紧密沟通和高效合作，确保区熔硅单晶项目各方面的技术都能得到协同发展。</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区熔硅单晶项目所采用的技术。通过不断优化技术方案，区熔硅单晶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区熔硅单晶项目团队将在区熔硅单晶项目初期识别可能的技术风险，并采取相应的预防和应对措施。通过建立健全的风险评估机制，区熔硅单晶项目能够在实施过程中及时发现并解决潜在的技术问题，保障区熔硅单晶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区熔硅单晶项目中，技术将成为区熔硅单晶项目成功的有力支持。这一深度剖析揭示了技术管理在区熔硅单晶项目实施中的关键作用，为区熔硅单晶项目的技术基础奠定了坚实的基础。</w:t>
      </w:r>
    </w:p>
    <w:p>
      <w:pPr>
        <w:pStyle w:val="Heading2"/>
        <w:ind w:firstLine="560" w:firstLineChars="200"/>
        <w:rPr>
          <w:rFonts w:ascii="仿宋" w:eastAsia="仿宋" w:hAnsi="仿宋" w:cs="仿宋" w:hint="eastAsia"/>
          <w:sz w:val="28"/>
          <w:lang w:eastAsia="zh-CN"/>
        </w:rPr>
      </w:pPr>
      <w:bookmarkStart w:id="7" w:name="_Toc9179"/>
      <w:r>
        <w:rPr>
          <w:rFonts w:ascii="仿宋" w:eastAsia="仿宋" w:hAnsi="仿宋" w:cs="仿宋" w:hint="eastAsia"/>
          <w:sz w:val="28"/>
          <w:lang w:eastAsia="zh-CN"/>
        </w:rPr>
        <w:t>(二)、区熔硅单晶项目工艺技术设计方案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区熔硅单晶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区熔硅单晶项目将严格按照相关行业规范要求进行组织。通过有效控制产品质量，区熔硅单晶项目将致力于为顾客提供优质的区熔硅单晶项目产品和良好的服务。这体现了区熔硅单晶项目对于生产活动合规性和质量标准的高度重视，为区熔硅单晶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区熔硅单晶项目注重生态效益和清洁生产原则。区熔硅单晶项目建设将紧密结合地方特色经济发展，与社会经济发展规划和区域环境保护规划方案相协调一致。通过与当地区域自然生态系统的结合，区熔硅单晶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区熔硅单晶项目产品具有多样化的客户需求和个性化的特点。因此，区熔硅单晶项目产品规格品种多样，且单批生产数量较小。为满足这一特点，区熔硅单晶项目承办单位将建设先进的柔性制造生产线。通过广泛应用柔性制造技术，区熔硅单晶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区熔硅单晶项目采用的技术具有较高的技术含量和自动化水平，处于国内先进水平。这一技术选用不仅体现了对生产效率、质量和环境友好性的高标准要求，同时为区熔硅单晶项目的可持续发展奠定了坚实的基础。</w:t>
      </w:r>
    </w:p>
    <w:p>
      <w:pPr>
        <w:pStyle w:val="Heading2"/>
        <w:ind w:firstLine="560" w:firstLineChars="200"/>
        <w:rPr>
          <w:rFonts w:ascii="仿宋" w:eastAsia="仿宋" w:hAnsi="仿宋" w:cs="仿宋" w:hint="eastAsia"/>
          <w:sz w:val="28"/>
          <w:lang w:eastAsia="zh-CN"/>
        </w:rPr>
      </w:pPr>
      <w:bookmarkStart w:id="8" w:name="_Toc5883"/>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为确保区熔硅单晶项目的高效生产和技术实施，我们制定了一套精心设计的设备选型方案，以满足区熔硅单晶项目生产、质量和环保的要求。该方案的主要特点如下：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区熔硅单晶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针对区熔硅单晶项目产品的多样性和小批量生产的特点，我们将建设柔性制造生产线。通过在设备选型中考虑柔性制造技术，可以灵活应对不同产品规格和生产需求，实现生产线的高度灵活性和适应性。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11207"/>
      <w:r>
        <w:rPr>
          <w:rFonts w:ascii="仿宋" w:eastAsia="仿宋" w:hAnsi="仿宋" w:cs="仿宋" w:hint="eastAsia"/>
          <w:sz w:val="28"/>
          <w:lang w:eastAsia="zh-CN"/>
        </w:rPr>
        <w:t>三、区熔硅单晶项目建设单位说明</w:t>
      </w:r>
      <w:bookmarkEnd w:id="9"/>
    </w:p>
    <w:p>
      <w:pPr>
        <w:pStyle w:val="Heading2"/>
        <w:rPr>
          <w:rFonts w:ascii="仿宋" w:eastAsia="仿宋" w:hAnsi="仿宋" w:cs="仿宋" w:hint="eastAsia"/>
          <w:lang w:eastAsia="zh-CN"/>
        </w:rPr>
      </w:pPr>
      <w:bookmarkStart w:id="10" w:name="_Toc26574"/>
      <w:r>
        <w:rPr>
          <w:rFonts w:ascii="仿宋" w:eastAsia="仿宋" w:hAnsi="仿宋" w:cs="仿宋" w:hint="eastAsia"/>
          <w:lang w:eastAsia="zh-CN"/>
        </w:rPr>
        <w:t>(一)、区熔硅单晶项目承办单位基本情况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13736"/>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区熔硅单晶项目承办单位的XXXX，我们着眼于实现可持续的经济效益。通过技术创新和解决方案的提供，公司预计在区熔硅单晶项目执行期间将获得可观的收入增长。这一收入来源主要包括区熔硅单晶项目交付、技术服务和解决方案的销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同时，我们注重成本控制和效率提升，以确保区熔硅单晶项目的可持续盈利。透过精细的管理和资源优化，公司期望实现区熔硅单晶项目利润最大化。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区熔硅单晶项目实施进行全面的投资评估，包括区熔硅单晶项目启动阶段的资金投入和后续运营成本。通过对区熔硅单晶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区熔硅单晶项目实施过程中具备足够的资金流动性，公司将进行详尽的现金流分析。这包括资金需求的合理预测、区熔硅单晶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12986"/>
      <w:r>
        <w:rPr>
          <w:rFonts w:ascii="仿宋" w:eastAsia="仿宋" w:hAnsi="仿宋" w:cs="仿宋" w:hint="eastAsia"/>
          <w:sz w:val="28"/>
          <w:lang w:eastAsia="zh-CN"/>
        </w:rPr>
        <w:t>四、区熔硅单晶项目绩效评估</w:t>
      </w:r>
      <w:bookmarkEnd w:id="12"/>
    </w:p>
    <w:p>
      <w:pPr>
        <w:pStyle w:val="Heading2"/>
        <w:rPr>
          <w:rFonts w:ascii="仿宋" w:eastAsia="仿宋" w:hAnsi="仿宋" w:cs="仿宋" w:hint="eastAsia"/>
          <w:lang w:eastAsia="zh-CN"/>
        </w:rPr>
      </w:pPr>
      <w:bookmarkStart w:id="13" w:name="_Toc597"/>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区熔硅单晶项目中，我们设计了一套全面的绩效评估指标，以确保区熔硅单晶项目的可控和成功交付。这些指标跨足区熔硅单晶项目目标、成本、进度和质量等多个维度，为我们提供了全面洞察区熔硅单晶项目的健康状况。</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区熔硅单晶项目目标达成率是我们关注的首要指标。我们设定了明确的目标，并通过定期监测和评估，迅速发现并应对潜在的目标偏差。这为区熔硅单晶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成本绩效是另一个核心关注点。通过实际成本与预算成本的对比分析，我们深入了解成本差异的原因，及时调整资源分配，保持区熔硅单晶项目在经济效益方面的合理水平。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区熔硅单晶项目进度作为关键的绩效指标之一，得到了精心的关注。我们制定了详细的区熔硅单晶项目进度计划，并设立了进度符合度指标，确保实际进度与计划进度保持一致。这使我们能够快速发现和解决潜在的进度问题，保持区熔硅单晶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区熔硅单晶项目绩效的不可或缺的一环。我们引入了一系列的质量标准和客户满意度指标，以确保区熔硅单晶项目交付的成果在质量上达到或超越预期水平。通过持续监测这些指标，我们努力提升区熔硅单晶项目整体质量水平，为区熔硅单晶项目的成功交付提供有力保障。通过这些科学且全面的绩效评估，我们能够更好地引导区熔硅单晶项目的持续改进，确保区熔硅单晶项目目标的顺利达成。</w:t>
      </w:r>
    </w:p>
    <w:p>
      <w:pPr>
        <w:pStyle w:val="Heading2"/>
        <w:ind w:firstLine="560" w:firstLineChars="200"/>
        <w:rPr>
          <w:rFonts w:ascii="仿宋" w:eastAsia="仿宋" w:hAnsi="仿宋" w:cs="仿宋" w:hint="eastAsia"/>
          <w:sz w:val="28"/>
          <w:lang w:eastAsia="zh-CN"/>
        </w:rPr>
      </w:pPr>
      <w:bookmarkStart w:id="14" w:name="_Toc3835"/>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绩效评估是区熔硅单晶项目中的关键环节，为确保区熔硅单晶项目达到预期目标，我们采用了多层次、多维度的绩效评估方法。</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区熔硅单晶项目的战略目标对齐，确保每个决策和行动都与区熔硅单晶项目整体目标保持一致。团队会定期召开战略对齐会议，审视当前工作与区熔硅单晶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区熔硅单晶项目进度、质量、成本和风险等方面。这些指标通过数据收集和分析，为区熔硅单晶项目管理团队提供了客观的评估依据。例如，我们通过区熔硅单晶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绩效评估不仅仅停留在区熔硅单晶项目内部，还考虑了区熔硅单晶项目对外部环境的影响。我们定期进行干系人满意度调查，以了解各利益相关方对区熔硅单晶项目的期望和满意度，并及时做出调整。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这种多层次、多角度的绩效评估方法，使得我们能够全面了解区熔硅单晶项目的运行状态，及时做出调整，确保区熔硅单晶项目在不断变化的环境中保持稳健前行。</w:t>
      </w:r>
    </w:p>
    <w:p>
      <w:pPr>
        <w:pStyle w:val="Heading2"/>
        <w:ind w:firstLine="560" w:firstLineChars="200"/>
        <w:rPr>
          <w:rFonts w:ascii="仿宋" w:eastAsia="仿宋" w:hAnsi="仿宋" w:cs="仿宋" w:hint="eastAsia"/>
          <w:sz w:val="28"/>
          <w:lang w:eastAsia="zh-CN"/>
        </w:rPr>
      </w:pPr>
      <w:bookmarkStart w:id="15" w:name="_Toc18135"/>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为了确保区熔硅单晶项目的有效管理和不断优化，我们采用了精心设计的绩效评估周期。这个周期旨在实现灵活、实时和全面的评估，以适应区熔硅单晶项目执行中的各种挑战。</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区熔硅单晶项目的不同需求，分为短期、中期和长期。短期评估关注每个迭代或工作周期，以及时发现和解决当前任务中的问题。中期评估涵盖几个迭代，深入了解整体区熔硅单晶项目的趋势和性能。长期评估则着眼于整个区熔硅单晶项目阶段，确保区熔硅单晶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区熔硅单晶项目管理工具和协作平台，团队成员能够随时更新和分享区熔硅单晶项目数据。这种实时性的反馈机制使我们能够及时察觉潜在问题，快速调整，保持区熔硅单晶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区熔硅单晶项目的决策制定密不可分。每个周期的区熔硅单晶项目回顾会议成为集体总结经验、识别问题深层次原因并找到创新解决方案的平台。这种定期的反思与调整机制使区熔硅单晶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21834"/>
      <w:r>
        <w:rPr>
          <w:rFonts w:ascii="仿宋" w:eastAsia="仿宋" w:hAnsi="仿宋" w:cs="仿宋" w:hint="eastAsia"/>
          <w:sz w:val="28"/>
          <w:lang w:eastAsia="zh-CN"/>
        </w:rPr>
        <w:t>五、区熔硅单晶项目选址可行性分析</w:t>
      </w:r>
      <w:bookmarkEnd w:id="16"/>
    </w:p>
    <w:p>
      <w:pPr>
        <w:pStyle w:val="Heading2"/>
        <w:rPr>
          <w:rFonts w:ascii="仿宋" w:eastAsia="仿宋" w:hAnsi="仿宋" w:cs="仿宋" w:hint="eastAsia"/>
          <w:lang w:eastAsia="zh-CN"/>
        </w:rPr>
      </w:pPr>
      <w:bookmarkStart w:id="17" w:name="_Toc22920"/>
      <w:r>
        <w:rPr>
          <w:rFonts w:ascii="仿宋" w:eastAsia="仿宋" w:hAnsi="仿宋" w:cs="仿宋" w:hint="eastAsia"/>
          <w:lang w:eastAsia="zh-CN"/>
        </w:rPr>
        <w:t>(一)、区熔硅单晶项目选址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该区熔硅单晶项目选址位于XX省XX市XX区XXX街道</w:t>
      </w:r>
    </w:p>
    <w:p>
      <w:pPr>
        <w:pStyle w:val="Heading2"/>
        <w:ind w:firstLine="560" w:firstLineChars="200"/>
        <w:rPr>
          <w:rFonts w:ascii="仿宋" w:eastAsia="仿宋" w:hAnsi="仿宋" w:cs="仿宋" w:hint="eastAsia"/>
          <w:sz w:val="28"/>
          <w:lang w:eastAsia="zh-CN"/>
        </w:rPr>
      </w:pPr>
      <w:bookmarkStart w:id="18" w:name="_Toc2300"/>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区熔硅单晶项目的征地面积将根据区熔硅单晶项目的实际规模和需求进行精确规划。具体面积XXX平方米，旨在确保区熔硅单晶项目不仅能够满足当前的发展需求，还能够预留空间以适应未来的扩展。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净用地面积是在征地面积基础上去除不可利用面积后的实际可开发用地。具体面积XXX平方米，考虑到环保、交通、安全等多方面因素，以确保区熔硅单晶项目在整体利用效率上达到最优。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区熔硅单晶项目计划建设的建筑总规模具体面积XXX平方米。这一规模的确定综合考虑了区熔硅单晶项目的性质、规模，以及城市规划的相关要求，确保建筑布局与周边环境协调一致。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绿地率是区熔硅单晶项目用地中被规划为绿地的比例。具体面积XXX平方米，旨在通过合理规划绿地，改善区熔硅单晶项目周边环境，提升居民生活质量，并符合城市整体绿化规划。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容积率是用地上可以建设的建筑总体积与用地面积之比。具体面积XXX，通过合理的容积率规划，确保区熔硅单晶项目建筑规模与周边环境和谐共生。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区熔硅单晶项目选址与当地城市规划相一致，具体面积XXX平方米。通过与城市规划部门深入沟通，确保区熔硅单晶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区熔硅单晶项目选址符合当地产业政策，具体面积XXX平方米。这包括区熔硅单晶项目对当地经济的促进作用，以及对相关产业的带动效应，确保区熔硅单晶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用地总体要求必须符合环保和可持续发展的原则，具体面积XXX平方米。通过采用绿色建筑设计、节能减排等措施，确保区熔硅单晶项目在建设和运营过程中对环境的影响最小化，达到可持续发展的要求。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确保区熔硅单晶项目选址具备必要的公共设施配套，具体面积XXX平方米。这包括交通便利性、教育、医疗等基础设施，以提高居民生活品质，使得区熔硅单晶项目选址更具吸引力。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考虑用地总体要求对当地社会稳定性的影响，具体面积XXX平方米。通过深入了解当地社区反馈，确保区熔硅单晶项目的选址和建设过程对当地社会和谐稳定产生积极作用。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区熔硅单晶项目选址不仅符合法规和规划，还在实际操作中具有可行性。这一全面规划将为区熔硅单晶项目的成功实施提供坚实的基础，确保区熔硅单晶项目选址阶段就能够奠定良好的发展基础。</w:t>
      </w:r>
    </w:p>
    <w:p>
      <w:pPr>
        <w:pStyle w:val="Heading2"/>
        <w:ind w:firstLine="560" w:firstLineChars="200"/>
        <w:rPr>
          <w:rFonts w:ascii="仿宋" w:eastAsia="仿宋" w:hAnsi="仿宋" w:cs="仿宋" w:hint="eastAsia"/>
          <w:sz w:val="28"/>
          <w:lang w:eastAsia="zh-CN"/>
        </w:rPr>
      </w:pPr>
      <w:bookmarkStart w:id="19" w:name="_Toc9543"/>
      <w:r>
        <w:rPr>
          <w:rFonts w:ascii="仿宋" w:eastAsia="仿宋" w:hAnsi="仿宋" w:cs="仿宋" w:hint="eastAsia"/>
          <w:sz w:val="28"/>
          <w:lang w:eastAsia="zh-CN"/>
        </w:rPr>
        <w:t>(三)、节约用地措施</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区熔硅单晶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区熔硅单晶项目的设备规划和空间设计中，我们将采取灵活设备布局的措施。设备布局将根据实际需求进行灵活设计，避免不必要的浪费。通过合理规划设备摆放位置，我们将提高设备的利用率，减少设备间距，以确保区熔硅单晶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区熔硅单晶项目内部引入共享设施的概念，例如共享会议室、办公区等。通过这种方式，我们可以减少对资源的重复建设，提高资源共享效率，从而减小区熔硅单晶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20" w:name="_Toc29410"/>
      <w:r>
        <w:rPr>
          <w:rFonts w:ascii="仿宋" w:eastAsia="仿宋" w:hAnsi="仿宋" w:cs="仿宋" w:hint="eastAsia"/>
          <w:sz w:val="28"/>
          <w:lang w:eastAsia="zh-CN"/>
        </w:rPr>
        <w:t>(四)、总图布置方案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https://d.book118.com/428035121106006022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区熔硅单晶项目规划设计方案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区熔硅单晶项目规划设计方案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区熔硅单晶项目规划设计方案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区熔硅单晶项目规划设计方案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区熔硅单晶项目规划设计方案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区熔硅单晶项目规划设计方案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区熔硅单晶项目规划设计方案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区熔硅单晶项目规划设计方案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区熔硅单晶项目规划设计方案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区熔硅单晶项目规划设计方案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区熔硅单晶项目规划设计方案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区熔硅单晶项目规划设计方案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区熔硅单晶项目规划设计方案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区熔硅单晶项目规划设计方案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区熔硅单晶项目规划设计方案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区熔硅单晶项目规划设计方案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区熔硅单晶项目规划设计方案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E857377"/>
    <w:rsid w:val="6E85737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28035121106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2023-12-30T10:55:00Z</dcterms:created>
  <dcterms:modified xsi:type="dcterms:W3CDTF">2023-12-30T10:55:38Z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63495F4B4C2840AD97F54ED8F9A3F12C_11</vt:lpwstr>
  </property>
  <property fmtid="{D5CDD505-2E9C-101B-9397-08002B2CF9AE}" pid="3" name="KSOProductBuildVer">
    <vt:lpwstr>2052-12.1.0.16120</vt:lpwstr>
  </property>
</Properties>
</file>