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去氢可的松项目规划设计纲要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545" w:history="1">
        <w:r>
          <w:rPr>
            <w:rFonts w:ascii="仿宋" w:eastAsia="仿宋" w:hAnsi="仿宋" w:cs="仿宋" w:hint="eastAsia"/>
            <w:lang w:eastAsia="zh-CN"/>
          </w:rPr>
          <w:t>概论</w:t>
        </w:r>
        <w:r>
          <w:tab/>
        </w:r>
        <w:r>
          <w:fldChar w:fldCharType="begin"/>
        </w:r>
        <w:r>
          <w:instrText xml:space="preserve"> PAGEREF _Toc25545 \h </w:instrText>
        </w:r>
        <w:r>
          <w:fldChar w:fldCharType="separate"/>
        </w:r>
        <w:r>
          <w:t>3</w:t>
        </w:r>
        <w:r>
          <w:fldChar w:fldCharType="end"/>
        </w:r>
      </w:hyperlink>
    </w:p>
    <w:p>
      <w:pPr>
        <w:pStyle w:val="TOC1"/>
        <w:tabs>
          <w:tab w:val="right" w:leader="dot" w:pos="8306"/>
        </w:tabs>
      </w:pPr>
      <w:hyperlink w:anchor="_Toc30424" w:history="1">
        <w:r>
          <w:rPr>
            <w:rFonts w:ascii="仿宋" w:eastAsia="仿宋" w:hAnsi="仿宋" w:cs="仿宋" w:hint="eastAsia"/>
            <w:lang w:eastAsia="zh-CN"/>
          </w:rPr>
          <w:t>一、去氢可的松项目文档管理</w:t>
        </w:r>
        <w:r>
          <w:tab/>
        </w:r>
        <w:r>
          <w:fldChar w:fldCharType="begin"/>
        </w:r>
        <w:r>
          <w:instrText xml:space="preserve"> PAGEREF _Toc30424 \h </w:instrText>
        </w:r>
        <w:r>
          <w:fldChar w:fldCharType="separate"/>
        </w:r>
        <w:r>
          <w:t>3</w:t>
        </w:r>
        <w:r>
          <w:fldChar w:fldCharType="end"/>
        </w:r>
      </w:hyperlink>
    </w:p>
    <w:p>
      <w:pPr>
        <w:pStyle w:val="TOC2"/>
        <w:tabs>
          <w:tab w:val="right" w:leader="dot" w:pos="8306"/>
        </w:tabs>
      </w:pPr>
      <w:hyperlink w:anchor="_Toc31801" w:history="1">
        <w:r>
          <w:rPr>
            <w:rFonts w:ascii="仿宋" w:eastAsia="仿宋" w:hAnsi="仿宋" w:cs="仿宋" w:hint="eastAsia"/>
            <w:lang w:eastAsia="zh-CN"/>
          </w:rPr>
          <w:t>(一)、文档编制与审查</w:t>
        </w:r>
        <w:r>
          <w:tab/>
        </w:r>
        <w:r>
          <w:fldChar w:fldCharType="begin"/>
        </w:r>
        <w:r>
          <w:instrText xml:space="preserve"> PAGEREF _Toc31801 \h </w:instrText>
        </w:r>
        <w:r>
          <w:fldChar w:fldCharType="separate"/>
        </w:r>
        <w:r>
          <w:t>3</w:t>
        </w:r>
        <w:r>
          <w:fldChar w:fldCharType="end"/>
        </w:r>
      </w:hyperlink>
    </w:p>
    <w:p>
      <w:pPr>
        <w:pStyle w:val="TOC2"/>
        <w:tabs>
          <w:tab w:val="right" w:leader="dot" w:pos="8306"/>
        </w:tabs>
      </w:pPr>
      <w:hyperlink w:anchor="_Toc14686" w:history="1">
        <w:r>
          <w:rPr>
            <w:rFonts w:ascii="仿宋" w:eastAsia="仿宋" w:hAnsi="仿宋" w:cs="仿宋" w:hint="eastAsia"/>
            <w:lang w:eastAsia="zh-CN"/>
          </w:rPr>
          <w:t>(二)、文档发布与分发</w:t>
        </w:r>
        <w:r>
          <w:tab/>
        </w:r>
        <w:r>
          <w:fldChar w:fldCharType="begin"/>
        </w:r>
        <w:r>
          <w:instrText xml:space="preserve"> PAGEREF _Toc14686 \h </w:instrText>
        </w:r>
        <w:r>
          <w:fldChar w:fldCharType="separate"/>
        </w:r>
        <w:r>
          <w:t>4</w:t>
        </w:r>
        <w:r>
          <w:fldChar w:fldCharType="end"/>
        </w:r>
      </w:hyperlink>
    </w:p>
    <w:p>
      <w:pPr>
        <w:pStyle w:val="TOC2"/>
        <w:tabs>
          <w:tab w:val="right" w:leader="dot" w:pos="8306"/>
        </w:tabs>
      </w:pPr>
      <w:hyperlink w:anchor="_Toc16199" w:history="1">
        <w:r>
          <w:rPr>
            <w:rFonts w:ascii="仿宋" w:eastAsia="仿宋" w:hAnsi="仿宋" w:cs="仿宋" w:hint="eastAsia"/>
            <w:lang w:eastAsia="zh-CN"/>
          </w:rPr>
          <w:t>(三)、文档存档与归档</w:t>
        </w:r>
        <w:r>
          <w:tab/>
        </w:r>
        <w:r>
          <w:fldChar w:fldCharType="begin"/>
        </w:r>
        <w:r>
          <w:instrText xml:space="preserve"> PAGEREF _Toc16199 \h </w:instrText>
        </w:r>
        <w:r>
          <w:fldChar w:fldCharType="separate"/>
        </w:r>
        <w:r>
          <w:t>5</w:t>
        </w:r>
        <w:r>
          <w:fldChar w:fldCharType="end"/>
        </w:r>
      </w:hyperlink>
    </w:p>
    <w:p>
      <w:pPr>
        <w:pStyle w:val="TOC1"/>
        <w:tabs>
          <w:tab w:val="right" w:leader="dot" w:pos="8306"/>
        </w:tabs>
      </w:pPr>
      <w:hyperlink w:anchor="_Toc17904" w:history="1">
        <w:r>
          <w:rPr>
            <w:rFonts w:ascii="仿宋" w:eastAsia="仿宋" w:hAnsi="仿宋" w:cs="仿宋" w:hint="eastAsia"/>
            <w:lang w:eastAsia="zh-CN"/>
          </w:rPr>
          <w:t>二、去氢可的松项目危机管理</w:t>
        </w:r>
        <w:r>
          <w:tab/>
        </w:r>
        <w:r>
          <w:fldChar w:fldCharType="begin"/>
        </w:r>
        <w:r>
          <w:instrText xml:space="preserve"> PAGEREF _Toc17904 \h </w:instrText>
        </w:r>
        <w:r>
          <w:fldChar w:fldCharType="separate"/>
        </w:r>
        <w:r>
          <w:t>6</w:t>
        </w:r>
        <w:r>
          <w:fldChar w:fldCharType="end"/>
        </w:r>
      </w:hyperlink>
    </w:p>
    <w:p>
      <w:pPr>
        <w:pStyle w:val="TOC2"/>
        <w:tabs>
          <w:tab w:val="right" w:leader="dot" w:pos="8306"/>
        </w:tabs>
      </w:pPr>
      <w:hyperlink w:anchor="_Toc14202" w:history="1">
        <w:r>
          <w:rPr>
            <w:rFonts w:ascii="仿宋" w:eastAsia="仿宋" w:hAnsi="仿宋" w:cs="仿宋" w:hint="eastAsia"/>
            <w:lang w:eastAsia="zh-CN"/>
          </w:rPr>
          <w:t>(一)、危机预警与识别</w:t>
        </w:r>
        <w:r>
          <w:tab/>
        </w:r>
        <w:r>
          <w:fldChar w:fldCharType="begin"/>
        </w:r>
        <w:r>
          <w:instrText xml:space="preserve"> PAGEREF _Toc14202 \h </w:instrText>
        </w:r>
        <w:r>
          <w:fldChar w:fldCharType="separate"/>
        </w:r>
        <w:r>
          <w:t>6</w:t>
        </w:r>
        <w:r>
          <w:fldChar w:fldCharType="end"/>
        </w:r>
      </w:hyperlink>
    </w:p>
    <w:p>
      <w:pPr>
        <w:pStyle w:val="TOC2"/>
        <w:tabs>
          <w:tab w:val="right" w:leader="dot" w:pos="8306"/>
        </w:tabs>
      </w:pPr>
      <w:hyperlink w:anchor="_Toc9791" w:history="1">
        <w:r>
          <w:rPr>
            <w:rFonts w:ascii="仿宋" w:eastAsia="仿宋" w:hAnsi="仿宋" w:cs="仿宋" w:hint="eastAsia"/>
            <w:lang w:eastAsia="zh-CN"/>
          </w:rPr>
          <w:t>(二)、危机应对与恢复</w:t>
        </w:r>
        <w:r>
          <w:tab/>
        </w:r>
        <w:r>
          <w:fldChar w:fldCharType="begin"/>
        </w:r>
        <w:r>
          <w:instrText xml:space="preserve"> PAGEREF _Toc9791 \h </w:instrText>
        </w:r>
        <w:r>
          <w:fldChar w:fldCharType="separate"/>
        </w:r>
        <w:r>
          <w:t>7</w:t>
        </w:r>
        <w:r>
          <w:fldChar w:fldCharType="end"/>
        </w:r>
      </w:hyperlink>
    </w:p>
    <w:p>
      <w:pPr>
        <w:pStyle w:val="TOC1"/>
        <w:tabs>
          <w:tab w:val="right" w:leader="dot" w:pos="8306"/>
        </w:tabs>
      </w:pPr>
      <w:hyperlink w:anchor="_Toc21493" w:history="1">
        <w:r>
          <w:rPr>
            <w:rFonts w:ascii="仿宋" w:eastAsia="仿宋" w:hAnsi="仿宋" w:cs="仿宋" w:hint="eastAsia"/>
            <w:lang w:eastAsia="zh-CN"/>
          </w:rPr>
          <w:t>三、产品规划分析</w:t>
        </w:r>
        <w:r>
          <w:tab/>
        </w:r>
        <w:r>
          <w:fldChar w:fldCharType="begin"/>
        </w:r>
        <w:r>
          <w:instrText xml:space="preserve"> PAGEREF _Toc21493 \h </w:instrText>
        </w:r>
        <w:r>
          <w:fldChar w:fldCharType="separate"/>
        </w:r>
        <w:r>
          <w:t>9</w:t>
        </w:r>
        <w:r>
          <w:fldChar w:fldCharType="end"/>
        </w:r>
      </w:hyperlink>
    </w:p>
    <w:p>
      <w:pPr>
        <w:pStyle w:val="TOC2"/>
        <w:tabs>
          <w:tab w:val="right" w:leader="dot" w:pos="8306"/>
        </w:tabs>
      </w:pPr>
      <w:hyperlink w:anchor="_Toc20528" w:history="1">
        <w:r>
          <w:rPr>
            <w:rFonts w:ascii="仿宋" w:eastAsia="仿宋" w:hAnsi="仿宋" w:cs="仿宋" w:hint="eastAsia"/>
            <w:lang w:eastAsia="zh-CN"/>
          </w:rPr>
          <w:t>(一)、产品规划</w:t>
        </w:r>
        <w:r>
          <w:tab/>
        </w:r>
        <w:r>
          <w:fldChar w:fldCharType="begin"/>
        </w:r>
        <w:r>
          <w:instrText xml:space="preserve"> PAGEREF _Toc20528 \h </w:instrText>
        </w:r>
        <w:r>
          <w:fldChar w:fldCharType="separate"/>
        </w:r>
        <w:r>
          <w:t>9</w:t>
        </w:r>
        <w:r>
          <w:fldChar w:fldCharType="end"/>
        </w:r>
      </w:hyperlink>
    </w:p>
    <w:p>
      <w:pPr>
        <w:pStyle w:val="TOC2"/>
        <w:tabs>
          <w:tab w:val="right" w:leader="dot" w:pos="8306"/>
        </w:tabs>
      </w:pPr>
      <w:hyperlink w:anchor="_Toc12568" w:history="1">
        <w:r>
          <w:rPr>
            <w:rFonts w:ascii="仿宋" w:eastAsia="仿宋" w:hAnsi="仿宋" w:cs="仿宋" w:hint="eastAsia"/>
            <w:lang w:eastAsia="zh-CN"/>
          </w:rPr>
          <w:t>(二)、建设规模</w:t>
        </w:r>
        <w:r>
          <w:tab/>
        </w:r>
        <w:r>
          <w:fldChar w:fldCharType="begin"/>
        </w:r>
        <w:r>
          <w:instrText xml:space="preserve"> PAGEREF _Toc12568 \h </w:instrText>
        </w:r>
        <w:r>
          <w:fldChar w:fldCharType="separate"/>
        </w:r>
        <w:r>
          <w:t>10</w:t>
        </w:r>
        <w:r>
          <w:fldChar w:fldCharType="end"/>
        </w:r>
      </w:hyperlink>
    </w:p>
    <w:p>
      <w:pPr>
        <w:pStyle w:val="TOC1"/>
        <w:tabs>
          <w:tab w:val="right" w:leader="dot" w:pos="8306"/>
        </w:tabs>
      </w:pPr>
      <w:hyperlink w:anchor="_Toc7305" w:history="1">
        <w:r>
          <w:rPr>
            <w:rFonts w:ascii="仿宋" w:eastAsia="仿宋" w:hAnsi="仿宋" w:cs="仿宋" w:hint="eastAsia"/>
            <w:lang w:eastAsia="zh-CN"/>
          </w:rPr>
          <w:t>四、市场分析、调研</w:t>
        </w:r>
        <w:r>
          <w:tab/>
        </w:r>
        <w:r>
          <w:fldChar w:fldCharType="begin"/>
        </w:r>
        <w:r>
          <w:instrText xml:space="preserve"> PAGEREF _Toc7305 \h </w:instrText>
        </w:r>
        <w:r>
          <w:fldChar w:fldCharType="separate"/>
        </w:r>
        <w:r>
          <w:t>11</w:t>
        </w:r>
        <w:r>
          <w:fldChar w:fldCharType="end"/>
        </w:r>
      </w:hyperlink>
    </w:p>
    <w:p>
      <w:pPr>
        <w:pStyle w:val="TOC2"/>
        <w:tabs>
          <w:tab w:val="right" w:leader="dot" w:pos="8306"/>
        </w:tabs>
      </w:pPr>
      <w:hyperlink w:anchor="_Toc17125" w:history="1">
        <w:r>
          <w:rPr>
            <w:rFonts w:ascii="仿宋" w:eastAsia="仿宋" w:hAnsi="仿宋" w:cs="仿宋" w:hint="eastAsia"/>
            <w:lang w:eastAsia="zh-CN"/>
          </w:rPr>
          <w:t>(一)、去氢可的松行业分析</w:t>
        </w:r>
        <w:r>
          <w:tab/>
        </w:r>
        <w:r>
          <w:fldChar w:fldCharType="begin"/>
        </w:r>
        <w:r>
          <w:instrText xml:space="preserve"> PAGEREF _Toc17125 \h </w:instrText>
        </w:r>
        <w:r>
          <w:fldChar w:fldCharType="separate"/>
        </w:r>
        <w:r>
          <w:t>11</w:t>
        </w:r>
        <w:r>
          <w:fldChar w:fldCharType="end"/>
        </w:r>
      </w:hyperlink>
    </w:p>
    <w:p>
      <w:pPr>
        <w:pStyle w:val="TOC2"/>
        <w:tabs>
          <w:tab w:val="right" w:leader="dot" w:pos="8306"/>
        </w:tabs>
      </w:pPr>
      <w:hyperlink w:anchor="_Toc7223" w:history="1">
        <w:r>
          <w:rPr>
            <w:rFonts w:ascii="仿宋" w:eastAsia="仿宋" w:hAnsi="仿宋" w:cs="仿宋" w:hint="eastAsia"/>
            <w:lang w:eastAsia="zh-CN"/>
          </w:rPr>
          <w:t>(二)、去氢可的松市场分析预测</w:t>
        </w:r>
        <w:r>
          <w:tab/>
        </w:r>
        <w:r>
          <w:fldChar w:fldCharType="begin"/>
        </w:r>
        <w:r>
          <w:instrText xml:space="preserve"> PAGEREF _Toc7223 \h </w:instrText>
        </w:r>
        <w:r>
          <w:fldChar w:fldCharType="separate"/>
        </w:r>
        <w:r>
          <w:t>11</w:t>
        </w:r>
        <w:r>
          <w:fldChar w:fldCharType="end"/>
        </w:r>
      </w:hyperlink>
    </w:p>
    <w:p>
      <w:pPr>
        <w:pStyle w:val="TOC1"/>
        <w:tabs>
          <w:tab w:val="right" w:leader="dot" w:pos="8306"/>
        </w:tabs>
      </w:pPr>
      <w:hyperlink w:anchor="_Toc22470" w:history="1">
        <w:r>
          <w:rPr>
            <w:rFonts w:ascii="仿宋" w:eastAsia="仿宋" w:hAnsi="仿宋" w:cs="仿宋" w:hint="eastAsia"/>
            <w:lang w:eastAsia="zh-CN"/>
          </w:rPr>
          <w:t>五、去氢可的松项目建设单位说明</w:t>
        </w:r>
        <w:r>
          <w:tab/>
        </w:r>
        <w:r>
          <w:fldChar w:fldCharType="begin"/>
        </w:r>
        <w:r>
          <w:instrText xml:space="preserve"> PAGEREF _Toc22470 \h </w:instrText>
        </w:r>
        <w:r>
          <w:fldChar w:fldCharType="separate"/>
        </w:r>
        <w:r>
          <w:t>12</w:t>
        </w:r>
        <w:r>
          <w:fldChar w:fldCharType="end"/>
        </w:r>
      </w:hyperlink>
    </w:p>
    <w:p>
      <w:pPr>
        <w:pStyle w:val="TOC2"/>
        <w:tabs>
          <w:tab w:val="right" w:leader="dot" w:pos="8306"/>
        </w:tabs>
      </w:pPr>
      <w:hyperlink w:anchor="_Toc2168" w:history="1">
        <w:r>
          <w:rPr>
            <w:rFonts w:ascii="仿宋" w:eastAsia="仿宋" w:hAnsi="仿宋" w:cs="仿宋" w:hint="eastAsia"/>
            <w:lang w:eastAsia="zh-CN"/>
          </w:rPr>
          <w:t>(一)、去氢可的松项目承办单位基本情况</w:t>
        </w:r>
        <w:r>
          <w:tab/>
        </w:r>
        <w:r>
          <w:fldChar w:fldCharType="begin"/>
        </w:r>
        <w:r>
          <w:instrText xml:space="preserve"> PAGEREF _Toc2168 \h </w:instrText>
        </w:r>
        <w:r>
          <w:fldChar w:fldCharType="separate"/>
        </w:r>
        <w:r>
          <w:t>12</w:t>
        </w:r>
        <w:r>
          <w:fldChar w:fldCharType="end"/>
        </w:r>
      </w:hyperlink>
    </w:p>
    <w:p>
      <w:pPr>
        <w:pStyle w:val="TOC2"/>
        <w:tabs>
          <w:tab w:val="right" w:leader="dot" w:pos="8306"/>
        </w:tabs>
      </w:pPr>
      <w:hyperlink w:anchor="_Toc24181" w:history="1">
        <w:r>
          <w:rPr>
            <w:rFonts w:ascii="仿宋" w:eastAsia="仿宋" w:hAnsi="仿宋" w:cs="仿宋" w:hint="eastAsia"/>
            <w:lang w:eastAsia="zh-CN"/>
          </w:rPr>
          <w:t>(二)、公司经济效益分析</w:t>
        </w:r>
        <w:r>
          <w:tab/>
        </w:r>
        <w:r>
          <w:fldChar w:fldCharType="begin"/>
        </w:r>
        <w:r>
          <w:instrText xml:space="preserve"> PAGEREF _Toc24181 \h </w:instrText>
        </w:r>
        <w:r>
          <w:fldChar w:fldCharType="separate"/>
        </w:r>
        <w:r>
          <w:t>13</w:t>
        </w:r>
        <w:r>
          <w:fldChar w:fldCharType="end"/>
        </w:r>
      </w:hyperlink>
    </w:p>
    <w:p>
      <w:pPr>
        <w:pStyle w:val="TOC1"/>
        <w:tabs>
          <w:tab w:val="right" w:leader="dot" w:pos="8306"/>
        </w:tabs>
      </w:pPr>
      <w:hyperlink w:anchor="_Toc11700" w:history="1">
        <w:r>
          <w:rPr>
            <w:rFonts w:ascii="仿宋" w:eastAsia="仿宋" w:hAnsi="仿宋" w:cs="仿宋" w:hint="eastAsia"/>
            <w:lang w:eastAsia="zh-CN"/>
          </w:rPr>
          <w:t>六、工艺说明</w:t>
        </w:r>
        <w:r>
          <w:tab/>
        </w:r>
        <w:r>
          <w:fldChar w:fldCharType="begin"/>
        </w:r>
        <w:r>
          <w:instrText xml:space="preserve"> PAGEREF _Toc11700 \h </w:instrText>
        </w:r>
        <w:r>
          <w:fldChar w:fldCharType="separate"/>
        </w:r>
        <w:r>
          <w:t>14</w:t>
        </w:r>
        <w:r>
          <w:fldChar w:fldCharType="end"/>
        </w:r>
      </w:hyperlink>
    </w:p>
    <w:p>
      <w:pPr>
        <w:pStyle w:val="TOC2"/>
        <w:tabs>
          <w:tab w:val="right" w:leader="dot" w:pos="8306"/>
        </w:tabs>
      </w:pPr>
      <w:hyperlink w:anchor="_Toc28678" w:history="1">
        <w:r>
          <w:rPr>
            <w:rFonts w:ascii="仿宋" w:eastAsia="仿宋" w:hAnsi="仿宋" w:cs="仿宋" w:hint="eastAsia"/>
            <w:lang w:eastAsia="zh-CN"/>
          </w:rPr>
          <w:t>(一)、技术管理特点</w:t>
        </w:r>
        <w:r>
          <w:tab/>
        </w:r>
        <w:r>
          <w:fldChar w:fldCharType="begin"/>
        </w:r>
        <w:r>
          <w:instrText xml:space="preserve"> PAGEREF _Toc28678 \h </w:instrText>
        </w:r>
        <w:r>
          <w:fldChar w:fldCharType="separate"/>
        </w:r>
        <w:r>
          <w:t>14</w:t>
        </w:r>
        <w:r>
          <w:fldChar w:fldCharType="end"/>
        </w:r>
      </w:hyperlink>
    </w:p>
    <w:p>
      <w:pPr>
        <w:pStyle w:val="TOC2"/>
        <w:tabs>
          <w:tab w:val="right" w:leader="dot" w:pos="8306"/>
        </w:tabs>
      </w:pPr>
      <w:hyperlink w:anchor="_Toc28110" w:history="1">
        <w:r>
          <w:rPr>
            <w:rFonts w:ascii="仿宋" w:eastAsia="仿宋" w:hAnsi="仿宋" w:cs="仿宋" w:hint="eastAsia"/>
            <w:lang w:eastAsia="zh-CN"/>
          </w:rPr>
          <w:t>(二)、去氢可的松项目工艺技术设计方案</w:t>
        </w:r>
        <w:r>
          <w:tab/>
        </w:r>
        <w:r>
          <w:fldChar w:fldCharType="begin"/>
        </w:r>
        <w:r>
          <w:instrText xml:space="preserve"> PAGEREF _Toc28110 \h </w:instrText>
        </w:r>
        <w:r>
          <w:fldChar w:fldCharType="separate"/>
        </w:r>
        <w:r>
          <w:t>15</w:t>
        </w:r>
        <w:r>
          <w:fldChar w:fldCharType="end"/>
        </w:r>
      </w:hyperlink>
    </w:p>
    <w:p>
      <w:pPr>
        <w:pStyle w:val="TOC2"/>
        <w:tabs>
          <w:tab w:val="right" w:leader="dot" w:pos="8306"/>
        </w:tabs>
      </w:pPr>
      <w:hyperlink w:anchor="_Toc26474" w:history="1">
        <w:r>
          <w:rPr>
            <w:rFonts w:ascii="仿宋" w:eastAsia="仿宋" w:hAnsi="仿宋" w:cs="仿宋" w:hint="eastAsia"/>
            <w:lang w:eastAsia="zh-CN"/>
          </w:rPr>
          <w:t>(三)、设备选型方案</w:t>
        </w:r>
        <w:r>
          <w:tab/>
        </w:r>
        <w:r>
          <w:fldChar w:fldCharType="begin"/>
        </w:r>
        <w:r>
          <w:instrText xml:space="preserve"> PAGEREF _Toc26474 \h </w:instrText>
        </w:r>
        <w:r>
          <w:fldChar w:fldCharType="separate"/>
        </w:r>
        <w:r>
          <w:t>16</w:t>
        </w:r>
        <w:r>
          <w:fldChar w:fldCharType="end"/>
        </w:r>
      </w:hyperlink>
    </w:p>
    <w:p>
      <w:pPr>
        <w:pStyle w:val="TOC1"/>
        <w:tabs>
          <w:tab w:val="right" w:leader="dot" w:pos="8306"/>
        </w:tabs>
      </w:pPr>
      <w:hyperlink w:anchor="_Toc7721" w:history="1">
        <w:r>
          <w:rPr>
            <w:rFonts w:ascii="仿宋" w:eastAsia="仿宋" w:hAnsi="仿宋" w:cs="仿宋" w:hint="eastAsia"/>
            <w:lang w:eastAsia="zh-CN"/>
          </w:rPr>
          <w:t>七、去氢可的松项目经营效益</w:t>
        </w:r>
        <w:r>
          <w:tab/>
        </w:r>
        <w:r>
          <w:fldChar w:fldCharType="begin"/>
        </w:r>
        <w:r>
          <w:instrText xml:space="preserve"> PAGEREF _Toc7721 \h </w:instrText>
        </w:r>
        <w:r>
          <w:fldChar w:fldCharType="separate"/>
        </w:r>
        <w:r>
          <w:t>18</w:t>
        </w:r>
        <w:r>
          <w:fldChar w:fldCharType="end"/>
        </w:r>
      </w:hyperlink>
    </w:p>
    <w:p>
      <w:pPr>
        <w:pStyle w:val="TOC2"/>
        <w:tabs>
          <w:tab w:val="right" w:leader="dot" w:pos="8306"/>
        </w:tabs>
      </w:pPr>
      <w:hyperlink w:anchor="_Toc23012" w:history="1">
        <w:r>
          <w:rPr>
            <w:rFonts w:ascii="仿宋" w:eastAsia="仿宋" w:hAnsi="仿宋" w:cs="仿宋" w:hint="eastAsia"/>
            <w:lang w:eastAsia="zh-CN"/>
          </w:rPr>
          <w:t>(一)、经济评价财务测算</w:t>
        </w:r>
        <w:r>
          <w:tab/>
        </w:r>
        <w:r>
          <w:fldChar w:fldCharType="begin"/>
        </w:r>
        <w:r>
          <w:instrText xml:space="preserve"> PAGEREF _Toc23012 \h </w:instrText>
        </w:r>
        <w:r>
          <w:fldChar w:fldCharType="separate"/>
        </w:r>
        <w:r>
          <w:t>18</w:t>
        </w:r>
        <w:r>
          <w:fldChar w:fldCharType="end"/>
        </w:r>
      </w:hyperlink>
    </w:p>
    <w:p>
      <w:pPr>
        <w:pStyle w:val="TOC2"/>
        <w:tabs>
          <w:tab w:val="right" w:leader="dot" w:pos="8306"/>
        </w:tabs>
      </w:pPr>
      <w:hyperlink w:anchor="_Toc26301" w:history="1">
        <w:r>
          <w:rPr>
            <w:rFonts w:ascii="仿宋" w:eastAsia="仿宋" w:hAnsi="仿宋" w:cs="仿宋" w:hint="eastAsia"/>
            <w:lang w:eastAsia="zh-CN"/>
          </w:rPr>
          <w:t>(二)、去氢可的松项目盈利能力分析</w:t>
        </w:r>
        <w:r>
          <w:tab/>
        </w:r>
        <w:r>
          <w:fldChar w:fldCharType="begin"/>
        </w:r>
        <w:r>
          <w:instrText xml:space="preserve"> PAGEREF _Toc26301 \h </w:instrText>
        </w:r>
        <w:r>
          <w:fldChar w:fldCharType="separate"/>
        </w:r>
        <w:r>
          <w:t>19</w:t>
        </w:r>
        <w:r>
          <w:fldChar w:fldCharType="end"/>
        </w:r>
      </w:hyperlink>
    </w:p>
    <w:p>
      <w:pPr>
        <w:pStyle w:val="TOC1"/>
        <w:tabs>
          <w:tab w:val="right" w:leader="dot" w:pos="8306"/>
        </w:tabs>
      </w:pPr>
      <w:hyperlink w:anchor="_Toc8259" w:history="1">
        <w:r>
          <w:rPr>
            <w:rFonts w:ascii="仿宋" w:eastAsia="仿宋" w:hAnsi="仿宋" w:cs="仿宋" w:hint="eastAsia"/>
            <w:lang w:eastAsia="zh-CN"/>
          </w:rPr>
          <w:t>八、去氢可的松项目技术管理</w:t>
        </w:r>
        <w:r>
          <w:tab/>
        </w:r>
        <w:r>
          <w:fldChar w:fldCharType="begin"/>
        </w:r>
        <w:r>
          <w:instrText xml:space="preserve"> PAGEREF _Toc8259 \h </w:instrText>
        </w:r>
        <w:r>
          <w:fldChar w:fldCharType="separate"/>
        </w:r>
        <w:r>
          <w:t>20</w:t>
        </w:r>
        <w:r>
          <w:fldChar w:fldCharType="end"/>
        </w:r>
      </w:hyperlink>
    </w:p>
    <w:p>
      <w:pPr>
        <w:pStyle w:val="TOC2"/>
        <w:tabs>
          <w:tab w:val="right" w:leader="dot" w:pos="8306"/>
        </w:tabs>
      </w:pPr>
      <w:hyperlink w:anchor="_Toc13039" w:history="1">
        <w:r>
          <w:rPr>
            <w:rFonts w:ascii="仿宋" w:eastAsia="仿宋" w:hAnsi="仿宋" w:cs="仿宋" w:hint="eastAsia"/>
            <w:lang w:eastAsia="zh-CN"/>
          </w:rPr>
          <w:t>(一)、技术方案选用方向</w:t>
        </w:r>
        <w:r>
          <w:tab/>
        </w:r>
        <w:r>
          <w:fldChar w:fldCharType="begin"/>
        </w:r>
        <w:r>
          <w:instrText xml:space="preserve"> PAGEREF _Toc13039 \h </w:instrText>
        </w:r>
        <w:r>
          <w:fldChar w:fldCharType="separate"/>
        </w:r>
        <w:r>
          <w:t>20</w:t>
        </w:r>
        <w:r>
          <w:fldChar w:fldCharType="end"/>
        </w:r>
      </w:hyperlink>
    </w:p>
    <w:p>
      <w:pPr>
        <w:pStyle w:val="TOC2"/>
        <w:tabs>
          <w:tab w:val="right" w:leader="dot" w:pos="8306"/>
        </w:tabs>
      </w:pPr>
      <w:hyperlink w:anchor="_Toc24292" w:history="1">
        <w:r>
          <w:rPr>
            <w:rFonts w:ascii="仿宋" w:eastAsia="仿宋" w:hAnsi="仿宋" w:cs="仿宋" w:hint="eastAsia"/>
            <w:lang w:eastAsia="zh-CN"/>
          </w:rPr>
          <w:t>(二)、工艺技术方案选用原则</w:t>
        </w:r>
        <w:r>
          <w:tab/>
        </w:r>
        <w:r>
          <w:fldChar w:fldCharType="begin"/>
        </w:r>
        <w:r>
          <w:instrText xml:space="preserve"> PAGEREF _Toc24292 \h </w:instrText>
        </w:r>
        <w:r>
          <w:fldChar w:fldCharType="separate"/>
        </w:r>
        <w:r>
          <w:t>21</w:t>
        </w:r>
        <w:r>
          <w:fldChar w:fldCharType="end"/>
        </w:r>
      </w:hyperlink>
    </w:p>
    <w:p>
      <w:pPr>
        <w:pStyle w:val="TOC2"/>
        <w:tabs>
          <w:tab w:val="right" w:leader="dot" w:pos="8306"/>
        </w:tabs>
      </w:pPr>
      <w:hyperlink w:anchor="_Toc2567" w:history="1">
        <w:r>
          <w:rPr>
            <w:rFonts w:ascii="仿宋" w:eastAsia="仿宋" w:hAnsi="仿宋" w:cs="仿宋" w:hint="eastAsia"/>
            <w:lang w:eastAsia="zh-CN"/>
          </w:rPr>
          <w:t>(三)、工艺技术方案要求</w:t>
        </w:r>
        <w:r>
          <w:tab/>
        </w:r>
        <w:r>
          <w:fldChar w:fldCharType="begin"/>
        </w:r>
        <w:r>
          <w:instrText xml:space="preserve"> PAGEREF _Toc2567 \h </w:instrText>
        </w:r>
        <w:r>
          <w:fldChar w:fldCharType="separate"/>
        </w:r>
        <w:r>
          <w:t>24</w:t>
        </w:r>
        <w:r>
          <w:fldChar w:fldCharType="end"/>
        </w:r>
      </w:hyperlink>
    </w:p>
    <w:p>
      <w:pPr>
        <w:pStyle w:val="TOC1"/>
        <w:tabs>
          <w:tab w:val="right" w:leader="dot" w:pos="8306"/>
        </w:tabs>
      </w:pPr>
      <w:hyperlink w:anchor="_Toc10951" w:history="1">
        <w:r>
          <w:rPr>
            <w:rFonts w:ascii="仿宋" w:eastAsia="仿宋" w:hAnsi="仿宋" w:cs="仿宋" w:hint="eastAsia"/>
            <w:lang w:eastAsia="zh-CN"/>
          </w:rPr>
          <w:t>九、去氢可的松项目财务管理</w:t>
        </w:r>
        <w:r>
          <w:tab/>
        </w:r>
        <w:r>
          <w:fldChar w:fldCharType="begin"/>
        </w:r>
        <w:r>
          <w:instrText xml:space="preserve"> PAGEREF _Toc10951 \h </w:instrText>
        </w:r>
        <w:r>
          <w:fldChar w:fldCharType="separate"/>
        </w:r>
        <w:r>
          <w:t>26</w:t>
        </w:r>
        <w:r>
          <w:fldChar w:fldCharType="end"/>
        </w:r>
      </w:hyperlink>
    </w:p>
    <w:p>
      <w:pPr>
        <w:pStyle w:val="TOC2"/>
        <w:tabs>
          <w:tab w:val="right" w:leader="dot" w:pos="8306"/>
        </w:tabs>
      </w:pPr>
      <w:hyperlink w:anchor="_Toc5243" w:history="1">
        <w:r>
          <w:rPr>
            <w:rFonts w:ascii="仿宋" w:eastAsia="仿宋" w:hAnsi="仿宋" w:cs="仿宋" w:hint="eastAsia"/>
            <w:lang w:eastAsia="zh-CN"/>
          </w:rPr>
          <w:t>(一)、资金需求大</w:t>
        </w:r>
        <w:r>
          <w:tab/>
        </w:r>
        <w:r>
          <w:fldChar w:fldCharType="begin"/>
        </w:r>
        <w:r>
          <w:instrText xml:space="preserve"> PAGEREF _Toc5243 \h </w:instrText>
        </w:r>
        <w:r>
          <w:fldChar w:fldCharType="separate"/>
        </w:r>
        <w:r>
          <w:t>26</w:t>
        </w:r>
        <w:r>
          <w:fldChar w:fldCharType="end"/>
        </w:r>
      </w:hyperlink>
    </w:p>
    <w:p>
      <w:pPr>
        <w:pStyle w:val="TOC2"/>
        <w:tabs>
          <w:tab w:val="right" w:leader="dot" w:pos="8306"/>
        </w:tabs>
      </w:pPr>
      <w:hyperlink w:anchor="_Toc7225" w:history="1">
        <w:r>
          <w:rPr>
            <w:rFonts w:ascii="仿宋" w:eastAsia="仿宋" w:hAnsi="仿宋" w:cs="仿宋" w:hint="eastAsia"/>
            <w:lang w:eastAsia="zh-CN"/>
          </w:rPr>
          <w:t>(二)、研发周期长</w:t>
        </w:r>
        <w:r>
          <w:tab/>
        </w:r>
        <w:r>
          <w:fldChar w:fldCharType="begin"/>
        </w:r>
        <w:r>
          <w:instrText xml:space="preserve"> PAGEREF _Toc7225 \h </w:instrText>
        </w:r>
        <w:r>
          <w:fldChar w:fldCharType="separate"/>
        </w:r>
        <w:r>
          <w:t>27</w:t>
        </w:r>
        <w:r>
          <w:fldChar w:fldCharType="end"/>
        </w:r>
      </w:hyperlink>
    </w:p>
    <w:p>
      <w:pPr>
        <w:pStyle w:val="TOC2"/>
        <w:tabs>
          <w:tab w:val="right" w:leader="dot" w:pos="8306"/>
        </w:tabs>
      </w:pPr>
      <w:hyperlink w:anchor="_Toc31844" w:history="1">
        <w:r>
          <w:rPr>
            <w:rFonts w:ascii="仿宋" w:eastAsia="仿宋" w:hAnsi="仿宋" w:cs="仿宋" w:hint="eastAsia"/>
            <w:lang w:eastAsia="zh-CN"/>
          </w:rPr>
          <w:t>(三)、市场风险大</w:t>
        </w:r>
        <w:r>
          <w:tab/>
        </w:r>
        <w:r>
          <w:fldChar w:fldCharType="begin"/>
        </w:r>
        <w:r>
          <w:instrText xml:space="preserve"> PAGEREF _Toc31844 \h </w:instrText>
        </w:r>
        <w:r>
          <w:fldChar w:fldCharType="separate"/>
        </w:r>
        <w:r>
          <w:t>28</w:t>
        </w:r>
        <w:r>
          <w:fldChar w:fldCharType="end"/>
        </w:r>
      </w:hyperlink>
    </w:p>
    <w:p>
      <w:pPr>
        <w:pStyle w:val="TOC2"/>
        <w:tabs>
          <w:tab w:val="right" w:leader="dot" w:pos="8306"/>
        </w:tabs>
      </w:pPr>
      <w:hyperlink w:anchor="_Toc25569" w:history="1">
        <w:r>
          <w:rPr>
            <w:rFonts w:ascii="仿宋" w:eastAsia="仿宋" w:hAnsi="仿宋" w:cs="仿宋" w:hint="eastAsia"/>
            <w:lang w:eastAsia="zh-CN"/>
          </w:rPr>
          <w:t>(四)、利润率高</w:t>
        </w:r>
        <w:r>
          <w:tab/>
        </w:r>
        <w:r>
          <w:fldChar w:fldCharType="begin"/>
        </w:r>
        <w:r>
          <w:instrText xml:space="preserve"> PAGEREF _Toc25569 \h </w:instrText>
        </w:r>
        <w:r>
          <w:fldChar w:fldCharType="separate"/>
        </w:r>
        <w:r>
          <w:t>31</w:t>
        </w:r>
        <w:r>
          <w:fldChar w:fldCharType="end"/>
        </w:r>
      </w:hyperlink>
    </w:p>
    <w:p>
      <w:pPr>
        <w:pStyle w:val="TOC1"/>
        <w:tabs>
          <w:tab w:val="right" w:leader="dot" w:pos="8306"/>
        </w:tabs>
      </w:pPr>
      <w:hyperlink w:anchor="_Toc2783" w:history="1">
        <w:r>
          <w:rPr>
            <w:rFonts w:ascii="仿宋" w:eastAsia="仿宋" w:hAnsi="仿宋" w:cs="仿宋" w:hint="eastAsia"/>
            <w:lang w:eastAsia="zh-CN"/>
          </w:rPr>
          <w:t>十、去氢可的松项目人力资源培养与发展</w:t>
        </w:r>
        <w:r>
          <w:tab/>
        </w:r>
        <w:r>
          <w:fldChar w:fldCharType="begin"/>
        </w:r>
        <w:r>
          <w:instrText xml:space="preserve"> PAGEREF _Toc2783 \h </w:instrText>
        </w:r>
        <w:r>
          <w:fldChar w:fldCharType="separate"/>
        </w:r>
        <w:r>
          <w:t>33</w:t>
        </w:r>
        <w:r>
          <w:fldChar w:fldCharType="end"/>
        </w:r>
      </w:hyperlink>
    </w:p>
    <w:p>
      <w:pPr>
        <w:pStyle w:val="TOC2"/>
        <w:tabs>
          <w:tab w:val="right" w:leader="dot" w:pos="8306"/>
        </w:tabs>
      </w:pPr>
      <w:hyperlink w:anchor="_Toc23863" w:history="1">
        <w:r>
          <w:rPr>
            <w:rFonts w:ascii="仿宋" w:eastAsia="仿宋" w:hAnsi="仿宋" w:cs="仿宋" w:hint="eastAsia"/>
            <w:lang w:eastAsia="zh-CN"/>
          </w:rPr>
          <w:t>(一)、人才需求与规划</w:t>
        </w:r>
        <w:r>
          <w:tab/>
        </w:r>
        <w:r>
          <w:fldChar w:fldCharType="begin"/>
        </w:r>
        <w:r>
          <w:instrText xml:space="preserve"> PAGEREF _Toc23863 \h </w:instrText>
        </w:r>
        <w:r>
          <w:fldChar w:fldCharType="separate"/>
        </w:r>
        <w:r>
          <w:t>33</w:t>
        </w:r>
        <w:r>
          <w:fldChar w:fldCharType="end"/>
        </w:r>
      </w:hyperlink>
    </w:p>
    <w:p>
      <w:pPr>
        <w:pStyle w:val="TOC2"/>
        <w:tabs>
          <w:tab w:val="right" w:leader="dot" w:pos="8306"/>
        </w:tabs>
      </w:pPr>
      <w:hyperlink w:anchor="_Toc12580" w:history="1">
        <w:r>
          <w:rPr>
            <w:rFonts w:ascii="仿宋" w:eastAsia="仿宋" w:hAnsi="仿宋" w:cs="仿宋" w:hint="eastAsia"/>
            <w:lang w:eastAsia="zh-CN"/>
          </w:rPr>
          <w:t>(二)、培训与发展计划</w:t>
        </w:r>
        <w:r>
          <w:tab/>
        </w:r>
        <w:r>
          <w:fldChar w:fldCharType="begin"/>
        </w:r>
        <w:r>
          <w:instrText xml:space="preserve"> PAGEREF _Toc12580 \h </w:instrText>
        </w:r>
        <w:r>
          <w:fldChar w:fldCharType="separate"/>
        </w:r>
        <w:r>
          <w:t>33</w:t>
        </w:r>
        <w:r>
          <w:fldChar w:fldCharType="end"/>
        </w:r>
      </w:hyperlink>
    </w:p>
    <w:p>
      <w:pPr>
        <w:pStyle w:val="TOC1"/>
        <w:tabs>
          <w:tab w:val="right" w:leader="dot" w:pos="8306"/>
        </w:tabs>
      </w:pPr>
      <w:hyperlink w:anchor="_Toc12717" w:history="1">
        <w:r>
          <w:rPr>
            <w:rFonts w:ascii="仿宋" w:eastAsia="仿宋" w:hAnsi="仿宋" w:cs="仿宋" w:hint="eastAsia"/>
            <w:lang w:eastAsia="zh-CN"/>
          </w:rPr>
          <w:t>十一、去氢可的松项目风险管理</w:t>
        </w:r>
        <w:r>
          <w:tab/>
        </w:r>
        <w:r>
          <w:fldChar w:fldCharType="begin"/>
        </w:r>
        <w:r>
          <w:instrText xml:space="preserve"> PAGEREF _Toc12717 \h </w:instrText>
        </w:r>
        <w:r>
          <w:fldChar w:fldCharType="separate"/>
        </w:r>
        <w:r>
          <w:t>34</w:t>
        </w:r>
        <w:r>
          <w:fldChar w:fldCharType="end"/>
        </w:r>
      </w:hyperlink>
    </w:p>
    <w:p>
      <w:pPr>
        <w:pStyle w:val="TOC2"/>
        <w:tabs>
          <w:tab w:val="right" w:leader="dot" w:pos="8306"/>
        </w:tabs>
      </w:pPr>
      <w:hyperlink w:anchor="_Toc25491" w:history="1">
        <w:r>
          <w:rPr>
            <w:rFonts w:ascii="仿宋" w:eastAsia="仿宋" w:hAnsi="仿宋" w:cs="仿宋" w:hint="eastAsia"/>
            <w:lang w:eastAsia="zh-CN"/>
          </w:rPr>
          <w:t>(一)、风险识别与评估</w:t>
        </w:r>
        <w:r>
          <w:tab/>
        </w:r>
        <w:r>
          <w:fldChar w:fldCharType="begin"/>
        </w:r>
        <w:r>
          <w:instrText xml:space="preserve"> PAGEREF _Toc25491 \h </w:instrText>
        </w:r>
        <w:r>
          <w:fldChar w:fldCharType="separate"/>
        </w:r>
        <w:r>
          <w:t>34</w:t>
        </w:r>
        <w:r>
          <w:fldChar w:fldCharType="end"/>
        </w:r>
      </w:hyperlink>
    </w:p>
    <w:p>
      <w:pPr>
        <w:pStyle w:val="TOC2"/>
        <w:tabs>
          <w:tab w:val="right" w:leader="dot" w:pos="8306"/>
        </w:tabs>
      </w:pPr>
      <w:hyperlink w:anchor="_Toc31243" w:history="1">
        <w:r>
          <w:rPr>
            <w:rFonts w:ascii="仿宋" w:eastAsia="仿宋" w:hAnsi="仿宋" w:cs="仿宋" w:hint="eastAsia"/>
            <w:lang w:eastAsia="zh-CN"/>
          </w:rPr>
          <w:t>(二)、风险应对策略</w:t>
        </w:r>
        <w:r>
          <w:tab/>
        </w:r>
        <w:r>
          <w:fldChar w:fldCharType="begin"/>
        </w:r>
        <w:r>
          <w:instrText xml:space="preserve"> PAGEREF _Toc31243 \h </w:instrText>
        </w:r>
        <w:r>
          <w:fldChar w:fldCharType="separate"/>
        </w:r>
        <w:r>
          <w:t>35</w:t>
        </w:r>
        <w:r>
          <w:fldChar w:fldCharType="end"/>
        </w:r>
      </w:hyperlink>
    </w:p>
    <w:p>
      <w:pPr>
        <w:pStyle w:val="TOC2"/>
        <w:tabs>
          <w:tab w:val="right" w:leader="dot" w:pos="8306"/>
        </w:tabs>
      </w:pPr>
      <w:hyperlink w:anchor="_Toc7701" w:history="1">
        <w:r>
          <w:rPr>
            <w:rFonts w:ascii="仿宋" w:eastAsia="仿宋" w:hAnsi="仿宋" w:cs="仿宋" w:hint="eastAsia"/>
            <w:lang w:eastAsia="zh-CN"/>
          </w:rPr>
          <w:t>(三)、风险监控与控制</w:t>
        </w:r>
        <w:r>
          <w:tab/>
        </w:r>
        <w:r>
          <w:fldChar w:fldCharType="begin"/>
        </w:r>
        <w:r>
          <w:instrText xml:space="preserve"> PAGEREF _Toc7701 \h </w:instrText>
        </w:r>
        <w:r>
          <w:fldChar w:fldCharType="separate"/>
        </w:r>
        <w:r>
          <w:t>37</w:t>
        </w:r>
        <w:r>
          <w:fldChar w:fldCharType="end"/>
        </w:r>
      </w:hyperlink>
    </w:p>
    <w:p>
      <w:pPr>
        <w:pStyle w:val="TOC1"/>
        <w:tabs>
          <w:tab w:val="right" w:leader="dot" w:pos="8306"/>
        </w:tabs>
      </w:pPr>
      <w:hyperlink w:anchor="_Toc30675" w:history="1">
        <w:r>
          <w:rPr>
            <w:rFonts w:ascii="仿宋" w:eastAsia="仿宋" w:hAnsi="仿宋" w:cs="仿宋" w:hint="eastAsia"/>
            <w:lang w:eastAsia="zh-CN"/>
          </w:rPr>
          <w:t>十二、去氢可的松项目环境影响分析</w:t>
        </w:r>
        <w:r>
          <w:tab/>
        </w:r>
        <w:r>
          <w:fldChar w:fldCharType="begin"/>
        </w:r>
        <w:r>
          <w:instrText xml:space="preserve"> PAGEREF _Toc30675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718" w:history="1">
        <w:r>
          <w:rPr>
            <w:rFonts w:ascii="仿宋" w:eastAsia="仿宋" w:hAnsi="仿宋" w:cs="仿宋" w:hint="eastAsia"/>
            <w:lang w:eastAsia="zh-CN"/>
          </w:rPr>
          <w:t>(一)、建设区域环境质量现状</w:t>
        </w:r>
        <w:r>
          <w:tab/>
        </w:r>
        <w:r>
          <w:fldChar w:fldCharType="begin"/>
        </w:r>
        <w:r>
          <w:instrText xml:space="preserve"> PAGEREF _Toc25718 \h </w:instrText>
        </w:r>
        <w:r>
          <w:fldChar w:fldCharType="separate"/>
        </w:r>
        <w:r>
          <w:t>38</w:t>
        </w:r>
        <w:r>
          <w:fldChar w:fldCharType="end"/>
        </w:r>
      </w:hyperlink>
    </w:p>
    <w:p>
      <w:pPr>
        <w:pStyle w:val="TOC2"/>
        <w:tabs>
          <w:tab w:val="right" w:leader="dot" w:pos="8306"/>
        </w:tabs>
      </w:pPr>
      <w:hyperlink w:anchor="_Toc3754" w:history="1">
        <w:r>
          <w:rPr>
            <w:rFonts w:ascii="仿宋" w:eastAsia="仿宋" w:hAnsi="仿宋" w:cs="仿宋" w:hint="eastAsia"/>
            <w:lang w:eastAsia="zh-CN"/>
          </w:rPr>
          <w:t>(二)、建设期环境保护</w:t>
        </w:r>
        <w:r>
          <w:tab/>
        </w:r>
        <w:r>
          <w:fldChar w:fldCharType="begin"/>
        </w:r>
        <w:r>
          <w:instrText xml:space="preserve"> PAGEREF _Toc3754 \h </w:instrText>
        </w:r>
        <w:r>
          <w:fldChar w:fldCharType="separate"/>
        </w:r>
        <w:r>
          <w:t>39</w:t>
        </w:r>
        <w:r>
          <w:fldChar w:fldCharType="end"/>
        </w:r>
      </w:hyperlink>
    </w:p>
    <w:p>
      <w:pPr>
        <w:pStyle w:val="TOC2"/>
        <w:tabs>
          <w:tab w:val="right" w:leader="dot" w:pos="8306"/>
        </w:tabs>
      </w:pPr>
      <w:hyperlink w:anchor="_Toc26279" w:history="1">
        <w:r>
          <w:rPr>
            <w:rFonts w:ascii="仿宋" w:eastAsia="仿宋" w:hAnsi="仿宋" w:cs="仿宋" w:hint="eastAsia"/>
            <w:lang w:eastAsia="zh-CN"/>
          </w:rPr>
          <w:t>(三)、运营期环境保护</w:t>
        </w:r>
        <w:r>
          <w:tab/>
        </w:r>
        <w:r>
          <w:fldChar w:fldCharType="begin"/>
        </w:r>
        <w:r>
          <w:instrText xml:space="preserve"> PAGEREF _Toc26279 \h </w:instrText>
        </w:r>
        <w:r>
          <w:fldChar w:fldCharType="separate"/>
        </w:r>
        <w:r>
          <w:t>41</w:t>
        </w:r>
        <w:r>
          <w:fldChar w:fldCharType="end"/>
        </w:r>
      </w:hyperlink>
    </w:p>
    <w:p>
      <w:pPr>
        <w:pStyle w:val="TOC2"/>
        <w:tabs>
          <w:tab w:val="right" w:leader="dot" w:pos="8306"/>
        </w:tabs>
      </w:pPr>
      <w:hyperlink w:anchor="_Toc9748" w:history="1">
        <w:r>
          <w:rPr>
            <w:rFonts w:ascii="仿宋" w:eastAsia="仿宋" w:hAnsi="仿宋" w:cs="仿宋" w:hint="eastAsia"/>
            <w:lang w:eastAsia="zh-CN"/>
          </w:rPr>
          <w:t>(四)、去氢可的松项目建设对区域经济的影响</w:t>
        </w:r>
        <w:r>
          <w:tab/>
        </w:r>
        <w:r>
          <w:fldChar w:fldCharType="begin"/>
        </w:r>
        <w:r>
          <w:instrText xml:space="preserve"> PAGEREF _Toc9748 \h </w:instrText>
        </w:r>
        <w:r>
          <w:fldChar w:fldCharType="separate"/>
        </w:r>
        <w:r>
          <w:t>42</w:t>
        </w:r>
        <w:r>
          <w:fldChar w:fldCharType="end"/>
        </w:r>
      </w:hyperlink>
    </w:p>
    <w:p>
      <w:pPr>
        <w:pStyle w:val="TOC2"/>
        <w:tabs>
          <w:tab w:val="right" w:leader="dot" w:pos="8306"/>
        </w:tabs>
      </w:pPr>
      <w:hyperlink w:anchor="_Toc28688" w:history="1">
        <w:r>
          <w:rPr>
            <w:rFonts w:ascii="仿宋" w:eastAsia="仿宋" w:hAnsi="仿宋" w:cs="仿宋" w:hint="eastAsia"/>
            <w:lang w:eastAsia="zh-CN"/>
          </w:rPr>
          <w:t>(五)、废弃物处理</w:t>
        </w:r>
        <w:r>
          <w:tab/>
        </w:r>
        <w:r>
          <w:fldChar w:fldCharType="begin"/>
        </w:r>
        <w:r>
          <w:instrText xml:space="preserve"> PAGEREF _Toc28688 \h </w:instrText>
        </w:r>
        <w:r>
          <w:fldChar w:fldCharType="separate"/>
        </w:r>
        <w:r>
          <w:t>44</w:t>
        </w:r>
        <w:r>
          <w:fldChar w:fldCharType="end"/>
        </w:r>
      </w:hyperlink>
    </w:p>
    <w:p>
      <w:pPr>
        <w:pStyle w:val="TOC2"/>
        <w:tabs>
          <w:tab w:val="right" w:leader="dot" w:pos="8306"/>
        </w:tabs>
      </w:pPr>
      <w:hyperlink w:anchor="_Toc7687" w:history="1">
        <w:r>
          <w:rPr>
            <w:rFonts w:ascii="仿宋" w:eastAsia="仿宋" w:hAnsi="仿宋" w:cs="仿宋" w:hint="eastAsia"/>
            <w:lang w:eastAsia="zh-CN"/>
          </w:rPr>
          <w:t>(六)、特殊环境影响分析</w:t>
        </w:r>
        <w:r>
          <w:tab/>
        </w:r>
        <w:r>
          <w:fldChar w:fldCharType="begin"/>
        </w:r>
        <w:r>
          <w:instrText xml:space="preserve"> PAGEREF _Toc7687 \h </w:instrText>
        </w:r>
        <w:r>
          <w:fldChar w:fldCharType="separate"/>
        </w:r>
        <w:r>
          <w:t>45</w:t>
        </w:r>
        <w:r>
          <w:fldChar w:fldCharType="end"/>
        </w:r>
      </w:hyperlink>
    </w:p>
    <w:p>
      <w:pPr>
        <w:pStyle w:val="TOC2"/>
        <w:tabs>
          <w:tab w:val="right" w:leader="dot" w:pos="8306"/>
        </w:tabs>
      </w:pPr>
      <w:hyperlink w:anchor="_Toc16974" w:history="1">
        <w:r>
          <w:rPr>
            <w:rFonts w:ascii="仿宋" w:eastAsia="仿宋" w:hAnsi="仿宋" w:cs="仿宋" w:hint="eastAsia"/>
            <w:lang w:eastAsia="zh-CN"/>
          </w:rPr>
          <w:t>(七)、清洁生产</w:t>
        </w:r>
        <w:r>
          <w:tab/>
        </w:r>
        <w:r>
          <w:fldChar w:fldCharType="begin"/>
        </w:r>
        <w:r>
          <w:instrText xml:space="preserve"> PAGEREF _Toc16974 \h </w:instrText>
        </w:r>
        <w:r>
          <w:fldChar w:fldCharType="separate"/>
        </w:r>
        <w:r>
          <w:t>46</w:t>
        </w:r>
        <w:r>
          <w:fldChar w:fldCharType="end"/>
        </w:r>
      </w:hyperlink>
    </w:p>
    <w:p>
      <w:pPr>
        <w:pStyle w:val="TOC2"/>
        <w:tabs>
          <w:tab w:val="right" w:leader="dot" w:pos="8306"/>
        </w:tabs>
      </w:pPr>
      <w:hyperlink w:anchor="_Toc5410" w:history="1">
        <w:r>
          <w:rPr>
            <w:rFonts w:ascii="仿宋" w:eastAsia="仿宋" w:hAnsi="仿宋" w:cs="仿宋" w:hint="eastAsia"/>
            <w:lang w:eastAsia="zh-CN"/>
          </w:rPr>
          <w:t>(八)、环境保护综合评价</w:t>
        </w:r>
        <w:r>
          <w:tab/>
        </w:r>
        <w:r>
          <w:fldChar w:fldCharType="begin"/>
        </w:r>
        <w:r>
          <w:instrText xml:space="preserve"> PAGEREF _Toc5410 \h </w:instrText>
        </w:r>
        <w:r>
          <w:fldChar w:fldCharType="separate"/>
        </w:r>
        <w:r>
          <w:t>47</w:t>
        </w:r>
        <w:r>
          <w:fldChar w:fldCharType="end"/>
        </w:r>
      </w:hyperlink>
    </w:p>
    <w:p>
      <w:pPr>
        <w:pStyle w:val="TOC1"/>
        <w:tabs>
          <w:tab w:val="right" w:leader="dot" w:pos="8306"/>
        </w:tabs>
      </w:pPr>
      <w:hyperlink w:anchor="_Toc16154" w:history="1">
        <w:r>
          <w:rPr>
            <w:rFonts w:ascii="仿宋" w:eastAsia="仿宋" w:hAnsi="仿宋" w:cs="仿宋" w:hint="eastAsia"/>
            <w:lang w:eastAsia="zh-CN"/>
          </w:rPr>
          <w:t>十三、去氢可的松项目工程方案分析</w:t>
        </w:r>
        <w:r>
          <w:tab/>
        </w:r>
        <w:r>
          <w:fldChar w:fldCharType="begin"/>
        </w:r>
        <w:r>
          <w:instrText xml:space="preserve"> PAGEREF _Toc16154 \h </w:instrText>
        </w:r>
        <w:r>
          <w:fldChar w:fldCharType="separate"/>
        </w:r>
        <w:r>
          <w:t>48</w:t>
        </w:r>
        <w:r>
          <w:fldChar w:fldCharType="end"/>
        </w:r>
      </w:hyperlink>
    </w:p>
    <w:p>
      <w:pPr>
        <w:pStyle w:val="TOC2"/>
        <w:tabs>
          <w:tab w:val="right" w:leader="dot" w:pos="8306"/>
        </w:tabs>
      </w:pPr>
      <w:hyperlink w:anchor="_Toc30089" w:history="1">
        <w:r>
          <w:rPr>
            <w:rFonts w:ascii="仿宋" w:eastAsia="仿宋" w:hAnsi="仿宋" w:cs="仿宋" w:hint="eastAsia"/>
            <w:lang w:eastAsia="zh-CN"/>
          </w:rPr>
          <w:t>(一)、建筑工程设计原则</w:t>
        </w:r>
        <w:r>
          <w:tab/>
        </w:r>
        <w:r>
          <w:fldChar w:fldCharType="begin"/>
        </w:r>
        <w:r>
          <w:instrText xml:space="preserve"> PAGEREF _Toc30089 \h </w:instrText>
        </w:r>
        <w:r>
          <w:fldChar w:fldCharType="separate"/>
        </w:r>
        <w:r>
          <w:t>48</w:t>
        </w:r>
        <w:r>
          <w:fldChar w:fldCharType="end"/>
        </w:r>
      </w:hyperlink>
    </w:p>
    <w:p>
      <w:pPr>
        <w:pStyle w:val="TOC2"/>
        <w:tabs>
          <w:tab w:val="right" w:leader="dot" w:pos="8306"/>
        </w:tabs>
      </w:pPr>
      <w:hyperlink w:anchor="_Toc8744" w:history="1">
        <w:r>
          <w:rPr>
            <w:rFonts w:ascii="仿宋" w:eastAsia="仿宋" w:hAnsi="仿宋" w:cs="仿宋" w:hint="eastAsia"/>
            <w:lang w:eastAsia="zh-CN"/>
          </w:rPr>
          <w:t>(二)、土建工程建设指标</w:t>
        </w:r>
        <w:r>
          <w:tab/>
        </w:r>
        <w:r>
          <w:fldChar w:fldCharType="begin"/>
        </w:r>
        <w:r>
          <w:instrText xml:space="preserve"> PAGEREF _Toc8744 \h </w:instrText>
        </w:r>
        <w:r>
          <w:fldChar w:fldCharType="separate"/>
        </w:r>
        <w:r>
          <w:t>52</w:t>
        </w:r>
        <w:r>
          <w:fldChar w:fldCharType="end"/>
        </w:r>
      </w:hyperlink>
    </w:p>
    <w:p>
      <w:pPr>
        <w:pStyle w:val="TOC1"/>
        <w:tabs>
          <w:tab w:val="right" w:leader="dot" w:pos="8306"/>
        </w:tabs>
      </w:pPr>
      <w:hyperlink w:anchor="_Toc9653" w:history="1">
        <w:r>
          <w:rPr>
            <w:rFonts w:ascii="仿宋" w:eastAsia="仿宋" w:hAnsi="仿宋" w:cs="仿宋" w:hint="eastAsia"/>
            <w:lang w:eastAsia="zh-CN"/>
          </w:rPr>
          <w:t>十四、去氢可的松项目治理与监督</w:t>
        </w:r>
        <w:r>
          <w:tab/>
        </w:r>
        <w:r>
          <w:fldChar w:fldCharType="begin"/>
        </w:r>
        <w:r>
          <w:instrText xml:space="preserve"> PAGEREF _Toc9653 \h </w:instrText>
        </w:r>
        <w:r>
          <w:fldChar w:fldCharType="separate"/>
        </w:r>
        <w:r>
          <w:t>53</w:t>
        </w:r>
        <w:r>
          <w:fldChar w:fldCharType="end"/>
        </w:r>
      </w:hyperlink>
    </w:p>
    <w:p>
      <w:pPr>
        <w:pStyle w:val="TOC2"/>
        <w:tabs>
          <w:tab w:val="right" w:leader="dot" w:pos="8306"/>
        </w:tabs>
      </w:pPr>
      <w:hyperlink w:anchor="_Toc21312" w:history="1">
        <w:r>
          <w:rPr>
            <w:rFonts w:ascii="仿宋" w:eastAsia="仿宋" w:hAnsi="仿宋" w:cs="仿宋" w:hint="eastAsia"/>
            <w:lang w:eastAsia="zh-CN"/>
          </w:rPr>
          <w:t>(一)、去氢可的松项目治理结构</w:t>
        </w:r>
        <w:r>
          <w:tab/>
        </w:r>
        <w:r>
          <w:fldChar w:fldCharType="begin"/>
        </w:r>
        <w:r>
          <w:instrText xml:space="preserve"> PAGEREF _Toc21312 \h </w:instrText>
        </w:r>
        <w:r>
          <w:fldChar w:fldCharType="separate"/>
        </w:r>
        <w:r>
          <w:t>53</w:t>
        </w:r>
        <w:r>
          <w:fldChar w:fldCharType="end"/>
        </w:r>
      </w:hyperlink>
    </w:p>
    <w:p>
      <w:pPr>
        <w:pStyle w:val="TOC2"/>
        <w:tabs>
          <w:tab w:val="right" w:leader="dot" w:pos="8306"/>
        </w:tabs>
      </w:pPr>
      <w:hyperlink w:anchor="_Toc25788" w:history="1">
        <w:r>
          <w:rPr>
            <w:rFonts w:ascii="仿宋" w:eastAsia="仿宋" w:hAnsi="仿宋" w:cs="仿宋" w:hint="eastAsia"/>
            <w:lang w:eastAsia="zh-CN"/>
          </w:rPr>
          <w:t>(二)、监督与审计</w:t>
        </w:r>
        <w:r>
          <w:tab/>
        </w:r>
        <w:r>
          <w:fldChar w:fldCharType="begin"/>
        </w:r>
        <w:r>
          <w:instrText xml:space="preserve"> PAGEREF _Toc25788 \h </w:instrText>
        </w:r>
        <w:r>
          <w:fldChar w:fldCharType="separate"/>
        </w:r>
        <w:r>
          <w:t>55</w:t>
        </w:r>
        <w:r>
          <w:fldChar w:fldCharType="end"/>
        </w:r>
      </w:hyperlink>
    </w:p>
    <w:p>
      <w:pPr>
        <w:pStyle w:val="TOC1"/>
        <w:tabs>
          <w:tab w:val="right" w:leader="dot" w:pos="8306"/>
        </w:tabs>
      </w:pPr>
      <w:hyperlink w:anchor="_Toc23008" w:history="1">
        <w:r>
          <w:rPr>
            <w:rFonts w:ascii="仿宋" w:eastAsia="仿宋" w:hAnsi="仿宋" w:cs="仿宋" w:hint="eastAsia"/>
            <w:lang w:eastAsia="zh-CN"/>
          </w:rPr>
          <w:t>十五、风险识别与分类</w:t>
        </w:r>
        <w:r>
          <w:tab/>
        </w:r>
        <w:r>
          <w:fldChar w:fldCharType="begin"/>
        </w:r>
        <w:r>
          <w:instrText xml:space="preserve"> PAGEREF _Toc23008 \h </w:instrText>
        </w:r>
        <w:r>
          <w:fldChar w:fldCharType="separate"/>
        </w:r>
        <w:r>
          <w:t>56</w:t>
        </w:r>
        <w:r>
          <w:fldChar w:fldCharType="end"/>
        </w:r>
      </w:hyperlink>
    </w:p>
    <w:p>
      <w:pPr>
        <w:pStyle w:val="TOC2"/>
        <w:tabs>
          <w:tab w:val="right" w:leader="dot" w:pos="8306"/>
        </w:tabs>
      </w:pPr>
      <w:hyperlink w:anchor="_Toc21979" w:history="1">
        <w:r>
          <w:rPr>
            <w:rFonts w:ascii="仿宋" w:eastAsia="仿宋" w:hAnsi="仿宋" w:cs="仿宋" w:hint="eastAsia"/>
            <w:lang w:eastAsia="zh-CN"/>
          </w:rPr>
          <w:t>(一)、风险识别</w:t>
        </w:r>
        <w:r>
          <w:tab/>
        </w:r>
        <w:r>
          <w:fldChar w:fldCharType="begin"/>
        </w:r>
        <w:r>
          <w:instrText xml:space="preserve"> PAGEREF _Toc21979 \h </w:instrText>
        </w:r>
        <w:r>
          <w:fldChar w:fldCharType="separate"/>
        </w:r>
        <w:r>
          <w:t>56</w:t>
        </w:r>
        <w:r>
          <w:fldChar w:fldCharType="end"/>
        </w:r>
      </w:hyperlink>
    </w:p>
    <w:p>
      <w:pPr>
        <w:pStyle w:val="TOC2"/>
        <w:tabs>
          <w:tab w:val="right" w:leader="dot" w:pos="8306"/>
        </w:tabs>
      </w:pPr>
      <w:hyperlink w:anchor="_Toc1829" w:history="1">
        <w:r>
          <w:rPr>
            <w:rFonts w:ascii="仿宋" w:eastAsia="仿宋" w:hAnsi="仿宋" w:cs="仿宋" w:hint="eastAsia"/>
            <w:lang w:eastAsia="zh-CN"/>
          </w:rPr>
          <w:t>(二)、风险分类</w:t>
        </w:r>
        <w:r>
          <w:tab/>
        </w:r>
        <w:r>
          <w:fldChar w:fldCharType="begin"/>
        </w:r>
        <w:r>
          <w:instrText xml:space="preserve"> PAGEREF _Toc1829 \h </w:instrText>
        </w:r>
        <w:r>
          <w:fldChar w:fldCharType="separate"/>
        </w:r>
        <w:r>
          <w:t>58</w:t>
        </w:r>
        <w:r>
          <w:fldChar w:fldCharType="end"/>
        </w:r>
      </w:hyperlink>
    </w:p>
    <w:p>
      <w:pPr>
        <w:pStyle w:val="TOC1"/>
        <w:tabs>
          <w:tab w:val="right" w:leader="dot" w:pos="8306"/>
        </w:tabs>
      </w:pPr>
      <w:hyperlink w:anchor="_Toc7495" w:history="1">
        <w:r>
          <w:rPr>
            <w:rFonts w:ascii="仿宋" w:eastAsia="仿宋" w:hAnsi="仿宋" w:cs="仿宋" w:hint="eastAsia"/>
            <w:lang w:eastAsia="zh-CN"/>
          </w:rPr>
          <w:t>十六、去氢可的松项目实施时间节点</w:t>
        </w:r>
        <w:r>
          <w:tab/>
        </w:r>
        <w:r>
          <w:fldChar w:fldCharType="begin"/>
        </w:r>
        <w:r>
          <w:instrText xml:space="preserve"> PAGEREF _Toc7495 \h </w:instrText>
        </w:r>
        <w:r>
          <w:fldChar w:fldCharType="separate"/>
        </w:r>
        <w:r>
          <w:t>59</w:t>
        </w:r>
        <w:r>
          <w:fldChar w:fldCharType="end"/>
        </w:r>
      </w:hyperlink>
    </w:p>
    <w:p>
      <w:pPr>
        <w:pStyle w:val="TOC2"/>
        <w:tabs>
          <w:tab w:val="right" w:leader="dot" w:pos="8306"/>
        </w:tabs>
      </w:pPr>
      <w:hyperlink w:anchor="_Toc20434" w:history="1">
        <w:r>
          <w:rPr>
            <w:rFonts w:ascii="仿宋" w:eastAsia="仿宋" w:hAnsi="仿宋" w:cs="仿宋" w:hint="eastAsia"/>
            <w:lang w:eastAsia="zh-CN"/>
          </w:rPr>
          <w:t>(一)、去氢可的松项目启动阶段时间节点</w:t>
        </w:r>
        <w:r>
          <w:tab/>
        </w:r>
        <w:r>
          <w:fldChar w:fldCharType="begin"/>
        </w:r>
        <w:r>
          <w:instrText xml:space="preserve"> PAGEREF _Toc20434 \h </w:instrText>
        </w:r>
        <w:r>
          <w:fldChar w:fldCharType="separate"/>
        </w:r>
        <w:r>
          <w:t>59</w:t>
        </w:r>
        <w:r>
          <w:fldChar w:fldCharType="end"/>
        </w:r>
      </w:hyperlink>
    </w:p>
    <w:p>
      <w:pPr>
        <w:pStyle w:val="TOC2"/>
        <w:tabs>
          <w:tab w:val="right" w:leader="dot" w:pos="8306"/>
        </w:tabs>
      </w:pPr>
      <w:hyperlink w:anchor="_Toc16527" w:history="1">
        <w:r>
          <w:rPr>
            <w:rFonts w:ascii="仿宋" w:eastAsia="仿宋" w:hAnsi="仿宋" w:cs="仿宋" w:hint="eastAsia"/>
            <w:lang w:eastAsia="zh-CN"/>
          </w:rPr>
          <w:t>(二)、去氢可的松项目执行阶段时间节点</w:t>
        </w:r>
        <w:r>
          <w:tab/>
        </w:r>
        <w:r>
          <w:fldChar w:fldCharType="begin"/>
        </w:r>
        <w:r>
          <w:instrText xml:space="preserve"> PAGEREF _Toc16527 \h </w:instrText>
        </w:r>
        <w:r>
          <w:fldChar w:fldCharType="separate"/>
        </w:r>
        <w:r>
          <w:t>61</w:t>
        </w:r>
        <w:r>
          <w:fldChar w:fldCharType="end"/>
        </w:r>
      </w:hyperlink>
    </w:p>
    <w:p>
      <w:pPr>
        <w:pStyle w:val="TOC2"/>
        <w:tabs>
          <w:tab w:val="right" w:leader="dot" w:pos="8306"/>
        </w:tabs>
      </w:pPr>
      <w:hyperlink w:anchor="_Toc24488" w:history="1">
        <w:r>
          <w:rPr>
            <w:rFonts w:ascii="仿宋" w:eastAsia="仿宋" w:hAnsi="仿宋" w:cs="仿宋" w:hint="eastAsia"/>
            <w:lang w:eastAsia="zh-CN"/>
          </w:rPr>
          <w:t>(三)、去氢可的松项目完成阶段时间节点</w:t>
        </w:r>
        <w:r>
          <w:tab/>
        </w:r>
        <w:r>
          <w:fldChar w:fldCharType="begin"/>
        </w:r>
        <w:r>
          <w:instrText xml:space="preserve"> PAGEREF _Toc24488 \h </w:instrText>
        </w:r>
        <w:r>
          <w:fldChar w:fldCharType="separate"/>
        </w:r>
        <w:r>
          <w:t>62</w:t>
        </w:r>
        <w:r>
          <w:fldChar w:fldCharType="end"/>
        </w:r>
      </w:hyperlink>
    </w:p>
    <w:p>
      <w:pPr>
        <w:pStyle w:val="TOC1"/>
        <w:tabs>
          <w:tab w:val="right" w:leader="dot" w:pos="8306"/>
        </w:tabs>
      </w:pPr>
      <w:hyperlink w:anchor="_Toc20254" w:history="1">
        <w:r>
          <w:rPr>
            <w:rFonts w:ascii="仿宋" w:eastAsia="仿宋" w:hAnsi="仿宋" w:cs="仿宋" w:hint="eastAsia"/>
            <w:lang w:eastAsia="zh-CN"/>
          </w:rPr>
          <w:t>十七、质量管理体系</w:t>
        </w:r>
        <w:r>
          <w:tab/>
        </w:r>
        <w:r>
          <w:fldChar w:fldCharType="begin"/>
        </w:r>
        <w:r>
          <w:instrText xml:space="preserve"> PAGEREF _Toc20254 \h </w:instrText>
        </w:r>
        <w:r>
          <w:fldChar w:fldCharType="separate"/>
        </w:r>
        <w:r>
          <w:t>63</w:t>
        </w:r>
        <w:r>
          <w:fldChar w:fldCharType="end"/>
        </w:r>
      </w:hyperlink>
    </w:p>
    <w:p>
      <w:pPr>
        <w:pStyle w:val="TOC2"/>
        <w:tabs>
          <w:tab w:val="right" w:leader="dot" w:pos="8306"/>
        </w:tabs>
      </w:pPr>
      <w:hyperlink w:anchor="_Toc30832" w:history="1">
        <w:r>
          <w:rPr>
            <w:rFonts w:ascii="仿宋" w:eastAsia="仿宋" w:hAnsi="仿宋" w:cs="仿宋" w:hint="eastAsia"/>
            <w:lang w:eastAsia="zh-CN"/>
          </w:rPr>
          <w:t>(一)、质量目标与方针</w:t>
        </w:r>
        <w:r>
          <w:tab/>
        </w:r>
        <w:r>
          <w:fldChar w:fldCharType="begin"/>
        </w:r>
        <w:r>
          <w:instrText xml:space="preserve"> PAGEREF _Toc30832 \h </w:instrText>
        </w:r>
        <w:r>
          <w:fldChar w:fldCharType="separate"/>
        </w:r>
        <w:r>
          <w:t>63</w:t>
        </w:r>
        <w:r>
          <w:fldChar w:fldCharType="end"/>
        </w:r>
      </w:hyperlink>
    </w:p>
    <w:p>
      <w:pPr>
        <w:pStyle w:val="TOC2"/>
        <w:tabs>
          <w:tab w:val="right" w:leader="dot" w:pos="8306"/>
        </w:tabs>
      </w:pPr>
      <w:hyperlink w:anchor="_Toc15246" w:history="1">
        <w:r>
          <w:rPr>
            <w:rFonts w:ascii="仿宋" w:eastAsia="仿宋" w:hAnsi="仿宋" w:cs="仿宋" w:hint="eastAsia"/>
            <w:lang w:eastAsia="zh-CN"/>
          </w:rPr>
          <w:t>(二)、质量管理责任</w:t>
        </w:r>
        <w:r>
          <w:tab/>
        </w:r>
        <w:r>
          <w:fldChar w:fldCharType="begin"/>
        </w:r>
        <w:r>
          <w:instrText xml:space="preserve"> PAGEREF _Toc15246 \h </w:instrText>
        </w:r>
        <w:r>
          <w:fldChar w:fldCharType="separate"/>
        </w:r>
        <w:r>
          <w:t>64</w:t>
        </w:r>
        <w:r>
          <w:fldChar w:fldCharType="end"/>
        </w:r>
      </w:hyperlink>
    </w:p>
    <w:p>
      <w:pPr>
        <w:pStyle w:val="TOC2"/>
        <w:tabs>
          <w:tab w:val="right" w:leader="dot" w:pos="8306"/>
        </w:tabs>
      </w:pPr>
      <w:hyperlink w:anchor="_Toc614" w:history="1">
        <w:r>
          <w:rPr>
            <w:rFonts w:ascii="仿宋" w:eastAsia="仿宋" w:hAnsi="仿宋" w:cs="仿宋" w:hint="eastAsia"/>
            <w:lang w:eastAsia="zh-CN"/>
          </w:rPr>
          <w:t>(三)、质量管理体系文件</w:t>
        </w:r>
        <w:r>
          <w:tab/>
        </w:r>
        <w:r>
          <w:fldChar w:fldCharType="begin"/>
        </w:r>
        <w:r>
          <w:instrText xml:space="preserve"> PAGEREF _Toc614 \h </w:instrText>
        </w:r>
        <w:r>
          <w:fldChar w:fldCharType="separate"/>
        </w:r>
        <w:r>
          <w:t>65</w:t>
        </w:r>
        <w:r>
          <w:fldChar w:fldCharType="end"/>
        </w:r>
      </w:hyperlink>
    </w:p>
    <w:p>
      <w:pPr>
        <w:pStyle w:val="TOC2"/>
        <w:tabs>
          <w:tab w:val="right" w:leader="dot" w:pos="8306"/>
        </w:tabs>
      </w:pPr>
      <w:hyperlink w:anchor="_Toc21752" w:history="1">
        <w:r>
          <w:rPr>
            <w:rFonts w:ascii="仿宋" w:eastAsia="仿宋" w:hAnsi="仿宋" w:cs="仿宋" w:hint="eastAsia"/>
            <w:lang w:eastAsia="zh-CN"/>
          </w:rPr>
          <w:t>(四)、质量培训与教育</w:t>
        </w:r>
        <w:r>
          <w:tab/>
        </w:r>
        <w:r>
          <w:fldChar w:fldCharType="begin"/>
        </w:r>
        <w:r>
          <w:instrText xml:space="preserve"> PAGEREF _Toc21752 \h </w:instrText>
        </w:r>
        <w:r>
          <w:fldChar w:fldCharType="separate"/>
        </w:r>
        <w:r>
          <w:t>67</w:t>
        </w:r>
        <w:r>
          <w:fldChar w:fldCharType="end"/>
        </w:r>
      </w:hyperlink>
    </w:p>
    <w:p>
      <w:pPr>
        <w:pStyle w:val="TOC2"/>
        <w:tabs>
          <w:tab w:val="right" w:leader="dot" w:pos="8306"/>
        </w:tabs>
      </w:pPr>
      <w:hyperlink w:anchor="_Toc8420" w:history="1">
        <w:r>
          <w:rPr>
            <w:rFonts w:ascii="仿宋" w:eastAsia="仿宋" w:hAnsi="仿宋" w:cs="仿宋" w:hint="eastAsia"/>
            <w:lang w:eastAsia="zh-CN"/>
          </w:rPr>
          <w:t>(五)、质量审核与评价</w:t>
        </w:r>
        <w:r>
          <w:tab/>
        </w:r>
        <w:r>
          <w:fldChar w:fldCharType="begin"/>
        </w:r>
        <w:r>
          <w:instrText xml:space="preserve"> PAGEREF _Toc8420 \h </w:instrText>
        </w:r>
        <w:r>
          <w:fldChar w:fldCharType="separate"/>
        </w:r>
        <w:r>
          <w:t>68</w:t>
        </w:r>
        <w:r>
          <w:fldChar w:fldCharType="end"/>
        </w:r>
      </w:hyperlink>
    </w:p>
    <w:p>
      <w:pPr>
        <w:pStyle w:val="TOC2"/>
        <w:tabs>
          <w:tab w:val="right" w:leader="dot" w:pos="8306"/>
        </w:tabs>
      </w:pPr>
      <w:hyperlink w:anchor="_Toc1894" w:history="1">
        <w:r>
          <w:rPr>
            <w:rFonts w:ascii="仿宋" w:eastAsia="仿宋" w:hAnsi="仿宋" w:cs="仿宋" w:hint="eastAsia"/>
            <w:lang w:eastAsia="zh-CN"/>
          </w:rPr>
          <w:t>(六)、不符合与纠正措施</w:t>
        </w:r>
        <w:r>
          <w:tab/>
        </w:r>
        <w:r>
          <w:fldChar w:fldCharType="begin"/>
        </w:r>
        <w:r>
          <w:instrText xml:space="preserve"> PAGEREF _Toc1894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54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0424"/>
      <w:r>
        <w:rPr>
          <w:rFonts w:ascii="仿宋" w:eastAsia="仿宋" w:hAnsi="仿宋" w:cs="仿宋" w:hint="eastAsia"/>
          <w:sz w:val="28"/>
          <w:lang w:eastAsia="zh-CN"/>
        </w:rPr>
        <w:t>一、去氢可的松项目文档管理</w:t>
      </w:r>
      <w:bookmarkEnd w:id="2"/>
    </w:p>
    <w:p>
      <w:pPr>
        <w:pStyle w:val="Heading2"/>
        <w:rPr>
          <w:rFonts w:ascii="仿宋" w:eastAsia="仿宋" w:hAnsi="仿宋" w:cs="仿宋" w:hint="eastAsia"/>
          <w:lang w:eastAsia="zh-CN"/>
        </w:rPr>
      </w:pPr>
      <w:bookmarkStart w:id="3" w:name="_Toc31801"/>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去氢可的松项目高度重视文档的质量和准确性，以支持去氢可的松项目的各项活动和决策。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去氢可的松项目文档的编制始于去氢可的松项目计划的初期，我们制定了详细的文档编制计划，明确了每个文档的内容、格式和编写责任人。在去氢可的松项目启动阶段，我们首先编制了去氢可的松项目章程，明确定义了去氢可的松项目的目标、范围、风险等关键要素。随后，去氢可的松项目团队根据计划陆续编制了需求文档、设计文档、测试文档等各类文档，确保去氢可的松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去氢可的松项目管理中的重要环节，旨在确保去氢可的松项目文档符合质量标准和去氢可的松项目需求。在去氢可的松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去氢可的松项目相关利益方和专业领域的专家对文档进行独立审查。这有助于获取更全面、客观的反馈，确保去氢可的松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去氢可的松项目在文档编制与审查方面建立了严格的管理机制，通过规范的流程和多维度的审查，确保去氢可的松项目文档的质量、准确性和可靠性，为去氢可的松项目的顺利推进提供了有力支持。</w:t>
      </w:r>
    </w:p>
    <w:p>
      <w:pPr>
        <w:pStyle w:val="Heading2"/>
        <w:ind w:firstLine="560" w:firstLineChars="200"/>
        <w:rPr>
          <w:rFonts w:ascii="仿宋" w:eastAsia="仿宋" w:hAnsi="仿宋" w:cs="仿宋" w:hint="eastAsia"/>
          <w:sz w:val="28"/>
          <w:lang w:eastAsia="zh-CN"/>
        </w:rPr>
      </w:pPr>
      <w:bookmarkStart w:id="4" w:name="_Toc14686"/>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在去氢可的松项目中，我们致力于优化文档发布与分发过程，以确保信息的高效传递和团队间协作的顺畅进行。以下是我们采取的关键优化策略：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我们通过多渠道发布文档，包括电子邮件、去氢可的松项目管理平台、内部网站等，以满足不同团队成员的偏好和需求。多渠道发布确保了信息的全面覆盖。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我们采用了精细的权限控制，确保只有授权人员可以访问敏感信息。这种安全措施保护了去氢可的松项目文档的机密性，防止了未经授权的信息泄露。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6199"/>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文档存档与归档是去氢可的松项目生命周期中一个至关重要的环节，直接关系到去氢可的松项目信息的长期保存和历史记录的完整性。在去氢可的松项目中，我们实施了一系列有效的文档存档与归档管理策略：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7904"/>
      <w:r>
        <w:rPr>
          <w:rFonts w:ascii="仿宋" w:eastAsia="仿宋" w:hAnsi="仿宋" w:cs="仿宋" w:hint="eastAsia"/>
          <w:sz w:val="28"/>
          <w:lang w:eastAsia="zh-CN"/>
        </w:rPr>
        <w:t>二、去氢可的松项目危机管理</w:t>
      </w:r>
      <w:bookmarkEnd w:id="6"/>
    </w:p>
    <w:p>
      <w:pPr>
        <w:pStyle w:val="Heading2"/>
        <w:rPr>
          <w:rFonts w:ascii="仿宋" w:eastAsia="仿宋" w:hAnsi="仿宋" w:cs="仿宋" w:hint="eastAsia"/>
          <w:lang w:eastAsia="zh-CN"/>
        </w:rPr>
      </w:pPr>
      <w:bookmarkStart w:id="7" w:name="_Toc14202"/>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去氢可的松项目危机管理中，危机预警与识别是确保去氢可的松项目稳健运行的核心步骤。通过建立全面的监测机制，去氢可的松项目团队旨在及时发现和理解潜在的风险和危机因素，以便采取及时的预防和应对措施，确保去氢可的松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首先，通过深入的风险评估，去氢可的松项目团队全面分析了整个去氢可的松项目和各个阶段可能存在的威胁。这包括准确评估每个潜在风险的发生概率和可能影响的程度，为后续危机预警提供了有力支持。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去氢可的松项目团队着重于明确定义去氢可的松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去氢可的松项目进展的持续监控，团队能够及时发现潜在问题并作出迅速反应。去氢可的松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在这一阶段，团队的专业素养和反应速度将发挥至关重要的作用，以确保潜在危机能够在初期得到有效的处理，最大程度地减轻负面影响。通过危机预警与识别，去氢可的松项目得以更有序、可控地推进。</w:t>
      </w:r>
    </w:p>
    <w:p>
      <w:pPr>
        <w:pStyle w:val="Heading2"/>
        <w:ind w:firstLine="560" w:firstLineChars="200"/>
        <w:rPr>
          <w:rFonts w:ascii="仿宋" w:eastAsia="仿宋" w:hAnsi="仿宋" w:cs="仿宋" w:hint="eastAsia"/>
          <w:sz w:val="28"/>
          <w:lang w:eastAsia="zh-CN"/>
        </w:rPr>
      </w:pPr>
      <w:bookmarkStart w:id="8" w:name="_Toc9791"/>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在危机发生时，去氢可的松项目团队立即行动，成立了应急小组。该小组的任务是迅速制定并实施紧急应对措施，以最小化潜在损失。以下是采取的主要措施：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暂停去氢可的松项目进度：为遏制危机蔓延，去氢可的松项目暂时停止进行，以便全面评估当前状况。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资源重新分配：重新评估去氢可的松项目资源的分配，确保最大限度地减小损失。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实时沟通：与关键利益相关者建立实时沟通机制，向他们传递去氢可的松项目危机的实际状况，保障去氢可的松项目核心利益。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在紧急应对的同时，去氢可的松项目团队强调了团队协作和有效沟通的重要性。以下是团队协作的关键举措：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信息共享机制：建立了信息共享平台，确保团队成员能够及时获取去氢可的松项目危机的实时信息。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领导者沟通：去氢可的松项目领导者通过定期会议和即时沟通工具，指导团队应对危机，保持团队稳定运行。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随着危机得到初步控制，去氢可的松项目团队转向制定恢复计划，以确保去氢可的松项目能够从中迅速恢复。主要恢复计划包括：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修复受损的进度计划：重新评估去氢可的松项目进度，制定修复计划，确保去氢可的松项目尽快回归正常进程。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重新调整资源分配：优化资源分配，确保去氢可的松项目在有限资源下高效运转。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风险管理机制加强：对去氢可的松项目风险进行全面评估，制定更强化的风险管理策略，以预防未来可能的危机。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21493"/>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20528"/>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去氢可的松项目的主要产品是XXXX，预计年产值为XXX万元。这一产品在市场中占据着重要的地位，其广泛的应用范围使得该去氢可的松项目的市场前景非常广阔。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这一产业生态系统中，去氢可的松项目的xxx产品作为重要的原材料之一，将在多个领域发挥关键作用。其在建筑、交通、能源等方面的广泛应用将为整个产业链提供强大的支持，形成产业协同效应。去氢可的松项目的年产值XXX万XXX万XXX万万元不仅反映了其在市场上的巨大潜力，更预示着它对国民经济的积极贡献。这种关联度高、涉及面广的产业关系，使得该去氢可的松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12568"/>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去氢可的松项目总征地面积为XXXX平方米，相当于约XX.XX亩，其中净用地面积为XXXX平方米，红线范围内相当于约XX.XX亩。这一用地规模充分考虑了去氢可的松项目的建设需求，保障了去氢可的松项目在合适的空间内得以充分发展。去氢可的松项目规划的总建筑面积为XXXX平方米，其中主体工程建设占XXXX平方米，计容建筑面积达XXXX平方米。预计建筑工程的投资将达到XXXX万元，为去氢可的松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去氢可的松项目计划购置的设备共计XXXX台（套），设备购置费用为XXXX万元。这一设备购置计划充分考虑到去氢可的松项目的生产需求和技术要求，确保了去氢可的松项目在生产运营中具备先进的技术装备和高效的生产能力。设备的合理配置将为去氢可的松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去氢可的松项目计划总投资为XXXX万元，预计年实现营业收入为XXXX万元。这一产能规模的设定旨在确保去氢可的松项目能够在投资与回报之间取得平衡，实现长期可持续的发展。去氢可的松项目的总投资充分考虑到各个方面的需求，包括用地建设、设备购置等多个环节，以确保去氢可的松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7305"/>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17125"/>
      <w:r>
        <w:rPr>
          <w:rFonts w:ascii="仿宋" w:eastAsia="仿宋" w:hAnsi="仿宋" w:cs="仿宋" w:hint="eastAsia"/>
          <w:lang w:eastAsia="zh-CN"/>
        </w:rPr>
        <w:t>(一)、去氢可的松行业分析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去氢可的松行业一直以来都是市场的关注焦点。行业内的发展趋势、竞争态势以及潜在机会都对去氢可的松项目的推进产生深远的影响。通过深入研究行业的整体概貌，我们将更好地理解行业的核心特征，为去氢可的松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去氢可的松行业，技术一直是推动创新和发展的关键因素。我们将对当前技术趋势进行详尽分析，包括但不限于人工智能、大数据应用、先进制造技术等。这有助于去氢可的松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去氢可的松项目成功的基础。我们将对主要竞争对手进行深入研究，包括其市场份额、产品特点、市场定位等。通过全面了解竞争对手的优势和劣势，去氢可的松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7223"/>
      <w:r>
        <w:rPr>
          <w:rFonts w:ascii="仿宋" w:eastAsia="仿宋" w:hAnsi="仿宋" w:cs="仿宋" w:hint="eastAsia"/>
          <w:sz w:val="28"/>
          <w:lang w:eastAsia="zh-CN"/>
        </w:rPr>
        <w:t>(二)、去氢可的松市场分析预测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去氢可的松市场未来的增长趋势。这包括市场的整体规模、各细分领域的发展趋势等。去氢可的松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去氢可的松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去氢可的松项目实施过程中需要充分考虑的因素。我们将对市场风险进行全面评估，包括但不限于政策法规风险、市场竞争风险、技术变革风险等。通过对潜在风险的深入分析，去氢可的松项目可以制定相应的风险缓解策略，降低不确定性对去氢可的松项目的影响。</w:t>
      </w:r>
    </w:p>
    <w:p>
      <w:pPr>
        <w:pStyle w:val="Heading1"/>
        <w:ind w:firstLine="560" w:firstLineChars="200"/>
        <w:rPr>
          <w:rFonts w:ascii="仿宋" w:eastAsia="仿宋" w:hAnsi="仿宋" w:cs="仿宋" w:hint="eastAsia"/>
          <w:sz w:val="28"/>
          <w:lang w:eastAsia="zh-CN"/>
        </w:rPr>
      </w:pPr>
      <w:bookmarkStart w:id="15" w:name="_Toc22470"/>
      <w:r>
        <w:rPr>
          <w:rFonts w:ascii="仿宋" w:eastAsia="仿宋" w:hAnsi="仿宋" w:cs="仿宋" w:hint="eastAsia"/>
          <w:sz w:val="28"/>
          <w:lang w:eastAsia="zh-CN"/>
        </w:rPr>
        <w:t>五、去氢可的松项目建设单位说明</w:t>
      </w:r>
      <w:bookmarkEnd w:id="15"/>
    </w:p>
    <w:p>
      <w:pPr>
        <w:pStyle w:val="Heading2"/>
        <w:rPr>
          <w:rFonts w:ascii="仿宋" w:eastAsia="仿宋" w:hAnsi="仿宋" w:cs="仿宋" w:hint="eastAsia"/>
          <w:lang w:eastAsia="zh-CN"/>
        </w:rPr>
      </w:pPr>
      <w:bookmarkStart w:id="16" w:name="_Toc2168"/>
      <w:r>
        <w:rPr>
          <w:rFonts w:ascii="仿宋" w:eastAsia="仿宋" w:hAnsi="仿宋" w:cs="仿宋" w:hint="eastAsia"/>
          <w:lang w:eastAsia="zh-CN"/>
        </w:rPr>
        <w:t>(一)、去氢可的松项目承办单位基本情况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24181"/>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去氢可的松项目承办单位的XXXX，我们着眼于实现可持续的经济效益。通过技术创新和解决方案的提供，公司预计在去氢可的松项目执行期间将获得可观的收入增长。这一收入来源主要包括去氢可的松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同时，我们注重成本控制和效率提升，以确保去氢可的松项目的可持续盈利。透过精细的管理和资源优化，公司期望实现去氢可的松项目利润最大化。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去氢可的松项目实施进行全面的投资评估，包括去氢可的松项目启动阶段的资金投入和后续运营成本。通过对去氢可的松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去氢可的松项目实施过程中具备足够的资金流动性，公司将进行详尽的现金流分析。这包括资金需求的合理预测、去氢可的松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11700"/>
      <w:r>
        <w:rPr>
          <w:rFonts w:ascii="仿宋" w:eastAsia="仿宋" w:hAnsi="仿宋" w:cs="仿宋" w:hint="eastAsia"/>
          <w:sz w:val="28"/>
          <w:lang w:eastAsia="zh-CN"/>
        </w:rPr>
        <w:t>六、工艺说明</w:t>
      </w:r>
      <w:bookmarkEnd w:id="18"/>
    </w:p>
    <w:p>
      <w:pPr>
        <w:pStyle w:val="Heading2"/>
        <w:rPr>
          <w:rFonts w:ascii="仿宋" w:eastAsia="仿宋" w:hAnsi="仿宋" w:cs="仿宋" w:hint="eastAsia"/>
          <w:lang w:eastAsia="zh-CN"/>
        </w:rPr>
      </w:pPr>
      <w:bookmarkStart w:id="19" w:name="_Toc28678"/>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去氢可的松项目的技术管理特点体现在其创新导向。通过引入最先进的技术趋势和解决方案，去氢可的松项目致力于提升科技含量、提高质量和效率水平。这意味着我们将采用最新的工具和方法，确保去氢可的松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去氢可的松项目技术管理的显著特征。通过整合不同领域的技术资源，我们实现了跨学科的协同工作。这有助于优化技术架构，提高整体效能。此外，整合性策略还促进了不同技术团队之间的紧密沟通和高效合作，确保去氢可的松项目各方面的技术都能得到协同发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去氢可的松项目所采用的技术。通过不断优化技术方案，去氢可的松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去氢可的松项目团队将在去氢可的松项目初期识别可能的技术风险，并采取相应的预防和应对措施。通过建立健全的风险评估机制，去氢可的松项目能够在实施过程中及时发现并解决潜在的技术问题，保障去氢可的松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去氢可的松项目中，技术将成为去氢可的松项目成功的有力支持。这一深度剖析揭示了技术管理在去氢可的松项目实施中的关键作用，为去氢可的松项目的技术基础奠定了坚实的基础。</w:t>
      </w:r>
    </w:p>
    <w:p>
      <w:pPr>
        <w:pStyle w:val="Heading2"/>
        <w:ind w:firstLine="560" w:firstLineChars="200"/>
        <w:rPr>
          <w:rFonts w:ascii="仿宋" w:eastAsia="仿宋" w:hAnsi="仿宋" w:cs="仿宋" w:hint="eastAsia"/>
          <w:sz w:val="28"/>
          <w:lang w:eastAsia="zh-CN"/>
        </w:rPr>
      </w:pPr>
      <w:bookmarkStart w:id="20" w:name="_Toc28110"/>
      <w:r>
        <w:rPr>
          <w:rFonts w:ascii="仿宋" w:eastAsia="仿宋" w:hAnsi="仿宋" w:cs="仿宋" w:hint="eastAsia"/>
          <w:sz w:val="28"/>
          <w:lang w:eastAsia="zh-CN"/>
        </w:rPr>
        <w:t>(二)、去氢可的松项目工艺技术设计方案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去氢可的松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去氢可的松项目将严格按照相关行业规范要求进行组织。通过有效控制产品质量，去氢可的松项目将致力于为顾客提供优质的去氢可的松项目产品和良好的服务。这体现了去氢可的松项目对于生产活动合规性和质量标准的高度重视，为去氢可的松项目的可持续发展和顾客满意度奠定了基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去氢可的松项目注重生态效益和清洁生产原则。去氢可的松项目建设将紧密结合地方特色经济发展，与社会经济发展规划和区域环境保护规划方案相协调一致。通过与当地区域自然生态系统的结合，去氢可的松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去氢可的松项目产品具有多样化的客户需求和个性化的特点。因此，去氢可的松项目产品规格品种多样，且单批生产数量较小。为满足这一特点，去氢可的松项目承办单位将建设先进的柔性制造生产线。通过广泛应用柔性制造技术，去氢可的松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去氢可的松项目采用的技术具有较高的技术含量和自动化水平，处于国内先进水平。这一技术选用不仅体现了对生产效率、质量和环境友好性的高标准要求，同时为去氢可的松项目的可持续发展奠定了坚实的基础。</w:t>
      </w:r>
    </w:p>
    <w:p>
      <w:pPr>
        <w:pStyle w:val="Heading2"/>
        <w:ind w:firstLine="560" w:firstLineChars="200"/>
        <w:rPr>
          <w:rFonts w:ascii="仿宋" w:eastAsia="仿宋" w:hAnsi="仿宋" w:cs="仿宋" w:hint="eastAsia"/>
          <w:sz w:val="28"/>
          <w:lang w:eastAsia="zh-CN"/>
        </w:rPr>
      </w:pPr>
      <w:bookmarkStart w:id="21" w:name="_Toc26474"/>
      <w:r>
        <w:rPr>
          <w:rFonts w:ascii="仿宋" w:eastAsia="仿宋" w:hAnsi="仿宋" w:cs="仿宋" w:hint="eastAsia"/>
          <w:sz w:val="28"/>
          <w:lang w:eastAsia="zh-CN"/>
        </w:rPr>
        <w:t>(三)、设备选型方案</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为确保去氢可的松项目的高效生产和技术实施，我们制定了一套精心设计的设备选型方案，以满足去氢可的松项目生产、质量和环保的要求。该方案的主要特点如下：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https://d.book118.com/428035126106006022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去氢可的松项目规划设计纲要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去氢可的松项目规划设计纲要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去氢可的松项目规划设计纲要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去氢可的松项目规划设计纲要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去氢可的松项目规划设计纲要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去氢可的松项目规划设计纲要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去氢可的松项目规划设计纲要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去氢可的松项目规划设计纲要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去氢可的松项目规划设计纲要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去氢可的松项目规划设计纲要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去氢可的松项目规划设计纲要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去氢可的松项目规划设计纲要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去氢可的松项目规划设计纲要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去氢可的松项目规划设计纲要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去氢可的松项目规划设计纲要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去氢可的松项目规划设计纲要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去氢可的松项目规划设计纲要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7B6603E"/>
    <w:rsid w:val="37B6603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28035126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2023-12-31T17:15:00Z</dcterms:created>
  <dcterms:modified xsi:type="dcterms:W3CDTF">2023-12-31T17:16:10Z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59F16BD52A454DDCA268979F161DF777_11</vt:lpwstr>
  </property>
  <property fmtid="{D5CDD505-2E9C-101B-9397-08002B2CF9AE}" pid="3" name="KSOProductBuildVer">
    <vt:lpwstr>2052-12.1.0.16120</vt:lpwstr>
  </property>
</Properties>
</file>