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2、某建筑工地，由于施工方法不当，造成安全事故，在此次事故中死亡5人，则该事故属于（　　　）。</w:t>
        <w:br/>
        <w:t>A.重伤事故</w:t>
        <w:br/>
        <w:t>B.重大伤亡事故</w:t>
        <w:br/>
        <w:t>C.重大事故</w:t>
        <w:br/>
        <w:t>D.死亡事故</w:t>
        <w:br/>
        <w:br/>
        <w:t xml:space="preserve">【答案】：B </w:t>
      </w:r>
    </w:p>
    <w:p>
      <w:r>
        <w:t>3、工程开工报审表中可以不注明的项目是（　　　）。</w:t>
        <w:br/>
        <w:t>A.施工许可证已办理</w:t>
        <w:br/>
        <w:t>B.征地拆迁</w:t>
        <w:br/>
        <w:t>C.分包单位全部落实</w:t>
        <w:br/>
        <w:t>D.施工组织审查情况</w:t>
        <w:br/>
        <w:br/>
        <w:t xml:space="preserve">【答案】：C </w:t>
      </w:r>
    </w:p>
    <w:p>
      <w:pPr>
        <w:sectPr w:rsidSect="00034616">
          <w:pgSz w:w="12240" w:h="15840"/>
          <w:pgMar w:top="1440" w:right="1800" w:bottom="1440" w:left="1800" w:header="720" w:footer="720" w:gutter="0"/>
          <w:cols w:space="720"/>
          <w:docGrid w:linePitch="360"/>
        </w:sectPr>
      </w:pPr>
    </w:p>
    <w:p>
      <w:r>
        <w:t>4、在新建筑区，可以利用建筑基线的设计坐标和附近已有控制点的坐标，用（　　　）测设建筑基线。</w:t>
        <w:br/>
        <w:t>A.角度交会法</w:t>
        <w:br/>
        <w:t>B.极坐标法</w:t>
        <w:br/>
        <w:t>C.前方交会法</w:t>
        <w:br/>
        <w:t>D.直角坐标法</w:t>
        <w:br/>
        <w:br/>
        <w:t>【答案】：B</w:t>
      </w:r>
      <w:r>
        <w:t xml:space="preserve"> </w:t>
      </w:r>
    </w:p>
    <w:p>
      <w:r>
        <w:t>5、采用建筑基线开展施工平面控制测量主要适用于（　　　）。</w:t>
        <w:br/>
        <w:t>A.大型建筑场地</w:t>
        <w:br/>
        <w:t>B.建筑方格网</w:t>
        <w:br/>
        <w:t>C.三角网</w:t>
        <w:br/>
        <w:t>D.总平面布置比较简单的小型场地</w:t>
        <w:br/>
        <w:br/>
        <w:t xml:space="preserve">【答案】：D </w:t>
      </w:r>
    </w:p>
    <w:p>
      <w:r>
        <w:t>6、起重量在（　　　）kN及以上的起重设备安装工程，施工方案需进行专家论证。</w:t>
        <w:br/>
        <w:t>A.200</w:t>
        <w:br/>
        <w:t>B.300</w:t>
        <w:br/>
        <w:t>C.350</w:t>
        <w:br/>
        <w:t>D.400</w:t>
        <w:br/>
        <w:br/>
        <w:t xml:space="preserve">【答案】：B </w:t>
      </w:r>
    </w:p>
    <w:p>
      <w:r>
        <w:t>7、下列属于施工日志基本内容的是（　　　）。</w:t>
        <w:br/>
        <w:t>A.隐蔽工程验收情况</w:t>
        <w:br/>
        <w:t>B.质量检查情况</w:t>
        <w:br/>
        <w:t>C.施工部位</w:t>
        <w:br/>
        <w:t>D.安全检查情况</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【答案】：A</w:t>
      </w:r>
      <w:r>
        <w:t xml:space="preserve"> </w:t>
      </w:r>
    </w:p>
    <w:p>
      <w:r>
        <w:t>9、编制施工进度计划的工具不包括（　　　）。</w:t>
        <w:br/>
        <w:t>A.横道计划</w:t>
        <w:br/>
        <w:t>B.网络计划</w:t>
        <w:br/>
        <w:t>C.里程碑计划</w:t>
        <w:br/>
        <w:t>D.时标计划</w:t>
        <w:br/>
        <w:br/>
        <w:t xml:space="preserve">【答案】：D </w:t>
      </w:r>
    </w:p>
    <w:p>
      <w:r>
        <w:t>10、该工程预计合同价为（　　　）万元。</w:t>
        <w:br/>
        <w:t>A.130.60</w:t>
        <w:br/>
        <w:t>B.135.05</w:t>
        <w:br/>
        <w:t>C.139.56</w:t>
        <w:br/>
        <w:t>D.144.32</w:t>
        <w:br/>
        <w:br/>
        <w:t xml:space="preserve">【答案】：D </w:t>
      </w:r>
    </w:p>
    <w:p>
      <w:r>
        <w:t>11、正铲挖土机作业特点中说法错误的是（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12、基础墙的防潮层位置宜在室内地面标高以下（　　　）处。</w:t>
        <w:br/>
        <w:t>A.一皮砖</w:t>
        <w:br/>
        <w:t>B.二皮砖</w:t>
        <w:br/>
        <w:t>C.三皮砖</w:t>
        <w:br/>
        <w:t>D.四皮砖</w:t>
        <w:br/>
        <w:br/>
        <w:t>【答案】：A</w:t>
      </w:r>
      <w:r>
        <w:t xml:space="preserve"> </w:t>
      </w:r>
    </w:p>
    <w:p>
      <w:r>
        <w:t>13、某建设工程工期为3个月，承包合同价为90万元，工程结算宜采用的方式是（　　　）。</w:t>
        <w:br/>
        <w:t>A.按月结算</w:t>
        <w:br/>
        <w:t>B.分部结算</w:t>
        <w:br/>
        <w:t>C.分段结算</w:t>
        <w:br/>
        <w:t>D.竣工后一次结算</w:t>
        <w:br/>
        <w:br/>
        <w:t xml:space="preserve">【答案】：D </w:t>
      </w:r>
    </w:p>
    <w:p>
      <w:r>
        <w:t>14、结构设计总说明中不包括（　　　）。</w:t>
        <w:br/>
        <w:t>A.设计的主要依据</w:t>
        <w:br/>
        <w:t>B.活荷载取值</w:t>
        <w:br/>
        <w:t>C.人防工程抗力等级</w:t>
        <w:br/>
        <w:t>D.防火等级</w:t>
        <w:br/>
        <w:br/>
        <w:t xml:space="preserve">【答案】：D </w:t>
      </w:r>
    </w:p>
    <w:p>
      <w:r>
        <w:t>15、敷设垂直向上的混凝土输送管道时，垂直管道和泵之间的正确连接方法是（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16、地下室墙体做好后，直接把防水层贴在防水层结构的外墙外表面，最后砌保护墙的施工方法是（　　　）。</w:t>
        <w:br/>
        <w:t>A.外防外贴法</w:t>
        <w:br/>
        <w:t>B.内防外贴法</w:t>
        <w:br/>
        <w:t>C.外防内贴法</w:t>
        <w:br/>
        <w:t>D.内防内贴法</w:t>
        <w:br/>
        <w:br/>
        <w:t>【答案】：A</w:t>
      </w:r>
      <w:r>
        <w:t xml:space="preserve"> </w:t>
      </w:r>
    </w:p>
    <w:p>
      <w:r>
        <w:t>17、最理想的流水组织形式是（　　　）。</w:t>
        <w:br/>
        <w:t>A.等节奏流水</w:t>
        <w:br/>
        <w:t>B.异节奏流水</w:t>
        <w:br/>
        <w:t>C.无节奏流水</w:t>
        <w:br/>
        <w:t>D.依次流水</w:t>
        <w:br/>
        <w:br/>
        <w:t xml:space="preserve">【答案】：A </w:t>
      </w:r>
    </w:p>
    <w:p>
      <w:r>
        <w:t>18、关于钢结构构件生产工艺流程的说法，正确的是（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19、根据《建设工程安全生产管理条例》规定，（　　　）单位应当遵守有关环境保护法律、法规的规定，在施工现场采取措施，防止或减少粉尘、废气、固体废物、噪声、振动和施工照明对人和环境的危害和污染。</w:t>
        <w:br/>
        <w:t>A.施工</w:t>
        <w:br/>
        <w:t>B.建设</w:t>
        <w:br/>
        <w:t>C.监理</w:t>
        <w:br/>
        <w:t>D.设计</w:t>
        <w:br/>
        <w:br/>
        <w:t>【答案】：A</w:t>
      </w:r>
      <w:r>
        <w:t xml:space="preserve"> </w:t>
      </w:r>
    </w:p>
    <w:p>
      <w:r>
        <w:t>20、某钢结构工程地上15层，施工时每3层钢柱为一节，每层分两个施工段。该钢结构工程共应分为（　　　）个施工区段。</w:t>
        <w:br/>
        <w:t>A.3</w:t>
        <w:br/>
        <w:t>B.5</w:t>
        <w:br/>
        <w:t>C.6</w:t>
        <w:br/>
        <w:t>D.10</w:t>
        <w:br/>
        <w:br/>
        <w:t xml:space="preserve">【答案】：D </w:t>
      </w:r>
    </w:p>
    <w:p>
      <w:r>
        <w:t>21、常用的场地平面控制网主要包括建筑基线、建筑方格或矩形网、三角网和（　　　）。</w:t>
        <w:br/>
        <w:t>A.正方形网</w:t>
        <w:br/>
        <w:t>B.梯形网</w:t>
        <w:br/>
        <w:t>C.平行四边网</w:t>
        <w:br/>
        <w:t>D.导线网</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23、在施工现场，属于管理缺失的行为是（　　　）。</w:t>
        <w:br/>
        <w:t>A.不安全装束</w:t>
        <w:br/>
        <w:t>B.在起吊物下作业、停留</w:t>
        <w:br/>
        <w:t>C.技术上的缺陷</w:t>
        <w:br/>
        <w:t>D.分散注意力行为</w:t>
        <w:br/>
        <w:br/>
        <w:t xml:space="preserve">【答案】：C </w:t>
      </w:r>
    </w:p>
    <w:p>
      <w:r>
        <w:t>24、建设工程施工前，（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 xml:space="preserve">【答案】：D </w:t>
      </w:r>
    </w:p>
    <w:p>
      <w:r>
        <w:t>25、文明施工应当在（　　　）实施。</w:t>
        <w:br/>
        <w:t>A.土方开挖至主体封顶施工阶段</w:t>
        <w:br/>
        <w:t>B.项目部进场至主体封顶施工阶段</w:t>
        <w:br/>
        <w:t>C.主体及装饰装修阶段</w:t>
        <w:br/>
        <w:t>D.项目部进场至施工结束清场阶段</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26、电气设备或电气线路发生火灾时，通常首先要设法（　　　）。</w:t>
        <w:br/>
        <w:t>A.全力灭火</w:t>
        <w:br/>
        <w:t>B.切断电源</w:t>
        <w:br/>
        <w:t>C.转移物资</w:t>
        <w:br/>
        <w:t>D.拨打119火灾报警电话</w:t>
        <w:br/>
        <w:br/>
        <w:t>【答案】：B</w:t>
      </w:r>
      <w:r>
        <w:t xml:space="preserve"> </w:t>
      </w:r>
    </w:p>
    <w:p>
      <w:r>
        <w:t>27、下列文件中，相关单位不需要审批或书面回复的是（　　　）。</w:t>
        <w:br/>
        <w:t>A.监理通知单</w:t>
        <w:br/>
        <w:t>B.工程暂停令</w:t>
        <w:br/>
        <w:t>C.监理联系单</w:t>
        <w:br/>
        <w:t>D.工程临时延期报审表</w:t>
        <w:br/>
        <w:br/>
        <w:t xml:space="preserve">【答案】：C </w:t>
      </w:r>
    </w:p>
    <w:p>
      <w:r>
        <w:t>28、《危险性较大的分部分项工程安全管理办法》规定，施工单位应当在危险性较大的分部分项工程施工前编制专项方案。对于建筑工程实行施工总承包的，起重机械安装拆卸工程专项方案（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29、后浇带混凝土的强度等级应比原结构混凝土强度（　　　）。</w:t>
        <w:br/>
        <w:t>A.降低一级</w:t>
        <w:br/>
        <w:t>B.提高两级</w:t>
        <w:br/>
        <w:t>C.提高一级</w:t>
        <w:br/>
        <w:t>D.同一等级</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30、某工程项目为等节奏流水，且施工段数m=2，流水节拍t=4，则流水步距K（　　　）。</w:t>
        <w:br/>
        <w:t>A.2</w:t>
        <w:br/>
        <w:t>B.4</w:t>
        <w:br/>
        <w:t>C.6</w:t>
        <w:br/>
        <w:t>D.8</w:t>
        <w:br/>
        <w:br/>
        <w:t>【答案】：B</w:t>
      </w:r>
      <w:r>
        <w:t xml:space="preserve"> </w:t>
      </w:r>
    </w:p>
    <w:p>
      <w:r>
        <w:t>31、钢筋加工检验批质量验收记录表中属于主控项目的是（　　　）。</w:t>
        <w:br/>
        <w:t>A.钢筋的级别</w:t>
        <w:br/>
        <w:t>B.钢筋的种类</w:t>
        <w:br/>
        <w:t>C.受力钢筋的弯钩和弯折应符合要求</w:t>
        <w:br/>
        <w:t>D.弯起钢筋的弯折位置偏差</w:t>
        <w:br/>
        <w:br/>
        <w:t xml:space="preserve">【答案】：C </w:t>
      </w:r>
    </w:p>
    <w:p>
      <w:r>
        <w:t>32、施工安全技术措施应具有很多特性，其中不包括（　　　）。</w:t>
        <w:br/>
        <w:t>A.超前性</w:t>
        <w:br/>
        <w:t>B.可靠性</w:t>
        <w:br/>
        <w:t>C.针对性</w:t>
        <w:br/>
        <w:t>D.稳定性</w:t>
        <w:br/>
        <w:br/>
        <w:t xml:space="preserve">【答案】：D </w:t>
      </w:r>
    </w:p>
    <w:p>
      <w:r>
        <w:t>33、施工安全检查的方法不包括（　　　）。</w:t>
        <w:br/>
        <w:t>A.照</w:t>
        <w:br/>
        <w:t>B.看</w:t>
        <w:br/>
        <w:t>C.量</w:t>
        <w:br/>
        <w:t>D.现场操作</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34、某公司一次性购进一批散装水泥，按要求进行见证取样试验，见证取样每一批量不得超过（　　　）t。</w:t>
        <w:br/>
        <w:t>A.60</w:t>
        <w:br/>
        <w:t>B.100</w:t>
        <w:br/>
        <w:t>C.200</w:t>
        <w:br/>
        <w:t>D.500</w:t>
        <w:br/>
        <w:br/>
        <w:t>【答案】：D</w:t>
      </w:r>
      <w:r>
        <w:t xml:space="preserve"> </w:t>
      </w:r>
    </w:p>
    <w:p>
      <w:r>
        <w:t>35、工程构造设计要求不符合规范，这是施工项目质量问题中（　　　）的原因。</w:t>
        <w:br/>
        <w:t>A.，违反法规行为</w:t>
        <w:br/>
        <w:t>B.勘察设计失误</w:t>
        <w:br/>
        <w:t>C.违背基本建设程序</w:t>
        <w:br/>
        <w:t>D.施工失误</w:t>
        <w:br/>
        <w:br/>
        <w:t xml:space="preserve">【答案】：B </w:t>
      </w:r>
    </w:p>
    <w:p>
      <w:r>
        <w:t>36、若经纬仪没有安在建筑轴线上，校正预制桩身铅直时，可能使桩身产生倾斜、扭转、（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r>
        <w:t>38、关于采用增减工作范围方法调整施工进度计划，下列说法错误的是（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39、大体积混凝土结构的浇筑方案不包含（　　　）。</w:t>
        <w:br/>
        <w:t>A.全面分层</w:t>
        <w:br/>
        <w:t>B.分段分层</w:t>
        <w:br/>
        <w:t>C.斜面分层</w:t>
        <w:br/>
        <w:t>D.分区分层</w:t>
        <w:br/>
        <w:br/>
        <w:t xml:space="preserve">【答案】：D </w:t>
      </w:r>
    </w:p>
    <w:p>
      <w:r>
        <w:t>40、施工过程中，隐蔽工程在隐蔽前应通知（　　　）进行验收，并形成验收文件。</w:t>
        <w:br/>
        <w:t>A.建设单位</w:t>
        <w:br/>
        <w:t>B.施工单位</w:t>
        <w:br/>
        <w:t>C.质检单位</w:t>
        <w:br/>
        <w:t>D.监理工程师</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41、虚工作起的作用不包括（　　　）。</w:t>
        <w:br/>
        <w:t>A.联系</w:t>
        <w:br/>
        <w:t>B.区分</w:t>
        <w:br/>
        <w:t>C.断路</w:t>
        <w:br/>
        <w:t>D.选择</w:t>
        <w:br/>
        <w:br/>
        <w:t>【答案】：D</w:t>
      </w:r>
      <w:r>
        <w:t xml:space="preserve"> </w:t>
      </w:r>
    </w:p>
    <w:p>
      <w:r>
        <w:t>42、当混凝土浇筑深度超过（　　　）m时，应采用带节管的振动串筒，即在串筒上每隔2～3节管安装一台振动器。</w:t>
        <w:br/>
        <w:t>A.6</w:t>
        <w:br/>
        <w:t>B.7</w:t>
        <w:br/>
        <w:t>C.8</w:t>
        <w:br/>
        <w:t>D.9</w:t>
        <w:br/>
        <w:br/>
        <w:t xml:space="preserve">【答案】：C </w:t>
      </w:r>
    </w:p>
    <w:p>
      <w:r>
        <w:t>43、建筑基线应尽可能靠近拟建的主要建筑物，并与其主要轴线（　　　）。</w:t>
        <w:br/>
        <w:t>A.垂直</w:t>
        <w:br/>
        <w:t>B.平行</w:t>
        <w:br/>
        <w:t>C.相交</w:t>
        <w:br/>
        <w:t>D.任意</w:t>
        <w:br/>
        <w:br/>
        <w:t xml:space="preserve">【答案】：B </w:t>
      </w:r>
    </w:p>
    <w:p>
      <w:r>
        <w:t>44、施工任务书是向班组下达任务，实行责任承包、全面管理和原始记录的综合性文件，应由（　　　）按班组编制并下达。</w:t>
        <w:br/>
        <w:t>A.项目经理</w:t>
        <w:br/>
        <w:t>B.施工员</w:t>
        <w:br/>
        <w:t>C.监理员</w:t>
        <w:br/>
        <w:t>D.监理工程师</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45、下列关于施工技术交底文件的编写要求，说法错误的是（　　　）。</w:t>
        <w:br/>
        <w:t>A.施工技术交底的内容要详尽</w:t>
        <w:br/>
        <w:t>B.施工技术交底的针对性要强</w:t>
        <w:br/>
        <w:t>C.施工技术交底的表达要通熟易懂</w:t>
        <w:br/>
        <w:t>D.施工技术交底的范围要广</w:t>
        <w:br/>
        <w:br/>
        <w:t>【答案】：D</w:t>
      </w:r>
      <w:r>
        <w:t xml:space="preserve"> </w:t>
      </w:r>
    </w:p>
    <w:p>
      <w:r>
        <w:t>46、振动冲击夯作业时，应正确掌握夯机，能控制好夯机前进的方向和速度，正确的方式应为（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47、凡在坠落高度基准面（　　　）m及以上有可能坠落的高处进行作业，都称为高处作业。</w:t>
        <w:br/>
        <w:t>A.1</w:t>
        <w:br/>
        <w:t>B.1.5</w:t>
        <w:br/>
        <w:t>C.2</w:t>
        <w:br/>
        <w:t>D.2.5</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【答案】：A</w:t>
      </w:r>
      <w:r>
        <w:t xml:space="preserve"> </w:t>
      </w:r>
    </w:p>
    <w:p>
      <w:r>
        <w:t>49、（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50、毛石基础的扩大部分为阶梯形时，上级阶梯的石块应至少压砌下级阶梯石块的（　　　）。</w:t>
        <w:br/>
        <w:t>A.1/2块</w:t>
        <w:br/>
        <w:t>B.1/3块</w:t>
        <w:br/>
        <w:t>C.3/4块</w:t>
        <w:br/>
        <w:t>D.整块</w:t>
        <w:br/>
        <w:br/>
        <w:t xml:space="preserve">【答案】：A </w:t>
      </w:r>
    </w:p>
    <w:p>
      <w:r>
        <w:t>51、组织流水施工时，空间参数不包括（　　　）。</w:t>
        <w:br/>
        <w:t>A.施工层数</w:t>
        <w:br/>
        <w:t>B.流水步距</w:t>
        <w:br/>
        <w:t>C.工作面</w:t>
        <w:br/>
        <w:t>D.施工段数</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52、钢结构焊接工程施工质量验收要求，碳素结构钢应在焊缝冷却到环境温度、低合金结构钢应在完成焊接（　　　）h以后，进行焊缝探伤检验。</w:t>
        <w:br/>
        <w:t>A.12</w:t>
        <w:br/>
        <w:t>B.15</w:t>
        <w:br/>
        <w:t>C.20</w:t>
        <w:br/>
        <w:t>D.24</w:t>
        <w:br/>
        <w:br/>
        <w:t>【答案】：D</w:t>
      </w:r>
      <w:r>
        <w:t xml:space="preserve"> </w:t>
      </w:r>
    </w:p>
    <w:p>
      <w:r>
        <w:t>53、暴风雪及（　　　）级以上大风暴雨后，高处作业人员应对高处作业安全设施逐一加以检查，发现有松动、变形、损坏或脱落等现象，应立即修理完善。</w:t>
        <w:br/>
        <w:t>A.4</w:t>
        <w:br/>
        <w:t>B.5</w:t>
        <w:br/>
        <w:t>C.6</w:t>
        <w:br/>
        <w:t>D.7</w:t>
        <w:br/>
        <w:br/>
        <w:t xml:space="preserve">【答案】：B </w:t>
      </w:r>
    </w:p>
    <w:p>
      <w:r>
        <w:t>54、以下关于确定施工顺序应遵循的基本原则说法错误的是（　　　）。</w:t>
        <w:br/>
        <w:t>A.先地下，后地上</w:t>
        <w:br/>
        <w:t>B.先围护，后主体</w:t>
        <w:br/>
        <w:t>C.先结构，后装修</w:t>
        <w:br/>
        <w:t>D.先土建，后设备</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55、关于屋面卷材防水工程出屋面管道处的施工质量控制应符合的规定，下列说法错误的是（　　　）。</w:t>
        <w:br/>
        <w:t>A.管道根部直径500mm口范围内，找平层应抹出高度不小于20mm的圆台</w:t>
        <w:br/>
        <w:t>B.管道周围与找平层或细石混凝土防水层之间，应预留20mmx20mm的凹槽，并用密封材料嵌填严密</w:t>
        <w:br/>
        <w:t>C.管道根部四周应增设附加层，宽度和高度均不应小于300mm</w:t>
        <w:br/>
        <w:t>D.管道上的防水层收头处应用金属箍箍紧，并用密封材料封严</w:t>
        <w:br/>
        <w:br/>
        <w:t>【答案】：A</w:t>
      </w:r>
      <w:r>
        <w:t xml:space="preserve"> </w:t>
      </w:r>
    </w:p>
    <w:p>
      <w:r>
        <w:t>56、一条指向正南方向直线的方位角和象限角分别为（　　　）。</w:t>
        <w:br/>
        <w:t>A.90°，90°</w:t>
        <w:br/>
        <w:t>B.0°，90°</w:t>
        <w:br/>
        <w:t>C.180°，0°</w:t>
        <w:br/>
        <w:t>D.270°，90°</w:t>
        <w:br/>
        <w:br/>
        <w:t xml:space="preserve">【答案】：C </w:t>
      </w:r>
    </w:p>
    <w:p>
      <w:r>
        <w:t>57、砌筑烧结普通砖、烧结多孔砖、蒸压灰砂砖、蒸压粉煤灰砖砌体时，砖应提前（　　　）d适度湿润，严禁采用干砖或处于吸水饱和状态的砖砌筑。</w:t>
        <w:br/>
        <w:t>A.1～2</w:t>
        <w:br/>
        <w:t>B.2～3</w:t>
        <w:br/>
        <w:t>C.3～4</w:t>
        <w:br/>
        <w:t>D.3～5</w:t>
        <w:br/>
        <w:br/>
        <w:t xml:space="preserve">【答案】：A </w:t>
      </w:r>
    </w:p>
    <w:p>
      <w:r>
        <w:t>58、分部工程应由（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59、水准测量是利用水准仪提供的一条水平视线，借助于带有分划的尺子，测量出两个地面点之间的（　　　）。</w:t>
        <w:br/>
        <w:t>A.相对高程</w:t>
        <w:br/>
        <w:t>B.绝对高程</w:t>
        <w:br/>
        <w:t>C.视线高程</w:t>
        <w:br/>
        <w:t>D.高差</w:t>
        <w:br/>
        <w:br/>
        <w:t>【答案】：D</w:t>
      </w:r>
      <w:r>
        <w:t xml:space="preserve"> </w:t>
      </w:r>
    </w:p>
    <w:p>
      <w:r>
        <w:t>60、根据《生产安全事故报告和调查处理条例》的相关规定，施工单位负责人接到生产安全事故报告后，应当于（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61、当从业人员发现直接危及人身安全的紧急情况时，有权停止作业或在采取可能的应急措施后撤离作业场所，这里的权是指（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62、专项方案如因设计、结构、外部环境等因素发生变化确需修改的，修改后的专项方案应当（　　　）。</w:t>
        <w:br/>
        <w:t>A.可直接实施</w:t>
        <w:br/>
        <w:t>B.经项目总工审批后实施</w:t>
        <w:br/>
        <w:t>C.重新审核</w:t>
        <w:br/>
        <w:t>D.经项目经理审批后实施</w:t>
        <w:br/>
        <w:br/>
        <w:t>【答案】：C</w:t>
      </w:r>
      <w:r>
        <w:t xml:space="preserve"> </w:t>
      </w:r>
    </w:p>
    <w:p>
      <w:r>
        <w:t>63、不同种类的钢筋代换，按（　　　）相等的原则进行代换。</w:t>
        <w:br/>
        <w:t>A.抗压强度值</w:t>
        <w:br/>
        <w:t>B.抗弯强度值</w:t>
        <w:br/>
        <w:t>C.抗剪强度值</w:t>
        <w:br/>
        <w:t>D.抗拉强度值</w:t>
        <w:br/>
        <w:br/>
        <w:t xml:space="preserve">【答案】：D </w:t>
      </w:r>
    </w:p>
    <w:p>
      <w:r>
        <w:t>64、关于危险源的定义，说法正确的是（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65、项目施工过程中，发生（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66、下列施工过程中，不能作为框架结构主体工程施工段划分依据的是（　　　）。</w:t>
        <w:br/>
        <w:t>A.钢筋绑扎</w:t>
        <w:br/>
        <w:t>B.商品混凝土搅拌</w:t>
        <w:br/>
        <w:t>C.混凝土浇筑</w:t>
        <w:br/>
        <w:t>D.模板安装</w:t>
        <w:br/>
        <w:br/>
        <w:t>【答案】：B</w:t>
      </w:r>
      <w:r>
        <w:t xml:space="preserve"> </w:t>
      </w:r>
    </w:p>
    <w:p>
      <w:r>
        <w:t>67、施工区段划分过少的主要缺点是（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68、某工程项目桩基工程采用套管成孔灌注桩，则按照规定，预制桩尖的混凝土强度等级应大于（　　　）。</w:t>
        <w:br/>
        <w:t>A.C35</w:t>
        <w:br/>
        <w:t>B.C25</w:t>
        <w:br/>
        <w:t>C.C40</w:t>
        <w:br/>
        <w:t>D.C30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69、下列哪一项不是常用的防水混凝土（　　　）。</w:t>
        <w:br/>
        <w:t>A.普通防水混凝土</w:t>
        <w:br/>
        <w:t>B.膨胀水泥防水混凝土</w:t>
        <w:br/>
        <w:t>C.高强防水混凝土</w:t>
        <w:br/>
        <w:t>D.外加剂或掺合料防水混凝土</w:t>
        <w:br/>
        <w:br/>
        <w:t xml:space="preserve">【答案】：C </w:t>
      </w:r>
    </w:p>
    <w:p>
      <w:r>
        <w:t>70、（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 请根据上述材料，回答下列问题：</w:t>
        <w:br/>
        <w:t>A.施工机具使用费</w:t>
        <w:br/>
        <w:t>B.材料费</w:t>
        <w:br/>
        <w:t>C.规费</w:t>
        <w:br/>
        <w:t>D.人工费</w:t>
        <w:br/>
        <w:br/>
        <w:t xml:space="preserve">【答案】：C </w:t>
      </w:r>
    </w:p>
    <w:p>
      <w:r>
        <w:t>71、某建筑公司总承包某电子厂改扩建工程，在施工准备阶段项目经理组织编制了项目总进度计划和项目资源配置计划。结合上述资料，回答下列问题：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72、砖基础大放脚一般采用（　　　）的砌筑形式。</w:t>
        <w:br/>
        <w:t>A.全顺</w:t>
        <w:br/>
        <w:t>B.全丁</w:t>
        <w:br/>
        <w:t>C.三顺一丁</w:t>
        <w:br/>
        <w:t>D.一顺一丁</w:t>
        <w:br/>
        <w:br/>
        <w:t xml:space="preserve">【答案】：D </w:t>
      </w:r>
    </w:p>
    <w:p>
      <w:r>
        <w:t>73、建筑物定位放线时，应在建筑物四角与隔墙两端，基槽开挖边界线以外（　　　）m处设置龙门桩。</w:t>
        <w:br/>
        <w:t>A.1.5～2</w:t>
        <w:br/>
        <w:t>B.2～4</w:t>
        <w:br/>
        <w:t>C.6～8</w:t>
        <w:br/>
        <w:t>D.8～10</w:t>
        <w:br/>
        <w:br/>
        <w:t xml:space="preserve">【答案】：A </w:t>
      </w:r>
    </w:p>
    <w:p>
      <w:r>
        <w:t>74、单位工程质量验收合格后，（　　　）应在规定时间内将工程竣工验收报告和有关文件，报建设行政管理部门备案。</w:t>
        <w:br/>
        <w:t>A.建设单位</w:t>
        <w:br/>
        <w:t>B.施工单位</w:t>
        <w:br/>
        <w:t>C.设计单位</w:t>
        <w:br/>
        <w:t>D.质量监督机构</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【答案】：A</w:t>
      </w:r>
      <w:r>
        <w:t xml:space="preserve"> </w:t>
      </w:r>
    </w:p>
    <w:p>
      <w:r>
        <w:t>76、参加危险跬较大的分部分项工程专项方案论证的专家组，应至少由（　　　）专家组成。</w:t>
        <w:br/>
        <w:t>A.3名</w:t>
        <w:br/>
        <w:t>B.5名</w:t>
        <w:br/>
        <w:t>C.7名</w:t>
        <w:br/>
        <w:t>D.10名以上</w:t>
        <w:br/>
        <w:br/>
        <w:t xml:space="preserve">【答案】：B </w:t>
      </w:r>
    </w:p>
    <w:p>
      <w:r>
        <w:t>77、项目施工协调是单位工程施工部署的重要内容，其中不包括（　　　）。</w:t>
        <w:br/>
        <w:t>A.与建设单位的协调</w:t>
        <w:br/>
        <w:t>B.与监理单位的协调</w:t>
        <w:br/>
        <w:t>C.与监理工程师的协调</w:t>
        <w:br/>
        <w:t>D.与设计单位的协调</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79、（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r>
        <w:t>80、工程预付款的起扣点是（　　　）万元。</w:t>
        <w:br/>
        <w:t>A.550</w:t>
        <w:br/>
        <w:t>B.880</w:t>
        <w:br/>
        <w:t>C.1320</w:t>
        <w:br/>
        <w:t>D.2200</w:t>
        <w:br/>
        <w:br/>
        <w:t xml:space="preserve">【答案】：C </w:t>
      </w:r>
    </w:p>
    <w:p>
      <w:r>
        <w:t>81、不需要在地基验槽记录表中签字的单位是（　　　）。</w:t>
        <w:br/>
        <w:t>A.勘察单位</w:t>
        <w:br/>
        <w:t>B.设计单位</w:t>
        <w:br/>
        <w:t>C.建设单位</w:t>
        <w:br/>
        <w:t>D.质量监督站</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82、三级安全教育是指公司、项目经理部、施工班组三个层次的安全教育。其中施工班组教育的内容不包括（　　　）。</w:t>
        <w:br/>
        <w:t>A.事故案例剖析</w:t>
        <w:br/>
        <w:t>B.岗位讲评</w:t>
        <w:br/>
        <w:t>C.劳动纪律</w:t>
        <w:br/>
        <w:t>D.工地安全制度</w:t>
        <w:br/>
        <w:br/>
        <w:t>【答案】：D</w:t>
      </w:r>
      <w:r>
        <w:t xml:space="preserve"> </w:t>
      </w:r>
    </w:p>
    <w:p>
      <w:r>
        <w:t>83、根据《建设工程监理规范》GB/T50319，施工阶段工程监理工作用表中的A类用表是（　　　）。</w:t>
        <w:br/>
        <w:t>A.工程监理单位用表</w:t>
        <w:br/>
        <w:t>B.施工单位报审、报验用表</w:t>
        <w:br/>
        <w:t>C.建设单位用表</w:t>
        <w:br/>
        <w:t>D.工程参与各方通用表</w:t>
        <w:br/>
        <w:br/>
        <w:t xml:space="preserve">【答案】：A </w:t>
      </w:r>
    </w:p>
    <w:p>
      <w:r>
        <w:t>84、施工产生的墙体缺陷，如穿墙套管、脚手眼、孔洞等，应采用（　　　）措施，不得影响墙体熟工性能。</w:t>
        <w:br/>
        <w:t>A.专用热桥</w:t>
        <w:br/>
        <w:t>B.隔断热桥</w:t>
        <w:br/>
        <w:t>C.不断热桥</w:t>
        <w:br/>
        <w:t>D.自然热桥</w:t>
        <w:br/>
        <w:br/>
        <w:t xml:space="preserve">【答案】：B </w:t>
      </w:r>
    </w:p>
    <w:p>
      <w:r>
        <w:t>85、下列间歇时间中，属于组织间歇时间的是（　　　）。</w:t>
        <w:br/>
        <w:t>A.混凝土浇筑后的养护时间</w:t>
        <w:br/>
        <w:t>B.抹灰后的干燥时间</w:t>
        <w:br/>
        <w:t>C.油漆后的干燥时间</w:t>
        <w:br/>
        <w:t>D.隐蔽过程的检查验收</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86、每个专业工作队在各个施工段上完成其专业施工过程所必需的持续时间是指（　　　）。</w:t>
        <w:br/>
        <w:t>A.流水强度</w:t>
        <w:br/>
        <w:t>B.时间定额</w:t>
        <w:br/>
        <w:t>C.流水节拍</w:t>
        <w:br/>
        <w:t>D.流水步距</w:t>
        <w:br/>
        <w:br/>
        <w:t>【答案】：C</w:t>
      </w:r>
      <w:r>
        <w:t xml:space="preserve"> </w:t>
      </w:r>
    </w:p>
    <w:p>
      <w:r>
        <w:t>87、关于细石混凝土刚性防水层施工要求，下列说法正确的是（　　　）。</w:t>
        <w:br/>
        <w:t>A.厚度不应小于40mm，钢筋网放置在混凝土的中上部，保护层厚度不小于10mm</w:t>
        <w:br/>
        <w:t>B.厚度不应小于40mm，钢筋网放置在混凝土的中下部，保护层厚度不小于10mm</w:t>
        <w:br/>
        <w:t>C.厚度不应小于30mm，钢筋网放置在混凝土的中上部，保护层厚度不小于10mm</w:t>
        <w:br/>
        <w:t>D.厚度不应小于30mm，钢筋网放置在混凝土的中下部，保护层厚度不小于10mm</w:t>
        <w:br/>
        <w:br/>
        <w:t xml:space="preserve">【答案】：A </w:t>
      </w:r>
    </w:p>
    <w:p>
      <w:r>
        <w:t>88、在组织流水施工时，划分施工过程不需考虑的因素是（　　　）。</w:t>
        <w:br/>
        <w:t>A.施工方案及工程结构</w:t>
        <w:br/>
        <w:t>B.劳动组织及劳动量大小</w:t>
        <w:br/>
        <w:t>C.施工过程内容和工作范围</w:t>
        <w:br/>
        <w:t>D.项目管理能力的强弱</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89、砖基础防潮层位置宜在室内地面标高以下（　　　）。</w:t>
        <w:br/>
        <w:t>A.半皮砖</w:t>
        <w:br/>
        <w:t>B.一皮砖</w:t>
        <w:br/>
        <w:t>C.二皮砖</w:t>
        <w:br/>
        <w:t>D.三皮砖</w:t>
        <w:br/>
        <w:br/>
        <w:t>【答案】：B</w:t>
      </w:r>
      <w:r>
        <w:t xml:space="preserve"> </w:t>
      </w:r>
    </w:p>
    <w:p>
      <w:r>
        <w:t>90、根据《建筑工程施工质量验收统一标准》GB50300，分部工程可以按照（　　　）进行划分。</w:t>
        <w:br/>
        <w:t>A.施工工艺、设备类别</w:t>
        <w:br/>
        <w:t>B.楼层、施工段、变形缝</w:t>
        <w:br/>
        <w:t>C.工艺、材料</w:t>
        <w:br/>
        <w:t>D.专业性质、工程部位</w:t>
        <w:br/>
        <w:br/>
        <w:t xml:space="preserve">【答案】：D </w:t>
      </w:r>
    </w:p>
    <w:p>
      <w:r>
        <w:t>91、施工技术交底的分类不包括（　　　）。</w:t>
        <w:br/>
        <w:t>A.设计交底</w:t>
        <w:br/>
        <w:t>B.施工组织设计交底</w:t>
        <w:br/>
        <w:t>C.分部、分项工程施工技术交底</w:t>
        <w:br/>
        <w:t>D.单位工程施工技术交底</w:t>
        <w:br/>
        <w:br/>
        <w:t xml:space="preserve">【答案】：D </w:t>
      </w:r>
    </w:p>
    <w:p>
      <w:r>
        <w:t>92、某基础混凝土浇筑需劳动量为1200个工日，划分为劳动量相等的3个施工段组织流水施工，每天采用两班制，每段投人的人工数为40个工日，其流水节拍值为（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93、划分施工段的基本原则是各施工段的劳动量（或工程量）要大致相等，相差宜在（　　　）以内。</w:t>
        <w:br/>
        <w:t>A.10%</w:t>
        <w:br/>
        <w:t>B.15%</w:t>
        <w:br/>
        <w:t>C.20%</w:t>
        <w:br/>
        <w:t>D.25%</w:t>
        <w:br/>
        <w:br/>
        <w:t>【答案】：B</w:t>
      </w:r>
      <w:r>
        <w:t xml:space="preserve"> </w:t>
      </w:r>
    </w:p>
    <w:p>
      <w:r>
        <w:t>94、地下室墙体防水混凝土一般不应留垂直施工缝，如必须留则留在（　　　）处。</w:t>
        <w:br/>
        <w:t>A.防震缝</w:t>
        <w:br/>
        <w:t>B.后浇带</w:t>
        <w:br/>
        <w:t>C.变形缝</w:t>
        <w:br/>
        <w:t>D.分格缝</w:t>
        <w:br/>
        <w:br/>
        <w:t xml:space="preserve">【答案】：C </w:t>
      </w:r>
    </w:p>
    <w:p>
      <w:r>
        <w:t>95、专项工程施工方案技术交底应由项目专业技术负责人负责，根据（　　　）对专业工长进行交底。</w:t>
        <w:br/>
        <w:t>A.方案质量管理计划</w:t>
        <w:br/>
        <w:t>B.施工组织设计</w:t>
        <w:br/>
        <w:t>C.专项施工方案</w:t>
        <w:br/>
        <w:t>D.安全施工组织设计</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96、某公司承接一公寓工程，则该工程的施工进度计划应由（　　　）编制。</w:t>
        <w:br/>
        <w:t>A.施工承包企业</w:t>
        <w:br/>
        <w:t>B.建设单位</w:t>
        <w:br/>
        <w:t>C.监理单位</w:t>
        <w:br/>
        <w:t>D.项目经理</w:t>
        <w:br/>
        <w:br/>
        <w:t xml:space="preserve">【答案】：A </w:t>
      </w:r>
    </w:p>
    <w:p>
      <w:r>
        <w:t>97、施工过程中的“四口”应有防护措施。如楼梯、通道口应设置（　　　）m高的防护栏杆并加装安全立网，预留孔洞应加盖等。</w:t>
        <w:br/>
        <w:t>A.0.9</w:t>
        <w:br/>
        <w:t>B.1.2</w:t>
        <w:br/>
        <w:t>C.1.0</w:t>
        <w:br/>
        <w:t>D.1.5</w:t>
        <w:br/>
        <w:br/>
        <w:t xml:space="preserve">【答案】：B </w:t>
      </w:r>
    </w:p>
    <w:p>
      <w:r>
        <w:t>98、当实际施工进度发生拖延时，为加快施工进度而采取的组织措施可以是（　　　）。</w:t>
        <w:br/>
        <w:t>A.改善劳动条件及外部配合条件</w:t>
        <w:br/>
        <w:t>B.更换设备，采用更先进的施工机械</w:t>
        <w:br/>
        <w:t>C.增加劳动力和施工机械的数量</w:t>
        <w:br/>
        <w:t>D.改进施工工艺和施工技术</w:t>
        <w:br/>
        <w:br/>
        <w:t xml:space="preserve">【答案】：C </w:t>
      </w:r>
    </w:p>
    <w:p>
      <w:r>
        <w:t>99、流水步距是指两个相邻施工过程的班组相继进人同一施工段开始施工的（　　　）。</w:t>
        <w:br/>
        <w:t>A.最小时间间隔</w:t>
        <w:br/>
        <w:t>B.最小持续时间</w:t>
        <w:br/>
        <w:t>C.最大时间间隔</w:t>
        <w:br/>
        <w:t>D.最大持续时间</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100、施工组织设计（方案）报审表承包单位必须加盖公章，其（　　　）必须签字。</w:t>
        <w:br/>
        <w:t>A.企业负责人</w:t>
        <w:br/>
        <w:t>B.项目经理</w:t>
        <w:br/>
        <w:t>C.方案编制人</w:t>
        <w:br/>
        <w:t>D.单位技术负责人</w:t>
        <w:br/>
        <w:br/>
        <w:t>【答案】：B</w:t>
      </w:r>
      <w:r>
        <w:t xml:space="preserve"> </w:t>
      </w:r>
    </w:p>
    <w:p>
      <w:r>
        <w:t>101、关于脚手架设置纵、横向扫地杆，说法正确的是（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r>
        <w:t>102、专业工程的暂估价一般应是综合单价，不包括（　　　）。</w:t>
        <w:br/>
        <w:t>A.施工机具使用费</w:t>
        <w:br/>
        <w:t>B.材料费</w:t>
        <w:br/>
        <w:t>C.规费</w:t>
        <w:br/>
        <w:t>D.人工费</w:t>
        <w:br/>
        <w:br/>
        <w:t xml:space="preserve">【答案】：C </w:t>
      </w:r>
    </w:p>
    <w:p>
      <w:r>
        <w:t>103、钢筋冷拔时必须进行轧为处理，应先将钢筋的一端穿过模具，为保证夹具能够夹牢，一般要求钢筋穿过模具的长度宜为（　　　）mm。</w:t>
        <w:br/>
        <w:t>A.50、100</w:t>
        <w:br/>
        <w:t>B.100、150</w:t>
        <w:br/>
        <w:t>C.150、200</w:t>
        <w:br/>
        <w:t>D.200、250</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104、脚手架立杆基础不在同一高度上时，高处纵向扫地杆应向低处延长（　　　）跨，并与立杆固定。</w:t>
        <w:br/>
        <w:t>A.0.5</w:t>
        <w:br/>
        <w:t>B.1</w:t>
        <w:br/>
        <w:t>C.2</w:t>
        <w:br/>
        <w:t>D.2.5</w:t>
        <w:br/>
        <w:br/>
        <w:t>【答案】：C</w:t>
      </w:r>
      <w:r>
        <w:t xml:space="preserve"> </w:t>
      </w:r>
    </w:p>
    <w:p>
      <w:r>
        <w:t>105、关于多层及高层钢结构吊装顺序的说法，正确的是（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r>
        <w:t>106、施工进度计划在编制时，工程量计算应注意很多事项，其中不包括（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107、关于建筑工程质量不符合要求的处理，以下说法错误的是（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【答案】：D</w:t>
      </w:r>
      <w:r>
        <w:t xml:space="preserve"> </w:t>
      </w:r>
    </w:p>
    <w:p>
      <w:r>
        <w:t>108、物料提升机的安全使用与管理要求规定，提升机安装后，应由（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109、在质量管理体系中使用四类文件，按其适用的范围可分为通用性文件和专用性文件，下列选项中属于通用性文件的是（　　　）。</w:t>
        <w:br/>
        <w:t>A.质量目标</w:t>
        <w:br/>
        <w:t>B.质量计划</w:t>
        <w:br/>
        <w:t>C.质量控制文件</w:t>
        <w:br/>
        <w:t>D.质量方针政策</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https://d.book118.com/428046002025006046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8046002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